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emf" ContentType="image/x-emf"/>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9AA"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r w:rsidRPr="00D0223A">
        <w:rPr>
          <w:rFonts w:ascii="Calibri" w:hAnsi="Calibri"/>
          <w:b/>
          <w:spacing w:val="-5"/>
        </w:rPr>
        <w:t>REPÚBLICA DEL ECUADOR</w:t>
      </w:r>
    </w:p>
    <w:p w:rsidR="00A26422"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p>
    <w:p w:rsidR="00A26422" w:rsidRPr="00D0223A" w:rsidRDefault="00A26422"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b/>
          <w:spacing w:val="-5"/>
        </w:rPr>
      </w:pPr>
      <w:r w:rsidRPr="00D0223A">
        <w:rPr>
          <w:rFonts w:ascii="Calibri" w:hAnsi="Calibri"/>
          <w:b/>
          <w:spacing w:val="-5"/>
        </w:rPr>
        <w:t>DOCUMENTACIÓN DE LICITACIÓN PÚBLICA NACIONAL</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5820"/>
          <w:tab w:val="left" w:pos="6653"/>
          <w:tab w:val="left" w:pos="7258"/>
          <w:tab w:val="left" w:pos="7860"/>
          <w:tab w:val="left" w:pos="8466"/>
        </w:tabs>
        <w:suppressAutoHyphens/>
        <w:spacing w:after="120"/>
        <w:ind w:left="180"/>
        <w:jc w:val="center"/>
        <w:rPr>
          <w:rFonts w:ascii="Calibri" w:hAnsi="Calibri"/>
          <w:spacing w:val="-5"/>
        </w:rPr>
      </w:pPr>
    </w:p>
    <w:p w:rsidR="003F79AA" w:rsidRPr="00D0223A" w:rsidRDefault="003F79AA" w:rsidP="00ED7FCE">
      <w:pPr>
        <w:pStyle w:val="Textoindependiente"/>
        <w:spacing w:after="120"/>
        <w:ind w:left="-360"/>
        <w:rPr>
          <w:rFonts w:ascii="Calibri" w:hAnsi="Calibri"/>
          <w:b/>
          <w:bCs/>
          <w:sz w:val="24"/>
        </w:rPr>
      </w:pPr>
      <w:r w:rsidRPr="00D0223A">
        <w:rPr>
          <w:rFonts w:ascii="Calibri" w:hAnsi="Calibri"/>
          <w:b/>
          <w:bCs/>
          <w:sz w:val="24"/>
        </w:rPr>
        <w:t>Contratación de Obras Menores</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p>
    <w:p w:rsidR="003F79AA" w:rsidRPr="00D0223A" w:rsidRDefault="003F79AA" w:rsidP="00FD5CA0">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ind w:left="180"/>
        <w:jc w:val="center"/>
        <w:outlineLvl w:val="0"/>
        <w:rPr>
          <w:rFonts w:ascii="Calibri" w:hAnsi="Calibri"/>
          <w:b/>
          <w:spacing w:val="-3"/>
        </w:rPr>
      </w:pPr>
      <w:r w:rsidRPr="00D0223A">
        <w:rPr>
          <w:rFonts w:ascii="Calibri" w:hAnsi="Calibri"/>
          <w:b/>
          <w:spacing w:val="-3"/>
        </w:rPr>
        <w:t>Banco Interamericano de Desarrollo</w:t>
      </w:r>
    </w:p>
    <w:p w:rsidR="003F79AA" w:rsidRPr="00D0223A" w:rsidRDefault="003F79AA" w:rsidP="00ED7FCE">
      <w:pPr>
        <w:tabs>
          <w:tab w:val="left" w:pos="180"/>
          <w:tab w:val="left" w:pos="540"/>
          <w:tab w:val="left" w:pos="605"/>
          <w:tab w:val="left" w:pos="121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spacing w:after="120"/>
        <w:rPr>
          <w:rFonts w:ascii="Calibri" w:hAnsi="Calibri"/>
          <w:b/>
          <w:spacing w:val="-5"/>
          <w:lang w:val="es-EC"/>
        </w:rPr>
      </w:pPr>
    </w:p>
    <w:p w:rsidR="00281033" w:rsidRPr="00D0223A" w:rsidRDefault="003F79AA" w:rsidP="00ED7FCE">
      <w:pPr>
        <w:spacing w:after="120"/>
        <w:jc w:val="both"/>
        <w:rPr>
          <w:rFonts w:ascii="Calibri" w:hAnsi="Calibri"/>
          <w:b/>
          <w:bCs/>
        </w:rPr>
      </w:pPr>
      <w:r w:rsidRPr="00D0223A">
        <w:rPr>
          <w:rFonts w:ascii="Calibri" w:hAnsi="Calibri"/>
          <w:b/>
          <w:spacing w:val="-5"/>
        </w:rPr>
        <w:br w:type="page"/>
      </w:r>
    </w:p>
    <w:p w:rsidR="003131E7" w:rsidRPr="00D0223A" w:rsidRDefault="003131E7" w:rsidP="003131E7">
      <w:pPr>
        <w:pStyle w:val="Ttulo"/>
        <w:spacing w:after="120"/>
        <w:rPr>
          <w:rFonts w:ascii="Calibri" w:hAnsi="Calibri"/>
          <w:color w:val="auto"/>
          <w:sz w:val="24"/>
        </w:rPr>
      </w:pPr>
      <w:bookmarkStart w:id="0" w:name="_Toc468364289"/>
      <w:r w:rsidRPr="00D0223A">
        <w:rPr>
          <w:rFonts w:ascii="Calibri" w:hAnsi="Calibri"/>
          <w:color w:val="auto"/>
          <w:sz w:val="24"/>
        </w:rPr>
        <w:lastRenderedPageBreak/>
        <w:t>Sección I</w:t>
      </w:r>
      <w:r w:rsidR="00703329" w:rsidRPr="00D0223A">
        <w:rPr>
          <w:rFonts w:ascii="Calibri" w:hAnsi="Calibri"/>
          <w:color w:val="auto"/>
          <w:sz w:val="24"/>
        </w:rPr>
        <w:t>. Instrucciones a los Oferentes</w:t>
      </w:r>
      <w:bookmarkEnd w:id="0"/>
    </w:p>
    <w:p w:rsidR="003F79AA" w:rsidRPr="00D0223A" w:rsidRDefault="003F79AA" w:rsidP="00ED7FCE">
      <w:pPr>
        <w:spacing w:after="120"/>
        <w:jc w:val="center"/>
        <w:rPr>
          <w:rFonts w:ascii="Calibri" w:hAnsi="Calibri"/>
          <w:b/>
          <w:bCs/>
        </w:rPr>
      </w:pPr>
      <w:r w:rsidRPr="00D0223A">
        <w:rPr>
          <w:rFonts w:ascii="Calibri" w:hAnsi="Calibri"/>
          <w:b/>
          <w:bCs/>
        </w:rPr>
        <w:t>DOCUMENTOS DE LICITACION</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pPr>
      <w:r w:rsidRPr="00D0223A">
        <w:rPr>
          <w:rFonts w:ascii="Calibri" w:hAnsi="Calibri"/>
          <w:b/>
          <w:bCs/>
        </w:rPr>
        <w:t>Documento para la Contratación de Obras Menores</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BA23ED" w:rsidP="00ED7FCE">
      <w:pPr>
        <w:pBdr>
          <w:bottom w:val="single" w:sz="12" w:space="1" w:color="auto"/>
        </w:pBdr>
        <w:spacing w:after="120"/>
        <w:jc w:val="center"/>
        <w:rPr>
          <w:rFonts w:ascii="Calibri" w:hAnsi="Calibri"/>
        </w:rPr>
      </w:pPr>
      <w:r w:rsidRPr="00BA23ED">
        <w:rPr>
          <w:rFonts w:ascii="Calibri" w:hAnsi="Calibri"/>
          <w:b/>
        </w:rPr>
        <w:t xml:space="preserve">SUMINISTRO DE MATERIALES Y MANO DE OBRA DE PROYECTOS ELECTRICOS DE DISTRIBUCION EN MEDIA Y BAJA TENSION: " COMITÉ PROMEJORAS 24 DE DICIEMBRE, BARBASCO DE ARRIBA (SECTOR FRENTE A LA GASOLINERA), LIMÓN CENTRAL (SECTOR ESCUELA JOSE PERALTA), MACUL, PALMA SOLA, CHONERO DE ADENTRO (SECTOR LA CAPILLA), BRAMADERO, NUEVA UNIÓN-MALECÓN".  </w:t>
      </w:r>
    </w:p>
    <w:p w:rsidR="003F79AA" w:rsidRPr="00D0223A" w:rsidRDefault="003F79AA" w:rsidP="00ED7FCE">
      <w:pPr>
        <w:pBdr>
          <w:bottom w:val="single" w:sz="12" w:space="1" w:color="auto"/>
        </w:pBd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pPr>
      <w:r w:rsidRPr="00D0223A">
        <w:rPr>
          <w:rFonts w:ascii="Calibri" w:hAnsi="Calibri"/>
          <w:b/>
          <w:bCs/>
        </w:rPr>
        <w:t>Emitido el:</w:t>
      </w:r>
      <w:r w:rsidR="00EC2BD7" w:rsidRPr="00D0223A">
        <w:rPr>
          <w:rFonts w:ascii="Calibri" w:hAnsi="Calibri"/>
          <w:b/>
          <w:bCs/>
        </w:rPr>
        <w:t xml:space="preserve"> </w:t>
      </w:r>
      <w:r w:rsidR="00EF5DC5" w:rsidRPr="00D0223A">
        <w:rPr>
          <w:rFonts w:ascii="Calibri" w:hAnsi="Calibri"/>
          <w:i/>
          <w:iCs/>
          <w:lang w:val="es-EC"/>
        </w:rPr>
        <w:t>05 de diciembre</w:t>
      </w:r>
      <w:r w:rsidR="00FD5CA0" w:rsidRPr="00D0223A">
        <w:rPr>
          <w:rFonts w:ascii="Calibri" w:hAnsi="Calibri"/>
          <w:i/>
          <w:iCs/>
          <w:lang w:val="es-EC"/>
        </w:rPr>
        <w:t xml:space="preserve"> del 2016</w:t>
      </w:r>
    </w:p>
    <w:p w:rsidR="003F79AA" w:rsidRPr="00D0223A" w:rsidRDefault="003F79AA" w:rsidP="00ED7FCE">
      <w:pPr>
        <w:spacing w:after="120"/>
        <w:jc w:val="center"/>
        <w:rPr>
          <w:rFonts w:ascii="Calibri" w:hAnsi="Calibri"/>
        </w:rPr>
      </w:pPr>
    </w:p>
    <w:p w:rsidR="003F79AA" w:rsidRPr="00D0223A" w:rsidRDefault="00A81815" w:rsidP="00ED7FCE">
      <w:pPr>
        <w:spacing w:after="120"/>
        <w:jc w:val="center"/>
        <w:rPr>
          <w:rFonts w:ascii="Calibri" w:hAnsi="Calibri"/>
          <w:lang w:val="es-EC"/>
        </w:rPr>
      </w:pPr>
      <w:r w:rsidRPr="00D0223A">
        <w:rPr>
          <w:rFonts w:ascii="Calibri" w:hAnsi="Calibri"/>
          <w:b/>
          <w:bCs/>
          <w:lang w:val="es-EC"/>
        </w:rPr>
        <w:t>LPN No:</w:t>
      </w:r>
      <w:r w:rsidR="00EC2BD7" w:rsidRPr="00D0223A">
        <w:rPr>
          <w:rFonts w:ascii="Calibri" w:hAnsi="Calibri"/>
          <w:b/>
          <w:bCs/>
          <w:lang w:val="es-EC"/>
        </w:rPr>
        <w:t xml:space="preserve"> </w:t>
      </w:r>
      <w:r w:rsidR="00EE2F89">
        <w:rPr>
          <w:rFonts w:ascii="Calibri" w:hAnsi="Calibri"/>
          <w:i/>
          <w:iCs/>
          <w:lang w:val="es-EC"/>
        </w:rPr>
        <w:t>BIDIII-FERUM-CNELGLR</w:t>
      </w:r>
      <w:r w:rsidRPr="00D0223A">
        <w:rPr>
          <w:rFonts w:ascii="Calibri" w:hAnsi="Calibri"/>
          <w:i/>
          <w:iCs/>
          <w:lang w:val="es-EC"/>
        </w:rPr>
        <w:t>-OB-00</w:t>
      </w:r>
      <w:r w:rsidR="00BA23ED">
        <w:rPr>
          <w:rFonts w:ascii="Calibri" w:hAnsi="Calibri"/>
          <w:i/>
          <w:iCs/>
          <w:lang w:val="es-EC"/>
        </w:rPr>
        <w:t>3</w:t>
      </w:r>
    </w:p>
    <w:p w:rsidR="003F79AA" w:rsidRPr="00D0223A" w:rsidRDefault="003F79AA" w:rsidP="00ED7FCE">
      <w:pPr>
        <w:spacing w:after="120"/>
        <w:jc w:val="center"/>
        <w:rPr>
          <w:rFonts w:ascii="Calibri" w:hAnsi="Calibri"/>
          <w:lang w:val="es-EC"/>
        </w:rPr>
      </w:pPr>
    </w:p>
    <w:p w:rsidR="003F79AA" w:rsidRPr="00D0223A" w:rsidRDefault="003F79AA" w:rsidP="00ED7FCE">
      <w:pPr>
        <w:spacing w:after="120"/>
        <w:jc w:val="center"/>
        <w:rPr>
          <w:rFonts w:ascii="Calibri" w:hAnsi="Calibri"/>
        </w:rPr>
      </w:pPr>
      <w:r w:rsidRPr="00D0223A">
        <w:rPr>
          <w:rFonts w:ascii="Calibri" w:hAnsi="Calibri"/>
          <w:b/>
          <w:bCs/>
        </w:rPr>
        <w:t>Contratante:</w:t>
      </w:r>
      <w:r w:rsidR="00EC2BD7" w:rsidRPr="00D0223A">
        <w:rPr>
          <w:rFonts w:ascii="Calibri" w:hAnsi="Calibri"/>
          <w:b/>
          <w:bCs/>
        </w:rPr>
        <w:t xml:space="preserve"> </w:t>
      </w:r>
      <w:r w:rsidR="006927C4" w:rsidRPr="00D0223A">
        <w:rPr>
          <w:rFonts w:ascii="Calibri" w:hAnsi="Calibri"/>
          <w:i/>
          <w:iCs/>
        </w:rPr>
        <w:t>Empresa Eléctrica Pública Estratégica Corporació</w:t>
      </w:r>
      <w:r w:rsidR="00FD5CA0" w:rsidRPr="00D0223A">
        <w:rPr>
          <w:rFonts w:ascii="Calibri" w:hAnsi="Calibri"/>
          <w:i/>
          <w:iCs/>
        </w:rPr>
        <w:t xml:space="preserve">n Nacional de Electricidad      CNEL </w:t>
      </w:r>
      <w:r w:rsidR="006927C4" w:rsidRPr="00D0223A">
        <w:rPr>
          <w:rFonts w:ascii="Calibri" w:hAnsi="Calibri"/>
          <w:i/>
          <w:iCs/>
        </w:rPr>
        <w:t>E</w:t>
      </w:r>
      <w:r w:rsidR="00FD5CA0" w:rsidRPr="00D0223A">
        <w:rPr>
          <w:rFonts w:ascii="Calibri" w:hAnsi="Calibri"/>
          <w:i/>
          <w:iCs/>
        </w:rPr>
        <w:t>P</w:t>
      </w:r>
      <w:r w:rsidR="006927C4" w:rsidRPr="00D0223A">
        <w:rPr>
          <w:rFonts w:ascii="Calibri" w:hAnsi="Calibri"/>
          <w:i/>
          <w:iCs/>
        </w:rPr>
        <w:t xml:space="preserve"> UN GLR</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r w:rsidRPr="00D0223A">
        <w:rPr>
          <w:rFonts w:ascii="Calibri" w:hAnsi="Calibri"/>
          <w:b/>
          <w:bCs/>
        </w:rPr>
        <w:t>País:</w:t>
      </w:r>
      <w:r w:rsidR="00EC2BD7" w:rsidRPr="00D0223A">
        <w:rPr>
          <w:rFonts w:ascii="Calibri" w:hAnsi="Calibri"/>
          <w:b/>
          <w:bCs/>
        </w:rPr>
        <w:t xml:space="preserve"> </w:t>
      </w:r>
      <w:r w:rsidR="006927C4" w:rsidRPr="00D0223A">
        <w:rPr>
          <w:rFonts w:ascii="Calibri" w:hAnsi="Calibri"/>
        </w:rPr>
        <w:t>Ecuador</w:t>
      </w:r>
    </w:p>
    <w:p w:rsidR="00FB691D" w:rsidRPr="00D0223A" w:rsidRDefault="00FB691D" w:rsidP="00ED7FCE">
      <w:pPr>
        <w:spacing w:after="120"/>
        <w:jc w:val="center"/>
        <w:rPr>
          <w:rFonts w:ascii="Calibri" w:hAnsi="Calibri"/>
        </w:rPr>
      </w:pPr>
    </w:p>
    <w:p w:rsidR="00FB691D" w:rsidRPr="00D0223A" w:rsidRDefault="006927C4" w:rsidP="00ED7FCE">
      <w:pPr>
        <w:spacing w:after="120"/>
        <w:jc w:val="center"/>
        <w:rPr>
          <w:rFonts w:ascii="Calibri" w:hAnsi="Calibri"/>
        </w:rPr>
      </w:pPr>
      <w:r w:rsidRPr="00D0223A">
        <w:rPr>
          <w:rFonts w:ascii="Calibri" w:hAnsi="Calibri"/>
          <w:b/>
        </w:rPr>
        <w:t xml:space="preserve">Guayaquil, </w:t>
      </w:r>
      <w:r w:rsidR="00EF5DC5" w:rsidRPr="00D0223A">
        <w:rPr>
          <w:rFonts w:ascii="Calibri" w:hAnsi="Calibri"/>
        </w:rPr>
        <w:t>Diciembre</w:t>
      </w:r>
      <w:r w:rsidR="00EC2BD7" w:rsidRPr="00D0223A">
        <w:rPr>
          <w:rFonts w:ascii="Calibri" w:hAnsi="Calibri"/>
        </w:rPr>
        <w:t xml:space="preserve"> </w:t>
      </w:r>
      <w:r w:rsidRPr="00D0223A">
        <w:rPr>
          <w:rFonts w:ascii="Calibri" w:hAnsi="Calibri"/>
        </w:rPr>
        <w:t>de 2016</w:t>
      </w: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rPr>
      </w:pPr>
      <w:r w:rsidRPr="00D0223A">
        <w:rPr>
          <w:rFonts w:ascii="Calibri" w:hAnsi="Calibri"/>
        </w:rPr>
        <w:br w:type="page"/>
      </w:r>
    </w:p>
    <w:p w:rsidR="003F79AA" w:rsidRPr="00D0223A" w:rsidRDefault="003F79AA" w:rsidP="00ED7FCE">
      <w:pPr>
        <w:spacing w:after="120"/>
        <w:jc w:val="center"/>
        <w:rPr>
          <w:rFonts w:ascii="Calibri" w:hAnsi="Calibri"/>
        </w:rPr>
      </w:pPr>
    </w:p>
    <w:p w:rsidR="003F79AA" w:rsidRPr="00D0223A" w:rsidRDefault="00F23625" w:rsidP="00ED7FCE">
      <w:pPr>
        <w:spacing w:after="120"/>
        <w:jc w:val="center"/>
        <w:rPr>
          <w:rFonts w:ascii="Calibri" w:hAnsi="Calibri"/>
          <w:b/>
          <w:bCs/>
        </w:rPr>
      </w:pPr>
      <w:r w:rsidRPr="00D0223A">
        <w:rPr>
          <w:rFonts w:ascii="Calibri" w:hAnsi="Calibri"/>
          <w:b/>
          <w:bCs/>
        </w:rPr>
        <w:t>Índice</w:t>
      </w:r>
      <w:r w:rsidR="003F79AA" w:rsidRPr="00D0223A">
        <w:rPr>
          <w:rFonts w:ascii="Calibri" w:hAnsi="Calibri"/>
          <w:b/>
          <w:bCs/>
        </w:rPr>
        <w:t xml:space="preserve"> General</w:t>
      </w:r>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center"/>
        <w:rPr>
          <w:rFonts w:ascii="Calibri" w:hAnsi="Calibri"/>
          <w:b/>
          <w:bCs/>
        </w:rPr>
      </w:pPr>
    </w:p>
    <w:p w:rsidR="000A16EB" w:rsidRPr="00D0223A" w:rsidRDefault="003A0685">
      <w:pPr>
        <w:pStyle w:val="TDC1"/>
        <w:rPr>
          <w:rFonts w:asciiTheme="minorHAnsi" w:eastAsiaTheme="minorEastAsia" w:hAnsiTheme="minorHAnsi" w:cstheme="minorBidi"/>
          <w:sz w:val="22"/>
          <w:szCs w:val="22"/>
          <w:lang w:val="es-EC" w:eastAsia="es-EC"/>
        </w:rPr>
      </w:pPr>
      <w:r w:rsidRPr="003A0685">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\o "1-1" \h \z \t "Section X H2,2,Index,2,Section IV H2,2" </w:instrText>
      </w:r>
      <w:r w:rsidRPr="003A0685">
        <w:rPr>
          <w:rFonts w:ascii="Calibri" w:hAnsi="Calibri"/>
          <w:szCs w:val="24"/>
        </w:rPr>
        <w:fldChar w:fldCharType="separate"/>
      </w:r>
      <w:hyperlink w:anchor="_Toc468364286" w:history="1">
        <w:r w:rsidR="000A16EB" w:rsidRPr="00D0223A">
          <w:rPr>
            <w:rStyle w:val="Hipervnculo"/>
            <w:rFonts w:ascii="Calibri" w:hAnsi="Calibri"/>
            <w:color w:val="auto"/>
          </w:rPr>
          <w:t>Introducción</w:t>
        </w:r>
        <w:r w:rsidR="000A16EB" w:rsidRPr="00D0223A">
          <w:rPr>
            <w:webHidden/>
          </w:rPr>
          <w:tab/>
        </w:r>
        <w:r w:rsidRPr="00D0223A">
          <w:rPr>
            <w:webHidden/>
          </w:rPr>
          <w:fldChar w:fldCharType="begin"/>
        </w:r>
        <w:r w:rsidR="000A16EB" w:rsidRPr="00D0223A">
          <w:rPr>
            <w:webHidden/>
          </w:rPr>
          <w:instrText xml:space="preserve"> PAGEREF _Toc468364286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87" w:history="1">
        <w:r w:rsidR="000A16EB" w:rsidRPr="00D0223A">
          <w:rPr>
            <w:rStyle w:val="Hipervnculo"/>
            <w:rFonts w:ascii="Calibri" w:hAnsi="Calibri"/>
            <w:color w:val="auto"/>
          </w:rPr>
          <w:t>REPÚBLICA DEL ECUADOR</w:t>
        </w:r>
        <w:r w:rsidR="000A16EB" w:rsidRPr="00D0223A">
          <w:rPr>
            <w:webHidden/>
          </w:rPr>
          <w:tab/>
        </w:r>
        <w:r w:rsidRPr="00D0223A">
          <w:rPr>
            <w:webHidden/>
          </w:rPr>
          <w:fldChar w:fldCharType="begin"/>
        </w:r>
        <w:r w:rsidR="000A16EB" w:rsidRPr="00D0223A">
          <w:rPr>
            <w:webHidden/>
          </w:rPr>
          <w:instrText xml:space="preserve"> PAGEREF _Toc468364287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88" w:history="1">
        <w:r w:rsidR="000A16EB" w:rsidRPr="00D0223A">
          <w:rPr>
            <w:rStyle w:val="Hipervnculo"/>
            <w:rFonts w:ascii="Calibri" w:hAnsi="Calibri"/>
            <w:color w:val="auto"/>
          </w:rPr>
          <w:t>DOCUMENTOS DE LICITACION PÚBLICA NACIONAL</w:t>
        </w:r>
        <w:r w:rsidR="000A16EB" w:rsidRPr="00D0223A">
          <w:rPr>
            <w:webHidden/>
          </w:rPr>
          <w:tab/>
        </w:r>
        <w:r w:rsidRPr="00D0223A">
          <w:rPr>
            <w:webHidden/>
          </w:rPr>
          <w:fldChar w:fldCharType="begin"/>
        </w:r>
        <w:r w:rsidR="000A16EB" w:rsidRPr="00D0223A">
          <w:rPr>
            <w:webHidden/>
          </w:rPr>
          <w:instrText xml:space="preserve"> PAGEREF _Toc468364288 \h </w:instrText>
        </w:r>
        <w:r w:rsidRPr="00D0223A">
          <w:rPr>
            <w:webHidden/>
          </w:rPr>
        </w:r>
        <w:r w:rsidRPr="00D0223A">
          <w:rPr>
            <w:webHidden/>
          </w:rPr>
          <w:fldChar w:fldCharType="separate"/>
        </w:r>
        <w:r w:rsidR="000A16EB" w:rsidRPr="00D0223A">
          <w:rPr>
            <w:webHidden/>
          </w:rPr>
          <w:t>1</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89" w:history="1">
        <w:r w:rsidR="000A16EB" w:rsidRPr="00D0223A">
          <w:rPr>
            <w:rStyle w:val="Hipervnculo"/>
            <w:rFonts w:ascii="Calibri" w:hAnsi="Calibri"/>
            <w:color w:val="auto"/>
          </w:rPr>
          <w:t>Sección I. Instrucciones a los Oferentes</w:t>
        </w:r>
        <w:r w:rsidR="000A16EB" w:rsidRPr="00D0223A">
          <w:rPr>
            <w:webHidden/>
          </w:rPr>
          <w:tab/>
        </w:r>
        <w:r w:rsidRPr="00D0223A">
          <w:rPr>
            <w:webHidden/>
          </w:rPr>
          <w:fldChar w:fldCharType="begin"/>
        </w:r>
        <w:r w:rsidR="000A16EB" w:rsidRPr="00D0223A">
          <w:rPr>
            <w:webHidden/>
          </w:rPr>
          <w:instrText xml:space="preserve"> PAGEREF _Toc468364289 \h </w:instrText>
        </w:r>
        <w:r w:rsidRPr="00D0223A">
          <w:rPr>
            <w:webHidden/>
          </w:rPr>
        </w:r>
        <w:r w:rsidRPr="00D0223A">
          <w:rPr>
            <w:webHidden/>
          </w:rPr>
          <w:fldChar w:fldCharType="separate"/>
        </w:r>
        <w:r w:rsidR="000A16EB" w:rsidRPr="00D0223A">
          <w:rPr>
            <w:webHidden/>
          </w:rPr>
          <w:t>2</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0" w:history="1">
        <w:r w:rsidR="000A16EB" w:rsidRPr="00D0223A">
          <w:rPr>
            <w:rStyle w:val="Hipervnculo"/>
            <w:rFonts w:ascii="Calibri" w:hAnsi="Calibri"/>
            <w:color w:val="auto"/>
          </w:rPr>
          <w:t>Índice de Cláusulas</w:t>
        </w:r>
        <w:r w:rsidR="000A16EB" w:rsidRPr="00D0223A">
          <w:rPr>
            <w:webHidden/>
          </w:rPr>
          <w:tab/>
        </w:r>
        <w:r w:rsidRPr="00D0223A">
          <w:rPr>
            <w:webHidden/>
          </w:rPr>
          <w:fldChar w:fldCharType="begin"/>
        </w:r>
        <w:r w:rsidR="000A16EB" w:rsidRPr="00D0223A">
          <w:rPr>
            <w:webHidden/>
          </w:rPr>
          <w:instrText xml:space="preserve"> PAGEREF _Toc468364290 \h </w:instrText>
        </w:r>
        <w:r w:rsidRPr="00D0223A">
          <w:rPr>
            <w:webHidden/>
          </w:rPr>
        </w:r>
        <w:r w:rsidRPr="00D0223A">
          <w:rPr>
            <w:webHidden/>
          </w:rPr>
          <w:fldChar w:fldCharType="separate"/>
        </w:r>
        <w:r w:rsidR="000A16EB" w:rsidRPr="00D0223A">
          <w:rPr>
            <w:webHidden/>
          </w:rPr>
          <w:t>4</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91" w:history="1">
        <w:r w:rsidR="000A16EB" w:rsidRPr="00D0223A">
          <w:rPr>
            <w:rStyle w:val="Hipervnculo"/>
            <w:rFonts w:ascii="Calibri" w:hAnsi="Calibri"/>
            <w:color w:val="auto"/>
          </w:rPr>
          <w:t>Sección II. Datos de la Licitación</w:t>
        </w:r>
        <w:r w:rsidR="000A16EB" w:rsidRPr="00D0223A">
          <w:rPr>
            <w:webHidden/>
          </w:rPr>
          <w:tab/>
        </w:r>
        <w:r w:rsidRPr="00D0223A">
          <w:rPr>
            <w:webHidden/>
          </w:rPr>
          <w:fldChar w:fldCharType="begin"/>
        </w:r>
        <w:r w:rsidR="000A16EB" w:rsidRPr="00D0223A">
          <w:rPr>
            <w:webHidden/>
          </w:rPr>
          <w:instrText xml:space="preserve"> PAGEREF _Toc468364291 \h </w:instrText>
        </w:r>
        <w:r w:rsidRPr="00D0223A">
          <w:rPr>
            <w:webHidden/>
          </w:rPr>
        </w:r>
        <w:r w:rsidRPr="00D0223A">
          <w:rPr>
            <w:webHidden/>
          </w:rPr>
          <w:fldChar w:fldCharType="separate"/>
        </w:r>
        <w:r w:rsidR="000A16EB" w:rsidRPr="00D0223A">
          <w:rPr>
            <w:webHidden/>
          </w:rPr>
          <w:t>35</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92" w:history="1">
        <w:r w:rsidR="000A16EB" w:rsidRPr="00D0223A">
          <w:rPr>
            <w:rStyle w:val="Hipervnculo"/>
            <w:rFonts w:ascii="Calibri" w:hAnsi="Calibri"/>
            <w:color w:val="auto"/>
          </w:rPr>
          <w:t>SecciónIII.  Países Elegibles</w:t>
        </w:r>
        <w:r w:rsidR="000A16EB" w:rsidRPr="00D0223A">
          <w:rPr>
            <w:webHidden/>
          </w:rPr>
          <w:tab/>
        </w:r>
        <w:r w:rsidRPr="00D0223A">
          <w:rPr>
            <w:webHidden/>
          </w:rPr>
          <w:fldChar w:fldCharType="begin"/>
        </w:r>
        <w:r w:rsidR="000A16EB" w:rsidRPr="00D0223A">
          <w:rPr>
            <w:webHidden/>
          </w:rPr>
          <w:instrText xml:space="preserve"> PAGEREF _Toc468364292 \h </w:instrText>
        </w:r>
        <w:r w:rsidRPr="00D0223A">
          <w:rPr>
            <w:webHidden/>
          </w:rPr>
        </w:r>
        <w:r w:rsidRPr="00D0223A">
          <w:rPr>
            <w:webHidden/>
          </w:rPr>
          <w:fldChar w:fldCharType="separate"/>
        </w:r>
        <w:r w:rsidR="000A16EB" w:rsidRPr="00D0223A">
          <w:rPr>
            <w:webHidden/>
          </w:rPr>
          <w:t>53</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93" w:history="1">
        <w:r w:rsidR="000A16EB" w:rsidRPr="00D0223A">
          <w:rPr>
            <w:rStyle w:val="Hipervnculo"/>
            <w:rFonts w:ascii="Calibri" w:hAnsi="Calibri"/>
            <w:color w:val="auto"/>
          </w:rPr>
          <w:t>Sección IV. Formularios de la Oferta</w:t>
        </w:r>
        <w:r w:rsidR="000A16EB" w:rsidRPr="00D0223A">
          <w:rPr>
            <w:webHidden/>
          </w:rPr>
          <w:tab/>
        </w:r>
        <w:r w:rsidRPr="00D0223A">
          <w:rPr>
            <w:webHidden/>
          </w:rPr>
          <w:fldChar w:fldCharType="begin"/>
        </w:r>
        <w:r w:rsidR="000A16EB" w:rsidRPr="00D0223A">
          <w:rPr>
            <w:webHidden/>
          </w:rPr>
          <w:instrText xml:space="preserve"> PAGEREF _Toc468364293 \h </w:instrText>
        </w:r>
        <w:r w:rsidRPr="00D0223A">
          <w:rPr>
            <w:webHidden/>
          </w:rPr>
        </w:r>
        <w:r w:rsidRPr="00D0223A">
          <w:rPr>
            <w:webHidden/>
          </w:rPr>
          <w:fldChar w:fldCharType="separate"/>
        </w:r>
        <w:r w:rsidR="000A16EB" w:rsidRPr="00D0223A">
          <w:rPr>
            <w:webHidden/>
          </w:rPr>
          <w:t>55</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4" w:history="1">
        <w:r w:rsidR="000A16EB" w:rsidRPr="00D0223A">
          <w:rPr>
            <w:rStyle w:val="Hipervnculo"/>
            <w:rFonts w:ascii="Calibri" w:hAnsi="Calibri"/>
            <w:color w:val="auto"/>
          </w:rPr>
          <w:t>1. Oferta</w:t>
        </w:r>
        <w:r w:rsidR="000A16EB" w:rsidRPr="00D0223A">
          <w:rPr>
            <w:webHidden/>
          </w:rPr>
          <w:tab/>
        </w:r>
        <w:r w:rsidRPr="00D0223A">
          <w:rPr>
            <w:webHidden/>
          </w:rPr>
          <w:fldChar w:fldCharType="begin"/>
        </w:r>
        <w:r w:rsidR="000A16EB" w:rsidRPr="00D0223A">
          <w:rPr>
            <w:webHidden/>
          </w:rPr>
          <w:instrText xml:space="preserve"> PAGEREF _Toc468364294 \h </w:instrText>
        </w:r>
        <w:r w:rsidRPr="00D0223A">
          <w:rPr>
            <w:webHidden/>
          </w:rPr>
        </w:r>
        <w:r w:rsidRPr="00D0223A">
          <w:rPr>
            <w:webHidden/>
          </w:rPr>
          <w:fldChar w:fldCharType="separate"/>
        </w:r>
        <w:r w:rsidR="000A16EB" w:rsidRPr="00D0223A">
          <w:rPr>
            <w:webHidden/>
          </w:rPr>
          <w:t>56</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5" w:history="1">
        <w:r w:rsidR="000A16EB" w:rsidRPr="00D0223A">
          <w:rPr>
            <w:rStyle w:val="Hipervnculo"/>
            <w:rFonts w:ascii="Calibri" w:hAnsi="Calibri"/>
            <w:color w:val="auto"/>
          </w:rPr>
          <w:t>3. Información para la Calificación</w:t>
        </w:r>
        <w:r w:rsidR="000A16EB" w:rsidRPr="00D0223A">
          <w:rPr>
            <w:webHidden/>
          </w:rPr>
          <w:tab/>
        </w:r>
        <w:r w:rsidRPr="00D0223A">
          <w:rPr>
            <w:webHidden/>
          </w:rPr>
          <w:fldChar w:fldCharType="begin"/>
        </w:r>
        <w:r w:rsidR="000A16EB" w:rsidRPr="00D0223A">
          <w:rPr>
            <w:webHidden/>
          </w:rPr>
          <w:instrText xml:space="preserve"> PAGEREF _Toc468364295 \h </w:instrText>
        </w:r>
        <w:r w:rsidRPr="00D0223A">
          <w:rPr>
            <w:webHidden/>
          </w:rPr>
        </w:r>
        <w:r w:rsidRPr="00D0223A">
          <w:rPr>
            <w:webHidden/>
          </w:rPr>
          <w:fldChar w:fldCharType="separate"/>
        </w:r>
        <w:r w:rsidR="000A16EB" w:rsidRPr="00D0223A">
          <w:rPr>
            <w:webHidden/>
          </w:rPr>
          <w:t>58</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6" w:history="1">
        <w:r w:rsidR="000A16EB" w:rsidRPr="00D0223A">
          <w:rPr>
            <w:rStyle w:val="Hipervnculo"/>
            <w:rFonts w:ascii="Calibri" w:hAnsi="Calibri"/>
            <w:color w:val="auto"/>
          </w:rPr>
          <w:t>4.  Carta de Aceptación</w:t>
        </w:r>
        <w:r w:rsidR="000A16EB" w:rsidRPr="00D0223A">
          <w:rPr>
            <w:webHidden/>
          </w:rPr>
          <w:tab/>
        </w:r>
        <w:r w:rsidRPr="00D0223A">
          <w:rPr>
            <w:webHidden/>
          </w:rPr>
          <w:fldChar w:fldCharType="begin"/>
        </w:r>
        <w:r w:rsidR="000A16EB" w:rsidRPr="00D0223A">
          <w:rPr>
            <w:webHidden/>
          </w:rPr>
          <w:instrText xml:space="preserve"> PAGEREF _Toc468364296 \h </w:instrText>
        </w:r>
        <w:r w:rsidRPr="00D0223A">
          <w:rPr>
            <w:webHidden/>
          </w:rPr>
        </w:r>
        <w:r w:rsidRPr="00D0223A">
          <w:rPr>
            <w:webHidden/>
          </w:rPr>
          <w:fldChar w:fldCharType="separate"/>
        </w:r>
        <w:r w:rsidR="000A16EB" w:rsidRPr="00D0223A">
          <w:rPr>
            <w:webHidden/>
          </w:rPr>
          <w:t>61</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7" w:history="1">
        <w:r w:rsidR="000A16EB" w:rsidRPr="00D0223A">
          <w:rPr>
            <w:rStyle w:val="Hipervnculo"/>
            <w:rFonts w:ascii="Calibri" w:hAnsi="Calibri"/>
            <w:color w:val="auto"/>
          </w:rPr>
          <w:t>5. Convenio</w:t>
        </w:r>
        <w:r w:rsidR="000A16EB" w:rsidRPr="00D0223A">
          <w:rPr>
            <w:webHidden/>
          </w:rPr>
          <w:tab/>
        </w:r>
        <w:r w:rsidRPr="00D0223A">
          <w:rPr>
            <w:webHidden/>
          </w:rPr>
          <w:fldChar w:fldCharType="begin"/>
        </w:r>
        <w:r w:rsidR="000A16EB" w:rsidRPr="00D0223A">
          <w:rPr>
            <w:webHidden/>
          </w:rPr>
          <w:instrText xml:space="preserve"> PAGEREF _Toc468364297 \h </w:instrText>
        </w:r>
        <w:r w:rsidRPr="00D0223A">
          <w:rPr>
            <w:webHidden/>
          </w:rPr>
        </w:r>
        <w:r w:rsidRPr="00D0223A">
          <w:rPr>
            <w:webHidden/>
          </w:rPr>
          <w:fldChar w:fldCharType="separate"/>
        </w:r>
        <w:r w:rsidR="000A16EB" w:rsidRPr="00D0223A">
          <w:rPr>
            <w:webHidden/>
          </w:rPr>
          <w:t>62</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298" w:history="1">
        <w:r w:rsidR="000A16EB" w:rsidRPr="00D0223A">
          <w:rPr>
            <w:rStyle w:val="Hipervnculo"/>
            <w:rFonts w:ascii="Calibri" w:hAnsi="Calibri"/>
            <w:color w:val="auto"/>
          </w:rPr>
          <w:t>Sección V. Condiciones Generales del Contrato</w:t>
        </w:r>
        <w:r w:rsidR="000A16EB" w:rsidRPr="00D0223A">
          <w:rPr>
            <w:webHidden/>
          </w:rPr>
          <w:tab/>
        </w:r>
        <w:r w:rsidRPr="00D0223A">
          <w:rPr>
            <w:webHidden/>
          </w:rPr>
          <w:fldChar w:fldCharType="begin"/>
        </w:r>
        <w:r w:rsidR="000A16EB" w:rsidRPr="00D0223A">
          <w:rPr>
            <w:webHidden/>
          </w:rPr>
          <w:instrText xml:space="preserve"> PAGEREF _Toc468364298 \h </w:instrText>
        </w:r>
        <w:r w:rsidRPr="00D0223A">
          <w:rPr>
            <w:webHidden/>
          </w:rPr>
        </w:r>
        <w:r w:rsidRPr="00D0223A">
          <w:rPr>
            <w:webHidden/>
          </w:rPr>
          <w:fldChar w:fldCharType="separate"/>
        </w:r>
        <w:r w:rsidR="000A16EB" w:rsidRPr="00D0223A">
          <w:rPr>
            <w:webHidden/>
          </w:rPr>
          <w:t>63</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299" w:history="1">
        <w:r w:rsidR="000A16EB" w:rsidRPr="00D0223A">
          <w:rPr>
            <w:rStyle w:val="Hipervnculo"/>
            <w:rFonts w:ascii="Calibri" w:hAnsi="Calibri"/>
            <w:color w:val="auto"/>
          </w:rPr>
          <w:t>Índice de Cláusulas</w:t>
        </w:r>
        <w:r w:rsidR="000A16EB" w:rsidRPr="00D0223A">
          <w:rPr>
            <w:webHidden/>
          </w:rPr>
          <w:tab/>
        </w:r>
        <w:r w:rsidRPr="00D0223A">
          <w:rPr>
            <w:webHidden/>
          </w:rPr>
          <w:fldChar w:fldCharType="begin"/>
        </w:r>
        <w:r w:rsidR="000A16EB" w:rsidRPr="00D0223A">
          <w:rPr>
            <w:webHidden/>
          </w:rPr>
          <w:instrText xml:space="preserve"> PAGEREF _Toc468364299 \h </w:instrText>
        </w:r>
        <w:r w:rsidRPr="00D0223A">
          <w:rPr>
            <w:webHidden/>
          </w:rPr>
        </w:r>
        <w:r w:rsidRPr="00D0223A">
          <w:rPr>
            <w:webHidden/>
          </w:rPr>
          <w:fldChar w:fldCharType="separate"/>
        </w:r>
        <w:r w:rsidR="000A16EB" w:rsidRPr="00D0223A">
          <w:rPr>
            <w:webHidden/>
          </w:rPr>
          <w:t>65</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300" w:history="1">
        <w:r w:rsidR="000A16EB" w:rsidRPr="00D0223A">
          <w:rPr>
            <w:rStyle w:val="Hipervnculo"/>
            <w:rFonts w:ascii="Calibri" w:hAnsi="Calibri"/>
            <w:color w:val="auto"/>
          </w:rPr>
          <w:t>Sección VI. Condiciones Especiales del Contrato</w:t>
        </w:r>
        <w:r w:rsidR="000A16EB" w:rsidRPr="00D0223A">
          <w:rPr>
            <w:webHidden/>
          </w:rPr>
          <w:tab/>
        </w:r>
        <w:r w:rsidRPr="00D0223A">
          <w:rPr>
            <w:webHidden/>
          </w:rPr>
          <w:fldChar w:fldCharType="begin"/>
        </w:r>
        <w:r w:rsidR="000A16EB" w:rsidRPr="00D0223A">
          <w:rPr>
            <w:webHidden/>
          </w:rPr>
          <w:instrText xml:space="preserve"> PAGEREF _Toc468364300 \h </w:instrText>
        </w:r>
        <w:r w:rsidRPr="00D0223A">
          <w:rPr>
            <w:webHidden/>
          </w:rPr>
        </w:r>
        <w:r w:rsidRPr="00D0223A">
          <w:rPr>
            <w:webHidden/>
          </w:rPr>
          <w:fldChar w:fldCharType="separate"/>
        </w:r>
        <w:r w:rsidR="000A16EB" w:rsidRPr="00D0223A">
          <w:rPr>
            <w:webHidden/>
          </w:rPr>
          <w:t>99</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301" w:history="1">
        <w:r w:rsidR="000A16EB" w:rsidRPr="00D0223A">
          <w:rPr>
            <w:rStyle w:val="Hipervnculo"/>
            <w:rFonts w:ascii="Calibri" w:hAnsi="Calibri"/>
            <w:color w:val="auto"/>
          </w:rPr>
          <w:t>Sección VII. Especificaciones y Condiciones de Cumplimiento</w:t>
        </w:r>
        <w:r w:rsidR="000A16EB" w:rsidRPr="00D0223A">
          <w:rPr>
            <w:webHidden/>
          </w:rPr>
          <w:tab/>
        </w:r>
        <w:r w:rsidRPr="00D0223A">
          <w:rPr>
            <w:webHidden/>
          </w:rPr>
          <w:fldChar w:fldCharType="begin"/>
        </w:r>
        <w:r w:rsidR="000A16EB" w:rsidRPr="00D0223A">
          <w:rPr>
            <w:webHidden/>
          </w:rPr>
          <w:instrText xml:space="preserve"> PAGEREF _Toc468364301 \h </w:instrText>
        </w:r>
        <w:r w:rsidRPr="00D0223A">
          <w:rPr>
            <w:webHidden/>
          </w:rPr>
        </w:r>
        <w:r w:rsidRPr="00D0223A">
          <w:rPr>
            <w:webHidden/>
          </w:rPr>
          <w:fldChar w:fldCharType="separate"/>
        </w:r>
        <w:r w:rsidR="000A16EB" w:rsidRPr="00D0223A">
          <w:rPr>
            <w:webHidden/>
          </w:rPr>
          <w:t>113</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302" w:history="1">
        <w:r w:rsidR="000A16EB" w:rsidRPr="00D0223A">
          <w:rPr>
            <w:rStyle w:val="Hipervnculo"/>
            <w:rFonts w:ascii="Calibri" w:hAnsi="Calibri"/>
            <w:color w:val="auto"/>
          </w:rPr>
          <w:t>Sección VIII. Planos</w:t>
        </w:r>
        <w:r w:rsidR="000A16EB" w:rsidRPr="00D0223A">
          <w:rPr>
            <w:webHidden/>
          </w:rPr>
          <w:tab/>
        </w:r>
        <w:r w:rsidRPr="00D0223A">
          <w:rPr>
            <w:webHidden/>
          </w:rPr>
          <w:fldChar w:fldCharType="begin"/>
        </w:r>
        <w:r w:rsidR="000A16EB" w:rsidRPr="00D0223A">
          <w:rPr>
            <w:webHidden/>
          </w:rPr>
          <w:instrText xml:space="preserve"> PAGEREF _Toc468364302 \h </w:instrText>
        </w:r>
        <w:r w:rsidRPr="00D0223A">
          <w:rPr>
            <w:webHidden/>
          </w:rPr>
        </w:r>
        <w:r w:rsidRPr="00D0223A">
          <w:rPr>
            <w:webHidden/>
          </w:rPr>
          <w:fldChar w:fldCharType="separate"/>
        </w:r>
        <w:r w:rsidR="000A16EB" w:rsidRPr="00D0223A">
          <w:rPr>
            <w:webHidden/>
          </w:rPr>
          <w:t>198</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303" w:history="1">
        <w:r w:rsidR="000A16EB" w:rsidRPr="00D0223A">
          <w:rPr>
            <w:rStyle w:val="Hipervnculo"/>
            <w:rFonts w:ascii="Calibri" w:hAnsi="Calibri"/>
            <w:color w:val="auto"/>
          </w:rPr>
          <w:t>Sección IX. Lista de Cantidades</w:t>
        </w:r>
        <w:r w:rsidR="000A16EB" w:rsidRPr="00D0223A">
          <w:rPr>
            <w:webHidden/>
          </w:rPr>
          <w:tab/>
        </w:r>
        <w:r w:rsidRPr="00D0223A">
          <w:rPr>
            <w:webHidden/>
          </w:rPr>
          <w:fldChar w:fldCharType="begin"/>
        </w:r>
        <w:r w:rsidR="000A16EB" w:rsidRPr="00D0223A">
          <w:rPr>
            <w:webHidden/>
          </w:rPr>
          <w:instrText xml:space="preserve"> PAGEREF _Toc468364303 \h </w:instrText>
        </w:r>
        <w:r w:rsidRPr="00D0223A">
          <w:rPr>
            <w:webHidden/>
          </w:rPr>
        </w:r>
        <w:r w:rsidRPr="00D0223A">
          <w:rPr>
            <w:webHidden/>
          </w:rPr>
          <w:fldChar w:fldCharType="separate"/>
        </w:r>
        <w:r w:rsidR="000A16EB" w:rsidRPr="00D0223A">
          <w:rPr>
            <w:webHidden/>
          </w:rPr>
          <w:t>199</w:t>
        </w:r>
        <w:r w:rsidRPr="00D0223A">
          <w:rPr>
            <w:webHidden/>
          </w:rPr>
          <w:fldChar w:fldCharType="end"/>
        </w:r>
      </w:hyperlink>
    </w:p>
    <w:p w:rsidR="000A16EB" w:rsidRPr="00D0223A" w:rsidRDefault="003A0685">
      <w:pPr>
        <w:pStyle w:val="TDC1"/>
        <w:rPr>
          <w:rFonts w:asciiTheme="minorHAnsi" w:eastAsiaTheme="minorEastAsia" w:hAnsiTheme="minorHAnsi" w:cstheme="minorBidi"/>
          <w:sz w:val="22"/>
          <w:szCs w:val="22"/>
          <w:lang w:val="es-EC" w:eastAsia="es-EC"/>
        </w:rPr>
      </w:pPr>
      <w:hyperlink w:anchor="_Toc468364304" w:history="1">
        <w:r w:rsidR="000A16EB" w:rsidRPr="00D0223A">
          <w:rPr>
            <w:rStyle w:val="Hipervnculo"/>
            <w:rFonts w:ascii="Calibri" w:hAnsi="Calibri"/>
            <w:bCs/>
            <w:color w:val="auto"/>
          </w:rPr>
          <w:t>Sección X.  Formularios de Garantía</w:t>
        </w:r>
        <w:r w:rsidR="000A16EB" w:rsidRPr="00D0223A">
          <w:rPr>
            <w:webHidden/>
          </w:rPr>
          <w:tab/>
        </w:r>
        <w:r w:rsidRPr="00D0223A">
          <w:rPr>
            <w:webHidden/>
          </w:rPr>
          <w:fldChar w:fldCharType="begin"/>
        </w:r>
        <w:r w:rsidR="000A16EB" w:rsidRPr="00D0223A">
          <w:rPr>
            <w:webHidden/>
          </w:rPr>
          <w:instrText xml:space="preserve"> PAGEREF _Toc468364304 \h </w:instrText>
        </w:r>
        <w:r w:rsidRPr="00D0223A">
          <w:rPr>
            <w:webHidden/>
          </w:rPr>
        </w:r>
        <w:r w:rsidRPr="00D0223A">
          <w:rPr>
            <w:webHidden/>
          </w:rPr>
          <w:fldChar w:fldCharType="separate"/>
        </w:r>
        <w:r w:rsidR="000A16EB" w:rsidRPr="00D0223A">
          <w:rPr>
            <w:webHidden/>
          </w:rPr>
          <w:t>207</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05" w:history="1">
        <w:r w:rsidR="000A16EB" w:rsidRPr="00D0223A">
          <w:rPr>
            <w:rStyle w:val="Hipervnculo"/>
            <w:rFonts w:ascii="Calibri" w:hAnsi="Calibri"/>
            <w:color w:val="auto"/>
          </w:rPr>
          <w:t>Garantía de Mantenimiento de la Oferta (Garantía Bancaria) NO APLICA</w:t>
        </w:r>
        <w:r w:rsidR="000A16EB" w:rsidRPr="00D0223A">
          <w:rPr>
            <w:webHidden/>
          </w:rPr>
          <w:tab/>
        </w:r>
        <w:r w:rsidRPr="00D0223A">
          <w:rPr>
            <w:webHidden/>
          </w:rPr>
          <w:fldChar w:fldCharType="begin"/>
        </w:r>
        <w:r w:rsidR="000A16EB" w:rsidRPr="00D0223A">
          <w:rPr>
            <w:webHidden/>
          </w:rPr>
          <w:instrText xml:space="preserve"> PAGEREF _Toc468364305 \h </w:instrText>
        </w:r>
        <w:r w:rsidRPr="00D0223A">
          <w:rPr>
            <w:webHidden/>
          </w:rPr>
        </w:r>
        <w:r w:rsidRPr="00D0223A">
          <w:rPr>
            <w:webHidden/>
          </w:rPr>
          <w:fldChar w:fldCharType="separate"/>
        </w:r>
        <w:r w:rsidR="000A16EB" w:rsidRPr="00D0223A">
          <w:rPr>
            <w:webHidden/>
          </w:rPr>
          <w:t>208</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06" w:history="1">
        <w:r w:rsidR="000A16EB" w:rsidRPr="00D0223A">
          <w:rPr>
            <w:rStyle w:val="Hipervnculo"/>
            <w:rFonts w:ascii="Calibri" w:hAnsi="Calibri"/>
            <w:color w:val="auto"/>
          </w:rPr>
          <w:t>Garantía</w:t>
        </w:r>
        <w:r w:rsidR="000A16EB" w:rsidRPr="00D0223A">
          <w:rPr>
            <w:rStyle w:val="Hipervnculo"/>
            <w:rFonts w:ascii="Calibri" w:hAnsi="Calibri"/>
            <w:color w:val="auto"/>
            <w:lang w:val="es-MX"/>
          </w:rPr>
          <w:t xml:space="preserve"> de Mantenimiento de la Oferta (Fianza)</w:t>
        </w:r>
        <w:r w:rsidR="000A16EB" w:rsidRPr="00D0223A">
          <w:rPr>
            <w:webHidden/>
          </w:rPr>
          <w:tab/>
        </w:r>
        <w:r w:rsidRPr="00D0223A">
          <w:rPr>
            <w:webHidden/>
          </w:rPr>
          <w:fldChar w:fldCharType="begin"/>
        </w:r>
        <w:r w:rsidR="000A16EB" w:rsidRPr="00D0223A">
          <w:rPr>
            <w:webHidden/>
          </w:rPr>
          <w:instrText xml:space="preserve"> PAGEREF _Toc468364306 \h </w:instrText>
        </w:r>
        <w:r w:rsidRPr="00D0223A">
          <w:rPr>
            <w:webHidden/>
          </w:rPr>
        </w:r>
        <w:r w:rsidRPr="00D0223A">
          <w:rPr>
            <w:webHidden/>
          </w:rPr>
          <w:fldChar w:fldCharType="separate"/>
        </w:r>
        <w:r w:rsidR="000A16EB" w:rsidRPr="00D0223A">
          <w:rPr>
            <w:webHidden/>
          </w:rPr>
          <w:t>211</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07" w:history="1">
        <w:r w:rsidR="000A16EB" w:rsidRPr="00D0223A">
          <w:rPr>
            <w:rStyle w:val="Hipervnculo"/>
            <w:rFonts w:ascii="Calibri" w:hAnsi="Calibri"/>
            <w:color w:val="auto"/>
            <w:lang w:val="es-MX"/>
          </w:rPr>
          <w:t>Declaración de Mantenimiento de la Oferta</w:t>
        </w:r>
        <w:r w:rsidR="000A16EB" w:rsidRPr="00D0223A">
          <w:rPr>
            <w:webHidden/>
          </w:rPr>
          <w:tab/>
        </w:r>
        <w:r w:rsidRPr="00D0223A">
          <w:rPr>
            <w:webHidden/>
          </w:rPr>
          <w:fldChar w:fldCharType="begin"/>
        </w:r>
        <w:r w:rsidR="000A16EB" w:rsidRPr="00D0223A">
          <w:rPr>
            <w:webHidden/>
          </w:rPr>
          <w:instrText xml:space="preserve"> PAGEREF _Toc468364307 \h </w:instrText>
        </w:r>
        <w:r w:rsidRPr="00D0223A">
          <w:rPr>
            <w:webHidden/>
          </w:rPr>
        </w:r>
        <w:r w:rsidRPr="00D0223A">
          <w:rPr>
            <w:webHidden/>
          </w:rPr>
          <w:fldChar w:fldCharType="separate"/>
        </w:r>
        <w:r w:rsidR="000A16EB" w:rsidRPr="00D0223A">
          <w:rPr>
            <w:webHidden/>
          </w:rPr>
          <w:t>213</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08" w:history="1">
        <w:r w:rsidR="000A16EB" w:rsidRPr="00D0223A">
          <w:rPr>
            <w:rStyle w:val="Hipervnculo"/>
            <w:rFonts w:ascii="Calibri" w:hAnsi="Calibri"/>
            <w:color w:val="auto"/>
            <w:lang w:val="es-MX"/>
          </w:rPr>
          <w:t>Garantía de Cumplimiento (</w:t>
        </w:r>
        <w:r w:rsidR="000A16EB" w:rsidRPr="00D0223A">
          <w:rPr>
            <w:rStyle w:val="Hipervnculo"/>
            <w:rFonts w:ascii="Calibri" w:hAnsi="Calibri"/>
            <w:color w:val="auto"/>
          </w:rPr>
          <w:t>Garantía Bancaria)</w:t>
        </w:r>
        <w:r w:rsidR="000A16EB" w:rsidRPr="00D0223A">
          <w:rPr>
            <w:webHidden/>
          </w:rPr>
          <w:tab/>
        </w:r>
        <w:r w:rsidRPr="00D0223A">
          <w:rPr>
            <w:webHidden/>
          </w:rPr>
          <w:fldChar w:fldCharType="begin"/>
        </w:r>
        <w:r w:rsidR="000A16EB" w:rsidRPr="00D0223A">
          <w:rPr>
            <w:webHidden/>
          </w:rPr>
          <w:instrText xml:space="preserve"> PAGEREF _Toc468364308 \h </w:instrText>
        </w:r>
        <w:r w:rsidRPr="00D0223A">
          <w:rPr>
            <w:webHidden/>
          </w:rPr>
        </w:r>
        <w:r w:rsidRPr="00D0223A">
          <w:rPr>
            <w:webHidden/>
          </w:rPr>
          <w:fldChar w:fldCharType="separate"/>
        </w:r>
        <w:r w:rsidR="000A16EB" w:rsidRPr="00D0223A">
          <w:rPr>
            <w:webHidden/>
          </w:rPr>
          <w:t>215</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09" w:history="1">
        <w:r w:rsidR="000A16EB" w:rsidRPr="00D0223A">
          <w:rPr>
            <w:rStyle w:val="Hipervnculo"/>
            <w:rFonts w:ascii="Calibri" w:hAnsi="Calibri"/>
            <w:color w:val="auto"/>
          </w:rPr>
          <w:t>Garantía</w:t>
        </w:r>
        <w:r w:rsidR="000A16EB" w:rsidRPr="00D0223A">
          <w:rPr>
            <w:rStyle w:val="Hipervnculo"/>
            <w:rFonts w:ascii="Calibri" w:hAnsi="Calibri"/>
            <w:bCs/>
            <w:color w:val="auto"/>
          </w:rPr>
          <w:t xml:space="preserve"> de Cumplimiento (Fianza)</w:t>
        </w:r>
        <w:r w:rsidR="000A16EB" w:rsidRPr="00D0223A">
          <w:rPr>
            <w:webHidden/>
          </w:rPr>
          <w:tab/>
        </w:r>
        <w:r w:rsidRPr="00D0223A">
          <w:rPr>
            <w:webHidden/>
          </w:rPr>
          <w:fldChar w:fldCharType="begin"/>
        </w:r>
        <w:r w:rsidR="000A16EB" w:rsidRPr="00D0223A">
          <w:rPr>
            <w:webHidden/>
          </w:rPr>
          <w:instrText xml:space="preserve"> PAGEREF _Toc468364309 \h </w:instrText>
        </w:r>
        <w:r w:rsidRPr="00D0223A">
          <w:rPr>
            <w:webHidden/>
          </w:rPr>
        </w:r>
        <w:r w:rsidRPr="00D0223A">
          <w:rPr>
            <w:webHidden/>
          </w:rPr>
          <w:fldChar w:fldCharType="separate"/>
        </w:r>
        <w:r w:rsidR="000A16EB" w:rsidRPr="00D0223A">
          <w:rPr>
            <w:webHidden/>
          </w:rPr>
          <w:t>217</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10" w:history="1">
        <w:r w:rsidR="000A16EB" w:rsidRPr="00D0223A">
          <w:rPr>
            <w:rStyle w:val="Hipervnculo"/>
            <w:rFonts w:ascii="Calibri" w:hAnsi="Calibri"/>
            <w:color w:val="auto"/>
          </w:rPr>
          <w:t>Garantía Bancaria por Pago de Anticipo</w:t>
        </w:r>
        <w:r w:rsidR="000A16EB" w:rsidRPr="00D0223A">
          <w:rPr>
            <w:webHidden/>
          </w:rPr>
          <w:tab/>
        </w:r>
        <w:r w:rsidRPr="00D0223A">
          <w:rPr>
            <w:webHidden/>
          </w:rPr>
          <w:fldChar w:fldCharType="begin"/>
        </w:r>
        <w:r w:rsidR="000A16EB" w:rsidRPr="00D0223A">
          <w:rPr>
            <w:webHidden/>
          </w:rPr>
          <w:instrText xml:space="preserve"> PAGEREF _Toc468364310 \h </w:instrText>
        </w:r>
        <w:r w:rsidRPr="00D0223A">
          <w:rPr>
            <w:webHidden/>
          </w:rPr>
        </w:r>
        <w:r w:rsidRPr="00D0223A">
          <w:rPr>
            <w:webHidden/>
          </w:rPr>
          <w:fldChar w:fldCharType="separate"/>
        </w:r>
        <w:r w:rsidR="000A16EB" w:rsidRPr="00D0223A">
          <w:rPr>
            <w:webHidden/>
          </w:rPr>
          <w:t>220</w:t>
        </w:r>
        <w:r w:rsidRPr="00D0223A">
          <w:rPr>
            <w:webHidden/>
          </w:rPr>
          <w:fldChar w:fldCharType="end"/>
        </w:r>
      </w:hyperlink>
    </w:p>
    <w:p w:rsidR="000A16EB" w:rsidRPr="00D0223A" w:rsidRDefault="003A0685">
      <w:pPr>
        <w:pStyle w:val="TDC2"/>
        <w:rPr>
          <w:rFonts w:asciiTheme="minorHAnsi" w:eastAsiaTheme="minorEastAsia" w:hAnsiTheme="minorHAnsi" w:cstheme="minorBidi"/>
          <w:sz w:val="22"/>
          <w:szCs w:val="22"/>
          <w:lang w:val="es-EC" w:eastAsia="es-EC"/>
        </w:rPr>
      </w:pPr>
      <w:hyperlink w:anchor="_Toc468364311" w:history="1">
        <w:r w:rsidR="000A16EB" w:rsidRPr="00D0223A">
          <w:rPr>
            <w:rStyle w:val="Hipervnculo"/>
            <w:rFonts w:ascii="Calibri" w:hAnsi="Calibri"/>
            <w:color w:val="auto"/>
          </w:rPr>
          <w:t>Llamado a Licitación</w:t>
        </w:r>
        <w:r w:rsidR="000A16EB" w:rsidRPr="00D0223A">
          <w:rPr>
            <w:webHidden/>
          </w:rPr>
          <w:tab/>
        </w:r>
        <w:r w:rsidRPr="00D0223A">
          <w:rPr>
            <w:webHidden/>
          </w:rPr>
          <w:fldChar w:fldCharType="begin"/>
        </w:r>
        <w:r w:rsidR="000A16EB" w:rsidRPr="00D0223A">
          <w:rPr>
            <w:webHidden/>
          </w:rPr>
          <w:instrText xml:space="preserve"> PAGEREF _Toc468364311 \h </w:instrText>
        </w:r>
        <w:r w:rsidRPr="00D0223A">
          <w:rPr>
            <w:webHidden/>
          </w:rPr>
        </w:r>
        <w:r w:rsidRPr="00D0223A">
          <w:rPr>
            <w:webHidden/>
          </w:rPr>
          <w:fldChar w:fldCharType="separate"/>
        </w:r>
        <w:r w:rsidR="000A16EB" w:rsidRPr="00D0223A">
          <w:rPr>
            <w:webHidden/>
          </w:rPr>
          <w:t>223</w:t>
        </w:r>
        <w:r w:rsidRPr="00D0223A">
          <w:rPr>
            <w:webHidden/>
          </w:rPr>
          <w:fldChar w:fldCharType="end"/>
        </w:r>
      </w:hyperlink>
    </w:p>
    <w:p w:rsidR="003F79AA" w:rsidRPr="00D0223A" w:rsidRDefault="003A0685" w:rsidP="00ED7FCE">
      <w:pPr>
        <w:tabs>
          <w:tab w:val="center" w:pos="4950"/>
          <w:tab w:val="left" w:pos="5575"/>
        </w:tabs>
        <w:spacing w:after="120"/>
        <w:rPr>
          <w:rFonts w:ascii="Calibri" w:hAnsi="Calibri"/>
          <w:b/>
          <w:bCs/>
        </w:rPr>
      </w:pPr>
      <w:r w:rsidRPr="00D0223A">
        <w:rPr>
          <w:rFonts w:ascii="Calibri" w:hAnsi="Calibri"/>
          <w:bCs/>
        </w:rPr>
        <w:fldChar w:fldCharType="end"/>
      </w:r>
      <w:r w:rsidR="003F79AA" w:rsidRPr="00D0223A">
        <w:rPr>
          <w:rFonts w:ascii="Calibri" w:hAnsi="Calibri"/>
          <w:bCs/>
        </w:rPr>
        <w:tab/>
      </w:r>
    </w:p>
    <w:p w:rsidR="003F79AA" w:rsidRPr="00D0223A" w:rsidRDefault="003F79AA" w:rsidP="00AD0D44">
      <w:pPr>
        <w:pStyle w:val="Ttulo1"/>
        <w:spacing w:before="0" w:after="120"/>
        <w:rPr>
          <w:rFonts w:ascii="Calibri" w:hAnsi="Calibri"/>
        </w:rPr>
      </w:pPr>
    </w:p>
    <w:p w:rsidR="003F79AA" w:rsidRPr="00D0223A" w:rsidRDefault="003F79AA" w:rsidP="00ED7FCE">
      <w:pPr>
        <w:pStyle w:val="Index"/>
        <w:spacing w:before="0" w:after="120"/>
        <w:ind w:firstLine="0"/>
        <w:rPr>
          <w:rFonts w:ascii="Calibri" w:hAnsi="Calibri"/>
          <w:sz w:val="24"/>
        </w:rPr>
      </w:pPr>
      <w:r w:rsidRPr="00D0223A">
        <w:rPr>
          <w:rFonts w:ascii="Calibri" w:hAnsi="Calibri"/>
          <w:sz w:val="24"/>
        </w:rPr>
        <w:br w:type="page"/>
      </w:r>
      <w:bookmarkStart w:id="1" w:name="_Toc468364290"/>
      <w:r w:rsidR="00A818B9" w:rsidRPr="00D0223A">
        <w:rPr>
          <w:rFonts w:ascii="Calibri" w:hAnsi="Calibri"/>
          <w:sz w:val="24"/>
        </w:rPr>
        <w:lastRenderedPageBreak/>
        <w:t>Índice</w:t>
      </w:r>
      <w:r w:rsidRPr="00D0223A">
        <w:rPr>
          <w:rFonts w:ascii="Calibri" w:hAnsi="Calibri"/>
          <w:sz w:val="24"/>
        </w:rPr>
        <w:t xml:space="preserve"> de Cláusulas</w:t>
      </w:r>
      <w:bookmarkEnd w:id="1"/>
    </w:p>
    <w:p w:rsidR="003F79AA" w:rsidRPr="00D0223A" w:rsidRDefault="003A0685" w:rsidP="00ED7FCE">
      <w:pPr>
        <w:pStyle w:val="TDC1"/>
        <w:spacing w:before="0" w:after="120"/>
        <w:rPr>
          <w:rFonts w:ascii="Calibri" w:hAnsi="Calibri"/>
          <w:szCs w:val="24"/>
          <w:lang w:val="en-US"/>
        </w:rPr>
      </w:pPr>
      <w:r w:rsidRPr="00D0223A">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\h \z \t "Heading 2,1,Heading 3,2" </w:instrText>
      </w:r>
      <w:r w:rsidRPr="00D0223A">
        <w:rPr>
          <w:rFonts w:ascii="Calibri" w:hAnsi="Calibri"/>
          <w:szCs w:val="24"/>
        </w:rPr>
        <w:fldChar w:fldCharType="separate"/>
      </w:r>
      <w:hyperlink w:anchor="_Toc115773975" w:history="1">
        <w:r w:rsidR="003F79AA" w:rsidRPr="00D0223A">
          <w:rPr>
            <w:rStyle w:val="Hipervnculo"/>
            <w:rFonts w:ascii="Calibri" w:hAnsi="Calibri"/>
            <w:color w:val="auto"/>
            <w:szCs w:val="24"/>
          </w:rPr>
          <w:t>A.  Disposiciones Generales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76" w:history="1">
        <w:r w:rsidR="003F79AA" w:rsidRPr="00D0223A">
          <w:rPr>
            <w:rStyle w:val="Hipervnculo"/>
            <w:rFonts w:ascii="Calibri" w:hAnsi="Calibri"/>
            <w:color w:val="auto"/>
            <w:szCs w:val="24"/>
          </w:rPr>
          <w:t>1.</w:t>
        </w:r>
        <w:r w:rsidR="003F79AA" w:rsidRPr="00D0223A">
          <w:rPr>
            <w:rFonts w:ascii="Calibri" w:hAnsi="Calibri"/>
            <w:szCs w:val="24"/>
            <w:lang w:val="en-US"/>
          </w:rPr>
          <w:tab/>
        </w:r>
        <w:r w:rsidR="003F79AA" w:rsidRPr="00D0223A">
          <w:rPr>
            <w:rStyle w:val="Hipervnculo"/>
            <w:rFonts w:ascii="Calibri" w:hAnsi="Calibri"/>
            <w:color w:val="auto"/>
            <w:szCs w:val="24"/>
          </w:rPr>
          <w:t>Alcance de la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77" w:history="1">
        <w:r w:rsidR="003F79AA" w:rsidRPr="00D0223A">
          <w:rPr>
            <w:rStyle w:val="Hipervnculo"/>
            <w:rFonts w:ascii="Calibri" w:hAnsi="Calibri"/>
            <w:color w:val="auto"/>
            <w:szCs w:val="24"/>
          </w:rPr>
          <w:t xml:space="preserve">2.  </w:t>
        </w:r>
        <w:r w:rsidR="003F79AA" w:rsidRPr="00D0223A">
          <w:rPr>
            <w:rFonts w:ascii="Calibri" w:hAnsi="Calibri"/>
            <w:szCs w:val="24"/>
            <w:lang w:val="en-US"/>
          </w:rPr>
          <w:tab/>
        </w:r>
        <w:r w:rsidR="003F79AA" w:rsidRPr="00D0223A">
          <w:rPr>
            <w:rStyle w:val="Hipervnculo"/>
            <w:rFonts w:ascii="Calibri" w:hAnsi="Calibri"/>
            <w:color w:val="auto"/>
            <w:szCs w:val="24"/>
          </w:rPr>
          <w:t>Fuente de fondos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78" w:history="1">
        <w:r w:rsidR="003F79AA" w:rsidRPr="00D0223A">
          <w:rPr>
            <w:rStyle w:val="Hipervnculo"/>
            <w:rFonts w:ascii="Calibri" w:hAnsi="Calibri"/>
            <w:color w:val="auto"/>
            <w:szCs w:val="24"/>
          </w:rPr>
          <w:t xml:space="preserve">3. </w:t>
        </w:r>
        <w:r w:rsidR="003F79AA" w:rsidRPr="00D0223A">
          <w:rPr>
            <w:rFonts w:ascii="Calibri" w:hAnsi="Calibri"/>
            <w:szCs w:val="24"/>
            <w:lang w:val="en-US"/>
          </w:rPr>
          <w:tab/>
        </w:r>
        <w:r w:rsidR="00F123B2" w:rsidRPr="00D0223A">
          <w:rPr>
            <w:rStyle w:val="Hipervnculo"/>
            <w:rFonts w:ascii="Calibri" w:hAnsi="Calibri"/>
            <w:color w:val="auto"/>
            <w:szCs w:val="24"/>
          </w:rPr>
          <w:t>Prácticas Prohibidas</w:t>
        </w:r>
        <w:r w:rsidR="003F79AA" w:rsidRPr="00D0223A">
          <w:rPr>
            <w:rFonts w:ascii="Calibri" w:hAnsi="Calibri"/>
            <w:webHidden/>
            <w:szCs w:val="24"/>
          </w:rPr>
          <w:tab/>
        </w:r>
        <w:r w:rsidR="00F155E9" w:rsidRPr="00D0223A">
          <w:rPr>
            <w:rFonts w:ascii="Calibri" w:hAnsi="Calibri"/>
            <w:webHidden/>
            <w:szCs w:val="24"/>
          </w:rPr>
          <w:t>9</w:t>
        </w:r>
      </w:hyperlink>
    </w:p>
    <w:p w:rsidR="003F79AA" w:rsidRPr="00D0223A" w:rsidRDefault="003A0685" w:rsidP="00ED7FCE">
      <w:pPr>
        <w:pStyle w:val="TDC2"/>
        <w:tabs>
          <w:tab w:val="left" w:pos="1440"/>
        </w:tabs>
        <w:spacing w:after="120"/>
        <w:rPr>
          <w:rFonts w:ascii="Calibri" w:hAnsi="Calibri"/>
          <w:szCs w:val="24"/>
          <w:lang w:val="en-US"/>
        </w:rPr>
      </w:pPr>
      <w:hyperlink w:anchor="_Toc115773979" w:history="1">
        <w:r w:rsidR="003F79AA" w:rsidRPr="00D0223A">
          <w:rPr>
            <w:rStyle w:val="Hipervnculo"/>
            <w:rFonts w:ascii="Calibri" w:hAnsi="Calibri"/>
            <w:color w:val="auto"/>
            <w:szCs w:val="24"/>
          </w:rPr>
          <w:t xml:space="preserve">4. </w:t>
        </w:r>
        <w:r w:rsidR="003F79AA" w:rsidRPr="00D0223A">
          <w:rPr>
            <w:rFonts w:ascii="Calibri" w:hAnsi="Calibri"/>
            <w:szCs w:val="24"/>
            <w:lang w:val="en-US"/>
          </w:rPr>
          <w:tab/>
        </w:r>
        <w:r w:rsidR="003F79AA" w:rsidRPr="00D0223A">
          <w:rPr>
            <w:rStyle w:val="Hipervnculo"/>
            <w:rFonts w:ascii="Calibri" w:hAnsi="Calibri"/>
            <w:color w:val="auto"/>
            <w:szCs w:val="24"/>
          </w:rPr>
          <w:t>Oferentes elegibles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_Toc115773979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0" w:history="1">
        <w:r w:rsidR="003F79AA" w:rsidRPr="00D0223A">
          <w:rPr>
            <w:rStyle w:val="Hipervnculo"/>
            <w:rFonts w:ascii="Calibri" w:hAnsi="Calibri"/>
            <w:color w:val="auto"/>
            <w:szCs w:val="24"/>
          </w:rPr>
          <w:t>5.</w:t>
        </w:r>
        <w:r w:rsidR="003F79AA" w:rsidRPr="00D0223A">
          <w:rPr>
            <w:rFonts w:ascii="Calibri" w:hAnsi="Calibri"/>
            <w:szCs w:val="24"/>
            <w:lang w:val="en-US"/>
          </w:rPr>
          <w:tab/>
        </w:r>
        <w:r w:rsidR="003F79AA" w:rsidRPr="00D0223A">
          <w:rPr>
            <w:rStyle w:val="Hipervnculo"/>
            <w:rFonts w:ascii="Calibri" w:hAnsi="Calibri"/>
            <w:color w:val="auto"/>
            <w:szCs w:val="24"/>
          </w:rPr>
          <w:t>Calificaciones del Oferente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1" w:history="1">
        <w:r w:rsidR="003F79AA" w:rsidRPr="00D0223A">
          <w:rPr>
            <w:rStyle w:val="Hipervnculo"/>
            <w:rFonts w:ascii="Calibri" w:hAnsi="Calibri"/>
            <w:color w:val="auto"/>
            <w:szCs w:val="24"/>
          </w:rPr>
          <w:t>6.</w:t>
        </w:r>
        <w:r w:rsidR="003F79AA" w:rsidRPr="00D0223A">
          <w:rPr>
            <w:rFonts w:ascii="Calibri" w:hAnsi="Calibri"/>
            <w:szCs w:val="24"/>
            <w:lang w:val="en-US"/>
          </w:rPr>
          <w:tab/>
        </w:r>
        <w:r w:rsidR="003F79AA" w:rsidRPr="00D0223A">
          <w:rPr>
            <w:rStyle w:val="Hipervnculo"/>
            <w:rFonts w:ascii="Calibri" w:hAnsi="Calibri"/>
            <w:color w:val="auto"/>
            <w:szCs w:val="24"/>
          </w:rPr>
          <w:t>Una Oferta por Oferente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2" w:history="1">
        <w:r w:rsidR="003F79AA" w:rsidRPr="00D0223A">
          <w:rPr>
            <w:rStyle w:val="Hipervnculo"/>
            <w:rFonts w:ascii="Calibri" w:hAnsi="Calibri"/>
            <w:color w:val="auto"/>
            <w:szCs w:val="24"/>
          </w:rPr>
          <w:t>7.</w:t>
        </w:r>
        <w:r w:rsidR="003F79AA" w:rsidRPr="00D0223A">
          <w:rPr>
            <w:rFonts w:ascii="Calibri" w:hAnsi="Calibri"/>
            <w:szCs w:val="24"/>
            <w:lang w:val="en-US"/>
          </w:rPr>
          <w:tab/>
        </w:r>
        <w:r w:rsidR="003F79AA" w:rsidRPr="00D0223A">
          <w:rPr>
            <w:rStyle w:val="Hipervnculo"/>
            <w:rFonts w:ascii="Calibri" w:hAnsi="Calibri"/>
            <w:color w:val="auto"/>
            <w:szCs w:val="24"/>
          </w:rPr>
          <w:t>Costo de las propuestas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3" w:history="1">
        <w:r w:rsidR="003F79AA" w:rsidRPr="00D0223A">
          <w:rPr>
            <w:rStyle w:val="Hipervnculo"/>
            <w:rFonts w:ascii="Calibri" w:hAnsi="Calibri"/>
            <w:color w:val="auto"/>
            <w:szCs w:val="24"/>
          </w:rPr>
          <w:t>8.</w:t>
        </w:r>
        <w:r w:rsidR="003F79AA" w:rsidRPr="00D0223A">
          <w:rPr>
            <w:rFonts w:ascii="Calibri" w:hAnsi="Calibri"/>
            <w:szCs w:val="24"/>
            <w:lang w:val="en-US"/>
          </w:rPr>
          <w:tab/>
        </w:r>
        <w:r w:rsidR="003F79AA" w:rsidRPr="00D0223A">
          <w:rPr>
            <w:rStyle w:val="Hipervnculo"/>
            <w:rFonts w:ascii="Calibri" w:hAnsi="Calibri"/>
            <w:color w:val="auto"/>
            <w:szCs w:val="24"/>
          </w:rPr>
          <w:t>Visita al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3984" w:history="1">
        <w:r w:rsidR="003F79AA" w:rsidRPr="00D0223A">
          <w:rPr>
            <w:rStyle w:val="Hipervnculo"/>
            <w:rFonts w:ascii="Calibri" w:hAnsi="Calibri"/>
            <w:color w:val="auto"/>
            <w:szCs w:val="24"/>
          </w:rPr>
          <w:t>B.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5" w:history="1">
        <w:r w:rsidR="003F79AA" w:rsidRPr="00D0223A">
          <w:rPr>
            <w:rStyle w:val="Hipervnculo"/>
            <w:rFonts w:ascii="Calibri" w:hAnsi="Calibri"/>
            <w:color w:val="auto"/>
            <w:szCs w:val="24"/>
          </w:rPr>
          <w:t>9.</w:t>
        </w:r>
        <w:r w:rsidR="003F79AA" w:rsidRPr="00D0223A">
          <w:rPr>
            <w:rFonts w:ascii="Calibri" w:hAnsi="Calibri"/>
            <w:szCs w:val="24"/>
            <w:lang w:val="en-US"/>
          </w:rPr>
          <w:tab/>
        </w:r>
        <w:r w:rsidR="003F79AA" w:rsidRPr="00D0223A">
          <w:rPr>
            <w:rStyle w:val="Hipervnculo"/>
            <w:rFonts w:ascii="Calibri" w:hAnsi="Calibri"/>
            <w:color w:val="auto"/>
            <w:szCs w:val="24"/>
          </w:rPr>
          <w:t>Contenido de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6" w:history="1">
        <w:r w:rsidR="003F79AA" w:rsidRPr="00D0223A">
          <w:rPr>
            <w:rStyle w:val="Hipervnculo"/>
            <w:rFonts w:ascii="Calibri" w:hAnsi="Calibri"/>
            <w:color w:val="auto"/>
            <w:szCs w:val="24"/>
          </w:rPr>
          <w:t>10.</w:t>
        </w:r>
        <w:r w:rsidR="003F79AA" w:rsidRPr="00D0223A">
          <w:rPr>
            <w:rFonts w:ascii="Calibri" w:hAnsi="Calibri"/>
            <w:szCs w:val="24"/>
            <w:lang w:val="en-US"/>
          </w:rPr>
          <w:tab/>
        </w:r>
        <w:r w:rsidR="003F79AA" w:rsidRPr="00D0223A">
          <w:rPr>
            <w:rStyle w:val="Hipervnculo"/>
            <w:rFonts w:ascii="Calibri" w:hAnsi="Calibri"/>
            <w:color w:val="auto"/>
            <w:szCs w:val="24"/>
          </w:rPr>
          <w:t>Aclaración de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7" w:history="1">
        <w:r w:rsidR="003F79AA" w:rsidRPr="00D0223A">
          <w:rPr>
            <w:rStyle w:val="Hipervnculo"/>
            <w:rFonts w:ascii="Calibri" w:hAnsi="Calibri"/>
            <w:color w:val="auto"/>
            <w:szCs w:val="24"/>
          </w:rPr>
          <w:t>11.</w:t>
        </w:r>
        <w:r w:rsidR="003F79AA" w:rsidRPr="00D0223A">
          <w:rPr>
            <w:rFonts w:ascii="Calibri" w:hAnsi="Calibri"/>
            <w:szCs w:val="24"/>
            <w:lang w:val="en-US"/>
          </w:rPr>
          <w:tab/>
        </w:r>
        <w:r w:rsidR="003F79AA" w:rsidRPr="00D0223A">
          <w:rPr>
            <w:rStyle w:val="Hipervnculo"/>
            <w:rFonts w:ascii="Calibri" w:hAnsi="Calibri"/>
            <w:color w:val="auto"/>
            <w:szCs w:val="24"/>
          </w:rPr>
          <w:t>Enmiendas a los Documentos de Licitación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18</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3988" w:history="1">
        <w:r w:rsidR="003F79AA" w:rsidRPr="00D0223A">
          <w:rPr>
            <w:rStyle w:val="Hipervnculo"/>
            <w:rFonts w:ascii="Calibri" w:hAnsi="Calibri"/>
            <w:color w:val="auto"/>
            <w:szCs w:val="24"/>
          </w:rPr>
          <w:t>C. Preparación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89" w:history="1">
        <w:r w:rsidR="003F79AA" w:rsidRPr="00D0223A">
          <w:rPr>
            <w:rStyle w:val="Hipervnculo"/>
            <w:rFonts w:ascii="Calibri" w:hAnsi="Calibri"/>
            <w:color w:val="auto"/>
            <w:szCs w:val="24"/>
          </w:rPr>
          <w:t>12.</w:t>
        </w:r>
        <w:r w:rsidR="003F79AA" w:rsidRPr="00D0223A">
          <w:rPr>
            <w:rFonts w:ascii="Calibri" w:hAnsi="Calibri"/>
            <w:szCs w:val="24"/>
            <w:lang w:val="en-US"/>
          </w:rPr>
          <w:tab/>
        </w:r>
        <w:r w:rsidR="003F79AA" w:rsidRPr="00D0223A">
          <w:rPr>
            <w:rStyle w:val="Hipervnculo"/>
            <w:rFonts w:ascii="Calibri" w:hAnsi="Calibri"/>
            <w:color w:val="auto"/>
            <w:szCs w:val="24"/>
          </w:rPr>
          <w:t>Idioma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_Toc115773989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0" w:history="1">
        <w:r w:rsidR="003F79AA" w:rsidRPr="00D0223A">
          <w:rPr>
            <w:rStyle w:val="Hipervnculo"/>
            <w:rFonts w:ascii="Calibri" w:hAnsi="Calibri"/>
            <w:color w:val="auto"/>
            <w:szCs w:val="24"/>
          </w:rPr>
          <w:t>13.</w:t>
        </w:r>
        <w:r w:rsidR="003F79AA" w:rsidRPr="00D0223A">
          <w:rPr>
            <w:rFonts w:ascii="Calibri" w:hAnsi="Calibri"/>
            <w:szCs w:val="24"/>
            <w:lang w:val="en-US"/>
          </w:rPr>
          <w:tab/>
        </w:r>
        <w:r w:rsidR="003F79AA" w:rsidRPr="00D0223A">
          <w:rPr>
            <w:rStyle w:val="Hipervnculo"/>
            <w:rFonts w:ascii="Calibri" w:hAnsi="Calibri"/>
            <w:color w:val="auto"/>
            <w:szCs w:val="24"/>
          </w:rPr>
          <w:t>Documentos que conforman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1" w:history="1">
        <w:r w:rsidR="003F79AA" w:rsidRPr="00D0223A">
          <w:rPr>
            <w:rStyle w:val="Hipervnculo"/>
            <w:rFonts w:ascii="Calibri" w:hAnsi="Calibri"/>
            <w:color w:val="auto"/>
            <w:szCs w:val="24"/>
          </w:rPr>
          <w:t>14.</w:t>
        </w:r>
        <w:r w:rsidR="003F79AA" w:rsidRPr="00D0223A">
          <w:rPr>
            <w:rFonts w:ascii="Calibri" w:hAnsi="Calibri"/>
            <w:szCs w:val="24"/>
            <w:lang w:val="en-US"/>
          </w:rPr>
          <w:tab/>
        </w:r>
        <w:r w:rsidR="003F79AA" w:rsidRPr="00D0223A">
          <w:rPr>
            <w:rStyle w:val="Hipervnculo"/>
            <w:rFonts w:ascii="Calibri" w:hAnsi="Calibri"/>
            <w:color w:val="auto"/>
            <w:szCs w:val="24"/>
          </w:rPr>
          <w:t>Precios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19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2" w:history="1">
        <w:r w:rsidR="003F79AA" w:rsidRPr="00D0223A">
          <w:rPr>
            <w:rStyle w:val="Hipervnculo"/>
            <w:rFonts w:ascii="Calibri" w:hAnsi="Calibri"/>
            <w:color w:val="auto"/>
            <w:szCs w:val="24"/>
          </w:rPr>
          <w:t>15.</w:t>
        </w:r>
        <w:r w:rsidR="003F79AA" w:rsidRPr="00D0223A">
          <w:rPr>
            <w:rFonts w:ascii="Calibri" w:hAnsi="Calibri"/>
            <w:szCs w:val="24"/>
            <w:lang w:val="en-US"/>
          </w:rPr>
          <w:tab/>
        </w:r>
        <w:r w:rsidR="003F79AA" w:rsidRPr="00D0223A">
          <w:rPr>
            <w:rStyle w:val="Hipervnculo"/>
            <w:rFonts w:ascii="Calibri" w:hAnsi="Calibri"/>
            <w:color w:val="auto"/>
            <w:szCs w:val="24"/>
          </w:rPr>
          <w:t>Monedas de la Oferta y pago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3" w:history="1">
        <w:r w:rsidR="003F79AA" w:rsidRPr="00D0223A">
          <w:rPr>
            <w:rStyle w:val="Hipervnculo"/>
            <w:rFonts w:ascii="Calibri" w:hAnsi="Calibri"/>
            <w:color w:val="auto"/>
            <w:szCs w:val="24"/>
          </w:rPr>
          <w:t>16.</w:t>
        </w:r>
        <w:r w:rsidR="003F79AA" w:rsidRPr="00D0223A">
          <w:rPr>
            <w:rFonts w:ascii="Calibri" w:hAnsi="Calibri"/>
            <w:szCs w:val="24"/>
            <w:lang w:val="en-US"/>
          </w:rPr>
          <w:tab/>
        </w:r>
        <w:r w:rsidR="003F79AA" w:rsidRPr="00D0223A">
          <w:rPr>
            <w:rStyle w:val="Hipervnculo"/>
            <w:rFonts w:ascii="Calibri" w:hAnsi="Calibri"/>
            <w:color w:val="auto"/>
            <w:szCs w:val="24"/>
          </w:rPr>
          <w:t>Validez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4" w:history="1">
        <w:r w:rsidR="003F79AA" w:rsidRPr="00D0223A">
          <w:rPr>
            <w:rStyle w:val="Hipervnculo"/>
            <w:rFonts w:ascii="Calibri" w:hAnsi="Calibri"/>
            <w:color w:val="auto"/>
            <w:szCs w:val="24"/>
          </w:rPr>
          <w:t>17.</w:t>
        </w:r>
        <w:r w:rsidR="003F79AA" w:rsidRPr="00D0223A">
          <w:rPr>
            <w:rFonts w:ascii="Calibri" w:hAnsi="Calibri"/>
            <w:szCs w:val="24"/>
            <w:lang w:val="en-US"/>
          </w:rPr>
          <w:tab/>
        </w:r>
        <w:r w:rsidR="003F79AA" w:rsidRPr="00D0223A">
          <w:rPr>
            <w:rStyle w:val="Hipervnculo"/>
            <w:rFonts w:ascii="Calibri" w:hAnsi="Calibri"/>
            <w:color w:val="auto"/>
            <w:szCs w:val="24"/>
          </w:rPr>
          <w:t>Garantía de Mantenimiento de la Oferta  y Declaración de Mantenimiento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5" w:history="1">
        <w:r w:rsidR="003F79AA" w:rsidRPr="00D0223A">
          <w:rPr>
            <w:rStyle w:val="Hipervnculo"/>
            <w:rFonts w:ascii="Calibri" w:hAnsi="Calibri"/>
            <w:color w:val="auto"/>
            <w:szCs w:val="24"/>
          </w:rPr>
          <w:t>18.</w:t>
        </w:r>
        <w:r w:rsidR="003F79AA" w:rsidRPr="00D0223A">
          <w:rPr>
            <w:rFonts w:ascii="Calibri" w:hAnsi="Calibri"/>
            <w:szCs w:val="24"/>
            <w:lang w:val="en-US"/>
          </w:rPr>
          <w:tab/>
        </w:r>
        <w:r w:rsidR="003F79AA" w:rsidRPr="00D0223A">
          <w:rPr>
            <w:rStyle w:val="Hipervnculo"/>
            <w:rFonts w:ascii="Calibri" w:hAnsi="Calibri"/>
            <w:color w:val="auto"/>
            <w:szCs w:val="24"/>
          </w:rPr>
          <w:t>Ofertas alternativas de los Oferentes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6" w:history="1">
        <w:r w:rsidR="003F79AA" w:rsidRPr="00D0223A">
          <w:rPr>
            <w:rStyle w:val="Hipervnculo"/>
            <w:rFonts w:ascii="Calibri" w:hAnsi="Calibri"/>
            <w:color w:val="auto"/>
            <w:szCs w:val="24"/>
          </w:rPr>
          <w:t>19.</w:t>
        </w:r>
        <w:r w:rsidR="003F79AA" w:rsidRPr="00D0223A">
          <w:rPr>
            <w:rFonts w:ascii="Calibri" w:hAnsi="Calibri"/>
            <w:szCs w:val="24"/>
            <w:lang w:val="en-US"/>
          </w:rPr>
          <w:tab/>
        </w:r>
        <w:r w:rsidR="003F79AA" w:rsidRPr="00D0223A">
          <w:rPr>
            <w:rStyle w:val="Hipervnculo"/>
            <w:rFonts w:ascii="Calibri" w:hAnsi="Calibri"/>
            <w:color w:val="auto"/>
            <w:szCs w:val="24"/>
          </w:rPr>
          <w:t>Formato y firma de la Oferta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3997" w:history="1">
        <w:r w:rsidR="003F79AA" w:rsidRPr="00D0223A">
          <w:rPr>
            <w:rStyle w:val="Hipervnculo"/>
            <w:rFonts w:ascii="Calibri" w:hAnsi="Calibri"/>
            <w:color w:val="auto"/>
            <w:szCs w:val="24"/>
          </w:rPr>
          <w:t>D. Presentación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8" w:history="1">
        <w:r w:rsidR="003F79AA" w:rsidRPr="00D0223A">
          <w:rPr>
            <w:rStyle w:val="Hipervnculo"/>
            <w:rFonts w:ascii="Calibri" w:hAnsi="Calibri"/>
            <w:color w:val="auto"/>
            <w:szCs w:val="24"/>
          </w:rPr>
          <w:t>20.</w:t>
        </w:r>
        <w:r w:rsidR="003F79AA" w:rsidRPr="00D0223A">
          <w:rPr>
            <w:rFonts w:ascii="Calibri" w:hAnsi="Calibri"/>
            <w:szCs w:val="24"/>
            <w:lang w:val="en-US"/>
          </w:rPr>
          <w:tab/>
        </w:r>
        <w:r w:rsidR="003F79AA" w:rsidRPr="00D0223A">
          <w:rPr>
            <w:rStyle w:val="Hipervnculo"/>
            <w:rFonts w:ascii="Calibri" w:hAnsi="Calibri"/>
            <w:color w:val="auto"/>
            <w:szCs w:val="24"/>
            <w:lang w:val="es-MX"/>
          </w:rPr>
          <w:t>Presentación, Sello e Identificación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3999" w:history="1">
        <w:r w:rsidR="003F79AA" w:rsidRPr="00D0223A">
          <w:rPr>
            <w:rStyle w:val="Hipervnculo"/>
            <w:rFonts w:ascii="Calibri" w:hAnsi="Calibri"/>
            <w:color w:val="auto"/>
            <w:szCs w:val="24"/>
          </w:rPr>
          <w:t>21.</w:t>
        </w:r>
        <w:r w:rsidR="003F79AA" w:rsidRPr="00D0223A">
          <w:rPr>
            <w:rFonts w:ascii="Calibri" w:hAnsi="Calibri"/>
            <w:szCs w:val="24"/>
            <w:lang w:val="en-US"/>
          </w:rPr>
          <w:tab/>
        </w:r>
        <w:r w:rsidR="003F79AA" w:rsidRPr="00D0223A">
          <w:rPr>
            <w:rStyle w:val="Hipervnculo"/>
            <w:rFonts w:ascii="Calibri" w:hAnsi="Calibri"/>
            <w:color w:val="auto"/>
            <w:szCs w:val="24"/>
          </w:rPr>
          <w:t>Plazo para la presentación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_Toc115773999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0" w:history="1">
        <w:r w:rsidR="003F79AA" w:rsidRPr="00D0223A">
          <w:rPr>
            <w:rStyle w:val="Hipervnculo"/>
            <w:rFonts w:ascii="Calibri" w:hAnsi="Calibri"/>
            <w:color w:val="auto"/>
            <w:szCs w:val="24"/>
          </w:rPr>
          <w:t>22.</w:t>
        </w:r>
        <w:r w:rsidR="003F79AA" w:rsidRPr="00D0223A">
          <w:rPr>
            <w:rFonts w:ascii="Calibri" w:hAnsi="Calibri"/>
            <w:szCs w:val="24"/>
            <w:lang w:val="en-US"/>
          </w:rPr>
          <w:tab/>
        </w:r>
        <w:r w:rsidR="003F79AA" w:rsidRPr="00D0223A">
          <w:rPr>
            <w:rStyle w:val="Hipervnculo"/>
            <w:rFonts w:ascii="Calibri" w:hAnsi="Calibri"/>
            <w:color w:val="auto"/>
            <w:szCs w:val="24"/>
          </w:rPr>
          <w:t>Ofertas tardías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1" w:history="1">
        <w:r w:rsidR="003F79AA" w:rsidRPr="00D0223A">
          <w:rPr>
            <w:rStyle w:val="Hipervnculo"/>
            <w:rFonts w:ascii="Calibri" w:hAnsi="Calibri"/>
            <w:color w:val="auto"/>
            <w:szCs w:val="24"/>
          </w:rPr>
          <w:t>23.</w:t>
        </w:r>
        <w:r w:rsidR="003F79AA" w:rsidRPr="00D0223A">
          <w:rPr>
            <w:rFonts w:ascii="Calibri" w:hAnsi="Calibri"/>
            <w:szCs w:val="24"/>
            <w:lang w:val="en-US"/>
          </w:rPr>
          <w:tab/>
        </w:r>
        <w:r w:rsidR="003F79AA" w:rsidRPr="00D0223A">
          <w:rPr>
            <w:rStyle w:val="Hipervnculo"/>
            <w:rFonts w:ascii="Calibri" w:hAnsi="Calibri"/>
            <w:color w:val="auto"/>
            <w:szCs w:val="24"/>
          </w:rPr>
          <w:t>Retiro, sustitución y modificación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002" w:history="1">
        <w:r w:rsidR="003F79AA" w:rsidRPr="00D0223A">
          <w:rPr>
            <w:rStyle w:val="Hipervnculo"/>
            <w:rFonts w:ascii="Calibri" w:hAnsi="Calibri"/>
            <w:color w:val="auto"/>
            <w:szCs w:val="24"/>
          </w:rPr>
          <w:t>E. Apertura y Evaluación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3" w:history="1">
        <w:r w:rsidR="003F79AA" w:rsidRPr="00D0223A">
          <w:rPr>
            <w:rStyle w:val="Hipervnculo"/>
            <w:rFonts w:ascii="Calibri" w:hAnsi="Calibri"/>
            <w:color w:val="auto"/>
            <w:szCs w:val="24"/>
          </w:rPr>
          <w:t>24.</w:t>
        </w:r>
        <w:r w:rsidR="003F79AA" w:rsidRPr="00D0223A">
          <w:rPr>
            <w:rFonts w:ascii="Calibri" w:hAnsi="Calibri"/>
            <w:szCs w:val="24"/>
            <w:lang w:val="en-US"/>
          </w:rPr>
          <w:tab/>
        </w:r>
        <w:r w:rsidR="003F79AA" w:rsidRPr="00D0223A">
          <w:rPr>
            <w:rStyle w:val="Hipervnculo"/>
            <w:rFonts w:ascii="Calibri" w:hAnsi="Calibri"/>
            <w:color w:val="auto"/>
            <w:szCs w:val="24"/>
          </w:rPr>
          <w:t>Apertura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4" w:history="1">
        <w:r w:rsidR="003F79AA" w:rsidRPr="00D0223A">
          <w:rPr>
            <w:rStyle w:val="Hipervnculo"/>
            <w:rFonts w:ascii="Calibri" w:hAnsi="Calibri"/>
            <w:color w:val="auto"/>
            <w:szCs w:val="24"/>
          </w:rPr>
          <w:t>25.</w:t>
        </w:r>
        <w:r w:rsidR="003F79AA" w:rsidRPr="00D0223A">
          <w:rPr>
            <w:rFonts w:ascii="Calibri" w:hAnsi="Calibri"/>
            <w:szCs w:val="24"/>
            <w:lang w:val="en-US"/>
          </w:rPr>
          <w:tab/>
        </w:r>
        <w:r w:rsidR="003F79AA" w:rsidRPr="00D0223A">
          <w:rPr>
            <w:rStyle w:val="Hipervnculo"/>
            <w:rFonts w:ascii="Calibri" w:hAnsi="Calibri"/>
            <w:color w:val="auto"/>
            <w:szCs w:val="24"/>
          </w:rPr>
          <w:t>Confidencialidad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5" w:history="1">
        <w:r w:rsidR="003F79AA" w:rsidRPr="00D0223A">
          <w:rPr>
            <w:rStyle w:val="Hipervnculo"/>
            <w:rFonts w:ascii="Calibri" w:hAnsi="Calibri"/>
            <w:color w:val="auto"/>
            <w:szCs w:val="24"/>
          </w:rPr>
          <w:t>26.</w:t>
        </w:r>
        <w:r w:rsidR="003F79AA" w:rsidRPr="00D0223A">
          <w:rPr>
            <w:rFonts w:ascii="Calibri" w:hAnsi="Calibri"/>
            <w:szCs w:val="24"/>
            <w:lang w:val="en-US"/>
          </w:rPr>
          <w:tab/>
        </w:r>
        <w:r w:rsidR="003F79AA" w:rsidRPr="00D0223A">
          <w:rPr>
            <w:rStyle w:val="Hipervnculo"/>
            <w:rFonts w:ascii="Calibri" w:hAnsi="Calibri"/>
            <w:color w:val="auto"/>
            <w:szCs w:val="24"/>
          </w:rPr>
          <w:t>Aclaración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6" w:history="1">
        <w:r w:rsidR="003F79AA" w:rsidRPr="00D0223A">
          <w:rPr>
            <w:rStyle w:val="Hipervnculo"/>
            <w:rFonts w:ascii="Calibri" w:hAnsi="Calibri"/>
            <w:color w:val="auto"/>
            <w:szCs w:val="24"/>
          </w:rPr>
          <w:t>27.</w:t>
        </w:r>
        <w:r w:rsidR="003F79AA" w:rsidRPr="00D0223A">
          <w:rPr>
            <w:rFonts w:ascii="Calibri" w:hAnsi="Calibri"/>
            <w:szCs w:val="24"/>
            <w:lang w:val="en-US"/>
          </w:rPr>
          <w:tab/>
        </w:r>
        <w:r w:rsidR="003F79AA" w:rsidRPr="00D0223A">
          <w:rPr>
            <w:rStyle w:val="Hipervnculo"/>
            <w:rFonts w:ascii="Calibri" w:hAnsi="Calibri"/>
            <w:color w:val="auto"/>
            <w:szCs w:val="24"/>
          </w:rPr>
          <w:t>Examen de las Ofertas para determinar su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7" w:history="1">
        <w:r w:rsidR="003F79AA" w:rsidRPr="00D0223A">
          <w:rPr>
            <w:rStyle w:val="Hipervnculo"/>
            <w:rFonts w:ascii="Calibri" w:hAnsi="Calibri"/>
            <w:color w:val="auto"/>
            <w:szCs w:val="24"/>
          </w:rPr>
          <w:t>28.</w:t>
        </w:r>
        <w:r w:rsidR="003F79AA" w:rsidRPr="00D0223A">
          <w:rPr>
            <w:rFonts w:ascii="Calibri" w:hAnsi="Calibri"/>
            <w:szCs w:val="24"/>
            <w:lang w:val="en-US"/>
          </w:rPr>
          <w:tab/>
        </w:r>
        <w:r w:rsidR="003F79AA" w:rsidRPr="00D0223A">
          <w:rPr>
            <w:rStyle w:val="Hipervnculo"/>
            <w:rFonts w:ascii="Calibri" w:hAnsi="Calibri"/>
            <w:color w:val="auto"/>
            <w:szCs w:val="24"/>
          </w:rPr>
          <w:t>Corrección de errores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8" w:history="1">
        <w:r w:rsidR="003F79AA" w:rsidRPr="00D0223A">
          <w:rPr>
            <w:rStyle w:val="Hipervnculo"/>
            <w:rFonts w:ascii="Calibri" w:hAnsi="Calibri"/>
            <w:color w:val="auto"/>
            <w:szCs w:val="24"/>
          </w:rPr>
          <w:t>29.</w:t>
        </w:r>
        <w:r w:rsidR="003F79AA" w:rsidRPr="00D0223A">
          <w:rPr>
            <w:rFonts w:ascii="Calibri" w:hAnsi="Calibri"/>
            <w:szCs w:val="24"/>
            <w:lang w:val="en-US"/>
          </w:rPr>
          <w:tab/>
        </w:r>
        <w:r w:rsidR="003F79AA" w:rsidRPr="00D0223A">
          <w:rPr>
            <w:rStyle w:val="Hipervnculo"/>
            <w:rFonts w:ascii="Calibri" w:hAnsi="Calibri"/>
            <w:color w:val="auto"/>
            <w:szCs w:val="24"/>
          </w:rPr>
          <w:t>Moneda para la evaluación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29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09" w:history="1">
        <w:r w:rsidR="003F79AA" w:rsidRPr="00D0223A">
          <w:rPr>
            <w:rStyle w:val="Hipervnculo"/>
            <w:rFonts w:ascii="Calibri" w:hAnsi="Calibri"/>
            <w:color w:val="auto"/>
            <w:szCs w:val="24"/>
          </w:rPr>
          <w:t>30.</w:t>
        </w:r>
        <w:r w:rsidR="003F79AA" w:rsidRPr="00D0223A">
          <w:rPr>
            <w:rFonts w:ascii="Calibri" w:hAnsi="Calibri"/>
            <w:szCs w:val="24"/>
            <w:lang w:val="en-US"/>
          </w:rPr>
          <w:tab/>
        </w:r>
        <w:r w:rsidR="003F79AA" w:rsidRPr="00D0223A">
          <w:rPr>
            <w:rStyle w:val="Hipervnculo"/>
            <w:rFonts w:ascii="Calibri" w:hAnsi="Calibri"/>
            <w:color w:val="auto"/>
            <w:szCs w:val="24"/>
          </w:rPr>
          <w:t>Evaluación y comparación de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_Toc115774009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0" w:history="1">
        <w:r w:rsidR="003F79AA" w:rsidRPr="00D0223A">
          <w:rPr>
            <w:rStyle w:val="Hipervnculo"/>
            <w:rFonts w:ascii="Calibri" w:hAnsi="Calibri"/>
            <w:color w:val="auto"/>
            <w:szCs w:val="24"/>
          </w:rPr>
          <w:t>31.</w:t>
        </w:r>
        <w:r w:rsidR="003F79AA" w:rsidRPr="00D0223A">
          <w:rPr>
            <w:rFonts w:ascii="Calibri" w:hAnsi="Calibri"/>
            <w:szCs w:val="24"/>
            <w:lang w:val="en-US"/>
          </w:rPr>
          <w:tab/>
        </w:r>
        <w:r w:rsidR="003F79AA" w:rsidRPr="00D0223A">
          <w:rPr>
            <w:rStyle w:val="Hipervnculo"/>
            <w:rFonts w:ascii="Calibri" w:hAnsi="Calibri"/>
            <w:color w:val="auto"/>
            <w:szCs w:val="24"/>
          </w:rPr>
          <w:t>Preferencia Nacional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011" w:history="1">
        <w:r w:rsidR="003F79AA" w:rsidRPr="00D0223A">
          <w:rPr>
            <w:rStyle w:val="Hipervnculo"/>
            <w:rFonts w:ascii="Calibri" w:hAnsi="Calibri"/>
            <w:color w:val="auto"/>
            <w:szCs w:val="24"/>
          </w:rPr>
          <w:t>F. Adjudicación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2" w:history="1">
        <w:r w:rsidR="003F79AA" w:rsidRPr="00D0223A">
          <w:rPr>
            <w:rStyle w:val="Hipervnculo"/>
            <w:rFonts w:ascii="Calibri" w:hAnsi="Calibri"/>
            <w:color w:val="auto"/>
            <w:szCs w:val="24"/>
          </w:rPr>
          <w:t>32.</w:t>
        </w:r>
        <w:r w:rsidR="003F79AA" w:rsidRPr="00D0223A">
          <w:rPr>
            <w:rFonts w:ascii="Calibri" w:hAnsi="Calibri"/>
            <w:szCs w:val="24"/>
            <w:lang w:val="en-US"/>
          </w:rPr>
          <w:tab/>
        </w:r>
        <w:r w:rsidR="003F79AA" w:rsidRPr="00D0223A">
          <w:rPr>
            <w:rStyle w:val="Hipervnculo"/>
            <w:rFonts w:ascii="Calibri" w:hAnsi="Calibri"/>
            <w:color w:val="auto"/>
            <w:szCs w:val="24"/>
          </w:rPr>
          <w:t>Criterios de Adjudicación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3" w:history="1">
        <w:r w:rsidR="003F79AA" w:rsidRPr="00D0223A">
          <w:rPr>
            <w:rStyle w:val="Hipervnculo"/>
            <w:rFonts w:ascii="Calibri" w:hAnsi="Calibri"/>
            <w:color w:val="auto"/>
            <w:szCs w:val="24"/>
          </w:rPr>
          <w:t>33.</w:t>
        </w:r>
        <w:r w:rsidR="003F79AA" w:rsidRPr="00D0223A">
          <w:rPr>
            <w:rFonts w:ascii="Calibri" w:hAnsi="Calibri"/>
            <w:szCs w:val="24"/>
            <w:lang w:val="en-US"/>
          </w:rPr>
          <w:tab/>
        </w:r>
        <w:r w:rsidR="003F79AA" w:rsidRPr="00D0223A">
          <w:rPr>
            <w:rStyle w:val="Hipervnculo"/>
            <w:rFonts w:ascii="Calibri" w:hAnsi="Calibri"/>
            <w:color w:val="auto"/>
            <w:szCs w:val="24"/>
          </w:rPr>
          <w:t>Derecho del Contratante a aceptar cualquier Oferta o a rechazar cualquier o todas las Ofertas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4" w:history="1">
        <w:r w:rsidR="003F79AA" w:rsidRPr="00D0223A">
          <w:rPr>
            <w:rStyle w:val="Hipervnculo"/>
            <w:rFonts w:ascii="Calibri" w:hAnsi="Calibri"/>
            <w:color w:val="auto"/>
            <w:szCs w:val="24"/>
          </w:rPr>
          <w:t>34.</w:t>
        </w:r>
        <w:r w:rsidR="003F79AA" w:rsidRPr="00D0223A">
          <w:rPr>
            <w:rFonts w:ascii="Calibri" w:hAnsi="Calibri"/>
            <w:szCs w:val="24"/>
            <w:lang w:val="en-US"/>
          </w:rPr>
          <w:tab/>
        </w:r>
        <w:r w:rsidR="003F79AA" w:rsidRPr="00D0223A">
          <w:rPr>
            <w:rStyle w:val="Hipervnculo"/>
            <w:rFonts w:ascii="Calibri" w:hAnsi="Calibri"/>
            <w:color w:val="auto"/>
            <w:szCs w:val="24"/>
          </w:rPr>
          <w:t>Notificación de Adjudicación y firma del Convenio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5" w:history="1">
        <w:r w:rsidR="003F79AA" w:rsidRPr="00D0223A">
          <w:rPr>
            <w:rStyle w:val="Hipervnculo"/>
            <w:rFonts w:ascii="Calibri" w:hAnsi="Calibri"/>
            <w:color w:val="auto"/>
            <w:szCs w:val="24"/>
          </w:rPr>
          <w:t>35.</w:t>
        </w:r>
        <w:r w:rsidR="003F79AA" w:rsidRPr="00D0223A">
          <w:rPr>
            <w:rFonts w:ascii="Calibri" w:hAnsi="Calibri"/>
            <w:szCs w:val="24"/>
            <w:lang w:val="en-US"/>
          </w:rPr>
          <w:tab/>
        </w:r>
        <w:r w:rsidR="003F79AA" w:rsidRPr="00D0223A">
          <w:rPr>
            <w:rStyle w:val="Hipervnculo"/>
            <w:rFonts w:ascii="Calibri" w:hAnsi="Calibri"/>
            <w:color w:val="auto"/>
            <w:szCs w:val="24"/>
          </w:rPr>
          <w:t>Garantía de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32</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016" w:history="1">
        <w:r w:rsidR="003F79AA" w:rsidRPr="00D0223A">
          <w:rPr>
            <w:rStyle w:val="Hipervnculo"/>
            <w:rFonts w:ascii="Calibri" w:hAnsi="Calibri"/>
            <w:color w:val="auto"/>
            <w:szCs w:val="24"/>
          </w:rPr>
          <w:t>36.</w:t>
        </w:r>
        <w:r w:rsidR="003F79AA" w:rsidRPr="00D0223A">
          <w:rPr>
            <w:rFonts w:ascii="Calibri" w:hAnsi="Calibri"/>
            <w:szCs w:val="24"/>
            <w:lang w:val="en-US"/>
          </w:rPr>
          <w:tab/>
        </w:r>
        <w:r w:rsidR="003F79AA" w:rsidRPr="00D0223A">
          <w:rPr>
            <w:rStyle w:val="Hipervnculo"/>
            <w:rFonts w:ascii="Calibri" w:hAnsi="Calibri"/>
            <w:color w:val="auto"/>
            <w:szCs w:val="24"/>
          </w:rPr>
          <w:t>Pago de anticipo y Garantía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33</w:t>
        </w:r>
        <w:r w:rsidRPr="00D0223A">
          <w:rPr>
            <w:rFonts w:ascii="Calibri" w:hAnsi="Calibri"/>
            <w:webHidden/>
            <w:szCs w:val="24"/>
          </w:rPr>
          <w:fldChar w:fldCharType="end"/>
        </w:r>
      </w:hyperlink>
    </w:p>
    <w:p w:rsidR="003F79AA" w:rsidRPr="00D0223A" w:rsidRDefault="003A0685" w:rsidP="00ED7FCE">
      <w:pPr>
        <w:pStyle w:val="TDC2"/>
        <w:spacing w:after="120"/>
        <w:rPr>
          <w:rFonts w:ascii="Calibri" w:hAnsi="Calibri"/>
          <w:szCs w:val="24"/>
          <w:lang w:val="en-US"/>
        </w:rPr>
      </w:pPr>
      <w:hyperlink w:anchor="_Toc115774017" w:history="1">
        <w:r w:rsidR="003F79AA" w:rsidRPr="00D0223A">
          <w:rPr>
            <w:rStyle w:val="Hipervnculo"/>
            <w:rFonts w:ascii="Calibri" w:hAnsi="Calibri"/>
            <w:color w:val="auto"/>
            <w:szCs w:val="24"/>
          </w:rPr>
          <w:t>37.      Conciliador</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_Toc115774017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33</w:t>
        </w:r>
        <w:r w:rsidRPr="00D0223A">
          <w:rPr>
            <w:rFonts w:ascii="Calibri" w:hAnsi="Calibri"/>
            <w:webHidden/>
            <w:szCs w:val="24"/>
          </w:rPr>
          <w:fldChar w:fldCharType="end"/>
        </w:r>
      </w:hyperlink>
    </w:p>
    <w:p w:rsidR="003F79AA" w:rsidRPr="00D0223A" w:rsidRDefault="003A0685" w:rsidP="00ED7FCE">
      <w:pPr>
        <w:spacing w:after="120"/>
        <w:jc w:val="center"/>
        <w:rPr>
          <w:rFonts w:ascii="Calibri" w:hAnsi="Calibri"/>
          <w:b/>
          <w:bCs/>
        </w:rPr>
      </w:pPr>
      <w:r w:rsidRPr="00D0223A">
        <w:rPr>
          <w:rFonts w:ascii="Calibri" w:hAnsi="Calibri"/>
        </w:rPr>
        <w:fldChar w:fldCharType="end"/>
      </w:r>
      <w:r w:rsidR="003F79AA" w:rsidRPr="00D0223A">
        <w:rPr>
          <w:rFonts w:ascii="Calibri" w:hAnsi="Calibri"/>
        </w:rPr>
        <w:br w:type="page"/>
      </w:r>
      <w:r w:rsidR="003F79AA" w:rsidRPr="00D0223A">
        <w:rPr>
          <w:rFonts w:ascii="Calibri" w:hAnsi="Calibri"/>
          <w:b/>
          <w:bCs/>
        </w:rPr>
        <w:lastRenderedPageBreak/>
        <w:t>Instrucciones a los Oferentes (IAO)</w:t>
      </w:r>
    </w:p>
    <w:p w:rsidR="003F79AA" w:rsidRPr="00D0223A" w:rsidRDefault="003F79AA" w:rsidP="00ED7FCE">
      <w:pPr>
        <w:pStyle w:val="Ttulo2"/>
        <w:keepNext w:val="0"/>
        <w:spacing w:before="0" w:after="120"/>
        <w:rPr>
          <w:rFonts w:ascii="Calibri" w:hAnsi="Calibri"/>
          <w:sz w:val="24"/>
        </w:rPr>
      </w:pPr>
      <w:bookmarkStart w:id="2" w:name="_Toc115773975"/>
      <w:r w:rsidRPr="00D0223A">
        <w:rPr>
          <w:rFonts w:ascii="Calibri" w:hAnsi="Calibri"/>
          <w:sz w:val="24"/>
        </w:rPr>
        <w:t>A.  Disposiciones Generales</w:t>
      </w:r>
      <w:bookmarkEnd w:id="2"/>
    </w:p>
    <w:tbl>
      <w:tblPr>
        <w:tblW w:w="0" w:type="auto"/>
        <w:tblLook w:val="0000"/>
      </w:tblPr>
      <w:tblGrid>
        <w:gridCol w:w="108"/>
        <w:gridCol w:w="2129"/>
        <w:gridCol w:w="40"/>
        <w:gridCol w:w="171"/>
        <w:gridCol w:w="6660"/>
      </w:tblGrid>
      <w:tr w:rsidR="00D0223A" w:rsidRPr="00D0223A" w:rsidTr="00F123B2">
        <w:tc>
          <w:tcPr>
            <w:tcW w:w="2237" w:type="dxa"/>
            <w:gridSpan w:val="2"/>
          </w:tcPr>
          <w:p w:rsidR="003F79AA" w:rsidRPr="00D0223A" w:rsidRDefault="003F79AA" w:rsidP="00ED7FCE">
            <w:pPr>
              <w:pStyle w:val="Ttulo3"/>
              <w:spacing w:after="120"/>
              <w:rPr>
                <w:rFonts w:ascii="Calibri" w:hAnsi="Calibri"/>
              </w:rPr>
            </w:pPr>
            <w:bookmarkStart w:id="3" w:name="_Toc115773976"/>
            <w:r w:rsidRPr="00D0223A">
              <w:rPr>
                <w:rFonts w:ascii="Calibri" w:hAnsi="Calibri"/>
              </w:rPr>
              <w:t>1.</w:t>
            </w:r>
            <w:r w:rsidRPr="00D0223A">
              <w:rPr>
                <w:rFonts w:ascii="Calibri" w:hAnsi="Calibri"/>
              </w:rPr>
              <w:tab/>
              <w:t>Alcance de la licitación</w:t>
            </w:r>
            <w:bookmarkEnd w:id="3"/>
          </w:p>
        </w:tc>
        <w:tc>
          <w:tcPr>
            <w:tcW w:w="6871" w:type="dxa"/>
            <w:gridSpan w:val="3"/>
          </w:tcPr>
          <w:p w:rsidR="003F79AA" w:rsidRPr="00D0223A" w:rsidRDefault="003F79AA" w:rsidP="00ED7FCE">
            <w:pPr>
              <w:spacing w:after="120"/>
              <w:ind w:left="432" w:hanging="432"/>
              <w:jc w:val="both"/>
              <w:rPr>
                <w:rFonts w:ascii="Calibri" w:hAnsi="Calibri"/>
                <w:spacing w:val="-3"/>
              </w:rPr>
            </w:pPr>
            <w:r w:rsidRPr="00D0223A">
              <w:rPr>
                <w:rFonts w:ascii="Calibri" w:hAnsi="Calibri"/>
                <w:spacing w:val="-3"/>
              </w:rPr>
              <w:t>1.1</w:t>
            </w:r>
            <w:r w:rsidRPr="00D0223A">
              <w:rPr>
                <w:rFonts w:ascii="Calibri" w:hAnsi="Calibri"/>
                <w:spacing w:val="-3"/>
              </w:rPr>
              <w:tab/>
              <w:t>El Contratante, según la definición</w:t>
            </w:r>
            <w:r w:rsidRPr="00D0223A">
              <w:rPr>
                <w:rStyle w:val="Refdenotaalpie"/>
                <w:rFonts w:ascii="Calibri" w:hAnsi="Calibri"/>
                <w:spacing w:val="-3"/>
              </w:rPr>
              <w:footnoteReference w:id="1"/>
            </w:r>
            <w:r w:rsidRPr="00D0223A">
              <w:rPr>
                <w:rFonts w:ascii="Calibri" w:hAnsi="Calibri"/>
                <w:spacing w:val="-3"/>
              </w:rPr>
              <w:t xml:space="preserve"> que consta</w:t>
            </w:r>
            <w:r w:rsidR="00EC2BD7" w:rsidRPr="00D0223A">
              <w:rPr>
                <w:rFonts w:ascii="Calibri" w:hAnsi="Calibri"/>
                <w:spacing w:val="-3"/>
              </w:rPr>
              <w:t xml:space="preserve"> </w:t>
            </w:r>
            <w:r w:rsidRPr="00D0223A">
              <w:rPr>
                <w:rFonts w:ascii="Calibri" w:hAnsi="Calibri"/>
                <w:spacing w:val="-3"/>
              </w:rPr>
              <w:t xml:space="preserve">en las “Condiciones Generales del Contrato” (CGC) e </w:t>
            </w:r>
            <w:r w:rsidRPr="00D0223A">
              <w:rPr>
                <w:rFonts w:ascii="Calibri" w:hAnsi="Calibri"/>
                <w:b/>
                <w:spacing w:val="-3"/>
              </w:rPr>
              <w:t xml:space="preserve">identificado en la </w:t>
            </w:r>
            <w:r w:rsidRPr="00D0223A">
              <w:rPr>
                <w:rFonts w:ascii="Calibri" w:hAnsi="Calibri"/>
                <w:b/>
                <w:bCs/>
                <w:spacing w:val="-3"/>
              </w:rPr>
              <w:t>Sección II, “Datos de la Licitación” (DDL)</w:t>
            </w:r>
            <w:r w:rsidRPr="00D0223A">
              <w:rPr>
                <w:rFonts w:ascii="Calibri" w:hAnsi="Calibri"/>
                <w:spacing w:val="-3"/>
              </w:rPr>
              <w:t xml:space="preserve"> invita a presentar Ofertas para la construcción de las Obras </w:t>
            </w:r>
            <w:r w:rsidRPr="00D0223A">
              <w:rPr>
                <w:rFonts w:ascii="Calibri" w:hAnsi="Calibri"/>
                <w:b/>
                <w:spacing w:val="-3"/>
              </w:rPr>
              <w:t>que se describen en los DDL</w:t>
            </w:r>
            <w:r w:rsidRPr="00D0223A">
              <w:rPr>
                <w:rFonts w:ascii="Calibri" w:hAnsi="Calibri"/>
                <w:spacing w:val="-3"/>
              </w:rPr>
              <w:t xml:space="preserve"> y en la Sección VI, “Condiciones Especiales del Contrato” (CEC).  El nombre y el número de identificación del Contrato están </w:t>
            </w:r>
            <w:r w:rsidRPr="00D0223A">
              <w:rPr>
                <w:rFonts w:ascii="Calibri" w:hAnsi="Calibri"/>
                <w:b/>
                <w:spacing w:val="-3"/>
              </w:rPr>
              <w:t>especificados en los DDL y en las CEC</w:t>
            </w:r>
            <w:r w:rsidRPr="00D0223A">
              <w:rPr>
                <w:rFonts w:ascii="Calibri" w:hAnsi="Calibri"/>
                <w:spacing w:val="-3"/>
              </w:rPr>
              <w:t>.</w:t>
            </w:r>
          </w:p>
          <w:p w:rsidR="003F79AA" w:rsidRPr="00D0223A" w:rsidRDefault="003F79AA" w:rsidP="00ED7FCE">
            <w:pPr>
              <w:spacing w:after="120"/>
              <w:ind w:left="432" w:hanging="432"/>
              <w:jc w:val="both"/>
              <w:rPr>
                <w:rFonts w:ascii="Calibri" w:hAnsi="Calibri"/>
                <w:spacing w:val="-3"/>
              </w:rPr>
            </w:pPr>
            <w:r w:rsidRPr="00D0223A">
              <w:rPr>
                <w:rFonts w:ascii="Calibri" w:hAnsi="Calibri"/>
                <w:spacing w:val="-3"/>
              </w:rPr>
              <w:t>1.2</w:t>
            </w:r>
            <w:r w:rsidRPr="00D0223A">
              <w:rPr>
                <w:rFonts w:ascii="Calibri" w:hAnsi="Calibri"/>
                <w:spacing w:val="-3"/>
              </w:rPr>
              <w:tab/>
              <w:t xml:space="preserve">El Oferente seleccionado deberá terminar las Obras en la Fecha Prevista de Terminación </w:t>
            </w:r>
            <w:r w:rsidRPr="00D0223A">
              <w:rPr>
                <w:rFonts w:ascii="Calibri" w:hAnsi="Calibri"/>
                <w:b/>
                <w:bCs/>
                <w:spacing w:val="-3"/>
              </w:rPr>
              <w:t>especificada en los DDL</w:t>
            </w:r>
            <w:r w:rsidRPr="00D0223A">
              <w:rPr>
                <w:rFonts w:ascii="Calibri" w:hAnsi="Calibri"/>
                <w:spacing w:val="-3"/>
              </w:rPr>
              <w:t xml:space="preserve"> y en la </w:t>
            </w:r>
            <w:proofErr w:type="spellStart"/>
            <w:r w:rsidRPr="00D0223A">
              <w:rPr>
                <w:rFonts w:ascii="Calibri" w:hAnsi="Calibri"/>
                <w:spacing w:val="-3"/>
              </w:rPr>
              <w:t>subcláusula</w:t>
            </w:r>
            <w:proofErr w:type="spellEnd"/>
            <w:r w:rsidRPr="00D0223A">
              <w:rPr>
                <w:rFonts w:ascii="Calibri" w:hAnsi="Calibri"/>
                <w:spacing w:val="-3"/>
              </w:rPr>
              <w:t xml:space="preserve"> 1.1 (r) de las CEC.</w:t>
            </w:r>
          </w:p>
          <w:p w:rsidR="003F79AA" w:rsidRPr="00D0223A" w:rsidRDefault="003F79AA" w:rsidP="00ED7FCE">
            <w:pPr>
              <w:spacing w:after="120"/>
              <w:ind w:left="612" w:hanging="612"/>
              <w:jc w:val="both"/>
              <w:rPr>
                <w:rFonts w:ascii="Calibri" w:hAnsi="Calibri"/>
              </w:rPr>
            </w:pPr>
            <w:r w:rsidRPr="00D0223A">
              <w:rPr>
                <w:rFonts w:ascii="Calibri" w:hAnsi="Calibri"/>
              </w:rPr>
              <w:t>1.3</w:t>
            </w:r>
            <w:r w:rsidRPr="00D0223A">
              <w:rPr>
                <w:rFonts w:ascii="Calibri" w:hAnsi="Calibri"/>
              </w:rPr>
              <w:tab/>
              <w:t>En estos Documentos de Licitación:</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 xml:space="preserve">el término “por escrito” significa comunicación en forma escrita (por ejemplo, por correo, por correo electrónico, facsímile, </w:t>
            </w:r>
            <w:r w:rsidR="00564EB6" w:rsidRPr="00D0223A">
              <w:rPr>
                <w:rFonts w:ascii="Calibri" w:hAnsi="Calibri"/>
                <w:i w:val="0"/>
                <w:iCs w:val="0"/>
              </w:rPr>
              <w:t>télex</w:t>
            </w:r>
            <w:r w:rsidRPr="00D0223A">
              <w:rPr>
                <w:rFonts w:ascii="Calibri" w:hAnsi="Calibri"/>
                <w:i w:val="0"/>
                <w:iCs w:val="0"/>
              </w:rPr>
              <w:t>) con prueba de recibido;</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 xml:space="preserve">si el contexto así lo requiere, el uso del “singular” corresponde igualmente al “plural” y viceversa; y </w:t>
            </w:r>
          </w:p>
          <w:p w:rsidR="003F79AA" w:rsidRPr="00D0223A" w:rsidRDefault="003F79AA" w:rsidP="00ED7FCE">
            <w:pPr>
              <w:pStyle w:val="Sangra2detindependiente"/>
              <w:numPr>
                <w:ilvl w:val="0"/>
                <w:numId w:val="2"/>
              </w:numPr>
              <w:tabs>
                <w:tab w:val="clear" w:pos="885"/>
              </w:tabs>
              <w:spacing w:after="120"/>
              <w:ind w:left="1062" w:hanging="537"/>
              <w:jc w:val="both"/>
              <w:rPr>
                <w:rFonts w:ascii="Calibri" w:hAnsi="Calibri"/>
                <w:i w:val="0"/>
                <w:iCs w:val="0"/>
              </w:rPr>
            </w:pPr>
            <w:r w:rsidRPr="00D0223A">
              <w:rPr>
                <w:rFonts w:ascii="Calibri" w:hAnsi="Calibri"/>
                <w:i w:val="0"/>
                <w:iCs w:val="0"/>
              </w:rPr>
              <w:t>“día” significa día calendario.</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 w:name="_Toc115773977"/>
            <w:r w:rsidRPr="00D0223A">
              <w:rPr>
                <w:rFonts w:ascii="Calibri" w:hAnsi="Calibri"/>
              </w:rPr>
              <w:t xml:space="preserve">2.  </w:t>
            </w:r>
            <w:r w:rsidRPr="00D0223A">
              <w:rPr>
                <w:rFonts w:ascii="Calibri" w:hAnsi="Calibri"/>
              </w:rPr>
              <w:tab/>
              <w:t>Fuente de fondos</w:t>
            </w:r>
            <w:bookmarkEnd w:id="4"/>
          </w:p>
        </w:tc>
        <w:tc>
          <w:tcPr>
            <w:tcW w:w="6871" w:type="dxa"/>
            <w:gridSpan w:val="3"/>
          </w:tcPr>
          <w:p w:rsidR="003F79AA" w:rsidRPr="00D0223A" w:rsidRDefault="003F79AA" w:rsidP="00ED7FCE">
            <w:pPr>
              <w:spacing w:after="120"/>
              <w:ind w:left="432" w:hanging="432"/>
              <w:jc w:val="both"/>
              <w:rPr>
                <w:rFonts w:ascii="Calibri" w:hAnsi="Calibri"/>
                <w:spacing w:val="-3"/>
              </w:rPr>
            </w:pPr>
            <w:r w:rsidRPr="00D0223A">
              <w:rPr>
                <w:rFonts w:ascii="Calibri" w:hAnsi="Calibri"/>
              </w:rPr>
              <w:t>2.1</w:t>
            </w:r>
            <w:r w:rsidRPr="00D0223A">
              <w:rPr>
                <w:rFonts w:ascii="Calibri" w:hAnsi="Calibri"/>
              </w:rPr>
              <w:tab/>
            </w:r>
            <w:r w:rsidRPr="00D0223A">
              <w:rPr>
                <w:rFonts w:ascii="Calibri" w:hAnsi="Calibri"/>
                <w:spacing w:val="-3"/>
              </w:rPr>
              <w:t xml:space="preserve">El Prestatario </w:t>
            </w:r>
            <w:r w:rsidRPr="00D0223A">
              <w:rPr>
                <w:rFonts w:ascii="Calibri" w:hAnsi="Calibri"/>
                <w:b/>
                <w:bCs/>
                <w:spacing w:val="-3"/>
              </w:rPr>
              <w:t>identificado en los DDL</w:t>
            </w:r>
            <w:r w:rsidRPr="00D0223A">
              <w:rPr>
                <w:rFonts w:ascii="Calibri" w:hAnsi="Calibri"/>
                <w:spacing w:val="-3"/>
              </w:rPr>
              <w:t xml:space="preserve">, se propone destinar una parte de los fondos del préstamo del Banco Interamericano de Desarrollo (BID)(en lo adelante denominado el “Banco”) </w:t>
            </w:r>
            <w:r w:rsidRPr="00D0223A">
              <w:rPr>
                <w:rFonts w:ascii="Calibri" w:hAnsi="Calibri"/>
                <w:b/>
                <w:bCs/>
                <w:spacing w:val="-3"/>
              </w:rPr>
              <w:t>identificado en los DDL</w:t>
            </w:r>
            <w:r w:rsidRPr="00D0223A">
              <w:rPr>
                <w:rFonts w:ascii="Calibri" w:hAnsi="Calibri"/>
                <w:spacing w:val="-3"/>
              </w:rPr>
              <w:t xml:space="preserve">, para sufragar parcialmente el costo del Proyecto </w:t>
            </w:r>
            <w:r w:rsidRPr="00D0223A">
              <w:rPr>
                <w:rFonts w:ascii="Calibri" w:hAnsi="Calibri"/>
                <w:b/>
                <w:bCs/>
                <w:spacing w:val="-3"/>
              </w:rPr>
              <w:t>identificado en los DDL</w:t>
            </w:r>
            <w:r w:rsidRPr="00D0223A">
              <w:rPr>
                <w:rFonts w:ascii="Calibri" w:hAnsi="Calibri"/>
                <w:spacing w:val="-3"/>
              </w:rPr>
              <w:t>, a fin de cubrir los gastos elegibles en virtud del Contrato para las Obras.  El Banco  efectuará pagos solamente a solicitud del Prestatario y una vez que el Banco  los haya aprobado de conformidad con las estipulaciones del Contrato de Préstamo.  Dichos pagos se ajustarán en todos sus aspectos a las condiciones de dicho Contrato.  Salvo que el Banco  acuerde expresamente con otra cosa, nadie más que el Prestatario podrá tener derecho alguno en virtud del Contrato de Préstamo ni tendrá derecho alguno sobre los fondos del préstamo.</w:t>
            </w:r>
          </w:p>
          <w:p w:rsidR="003F79AA" w:rsidRPr="00D0223A" w:rsidRDefault="003F79AA" w:rsidP="00ED7FCE">
            <w:pPr>
              <w:spacing w:after="120"/>
              <w:ind w:left="432" w:hanging="432"/>
              <w:jc w:val="both"/>
              <w:rPr>
                <w:rFonts w:ascii="Calibri" w:hAnsi="Calibri"/>
              </w:rPr>
            </w:pPr>
            <w:r w:rsidRPr="00D0223A">
              <w:rPr>
                <w:rFonts w:ascii="Calibri" w:hAnsi="Calibri"/>
              </w:rPr>
              <w:t>2.2</w:t>
            </w:r>
            <w:r w:rsidRPr="00D0223A">
              <w:rPr>
                <w:rFonts w:ascii="Calibri" w:hAnsi="Calibri"/>
              </w:rPr>
              <w:tab/>
            </w:r>
            <w:r w:rsidR="00AF6870" w:rsidRPr="00D0223A">
              <w:rPr>
                <w:rFonts w:ascii="Calibri" w:hAnsi="Calibri"/>
                <w:spacing w:val="-3"/>
                <w:lang w:val="es-ES"/>
              </w:rPr>
              <w:t xml:space="preserve">El Banco Interamericano de Desarrollo efectuará pagos solamente a pedido del Prestatario y una vez que el Banco Interamericano de Desarrollo los haya aprobado de conformidad con las estipulaciones </w:t>
            </w:r>
            <w:r w:rsidR="00AF6870" w:rsidRPr="00D0223A">
              <w:rPr>
                <w:rFonts w:ascii="Calibri" w:hAnsi="Calibri"/>
                <w:lang w:val="es-ES"/>
              </w:rPr>
              <w:t xml:space="preserve">establecidas en el acuerdo financiero entre el Prestatario y el Banco (en adelante denominado “el </w:t>
            </w:r>
            <w:r w:rsidR="00AF6870" w:rsidRPr="00D0223A">
              <w:rPr>
                <w:rFonts w:ascii="Calibri" w:hAnsi="Calibri"/>
                <w:lang w:val="es-ES"/>
              </w:rPr>
              <w:lastRenderedPageBreak/>
              <w:t xml:space="preserve">Contrato de Préstamo”). </w:t>
            </w:r>
            <w:r w:rsidR="00AF6870" w:rsidRPr="00D0223A">
              <w:rPr>
                <w:rFonts w:ascii="Calibri" w:hAnsi="Calibri"/>
                <w:spacing w:val="-3"/>
                <w:lang w:val="es-ES"/>
              </w:rPr>
              <w:t>Dichos pagos se ajustarán en todos sus aspectos a las condiciones de dicho</w:t>
            </w:r>
            <w:r w:rsidR="00AF6870" w:rsidRPr="00D0223A">
              <w:rPr>
                <w:rFonts w:ascii="Calibri" w:hAnsi="Calibri"/>
                <w:lang w:val="es-ES"/>
              </w:rPr>
              <w:t xml:space="preserve"> Contrato de Préstamo. </w:t>
            </w:r>
            <w:r w:rsidR="00AF6870" w:rsidRPr="00D0223A">
              <w:rPr>
                <w:rFonts w:ascii="Calibri" w:hAnsi="Calibri"/>
                <w:spacing w:val="-3"/>
                <w:lang w:val="es-ES"/>
              </w:rPr>
              <w:t>Salvo que el Banco Interamericano de Desarrollo acuerde expresamente lo contrario, nadie más que el Prestatario podrá tener derecho alguno en virtud del Contrato de Préstamo ni tendrá ningún derecho a los fondos del financiamiento.</w:t>
            </w:r>
          </w:p>
        </w:tc>
      </w:tr>
      <w:tr w:rsidR="00D0223A" w:rsidRPr="00D0223A" w:rsidTr="00F123B2">
        <w:trPr>
          <w:gridBefore w:val="1"/>
          <w:wBefore w:w="108" w:type="dxa"/>
        </w:trPr>
        <w:tc>
          <w:tcPr>
            <w:tcW w:w="2340" w:type="dxa"/>
            <w:gridSpan w:val="3"/>
            <w:tcBorders>
              <w:bottom w:val="single" w:sz="4" w:space="0" w:color="auto"/>
            </w:tcBorders>
          </w:tcPr>
          <w:p w:rsidR="00F123B2" w:rsidRPr="00D0223A" w:rsidRDefault="00F123B2" w:rsidP="009160EC">
            <w:pPr>
              <w:pStyle w:val="Heading1-Clausename"/>
              <w:tabs>
                <w:tab w:val="clear" w:pos="360"/>
                <w:tab w:val="left" w:pos="432"/>
              </w:tabs>
              <w:spacing w:after="120"/>
              <w:ind w:left="432" w:hanging="432"/>
              <w:rPr>
                <w:rFonts w:ascii="Calibri" w:hAnsi="Calibri"/>
                <w:bCs/>
                <w:szCs w:val="24"/>
                <w:lang w:val="es-ES"/>
              </w:rPr>
            </w:pPr>
            <w:r w:rsidRPr="00D0223A">
              <w:rPr>
                <w:rFonts w:ascii="Calibri" w:hAnsi="Calibri"/>
                <w:bCs/>
                <w:szCs w:val="24"/>
                <w:lang w:val="es-ES"/>
              </w:rPr>
              <w:lastRenderedPageBreak/>
              <w:t xml:space="preserve">3. </w:t>
            </w:r>
            <w:r w:rsidRPr="00D0223A">
              <w:rPr>
                <w:rFonts w:ascii="Calibri" w:hAnsi="Calibri"/>
                <w:bCs/>
                <w:szCs w:val="24"/>
                <w:lang w:val="es-ES"/>
              </w:rPr>
              <w:tab/>
              <w:t xml:space="preserve">Prácticas prohibidas </w:t>
            </w:r>
          </w:p>
        </w:tc>
        <w:tc>
          <w:tcPr>
            <w:tcW w:w="6660" w:type="dxa"/>
            <w:tcBorders>
              <w:bottom w:val="single" w:sz="4" w:space="0" w:color="auto"/>
            </w:tcBorders>
          </w:tcPr>
          <w:p w:rsidR="00F123B2" w:rsidRPr="00D0223A" w:rsidRDefault="00F123B2" w:rsidP="00ED7FCE">
            <w:pPr>
              <w:tabs>
                <w:tab w:val="num" w:pos="1872"/>
              </w:tabs>
              <w:spacing w:after="120"/>
              <w:ind w:left="432" w:hanging="432"/>
              <w:jc w:val="both"/>
              <w:rPr>
                <w:rFonts w:ascii="Calibri" w:hAnsi="Calibri"/>
                <w:bCs/>
                <w:lang w:val="es-ES"/>
              </w:rPr>
            </w:pPr>
            <w:r w:rsidRPr="00D0223A">
              <w:rPr>
                <w:rFonts w:ascii="Calibri" w:hAnsi="Calibri"/>
              </w:rPr>
              <w:t>3.1 El</w:t>
            </w:r>
            <w:r w:rsidRPr="00D0223A">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D0223A">
              <w:rPr>
                <w:rStyle w:val="Refdenotaalpie"/>
                <w:rFonts w:ascii="Calibri" w:hAnsi="Calibri"/>
                <w:bCs/>
                <w:lang w:val="es-ES"/>
              </w:rPr>
              <w:footnoteReference w:id="2"/>
            </w:r>
            <w:r w:rsidRPr="00D0223A">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D0223A">
              <w:rPr>
                <w:rFonts w:ascii="Calibri" w:hAnsi="Calibri"/>
                <w:bCs/>
                <w:lang w:val="es-ES"/>
              </w:rPr>
              <w:t>ii</w:t>
            </w:r>
            <w:proofErr w:type="spellEnd"/>
            <w:r w:rsidRPr="00D0223A">
              <w:rPr>
                <w:rFonts w:ascii="Calibri" w:hAnsi="Calibri"/>
                <w:bCs/>
                <w:lang w:val="es-ES"/>
              </w:rPr>
              <w:t>) prácticas fraudulentas; (</w:t>
            </w:r>
            <w:proofErr w:type="spellStart"/>
            <w:r w:rsidRPr="00D0223A">
              <w:rPr>
                <w:rFonts w:ascii="Calibri" w:hAnsi="Calibri"/>
                <w:bCs/>
                <w:lang w:val="es-ES"/>
              </w:rPr>
              <w:t>iii</w:t>
            </w:r>
            <w:proofErr w:type="spellEnd"/>
            <w:r w:rsidRPr="00D0223A">
              <w:rPr>
                <w:rFonts w:ascii="Calibri" w:hAnsi="Calibri"/>
                <w:bCs/>
                <w:lang w:val="es-ES"/>
              </w:rPr>
              <w:t>) prácticas coercitivas; y (</w:t>
            </w:r>
            <w:proofErr w:type="spellStart"/>
            <w:r w:rsidRPr="00D0223A">
              <w:rPr>
                <w:rFonts w:ascii="Calibri" w:hAnsi="Calibri"/>
                <w:bCs/>
                <w:lang w:val="es-ES"/>
              </w:rPr>
              <w:t>iv</w:t>
            </w:r>
            <w:proofErr w:type="spellEnd"/>
            <w:r w:rsidRPr="00D0223A">
              <w:rPr>
                <w:rFonts w:ascii="Calibri" w:hAnsi="Calibri"/>
                <w:bCs/>
                <w:lang w:val="es-ES"/>
              </w:rPr>
              <w:t>) prácticas colusorias y (v) prácticas obstructivas. El Banco ha establecido mecanismos para la denuncia de la supuesta 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(a) El Banco define, para efectos de esta disposición, los términos que figuran a continuación: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Una práctica corruptiva consiste en ofrecer, dar, recibir o solicitar, directa o indirectamente, cualquier cosa de valor para influenciar indebidamente las acciones de otra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lastRenderedPageBreak/>
              <w:t>(</w:t>
            </w:r>
            <w:proofErr w:type="spellStart"/>
            <w:r w:rsidRPr="00D0223A">
              <w:rPr>
                <w:rFonts w:ascii="Calibri" w:hAnsi="Calibri"/>
                <w:bCs/>
                <w:lang w:val="es-ES"/>
              </w:rPr>
              <w:t>ii</w:t>
            </w:r>
            <w:proofErr w:type="spellEnd"/>
            <w:r w:rsidRPr="00D0223A">
              <w:rPr>
                <w:rFonts w:ascii="Calibri" w:hAnsi="Calibri"/>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Una práctica coercitiva consiste en perjudicar o causar daño, o amenazar con perjudicar o causar daño, directa o indirectamente, a cualquier parte o a sus bienes para influenciar indebidamente las acciones de una parte;</w:t>
            </w:r>
          </w:p>
          <w:p w:rsidR="00F123B2" w:rsidRPr="00D0223A" w:rsidRDefault="00F123B2" w:rsidP="00ED7FCE">
            <w:pPr>
              <w:pStyle w:val="Sangra3detindependiente"/>
              <w:tabs>
                <w:tab w:val="num" w:pos="792"/>
              </w:tabs>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)Una práctica colusoria es un acuerdo entre dos o más partes realizado con la intención de alcanzar un propósito inapropiado, lo que incluye influenciar en forma inapropiada las acciones de otra parte; y</w:t>
            </w:r>
          </w:p>
          <w:p w:rsidR="00F123B2" w:rsidRPr="00D0223A" w:rsidRDefault="00F123B2" w:rsidP="00ED7FCE">
            <w:pPr>
              <w:pStyle w:val="Sangra3detindependiente"/>
              <w:tabs>
                <w:tab w:val="num" w:pos="792"/>
              </w:tabs>
              <w:spacing w:after="120"/>
              <w:ind w:left="1242" w:hanging="360"/>
              <w:jc w:val="both"/>
              <w:rPr>
                <w:rFonts w:ascii="Calibri" w:hAnsi="Calibri"/>
                <w:bCs/>
                <w:lang w:val="es-ES"/>
              </w:rPr>
            </w:pPr>
            <w:r w:rsidRPr="00D0223A">
              <w:rPr>
                <w:rFonts w:ascii="Calibri" w:hAnsi="Calibri"/>
                <w:bCs/>
                <w:lang w:val="es-ES"/>
              </w:rPr>
              <w:t>(v) Una práctica obstructiva consiste en:</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a.a.</w:t>
            </w:r>
            <w:proofErr w:type="spellEnd"/>
            <w:r w:rsidRPr="00D0223A">
              <w:rPr>
                <w:rFonts w:ascii="Calibri" w:hAnsi="Calibri"/>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investigación o que prosiga la investigación, o</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b.b.</w:t>
            </w:r>
            <w:proofErr w:type="spellEnd"/>
            <w:r w:rsidRPr="00D0223A">
              <w:rPr>
                <w:rFonts w:ascii="Calibri" w:hAnsi="Calibri"/>
                <w:bCs/>
                <w:lang w:val="es-ES"/>
              </w:rPr>
              <w:t xml:space="preserve"> todo acto dirigido a impedir materialmente el ejercicio de inspección del Banco y los derechos de auditoría previstos en el párrafo 3.1 (f) de abajo.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bienes o servicios, concesionarios, Prestatarios (incluidos los Beneficiarios de donaciones), organismos ejecutores o organismos contratantes (incluyendo sus respectivos funcionarios, empleados y representantes, </w:t>
            </w:r>
            <w:r w:rsidRPr="00D0223A">
              <w:rPr>
                <w:rFonts w:ascii="Calibri" w:hAnsi="Calibri"/>
                <w:bCs/>
                <w:lang w:val="es-ES"/>
              </w:rPr>
              <w:lastRenderedPageBreak/>
              <w:t>ya sean sus atribuciones expresas o implícitas) ha cometido una Práctica Prohibida en cualquier etapa de la adjudicación o ejecución de un contrato, el Banco podrá:</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no financiar ninguna propuesta de adjudicación de un contrato para la adquisición de bienes o servicios, la contratación de obras, o servicios de consultoría;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suspender los desembolsos de la operación, si se determina, en cualquier etapa, que un empleado, agencia o representante del Prestatario, el Organismo Ejecutor o el Organismo Contratante ha cometido una Práctica Prohibida;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 emitir una amonestación a la firma, entidad o individuo en el formato de una carta formal de censura por su conducta;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declarar a una firma, entidad o individuo inelegible,  en forma permanente o por determinado período de tiempo, para que (i) se le adjudiquen contratos o participe en actividades financiadas por el Banco, y (</w:t>
            </w:r>
            <w:proofErr w:type="spellStart"/>
            <w:r w:rsidRPr="00D0223A">
              <w:rPr>
                <w:rFonts w:ascii="Calibri" w:hAnsi="Calibri"/>
                <w:bCs/>
                <w:lang w:val="es-ES"/>
              </w:rPr>
              <w:t>ii</w:t>
            </w:r>
            <w:proofErr w:type="spellEnd"/>
            <w:r w:rsidRPr="00D0223A">
              <w:rPr>
                <w:rFonts w:ascii="Calibri" w:hAnsi="Calibri"/>
                <w:bCs/>
                <w:lang w:val="es-ES"/>
              </w:rPr>
              <w:t xml:space="preserve">) sea designado </w:t>
            </w:r>
            <w:proofErr w:type="spellStart"/>
            <w:r w:rsidRPr="00D0223A">
              <w:rPr>
                <w:rFonts w:ascii="Calibri" w:hAnsi="Calibri"/>
                <w:bCs/>
                <w:lang w:val="es-ES"/>
              </w:rPr>
              <w:t>subconsultor</w:t>
            </w:r>
            <w:proofErr w:type="spellEnd"/>
            <w:r w:rsidRPr="00D0223A">
              <w:rPr>
                <w:rFonts w:ascii="Calibri" w:hAnsi="Calibri"/>
                <w:bCs/>
                <w:lang w:val="es-ES"/>
              </w:rPr>
              <w:t xml:space="preserve">, subcontratista o proveedor de bienes o servicios por otra firma elegible a la que se adjudique un contrato para ejecutar actividades financiadas por el Banco;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(vi) remitir el tema a las autoridades pertinentes encargadas de hacer cumplir las leyes; y/o;</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vii</w:t>
            </w:r>
            <w:proofErr w:type="spellEnd"/>
            <w:r w:rsidRPr="00D0223A">
              <w:rPr>
                <w:rFonts w:ascii="Calibri" w:hAnsi="Calibri"/>
                <w:bCs/>
                <w:lang w:val="es-ES"/>
              </w:rPr>
              <w:t xml:space="preserve">) imponer otras sanciones que considere apropiadas bajo las circunstancias del caso, incluyendo la imposición de multas que representen para el Banco un reembolso de los costos vinculados con las investigaciones y actuaciones. Dichas sanciones </w:t>
            </w:r>
            <w:r w:rsidRPr="00D0223A">
              <w:rPr>
                <w:rFonts w:ascii="Calibri" w:hAnsi="Calibri"/>
                <w:bCs/>
                <w:lang w:val="es-ES"/>
              </w:rPr>
              <w:lastRenderedPageBreak/>
              <w:t>podrán ser impuestas en forma adicional o en sustitución de las sanciones arriba referidas.</w:t>
            </w:r>
          </w:p>
          <w:p w:rsidR="00F123B2" w:rsidRPr="00D0223A" w:rsidRDefault="00F123B2" w:rsidP="00ED7FCE">
            <w:pPr>
              <w:tabs>
                <w:tab w:val="left" w:pos="4825"/>
              </w:tabs>
              <w:spacing w:after="120"/>
              <w:ind w:left="882" w:hanging="360"/>
              <w:jc w:val="both"/>
              <w:rPr>
                <w:rFonts w:ascii="Calibri" w:hAnsi="Calibri"/>
                <w:bCs/>
                <w:lang w:val="es-ES"/>
              </w:rPr>
            </w:pPr>
            <w:r w:rsidRPr="00D0223A">
              <w:rPr>
                <w:rFonts w:ascii="Calibri" w:hAnsi="Calibri"/>
                <w:bCs/>
                <w:lang w:val="es-ES"/>
              </w:rPr>
              <w:t>(c) Lo dispuesto en los incisos (i) y (</w:t>
            </w:r>
            <w:proofErr w:type="spellStart"/>
            <w:r w:rsidRPr="00D0223A">
              <w:rPr>
                <w:rFonts w:ascii="Calibri" w:hAnsi="Calibri"/>
                <w:bCs/>
                <w:lang w:val="es-ES"/>
              </w:rPr>
              <w:t>ii</w:t>
            </w:r>
            <w:proofErr w:type="spellEnd"/>
            <w:r w:rsidRPr="00D0223A">
              <w:rPr>
                <w:rFonts w:ascii="Calibri" w:hAnsi="Calibri"/>
                <w:bCs/>
                <w:lang w:val="es-ES"/>
              </w:rPr>
              <w:t>) del párrafo 3.1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(d) La imposición de cualquier medida que sea tomada por el Banco de conformidad con las provisiones referidas anteriormente será de carácter público.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w:t>
            </w:r>
            <w:r w:rsidRPr="00D0223A">
              <w:rPr>
                <w:rFonts w:ascii="Calibri" w:hAnsi="Calibri"/>
                <w:bCs/>
                <w:lang w:val="es-ES"/>
              </w:rPr>
              <w:lastRenderedPageBreak/>
              <w:t xml:space="preserve">el Banco. Todo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D0223A">
              <w:rPr>
                <w:rFonts w:ascii="Calibri" w:hAnsi="Calibri"/>
                <w:bCs/>
                <w:lang w:val="es-ES"/>
              </w:rPr>
              <w:t>ii</w:t>
            </w:r>
            <w:proofErr w:type="spellEnd"/>
            <w:r w:rsidRPr="00D0223A">
              <w:rPr>
                <w:rFonts w:ascii="Calibri" w:hAnsi="Calibri"/>
                <w:bCs/>
                <w:lang w:val="es-ES"/>
              </w:rPr>
              <w:t>) entreguen todo documento necesario para la investigación de denuncias de comisión de Prácticas Prohibidas y (</w:t>
            </w:r>
            <w:proofErr w:type="spellStart"/>
            <w:r w:rsidRPr="00D0223A">
              <w:rPr>
                <w:rFonts w:ascii="Calibri" w:hAnsi="Calibri"/>
                <w:bCs/>
                <w:lang w:val="es-ES"/>
              </w:rPr>
              <w:t>iii</w:t>
            </w:r>
            <w:proofErr w:type="spellEnd"/>
            <w:r w:rsidRPr="00D0223A">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proveedor de servicios, o concesionario.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3 relativas a sanciones y Prácticas Prohibidas se aplicarán íntegramente a los solicitantes, oferentes, proveedores </w:t>
            </w:r>
            <w:r w:rsidRPr="00D0223A">
              <w:rPr>
                <w:rFonts w:ascii="Calibri" w:hAnsi="Calibri"/>
                <w:bCs/>
                <w:lang w:val="es-ES"/>
              </w:rPr>
              <w:lastRenderedPageBreak/>
              <w:t xml:space="preserve">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644D6" w:rsidRPr="00D0223A" w:rsidRDefault="00F644D6" w:rsidP="00ED7FCE">
            <w:pPr>
              <w:spacing w:after="120"/>
              <w:ind w:left="882" w:hanging="360"/>
              <w:jc w:val="both"/>
              <w:rPr>
                <w:rFonts w:ascii="Calibri" w:hAnsi="Calibri"/>
                <w:bCs/>
                <w:lang w:val="es-ES"/>
              </w:rPr>
            </w:pPr>
          </w:p>
          <w:p w:rsidR="00F123B2" w:rsidRPr="00D0223A" w:rsidRDefault="00F123B2" w:rsidP="00ED7FCE">
            <w:pPr>
              <w:spacing w:after="120"/>
              <w:jc w:val="both"/>
              <w:rPr>
                <w:rFonts w:ascii="Calibri" w:hAnsi="Calibri"/>
                <w:bCs/>
                <w:lang w:val="es-ES"/>
              </w:rPr>
            </w:pPr>
            <w:r w:rsidRPr="00D0223A">
              <w:rPr>
                <w:rFonts w:ascii="Calibri" w:hAnsi="Calibri"/>
                <w:bCs/>
                <w:lang w:val="es-ES"/>
              </w:rPr>
              <w:t>3.2 Los Oferentes, al presentar sus ofertas, declaran y garantizan:</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(a) que han leído y entendido las definiciones de Prácticas Prohibidas del Banco  y las sanciones aplicables a la comisión de las mismas que constan de este documento y se obligan a observar las normas pertinentes sobre las mismas;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(b) que no han incurrido en ninguna Práctica Prohibida descrita en este documento;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(c) que no han tergiversado ni ocultado ningún hecho sustancial durante los procesos de selección, negociación, adjudicación o ejecución de un contrato;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(d) que ni ellos ni sus agentes, personal, subcontratistas, </w:t>
            </w:r>
            <w:proofErr w:type="spellStart"/>
            <w:r w:rsidRPr="00D0223A">
              <w:rPr>
                <w:rFonts w:ascii="Calibri" w:hAnsi="Calibri"/>
                <w:bCs/>
                <w:lang w:val="es-ES"/>
              </w:rPr>
              <w:t>subconsultores</w:t>
            </w:r>
            <w:proofErr w:type="spellEnd"/>
            <w:r w:rsidRPr="00D0223A">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lastRenderedPageBreak/>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(g) que  reconocen que  el  incumplimiento  de  cualquiera de estas garantías constituye el fundamento para la imposición por el Banco de una o más  de las medidas que se describen en la Cláusula 3.1 (b).</w:t>
            </w:r>
          </w:p>
          <w:p w:rsidR="00F644D6" w:rsidRPr="00D0223A" w:rsidRDefault="00F644D6" w:rsidP="00ED7FCE">
            <w:pPr>
              <w:spacing w:after="120"/>
              <w:ind w:left="882" w:hanging="360"/>
              <w:jc w:val="both"/>
              <w:rPr>
                <w:rFonts w:ascii="Calibri" w:hAnsi="Calibri"/>
                <w:lang w:val="es-ES"/>
              </w:rPr>
            </w:pPr>
          </w:p>
        </w:tc>
      </w:tr>
      <w:tr w:rsidR="00D0223A" w:rsidRPr="00D0223A" w:rsidTr="00F644D6">
        <w:trPr>
          <w:trHeight w:val="557"/>
        </w:trPr>
        <w:tc>
          <w:tcPr>
            <w:tcW w:w="2237" w:type="dxa"/>
            <w:gridSpan w:val="2"/>
          </w:tcPr>
          <w:p w:rsidR="003F79AA" w:rsidRPr="00D0223A" w:rsidRDefault="003F79AA" w:rsidP="009160EC">
            <w:pPr>
              <w:pStyle w:val="Ttulo3"/>
              <w:spacing w:after="120"/>
              <w:rPr>
                <w:rFonts w:ascii="Calibri" w:hAnsi="Calibri"/>
              </w:rPr>
            </w:pPr>
            <w:bookmarkStart w:id="5" w:name="_Toc115773979"/>
            <w:r w:rsidRPr="00D0223A">
              <w:rPr>
                <w:rFonts w:ascii="Calibri" w:hAnsi="Calibri"/>
              </w:rPr>
              <w:lastRenderedPageBreak/>
              <w:t xml:space="preserve">4. </w:t>
            </w:r>
            <w:r w:rsidRPr="00D0223A">
              <w:rPr>
                <w:rFonts w:ascii="Calibri" w:hAnsi="Calibri"/>
              </w:rPr>
              <w:tab/>
              <w:t>Oferentes elegibles</w:t>
            </w:r>
            <w:bookmarkEnd w:id="5"/>
          </w:p>
        </w:tc>
        <w:tc>
          <w:tcPr>
            <w:tcW w:w="6871" w:type="dxa"/>
            <w:gridSpan w:val="3"/>
          </w:tcPr>
          <w:p w:rsidR="003F79AA" w:rsidRPr="00D0223A" w:rsidRDefault="003F79AA"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Un Oferente, y todas las partes que constituyen el Oferente, deberán ser originarios de países miembros del Banco. Los Oferentes originarios de países no miembros del Banco serán descalificados de participar en contratos financiados en todo o en parte con fondos del Banco. En la Sección III de este documento se indican los países miembros del Banco al igual que los criterios para determinar la nacionalidad de los Oferentes y el origen de los bienes y servicios.  Los oferentes de un país miembro del Banco, al igual que los bienes suministrados, no serán elegibles si:</w:t>
            </w:r>
          </w:p>
          <w:p w:rsidR="003F79AA" w:rsidRPr="00D0223A" w:rsidRDefault="003F79AA" w:rsidP="001D3FEB">
            <w:pPr>
              <w:numPr>
                <w:ilvl w:val="0"/>
                <w:numId w:val="19"/>
              </w:numPr>
              <w:tabs>
                <w:tab w:val="num" w:pos="792"/>
              </w:tabs>
              <w:spacing w:after="120"/>
              <w:ind w:left="792" w:hanging="360"/>
              <w:jc w:val="both"/>
              <w:rPr>
                <w:rFonts w:ascii="Calibri" w:hAnsi="Calibri"/>
              </w:rPr>
            </w:pPr>
            <w:r w:rsidRPr="00D0223A">
              <w:rPr>
                <w:rFonts w:ascii="Calibri" w:hAnsi="Calibri"/>
                <w:lang w:val="es-ES"/>
              </w:rPr>
              <w:t>las leyes o la reglamentación oficial d</w:t>
            </w:r>
            <w:r w:rsidRPr="00D0223A">
              <w:rPr>
                <w:rFonts w:ascii="Calibri" w:hAnsi="Calibri"/>
              </w:rPr>
              <w:t>el país del Prestatario prohíbe relaciones comerciales con ese país; o</w:t>
            </w:r>
          </w:p>
          <w:p w:rsidR="003F79AA" w:rsidRPr="00D0223A" w:rsidRDefault="003F79AA" w:rsidP="001D3FEB">
            <w:pPr>
              <w:numPr>
                <w:ilvl w:val="0"/>
                <w:numId w:val="19"/>
              </w:numPr>
              <w:tabs>
                <w:tab w:val="num" w:pos="792"/>
              </w:tabs>
              <w:spacing w:after="120"/>
              <w:ind w:left="792" w:hanging="360"/>
              <w:jc w:val="both"/>
              <w:rPr>
                <w:rFonts w:ascii="Calibri" w:hAnsi="Calibri"/>
              </w:rPr>
            </w:pPr>
            <w:r w:rsidRPr="00D0223A">
              <w:rPr>
                <w:rFonts w:ascii="Calibri" w:hAnsi="Calibri"/>
              </w:rPr>
              <w:t>por un acto de conformidad con una decisión del Consejo de Seguridad de las Naciones Unidas adoptada en virtud del Capítulo VII de la Carta de esa Organización, el país del Prestatario prohíba las importaciones de bienes de ese país o cualquier pago a personas o entidades en ese país</w:t>
            </w:r>
          </w:p>
          <w:p w:rsidR="003F79AA" w:rsidRPr="00D0223A" w:rsidRDefault="003F79AA"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Un Oferente no deberá tener conflicto de interés. Los Oferentes que sean considerados que tienen conflicto de interés serán descalificados. Se considerará que los Oferentes tienen conflicto de interés con una o más partes en este proceso de licitación si ellos:</w:t>
            </w:r>
          </w:p>
          <w:p w:rsidR="003F79AA" w:rsidRPr="00D0223A" w:rsidRDefault="003F79AA" w:rsidP="001D3FEB">
            <w:pPr>
              <w:numPr>
                <w:ilvl w:val="1"/>
                <w:numId w:val="19"/>
              </w:numPr>
              <w:spacing w:after="120"/>
              <w:jc w:val="both"/>
              <w:rPr>
                <w:rFonts w:ascii="Calibri" w:hAnsi="Calibri"/>
                <w:spacing w:val="-4"/>
                <w:lang w:val="es-ES"/>
              </w:rPr>
            </w:pPr>
            <w:r w:rsidRPr="00D0223A">
              <w:rPr>
                <w:rFonts w:ascii="Calibri" w:hAnsi="Calibri"/>
                <w:spacing w:val="-4"/>
                <w:lang w:val="es-ES"/>
              </w:rPr>
              <w:lastRenderedPageBreak/>
              <w:t>están o han estado asociados, directa o indirectamente, con una firma o con cualquiera de sus afiliados, que ha sido contratada por el Contratante para la prestación de servicios de consultoría para la preparación del diseño, las especificaciones técnicas y otros documentos que se utilizarán en la licitación para la adquisición de los bienes objeto de estos Documentos de Licitación; o</w:t>
            </w:r>
          </w:p>
          <w:p w:rsidR="003F79AA" w:rsidRPr="00D0223A" w:rsidRDefault="003F79AA" w:rsidP="001D3FEB">
            <w:pPr>
              <w:numPr>
                <w:ilvl w:val="1"/>
                <w:numId w:val="19"/>
              </w:numPr>
              <w:spacing w:after="120"/>
              <w:jc w:val="both"/>
              <w:rPr>
                <w:rFonts w:ascii="Calibri" w:hAnsi="Calibri"/>
              </w:rPr>
            </w:pPr>
            <w:r w:rsidRPr="00D0223A">
              <w:rPr>
                <w:rFonts w:ascii="Calibri" w:hAnsi="Calibri"/>
                <w:spacing w:val="-4"/>
                <w:lang w:val="es-ES"/>
              </w:rPr>
              <w:t>presentan más de una oferta en este proceso licitatorio</w:t>
            </w:r>
            <w:r w:rsidRPr="00D0223A">
              <w:rPr>
                <w:rFonts w:ascii="Calibri" w:hAnsi="Calibri"/>
              </w:rPr>
              <w:t>, excepto si se trata de ofertas alternativas permitidas bajo la cláusula 13 de las IAO. Sin embargo, esto no limita la participación de subcontratistas en más de una oferta</w:t>
            </w:r>
          </w:p>
          <w:p w:rsidR="003F79AA" w:rsidRPr="00D0223A" w:rsidRDefault="00F123B2" w:rsidP="001D3FEB">
            <w:pPr>
              <w:pStyle w:val="Sub-ClauseText"/>
              <w:numPr>
                <w:ilvl w:val="1"/>
                <w:numId w:val="3"/>
              </w:numPr>
              <w:tabs>
                <w:tab w:val="clear" w:pos="360"/>
              </w:tabs>
              <w:spacing w:before="0"/>
              <w:ind w:left="432" w:hanging="432"/>
              <w:rPr>
                <w:rFonts w:ascii="Calibri" w:hAnsi="Calibri"/>
                <w:szCs w:val="24"/>
                <w:lang w:val="es-ES"/>
              </w:rPr>
            </w:pPr>
            <w:r w:rsidRPr="00D0223A">
              <w:rPr>
                <w:rFonts w:ascii="Calibri" w:hAnsi="Calibri"/>
                <w:szCs w:val="24"/>
                <w:lang w:val="es-ES"/>
              </w:rPr>
              <w:t>Toda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w:t>
            </w:r>
          </w:p>
          <w:p w:rsidR="003F79AA" w:rsidRPr="00D0223A" w:rsidRDefault="003F79AA" w:rsidP="00ED7FCE">
            <w:pPr>
              <w:spacing w:after="120"/>
              <w:ind w:left="432" w:hanging="432"/>
              <w:jc w:val="both"/>
              <w:rPr>
                <w:rFonts w:ascii="Calibri" w:hAnsi="Calibri"/>
                <w:spacing w:val="-4"/>
                <w:lang w:val="es-ES"/>
              </w:rPr>
            </w:pPr>
            <w:r w:rsidRPr="00D0223A">
              <w:rPr>
                <w:rFonts w:ascii="Calibri" w:hAnsi="Calibri"/>
                <w:spacing w:val="-4"/>
                <w:lang w:val="es-ES"/>
              </w:rPr>
              <w:t>4.4</w:t>
            </w:r>
            <w:r w:rsidRPr="00D0223A">
              <w:rPr>
                <w:rFonts w:ascii="Calibri" w:hAnsi="Calibri"/>
                <w:spacing w:val="-4"/>
                <w:lang w:val="es-ES"/>
              </w:rPr>
              <w:tab/>
              <w:t>Las empresas estatales del país Prestatario serán elegibles solamente si pueden demostrar que (i) tienen autonomía legal y financiera; (</w:t>
            </w:r>
            <w:proofErr w:type="spellStart"/>
            <w:r w:rsidRPr="00D0223A">
              <w:rPr>
                <w:rFonts w:ascii="Calibri" w:hAnsi="Calibri"/>
                <w:spacing w:val="-4"/>
                <w:lang w:val="es-ES"/>
              </w:rPr>
              <w:t>ii</w:t>
            </w:r>
            <w:proofErr w:type="spellEnd"/>
            <w:r w:rsidRPr="00D0223A">
              <w:rPr>
                <w:rFonts w:ascii="Calibri" w:hAnsi="Calibri"/>
                <w:spacing w:val="-4"/>
                <w:lang w:val="es-ES"/>
              </w:rPr>
              <w:t>) operan conforme a las leyes comerciales; y (</w:t>
            </w:r>
            <w:proofErr w:type="spellStart"/>
            <w:r w:rsidRPr="00D0223A">
              <w:rPr>
                <w:rFonts w:ascii="Calibri" w:hAnsi="Calibri"/>
                <w:spacing w:val="-4"/>
                <w:lang w:val="es-ES"/>
              </w:rPr>
              <w:t>iii</w:t>
            </w:r>
            <w:proofErr w:type="spellEnd"/>
            <w:r w:rsidRPr="00D0223A">
              <w:rPr>
                <w:rFonts w:ascii="Calibri" w:hAnsi="Calibri"/>
                <w:spacing w:val="-4"/>
                <w:lang w:val="es-ES"/>
              </w:rPr>
              <w:t xml:space="preserve">) no dependen de ninguna agencia del Prestatario. </w:t>
            </w:r>
          </w:p>
          <w:p w:rsidR="003F79AA" w:rsidRPr="00D0223A" w:rsidRDefault="003F79AA" w:rsidP="00ED7FCE">
            <w:pPr>
              <w:spacing w:after="120"/>
              <w:ind w:left="432" w:hanging="432"/>
              <w:jc w:val="both"/>
              <w:rPr>
                <w:rFonts w:ascii="Calibri" w:hAnsi="Calibri"/>
              </w:rPr>
            </w:pPr>
            <w:r w:rsidRPr="00D0223A">
              <w:rPr>
                <w:rFonts w:ascii="Calibri" w:hAnsi="Calibri"/>
              </w:rPr>
              <w:t>4.5</w:t>
            </w:r>
            <w:r w:rsidRPr="00D0223A">
              <w:rPr>
                <w:rFonts w:ascii="Calibri" w:hAnsi="Calibri"/>
              </w:rPr>
              <w:tab/>
              <w:t>Los Oferentes deberán proporcionar al Contratante evidencia satisfactoria de su continua elegibilidad, cuando el Contratante razonablemente la solicite.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6" w:name="_Toc115773980"/>
            <w:r w:rsidRPr="00D0223A">
              <w:rPr>
                <w:rFonts w:ascii="Calibri" w:hAnsi="Calibri"/>
              </w:rPr>
              <w:lastRenderedPageBreak/>
              <w:t>5.</w:t>
            </w:r>
            <w:r w:rsidRPr="00D0223A">
              <w:rPr>
                <w:rFonts w:ascii="Calibri" w:hAnsi="Calibri"/>
              </w:rPr>
              <w:tab/>
              <w:t>Calificaciones del Oferente</w:t>
            </w:r>
            <w:bookmarkEnd w:id="6"/>
          </w:p>
        </w:tc>
        <w:tc>
          <w:tcPr>
            <w:tcW w:w="6871" w:type="dxa"/>
            <w:gridSpan w:val="3"/>
          </w:tcPr>
          <w:p w:rsidR="003F79AA" w:rsidRPr="00D0223A" w:rsidRDefault="003F79AA" w:rsidP="00ED7FCE">
            <w:pPr>
              <w:spacing w:after="120"/>
              <w:ind w:left="432" w:hanging="432"/>
              <w:jc w:val="both"/>
              <w:rPr>
                <w:rFonts w:ascii="Calibri" w:hAnsi="Calibri"/>
                <w:spacing w:val="-4"/>
                <w:lang w:val="es-ES"/>
              </w:rPr>
            </w:pPr>
            <w:r w:rsidRPr="00D0223A">
              <w:rPr>
                <w:rFonts w:ascii="Calibri" w:hAnsi="Calibri"/>
              </w:rPr>
              <w:t>5.1</w:t>
            </w:r>
            <w:r w:rsidRPr="00D0223A">
              <w:rPr>
                <w:rFonts w:ascii="Calibri" w:hAnsi="Calibri"/>
              </w:rPr>
              <w:tab/>
              <w:t xml:space="preserve">Todos los Oferentes deberán presentar en la Sección IV, “Formularios de la Oferta”, </w:t>
            </w:r>
            <w:r w:rsidRPr="00D0223A">
              <w:rPr>
                <w:rFonts w:ascii="Calibri" w:hAnsi="Calibri"/>
                <w:spacing w:val="-4"/>
                <w:lang w:val="es-ES"/>
              </w:rPr>
              <w:t xml:space="preserve">una descripción preliminar del método de trabajo y cronograma que proponen, incluyendo planos y gráficas, según sea necesario. </w:t>
            </w:r>
          </w:p>
          <w:p w:rsidR="003F79AA" w:rsidRPr="00D0223A" w:rsidRDefault="003F79AA" w:rsidP="00ED7FCE">
            <w:pPr>
              <w:spacing w:after="120"/>
              <w:ind w:left="432" w:hanging="432"/>
              <w:jc w:val="both"/>
              <w:rPr>
                <w:rFonts w:ascii="Calibri" w:hAnsi="Calibri"/>
              </w:rPr>
            </w:pPr>
            <w:r w:rsidRPr="00D0223A">
              <w:rPr>
                <w:rFonts w:ascii="Calibri" w:hAnsi="Calibri"/>
              </w:rPr>
              <w:t>5.2</w:t>
            </w:r>
            <w:r w:rsidRPr="00D0223A">
              <w:rPr>
                <w:rFonts w:ascii="Calibri" w:hAnsi="Calibri"/>
              </w:rPr>
              <w:tab/>
              <w:t xml:space="preserve">Si se realizó una precalificación de los posibles </w:t>
            </w:r>
            <w:r w:rsidRPr="00D0223A">
              <w:rPr>
                <w:rFonts w:ascii="Calibri" w:hAnsi="Calibri"/>
                <w:spacing w:val="-3"/>
              </w:rPr>
              <w:t xml:space="preserve">Oferentes, sólo se considerarán las Ofertas de los Oferentes precalificados para la adjudicación del Contrato.  Estos Oferentes precalificados deberán confirmar en sus Ofertas que la información presentada originalmente para precalificar permanece  correcta a la fecha de presentación de las Ofertas o, de  no ser así, incluir con  su Oferta cualquier información que actualice su información original de </w:t>
            </w:r>
            <w:r w:rsidRPr="00D0223A">
              <w:rPr>
                <w:rFonts w:ascii="Calibri" w:hAnsi="Calibri"/>
                <w:spacing w:val="-3"/>
              </w:rPr>
              <w:lastRenderedPageBreak/>
              <w:t>precalificación.  La confirmación o actualización de la información deberá presentarse en los formularios pertinentes incluidos en la Sección IV.</w:t>
            </w:r>
          </w:p>
          <w:p w:rsidR="003F79AA" w:rsidRPr="00D0223A" w:rsidRDefault="003F79AA" w:rsidP="00ED7FCE">
            <w:pPr>
              <w:spacing w:after="120"/>
              <w:ind w:left="432" w:hanging="432"/>
              <w:jc w:val="both"/>
              <w:rPr>
                <w:rFonts w:ascii="Calibri" w:hAnsi="Calibri"/>
              </w:rPr>
            </w:pPr>
            <w:r w:rsidRPr="00D0223A">
              <w:rPr>
                <w:rFonts w:ascii="Calibri" w:hAnsi="Calibri"/>
              </w:rPr>
              <w:t>5.3</w:t>
            </w:r>
            <w:r w:rsidRPr="00D0223A">
              <w:rPr>
                <w:rFonts w:ascii="Calibri" w:hAnsi="Calibri"/>
              </w:rPr>
              <w:tab/>
              <w:t xml:space="preserve">Si el Contratante no realizó una precalificación de los posibles Oferentes, todos los Oferentes deberán incluir con sus Ofertas la siguiente información y documentos en la Sección IV, </w:t>
            </w:r>
            <w:r w:rsidRPr="00D0223A">
              <w:rPr>
                <w:rFonts w:ascii="Calibri" w:hAnsi="Calibri"/>
                <w:b/>
              </w:rPr>
              <w:t>a menos que se establezca otra cosa en los DDL</w:t>
            </w:r>
            <w:r w:rsidRPr="00D0223A">
              <w:rPr>
                <w:rFonts w:ascii="Calibri" w:hAnsi="Calibri"/>
              </w:rPr>
              <w:t>:</w:t>
            </w:r>
          </w:p>
          <w:p w:rsidR="003F79AA" w:rsidRPr="00D0223A" w:rsidRDefault="003F79AA" w:rsidP="00ED7FCE">
            <w:pPr>
              <w:spacing w:after="120"/>
              <w:ind w:left="972" w:hanging="540"/>
              <w:jc w:val="both"/>
              <w:rPr>
                <w:rFonts w:ascii="Calibri" w:hAnsi="Calibri"/>
              </w:rPr>
            </w:pPr>
            <w:r w:rsidRPr="00D0223A">
              <w:rPr>
                <w:rFonts w:ascii="Calibri" w:hAnsi="Calibri"/>
              </w:rPr>
              <w:t>(a)</w:t>
            </w:r>
            <w:r w:rsidRPr="00D0223A">
              <w:rPr>
                <w:rFonts w:ascii="Calibri" w:hAnsi="Calibri"/>
              </w:rPr>
              <w:tab/>
              <w:t xml:space="preserve">copias de los documentos originales que establezcan la constitución o incorporación y sede del Oferente, así como el poder otorgado a quien  suscriba la Oferta autorizándole a comprometer al Oferente; </w:t>
            </w:r>
          </w:p>
          <w:p w:rsidR="003F79AA" w:rsidRPr="00D0223A" w:rsidRDefault="003F79AA" w:rsidP="00ED7FCE">
            <w:pPr>
              <w:spacing w:after="120"/>
              <w:ind w:left="972" w:hanging="540"/>
              <w:jc w:val="both"/>
              <w:rPr>
                <w:rFonts w:ascii="Calibri" w:hAnsi="Calibri"/>
              </w:rPr>
            </w:pPr>
            <w:r w:rsidRPr="00D0223A">
              <w:rPr>
                <w:rFonts w:ascii="Calibri" w:hAnsi="Calibri"/>
              </w:rPr>
              <w:t>(b)</w:t>
            </w:r>
            <w:r w:rsidRPr="00D0223A">
              <w:rPr>
                <w:rFonts w:ascii="Calibri" w:hAnsi="Calibri"/>
              </w:rPr>
              <w:tab/>
              <w:t xml:space="preserve">Monto total anual facturado por la construcción de las obras </w:t>
            </w:r>
            <w:r w:rsidR="00385BE9" w:rsidRPr="00D0223A">
              <w:rPr>
                <w:rFonts w:ascii="Calibri" w:hAnsi="Calibri"/>
              </w:rPr>
              <w:t>civiles</w:t>
            </w:r>
            <w:r w:rsidRPr="00D0223A">
              <w:rPr>
                <w:rFonts w:ascii="Calibri" w:hAnsi="Calibri"/>
              </w:rPr>
              <w:t xml:space="preserve"> realizadas en cada uno de los últimos cinco (5) años; </w:t>
            </w:r>
          </w:p>
          <w:p w:rsidR="003F79AA" w:rsidRPr="00D0223A" w:rsidRDefault="003F79AA" w:rsidP="00ED7FCE">
            <w:pPr>
              <w:spacing w:after="120"/>
              <w:ind w:left="972" w:hanging="540"/>
              <w:jc w:val="both"/>
              <w:rPr>
                <w:rFonts w:ascii="Calibri" w:hAnsi="Calibri"/>
              </w:rPr>
            </w:pPr>
            <w:r w:rsidRPr="00D0223A">
              <w:rPr>
                <w:rFonts w:ascii="Calibri" w:hAnsi="Calibri"/>
              </w:rPr>
              <w:t>(c)</w:t>
            </w:r>
            <w:r w:rsidRPr="00D0223A">
              <w:rPr>
                <w:rFonts w:ascii="Calibri" w:hAnsi="Calibri"/>
              </w:rPr>
              <w:tab/>
              <w:t xml:space="preserve">experiencia en obras de similar naturaleza y magnitud en cada uno de los últimos cinco (5) años, y detalles de los trabajos en marcha o bajo compromiso contractual, así como de los clientes que puedan ser contactados para obtener mayor información sobre dichos contratos;  </w:t>
            </w:r>
          </w:p>
          <w:p w:rsidR="003F79AA" w:rsidRPr="00D0223A" w:rsidRDefault="003F79AA" w:rsidP="00ED7FCE">
            <w:pPr>
              <w:spacing w:after="120"/>
              <w:ind w:left="972" w:hanging="540"/>
              <w:jc w:val="both"/>
              <w:rPr>
                <w:rFonts w:ascii="Calibri" w:hAnsi="Calibri"/>
              </w:rPr>
            </w:pPr>
            <w:r w:rsidRPr="00D0223A">
              <w:rPr>
                <w:rFonts w:ascii="Calibri" w:hAnsi="Calibri"/>
              </w:rPr>
              <w:t>(d)</w:t>
            </w:r>
            <w:r w:rsidRPr="00D0223A">
              <w:rPr>
                <w:rFonts w:ascii="Calibri" w:hAnsi="Calibri"/>
              </w:rPr>
              <w:tab/>
              <w:t>principales  equipos de construcción que el Oferente propone para cumplir con el contrato;</w:t>
            </w:r>
          </w:p>
          <w:p w:rsidR="003F79AA" w:rsidRPr="00D0223A" w:rsidRDefault="003F79AA" w:rsidP="00ED7FCE">
            <w:pPr>
              <w:spacing w:after="120"/>
              <w:ind w:left="972" w:hanging="540"/>
              <w:jc w:val="both"/>
              <w:rPr>
                <w:rFonts w:ascii="Calibri" w:hAnsi="Calibri"/>
                <w:spacing w:val="-3"/>
              </w:rPr>
            </w:pPr>
            <w:r w:rsidRPr="00D0223A">
              <w:rPr>
                <w:rFonts w:ascii="Calibri" w:hAnsi="Calibri"/>
              </w:rPr>
              <w:t>(e)</w:t>
            </w:r>
            <w:r w:rsidRPr="00D0223A">
              <w:rPr>
                <w:rFonts w:ascii="Calibri" w:hAnsi="Calibri"/>
              </w:rPr>
              <w:tab/>
              <w:t>calificaciones y experiencia del personal clave</w:t>
            </w:r>
            <w:r w:rsidRPr="00D0223A">
              <w:rPr>
                <w:rFonts w:ascii="Calibri" w:hAnsi="Calibri"/>
                <w:spacing w:val="-3"/>
              </w:rPr>
              <w:t xml:space="preserve"> tanto técnico como administrativo propuesto para desempeñarse en el Sitio de las Obras;</w:t>
            </w:r>
          </w:p>
          <w:p w:rsidR="003F79AA" w:rsidRPr="00D0223A" w:rsidRDefault="003F79AA" w:rsidP="00ED7FCE">
            <w:pPr>
              <w:spacing w:after="120"/>
              <w:ind w:left="972" w:hanging="540"/>
              <w:jc w:val="both"/>
              <w:rPr>
                <w:rFonts w:ascii="Calibri" w:hAnsi="Calibri"/>
              </w:rPr>
            </w:pPr>
            <w:r w:rsidRPr="00D0223A">
              <w:rPr>
                <w:rFonts w:ascii="Calibri" w:hAnsi="Calibri"/>
              </w:rPr>
              <w:t>(f)</w:t>
            </w:r>
            <w:r w:rsidRPr="00D0223A">
              <w:rPr>
                <w:rFonts w:ascii="Calibri" w:hAnsi="Calibri"/>
              </w:rPr>
              <w:tab/>
              <w:t>informes sobre el estado financiero del Oferente, tales como informes de pérdidas y ganancias e informes de auditoría de los últimos cinco (5) años;</w:t>
            </w:r>
          </w:p>
          <w:p w:rsidR="003F79AA" w:rsidRPr="00D0223A" w:rsidRDefault="003F79AA" w:rsidP="00ED7FCE">
            <w:pPr>
              <w:spacing w:after="120"/>
              <w:ind w:left="972" w:hanging="540"/>
              <w:jc w:val="both"/>
              <w:rPr>
                <w:rFonts w:ascii="Calibri" w:hAnsi="Calibri"/>
              </w:rPr>
            </w:pPr>
            <w:r w:rsidRPr="00D0223A">
              <w:rPr>
                <w:rFonts w:ascii="Calibri" w:hAnsi="Calibri"/>
              </w:rPr>
              <w:t>(g)</w:t>
            </w:r>
            <w:r w:rsidRPr="00D0223A">
              <w:rPr>
                <w:rFonts w:ascii="Calibri" w:hAnsi="Calibri"/>
              </w:rPr>
              <w:tab/>
              <w:t>evidencia que certifique la existencia de suficiente capital de trabajo para este Contrato (acceso a línea(s) de crédito y disponibilidad de otros recursos financieros);</w:t>
            </w:r>
          </w:p>
          <w:p w:rsidR="003F79AA" w:rsidRPr="00D0223A" w:rsidRDefault="003F79AA" w:rsidP="00ED7FCE">
            <w:pPr>
              <w:spacing w:after="120"/>
              <w:ind w:left="972" w:hanging="540"/>
              <w:jc w:val="both"/>
              <w:rPr>
                <w:rFonts w:ascii="Calibri" w:hAnsi="Calibri"/>
              </w:rPr>
            </w:pPr>
            <w:r w:rsidRPr="00D0223A">
              <w:rPr>
                <w:rFonts w:ascii="Calibri" w:hAnsi="Calibri"/>
              </w:rPr>
              <w:t>(h)</w:t>
            </w:r>
            <w:r w:rsidRPr="00D0223A">
              <w:rPr>
                <w:rFonts w:ascii="Calibri" w:hAnsi="Calibri"/>
              </w:rPr>
              <w:tab/>
              <w:t>autorización para solicitar referencias a las instituciones bancarias del Oferente;</w:t>
            </w:r>
          </w:p>
          <w:p w:rsidR="003F79AA" w:rsidRPr="00D0223A" w:rsidRDefault="003F79AA" w:rsidP="00ED7FCE">
            <w:pPr>
              <w:spacing w:after="120"/>
              <w:ind w:left="972" w:hanging="540"/>
              <w:jc w:val="both"/>
              <w:rPr>
                <w:rFonts w:ascii="Calibri" w:hAnsi="Calibri"/>
              </w:rPr>
            </w:pPr>
            <w:r w:rsidRPr="00D0223A">
              <w:rPr>
                <w:rFonts w:ascii="Calibri" w:hAnsi="Calibri"/>
              </w:rPr>
              <w:t>(i)</w:t>
            </w:r>
            <w:r w:rsidRPr="00D0223A">
              <w:rPr>
                <w:rFonts w:ascii="Calibri" w:hAnsi="Calibri"/>
              </w:rPr>
              <w:tab/>
              <w:t>información relativa a litigios presentes o habidos durante los últimos cinco (5) años, en los cuales el Oferente estuvo o está involucrado, las partes afectadas, los montos en controversia, y los resultados; y</w:t>
            </w:r>
          </w:p>
          <w:p w:rsidR="003F79AA" w:rsidRPr="00D0223A" w:rsidRDefault="003F79AA" w:rsidP="00ED7FCE">
            <w:pPr>
              <w:spacing w:after="120"/>
              <w:ind w:left="972" w:hanging="540"/>
              <w:jc w:val="both"/>
              <w:rPr>
                <w:rFonts w:ascii="Calibri" w:hAnsi="Calibri"/>
              </w:rPr>
            </w:pPr>
            <w:r w:rsidRPr="00D0223A">
              <w:rPr>
                <w:rFonts w:ascii="Calibri" w:hAnsi="Calibri"/>
              </w:rPr>
              <w:t>(j)</w:t>
            </w:r>
            <w:r w:rsidRPr="00D0223A">
              <w:rPr>
                <w:rFonts w:ascii="Calibri" w:hAnsi="Calibri"/>
              </w:rPr>
              <w:tab/>
              <w:t>propuestas para subcontratar componentes de las Obras. El límite máximo del porcentaje de participación de subcontratistas está</w:t>
            </w:r>
            <w:r w:rsidRPr="00D0223A">
              <w:rPr>
                <w:rFonts w:ascii="Calibri" w:hAnsi="Calibri"/>
                <w:b/>
              </w:rPr>
              <w:t xml:space="preserve"> establecido en los DDL</w:t>
            </w:r>
            <w:r w:rsidRPr="00D0223A">
              <w:rPr>
                <w:rFonts w:ascii="Calibri" w:hAnsi="Calibri"/>
                <w:b/>
                <w:bCs/>
              </w:rPr>
              <w:t>.</w:t>
            </w:r>
          </w:p>
          <w:p w:rsidR="003F79AA" w:rsidRPr="00D0223A" w:rsidRDefault="003F79AA" w:rsidP="00ED7FCE">
            <w:pPr>
              <w:spacing w:after="120"/>
              <w:ind w:left="612" w:hanging="540"/>
              <w:jc w:val="both"/>
              <w:rPr>
                <w:rFonts w:ascii="Calibri" w:hAnsi="Calibri"/>
              </w:rPr>
            </w:pPr>
            <w:r w:rsidRPr="00D0223A">
              <w:rPr>
                <w:rFonts w:ascii="Calibri" w:hAnsi="Calibri"/>
              </w:rPr>
              <w:lastRenderedPageBreak/>
              <w:t>5.4</w:t>
            </w:r>
            <w:r w:rsidRPr="00D0223A">
              <w:rPr>
                <w:rFonts w:ascii="Calibri" w:hAnsi="Calibri"/>
              </w:rPr>
              <w:tab/>
              <w:t>Las Ofertas presentadas por una Asociación en Participación, Consorcio o Asociación</w:t>
            </w:r>
            <w:r w:rsidRPr="00D0223A">
              <w:rPr>
                <w:rFonts w:ascii="Calibri" w:hAnsi="Calibri"/>
                <w:lang w:val="es-ES"/>
              </w:rPr>
              <w:t xml:space="preserve"> (APCA)</w:t>
            </w:r>
            <w:r w:rsidRPr="00D0223A">
              <w:rPr>
                <w:rFonts w:ascii="Calibri" w:hAnsi="Calibri"/>
              </w:rPr>
              <w:t xml:space="preserve"> constituida por dos o más firmas deberán cumplir con los siguientes requisitos, </w:t>
            </w:r>
            <w:r w:rsidRPr="00D0223A">
              <w:rPr>
                <w:rFonts w:ascii="Calibri" w:hAnsi="Calibri"/>
                <w:b/>
              </w:rPr>
              <w:t>a menos que se indique otra cosa en los DDL</w:t>
            </w:r>
            <w:r w:rsidRPr="00D0223A">
              <w:rPr>
                <w:rFonts w:ascii="Calibri" w:hAnsi="Calibri"/>
              </w:rPr>
              <w:t>:</w:t>
            </w:r>
          </w:p>
          <w:p w:rsidR="003F79AA" w:rsidRPr="00D0223A" w:rsidRDefault="003F79AA" w:rsidP="00ED7FCE">
            <w:pPr>
              <w:spacing w:after="120"/>
              <w:ind w:left="972" w:hanging="360"/>
              <w:jc w:val="both"/>
              <w:rPr>
                <w:rFonts w:ascii="Calibri" w:hAnsi="Calibri"/>
              </w:rPr>
            </w:pPr>
            <w:r w:rsidRPr="00D0223A">
              <w:rPr>
                <w:rFonts w:ascii="Calibri" w:hAnsi="Calibri"/>
              </w:rPr>
              <w:t>(a)</w:t>
            </w:r>
            <w:r w:rsidRPr="00D0223A">
              <w:rPr>
                <w:rFonts w:ascii="Calibri" w:hAnsi="Calibri"/>
              </w:rPr>
              <w:tab/>
              <w:t xml:space="preserve">la Oferta deberá contener toda la información enumerada en la antes mencionada </w:t>
            </w:r>
            <w:proofErr w:type="spellStart"/>
            <w:r w:rsidRPr="00D0223A">
              <w:rPr>
                <w:rFonts w:ascii="Calibri" w:hAnsi="Calibri"/>
              </w:rPr>
              <w:t>Subcláusula</w:t>
            </w:r>
            <w:proofErr w:type="spellEnd"/>
            <w:r w:rsidRPr="00D0223A">
              <w:rPr>
                <w:rFonts w:ascii="Calibri" w:hAnsi="Calibri"/>
              </w:rPr>
              <w:t xml:space="preserve"> 5.3 de las IAO para cada miembro de la APCA;</w:t>
            </w:r>
          </w:p>
          <w:p w:rsidR="003F79AA" w:rsidRPr="00D0223A" w:rsidRDefault="003F79AA" w:rsidP="00ED7FCE">
            <w:pPr>
              <w:spacing w:after="120"/>
              <w:ind w:left="972" w:hanging="360"/>
              <w:jc w:val="both"/>
              <w:rPr>
                <w:rFonts w:ascii="Calibri" w:hAnsi="Calibri"/>
              </w:rPr>
            </w:pPr>
            <w:r w:rsidRPr="00D0223A">
              <w:rPr>
                <w:rFonts w:ascii="Calibri" w:hAnsi="Calibri"/>
              </w:rPr>
              <w:t>(b)</w:t>
            </w:r>
            <w:r w:rsidRPr="00D0223A">
              <w:rPr>
                <w:rFonts w:ascii="Calibri" w:hAnsi="Calibri"/>
              </w:rPr>
              <w:tab/>
              <w:t>la Oferta deberá ser firmada de manera que constituya una obligación legal para todos los socios;</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(c)</w:t>
            </w:r>
            <w:r w:rsidRPr="00D0223A">
              <w:rPr>
                <w:rFonts w:ascii="Calibri" w:hAnsi="Calibri"/>
              </w:rPr>
              <w:tab/>
              <w:t>todos los socios serán responsables mancomunada y solidariamente por el cumplimiento del Contrato de acuerdo con las condiciones del mismo;</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(d)</w:t>
            </w:r>
            <w:r w:rsidRPr="00D0223A">
              <w:rPr>
                <w:rFonts w:ascii="Calibri" w:hAnsi="Calibri"/>
              </w:rPr>
              <w:tab/>
              <w:t xml:space="preserve">uno de los socios deberá ser designado como representante y autorizado para contraer responsabilidades y para recibir instrucciones por y en nombre de cualquier o todos los miembros de la APCA; </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(e)</w:t>
            </w:r>
            <w:r w:rsidRPr="00D0223A">
              <w:rPr>
                <w:rFonts w:ascii="Calibri" w:hAnsi="Calibri"/>
              </w:rPr>
              <w:tab/>
              <w:t>la ejecución de la totalidad del Contrato, incluyendo los pagos, se harán exclusivamente con el socio designado;</w:t>
            </w:r>
          </w:p>
          <w:p w:rsidR="003F79AA" w:rsidRPr="00D0223A" w:rsidRDefault="003F79AA" w:rsidP="00ED7FCE">
            <w:pPr>
              <w:suppressAutoHyphens/>
              <w:spacing w:after="120"/>
              <w:ind w:left="972" w:hanging="360"/>
              <w:jc w:val="both"/>
              <w:rPr>
                <w:rFonts w:ascii="Calibri" w:hAnsi="Calibri"/>
              </w:rPr>
            </w:pPr>
            <w:r w:rsidRPr="00D0223A">
              <w:rPr>
                <w:rFonts w:ascii="Calibri" w:hAnsi="Calibri"/>
              </w:rPr>
              <w:t>(f)</w:t>
            </w:r>
            <w:r w:rsidRPr="00D0223A">
              <w:rPr>
                <w:rFonts w:ascii="Calibri" w:hAnsi="Calibri"/>
              </w:rPr>
              <w:tab/>
              <w:t xml:space="preserve">con la Oferta se deberá presentar una copia del Convenio de la APCA firmado por todos </w:t>
            </w:r>
            <w:proofErr w:type="spellStart"/>
            <w:r w:rsidRPr="00D0223A">
              <w:rPr>
                <w:rFonts w:ascii="Calibri" w:hAnsi="Calibri"/>
              </w:rPr>
              <w:t>lo</w:t>
            </w:r>
            <w:proofErr w:type="spellEnd"/>
            <w:r w:rsidRPr="00D0223A">
              <w:rPr>
                <w:rFonts w:ascii="Calibri" w:hAnsi="Calibri"/>
              </w:rPr>
              <w:t xml:space="preserve"> socios o una Carta de Intención para  formalizar el convenio de constitución de una APCA en caso de resultar seleccionados, la cual deberá ser firmada por todos los socios y estar acompañada de una copia del Convenio propuesto. </w:t>
            </w:r>
          </w:p>
          <w:p w:rsidR="003F79AA" w:rsidRPr="00D0223A" w:rsidRDefault="003F79AA" w:rsidP="00ED7FCE">
            <w:pPr>
              <w:spacing w:after="120"/>
              <w:ind w:left="612" w:hanging="540"/>
              <w:jc w:val="both"/>
              <w:rPr>
                <w:rFonts w:ascii="Calibri" w:hAnsi="Calibri"/>
              </w:rPr>
            </w:pPr>
            <w:r w:rsidRPr="00D0223A">
              <w:rPr>
                <w:rFonts w:ascii="Calibri" w:hAnsi="Calibri"/>
              </w:rPr>
              <w:t>5.5</w:t>
            </w:r>
            <w:r w:rsidRPr="00D0223A">
              <w:rPr>
                <w:rFonts w:ascii="Calibri" w:hAnsi="Calibri"/>
              </w:rPr>
              <w:tab/>
              <w:t>Para la adjudicación del Contrato, los Oferentes deberán cumplir con los siguientes criterios mínimos de calificación:</w:t>
            </w:r>
          </w:p>
          <w:p w:rsidR="003F79AA" w:rsidRPr="00D0223A" w:rsidRDefault="003F79AA" w:rsidP="00ED7FCE">
            <w:pPr>
              <w:spacing w:after="120"/>
              <w:ind w:left="972" w:hanging="360"/>
              <w:jc w:val="both"/>
              <w:rPr>
                <w:rFonts w:ascii="Calibri" w:hAnsi="Calibri"/>
                <w:b/>
                <w:bCs/>
              </w:rPr>
            </w:pPr>
            <w:r w:rsidRPr="00D0223A">
              <w:rPr>
                <w:rFonts w:ascii="Calibri" w:hAnsi="Calibri"/>
              </w:rPr>
              <w:t>(a)</w:t>
            </w:r>
            <w:r w:rsidRPr="00D0223A">
              <w:rPr>
                <w:rFonts w:ascii="Calibri" w:hAnsi="Calibri"/>
              </w:rPr>
              <w:tab/>
              <w:t xml:space="preserve">tener una facturación promedio anual por construcción de obras por el período </w:t>
            </w:r>
            <w:r w:rsidRPr="00D0223A">
              <w:rPr>
                <w:rFonts w:ascii="Calibri" w:hAnsi="Calibri"/>
                <w:b/>
              </w:rPr>
              <w:t>indicado en los DDL</w:t>
            </w:r>
            <w:r w:rsidRPr="00D0223A">
              <w:rPr>
                <w:rFonts w:ascii="Calibri" w:hAnsi="Calibri"/>
              </w:rPr>
              <w:t xml:space="preserve"> de al menos el múltiplo </w:t>
            </w:r>
            <w:r w:rsidRPr="00D0223A">
              <w:rPr>
                <w:rFonts w:ascii="Calibri" w:hAnsi="Calibri"/>
                <w:b/>
              </w:rPr>
              <w:t>indicado en los DDL</w:t>
            </w:r>
            <w:r w:rsidRPr="00D0223A">
              <w:rPr>
                <w:rFonts w:ascii="Calibri" w:hAnsi="Calibri"/>
                <w:b/>
                <w:bCs/>
              </w:rPr>
              <w:t xml:space="preserve">. </w:t>
            </w:r>
          </w:p>
          <w:p w:rsidR="003F79AA" w:rsidRPr="00D0223A" w:rsidRDefault="003F79AA" w:rsidP="00ED7FCE">
            <w:pPr>
              <w:spacing w:after="120"/>
              <w:ind w:left="972" w:hanging="360"/>
              <w:jc w:val="both"/>
              <w:rPr>
                <w:rFonts w:ascii="Calibri" w:hAnsi="Calibri"/>
              </w:rPr>
            </w:pPr>
            <w:r w:rsidRPr="00D0223A">
              <w:rPr>
                <w:rFonts w:ascii="Calibri" w:hAnsi="Calibri"/>
              </w:rPr>
              <w:t>(b)</w:t>
            </w:r>
            <w:r w:rsidRPr="00D0223A">
              <w:rPr>
                <w:rFonts w:ascii="Calibri" w:hAnsi="Calibri"/>
              </w:rPr>
              <w:tab/>
              <w:t xml:space="preserve">demostrar experiencia como Contratista principal en la construcción de por lo menos </w:t>
            </w:r>
            <w:proofErr w:type="spellStart"/>
            <w:r w:rsidRPr="00D0223A">
              <w:rPr>
                <w:rFonts w:ascii="Calibri" w:hAnsi="Calibri"/>
                <w:bCs/>
              </w:rPr>
              <w:t>el</w:t>
            </w:r>
            <w:r w:rsidRPr="00D0223A">
              <w:rPr>
                <w:rFonts w:ascii="Calibri" w:hAnsi="Calibri"/>
              </w:rPr>
              <w:t>número</w:t>
            </w:r>
            <w:proofErr w:type="spellEnd"/>
            <w:r w:rsidRPr="00D0223A">
              <w:rPr>
                <w:rFonts w:ascii="Calibri" w:hAnsi="Calibri"/>
              </w:rPr>
              <w:t xml:space="preserve"> de obras</w:t>
            </w:r>
            <w:r w:rsidRPr="00D0223A">
              <w:rPr>
                <w:rFonts w:ascii="Calibri" w:hAnsi="Calibri"/>
                <w:b/>
              </w:rPr>
              <w:t xml:space="preserve"> indicado en los DDL,</w:t>
            </w:r>
            <w:r w:rsidRPr="00D0223A">
              <w:rPr>
                <w:rFonts w:ascii="Calibri" w:hAnsi="Calibri"/>
              </w:rPr>
              <w:t xml:space="preserve"> cuya naturaleza y complejidad sean equivalentes a las de las Obras licitadas, adquirida durante el período</w:t>
            </w:r>
            <w:r w:rsidRPr="00D0223A">
              <w:rPr>
                <w:rFonts w:ascii="Calibri" w:hAnsi="Calibri"/>
                <w:b/>
              </w:rPr>
              <w:t xml:space="preserve"> indicado en los DDL</w:t>
            </w:r>
            <w:r w:rsidRPr="00D0223A">
              <w:rPr>
                <w:rFonts w:ascii="Calibri" w:hAnsi="Calibri"/>
              </w:rPr>
              <w:t xml:space="preserve"> (para cumplir con este requisito, las obras citadas deberán estar terminadas en al menos un setenta (70) por ciento);</w:t>
            </w:r>
          </w:p>
          <w:p w:rsidR="003F79AA" w:rsidRPr="00D0223A" w:rsidRDefault="003F79AA" w:rsidP="001D3FEB">
            <w:pPr>
              <w:numPr>
                <w:ilvl w:val="0"/>
                <w:numId w:val="4"/>
              </w:numPr>
              <w:tabs>
                <w:tab w:val="clear" w:pos="1332"/>
              </w:tabs>
              <w:spacing w:after="120"/>
              <w:ind w:left="972" w:hanging="360"/>
              <w:jc w:val="both"/>
              <w:rPr>
                <w:rFonts w:ascii="Calibri" w:hAnsi="Calibri"/>
              </w:rPr>
            </w:pPr>
            <w:r w:rsidRPr="00D0223A">
              <w:rPr>
                <w:rFonts w:ascii="Calibri" w:hAnsi="Calibri"/>
              </w:rPr>
              <w:t xml:space="preserve">demostrar que puede asegurar la disponibilidad oportuna del equipo esencial </w:t>
            </w:r>
            <w:r w:rsidRPr="00D0223A">
              <w:rPr>
                <w:rFonts w:ascii="Calibri" w:hAnsi="Calibri"/>
                <w:b/>
              </w:rPr>
              <w:t>listado en los DDL</w:t>
            </w:r>
            <w:r w:rsidRPr="00D0223A">
              <w:rPr>
                <w:rFonts w:ascii="Calibri" w:hAnsi="Calibri"/>
              </w:rPr>
              <w:t xml:space="preserve"> (sea este propio, alquilado o disponible mediante arrendamiento </w:t>
            </w:r>
            <w:r w:rsidRPr="00D0223A">
              <w:rPr>
                <w:rFonts w:ascii="Calibri" w:hAnsi="Calibri"/>
              </w:rPr>
              <w:lastRenderedPageBreak/>
              <w:t>financiero)</w:t>
            </w:r>
            <w:r w:rsidRPr="00D0223A">
              <w:rPr>
                <w:rFonts w:ascii="Calibri" w:hAnsi="Calibri"/>
                <w:b/>
                <w:bCs/>
              </w:rPr>
              <w:t>;</w:t>
            </w:r>
          </w:p>
          <w:p w:rsidR="003F79AA" w:rsidRPr="00D0223A" w:rsidRDefault="003F79AA" w:rsidP="00ED7FCE">
            <w:pPr>
              <w:spacing w:after="120"/>
              <w:ind w:left="972" w:hanging="360"/>
              <w:jc w:val="both"/>
              <w:rPr>
                <w:rFonts w:ascii="Calibri" w:hAnsi="Calibri"/>
              </w:rPr>
            </w:pPr>
            <w:r w:rsidRPr="00D0223A">
              <w:rPr>
                <w:rFonts w:ascii="Calibri" w:hAnsi="Calibri"/>
              </w:rPr>
              <w:t xml:space="preserve">(d) </w:t>
            </w:r>
            <w:r w:rsidRPr="00D0223A">
              <w:rPr>
                <w:rFonts w:ascii="Calibri" w:hAnsi="Calibri"/>
                <w:spacing w:val="-4"/>
              </w:rPr>
              <w:t xml:space="preserve">contar con un Administrador de Obras con cinco años de experiencia en obras cuya naturaleza y volumen sean equivalentes a las de las Obras licitadas, de los cuales al menos tres años han de ser como Administrador de Obras; y </w:t>
            </w:r>
          </w:p>
          <w:p w:rsidR="003F79AA" w:rsidRPr="00D0223A" w:rsidRDefault="003F79AA" w:rsidP="00ED7FCE">
            <w:pPr>
              <w:spacing w:after="120"/>
              <w:ind w:left="972" w:hanging="360"/>
              <w:jc w:val="both"/>
              <w:rPr>
                <w:rFonts w:ascii="Calibri" w:hAnsi="Calibri"/>
                <w:b/>
                <w:bCs/>
              </w:rPr>
            </w:pPr>
            <w:r w:rsidRPr="00D0223A">
              <w:rPr>
                <w:rFonts w:ascii="Calibri" w:hAnsi="Calibri"/>
              </w:rPr>
              <w:t>(e)</w:t>
            </w:r>
            <w:r w:rsidRPr="00D0223A">
              <w:rPr>
                <w:rFonts w:ascii="Calibri" w:hAnsi="Calibri"/>
              </w:rPr>
              <w:tab/>
            </w:r>
            <w:r w:rsidRPr="00D0223A">
              <w:rPr>
                <w:rFonts w:ascii="Calibri" w:hAnsi="Calibri"/>
                <w:spacing w:val="-4"/>
              </w:rPr>
              <w:t xml:space="preserve">contar con activos líquidos y/o disponibilidad de crédito  libres de otros compromisos contractuales y excluyendo cualquier anticipo  que pudiera recibir bajo el Contrato, por un monto superior a la suma </w:t>
            </w:r>
            <w:r w:rsidRPr="00D0223A">
              <w:rPr>
                <w:rFonts w:ascii="Calibri" w:hAnsi="Calibri"/>
                <w:b/>
                <w:spacing w:val="-4"/>
              </w:rPr>
              <w:t>indicada en los DDL</w:t>
            </w:r>
            <w:r w:rsidRPr="00D0223A">
              <w:rPr>
                <w:rFonts w:ascii="Calibri" w:hAnsi="Calibri"/>
                <w:b/>
                <w:bCs/>
                <w:spacing w:val="-4"/>
              </w:rPr>
              <w:t xml:space="preserve">. </w:t>
            </w:r>
            <w:r w:rsidRPr="00D0223A">
              <w:rPr>
                <w:rStyle w:val="Refdenotaalpie"/>
                <w:rFonts w:ascii="Calibri" w:hAnsi="Calibri"/>
                <w:b/>
                <w:bCs/>
                <w:spacing w:val="-4"/>
              </w:rPr>
              <w:footnoteReference w:id="3"/>
            </w:r>
          </w:p>
          <w:p w:rsidR="003F79AA" w:rsidRPr="00D0223A" w:rsidRDefault="003F79AA" w:rsidP="00ED7FCE">
            <w:pPr>
              <w:spacing w:after="120"/>
              <w:ind w:left="904"/>
              <w:jc w:val="both"/>
              <w:rPr>
                <w:rFonts w:ascii="Calibri" w:hAnsi="Calibri"/>
                <w:spacing w:val="-3"/>
              </w:rPr>
            </w:pPr>
            <w:r w:rsidRPr="00D0223A">
              <w:rPr>
                <w:rFonts w:ascii="Calibri" w:hAnsi="Calibri"/>
                <w:spacing w:val="-3"/>
              </w:rPr>
              <w:t xml:space="preserve">Un </w:t>
            </w:r>
            <w:r w:rsidRPr="00D0223A">
              <w:rPr>
                <w:rFonts w:ascii="Calibri" w:hAnsi="Calibri"/>
              </w:rPr>
              <w:t>historial</w:t>
            </w:r>
            <w:r w:rsidRPr="00D0223A">
              <w:rPr>
                <w:rFonts w:ascii="Calibri" w:hAnsi="Calibri"/>
                <w:spacing w:val="-3"/>
              </w:rPr>
              <w:t xml:space="preserve"> consistente de litigios  o laudos arbitrales en contra del Oferente o cualquiera de los integrantes de una APCA  podría ser causal para su descalificación.</w:t>
            </w:r>
          </w:p>
          <w:p w:rsidR="003F79AA" w:rsidRPr="00D0223A" w:rsidRDefault="003F79AA" w:rsidP="00ED7FCE">
            <w:pPr>
              <w:spacing w:after="120"/>
              <w:ind w:left="612" w:hanging="540"/>
              <w:jc w:val="both"/>
              <w:rPr>
                <w:rFonts w:ascii="Calibri" w:hAnsi="Calibri"/>
              </w:rPr>
            </w:pPr>
            <w:r w:rsidRPr="00D0223A">
              <w:rPr>
                <w:rFonts w:ascii="Calibri" w:hAnsi="Calibri"/>
                <w:spacing w:val="-3"/>
              </w:rPr>
              <w:t>5.6</w:t>
            </w:r>
            <w:r w:rsidRPr="00D0223A">
              <w:rPr>
                <w:rFonts w:ascii="Calibri" w:hAnsi="Calibri"/>
                <w:spacing w:val="-3"/>
              </w:rPr>
              <w:tab/>
              <w:t xml:space="preserve">Las cifras correspondientes a cada uno de los integrantes de  una APCA se sumarán a fin de determinar si el Oferente cumple con los requisitos mínimos de calificación de conformidad con las </w:t>
            </w:r>
            <w:proofErr w:type="spellStart"/>
            <w:r w:rsidRPr="00D0223A">
              <w:rPr>
                <w:rFonts w:ascii="Calibri" w:hAnsi="Calibri"/>
                <w:spacing w:val="-3"/>
              </w:rPr>
              <w:t>Subcláusulas</w:t>
            </w:r>
            <w:proofErr w:type="spellEnd"/>
            <w:r w:rsidRPr="00D0223A">
              <w:rPr>
                <w:rFonts w:ascii="Calibri" w:hAnsi="Calibri"/>
                <w:spacing w:val="-3"/>
              </w:rPr>
              <w:t xml:space="preserve"> 5.5 (a) y (e) de las IAO; sin embargo, para que pueda adjudicarse el Contrato a una APCA, cada uno de sus integrantes debe cumplir al menos con el veinte y cinco por ciento (25%) de los requisitos mínimos para Oferentes individuales que se establecen en las </w:t>
            </w:r>
            <w:proofErr w:type="spellStart"/>
            <w:r w:rsidRPr="00D0223A">
              <w:rPr>
                <w:rFonts w:ascii="Calibri" w:hAnsi="Calibri"/>
                <w:spacing w:val="-3"/>
              </w:rPr>
              <w:t>Subcláusulas</w:t>
            </w:r>
            <w:proofErr w:type="spellEnd"/>
            <w:r w:rsidRPr="00D0223A">
              <w:rPr>
                <w:rFonts w:ascii="Calibri" w:hAnsi="Calibri"/>
                <w:spacing w:val="-3"/>
              </w:rPr>
              <w:t xml:space="preserve"> 5.5 (a), (b) y (e);  y el socio designado como representante debe cumplir al menos con el cuarenta </w:t>
            </w:r>
            <w:r w:rsidR="000B60D6" w:rsidRPr="00D0223A">
              <w:rPr>
                <w:rFonts w:ascii="Calibri" w:hAnsi="Calibri"/>
                <w:spacing w:val="-3"/>
              </w:rPr>
              <w:t>por ciento</w:t>
            </w:r>
            <w:r w:rsidRPr="00D0223A">
              <w:rPr>
                <w:rFonts w:ascii="Calibri" w:hAnsi="Calibri"/>
                <w:spacing w:val="-3"/>
              </w:rPr>
              <w:t xml:space="preserve"> (40%) de ellos.  De no satisfacerse este requisito, la Oferta presentada por la APCA será rechazada.  Para determinar la conformidad del Oferente con los criterios de calificación no se tomarán en cuenta la experiencia ni los recursos de los subcontratistas, s</w:t>
            </w:r>
            <w:r w:rsidRPr="00D0223A">
              <w:rPr>
                <w:rFonts w:ascii="Calibri" w:hAnsi="Calibri"/>
                <w:b/>
                <w:spacing w:val="-3"/>
              </w:rPr>
              <w:t>alvo que se indique otra cosa en los DDL</w:t>
            </w:r>
            <w:r w:rsidRPr="00D0223A">
              <w:rPr>
                <w:rFonts w:ascii="Calibri" w:hAnsi="Calibri"/>
                <w:b/>
                <w:bCs/>
                <w:spacing w:val="-3"/>
              </w:rPr>
              <w:t>.</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7" w:name="_Toc115773981"/>
            <w:r w:rsidRPr="00D0223A">
              <w:rPr>
                <w:rFonts w:ascii="Calibri" w:hAnsi="Calibri"/>
              </w:rPr>
              <w:lastRenderedPageBreak/>
              <w:t>6.</w:t>
            </w:r>
            <w:r w:rsidRPr="00D0223A">
              <w:rPr>
                <w:rFonts w:ascii="Calibri" w:hAnsi="Calibri"/>
              </w:rPr>
              <w:tab/>
              <w:t>Una Oferta por Oferente</w:t>
            </w:r>
            <w:bookmarkEnd w:id="7"/>
          </w:p>
        </w:tc>
        <w:tc>
          <w:tcPr>
            <w:tcW w:w="6871" w:type="dxa"/>
            <w:gridSpan w:val="3"/>
          </w:tcPr>
          <w:p w:rsidR="003F79AA" w:rsidRPr="00D0223A" w:rsidRDefault="003F79AA" w:rsidP="00ED7FCE">
            <w:pPr>
              <w:spacing w:after="120"/>
              <w:ind w:left="612" w:hanging="540"/>
              <w:jc w:val="both"/>
              <w:rPr>
                <w:rFonts w:ascii="Calibri" w:hAnsi="Calibri"/>
              </w:rPr>
            </w:pPr>
            <w:r w:rsidRPr="00D0223A">
              <w:rPr>
                <w:rFonts w:ascii="Calibri" w:hAnsi="Calibri"/>
              </w:rPr>
              <w:t>6.1</w:t>
            </w:r>
            <w:r w:rsidRPr="00D0223A">
              <w:rPr>
                <w:rFonts w:ascii="Calibri" w:hAnsi="Calibri"/>
              </w:rPr>
              <w:tab/>
              <w:t xml:space="preserve">Cada Oferente presentará solamente una Oferta, ya sea individualmente o como miembro de una APCA. El Oferente que presente o participe en más de una Oferta (a menos que lo haga como subcontratista o en los casos cuando se permite presentar o se solicitan propuestas alternativas) ocasionará que todas las propuestas en las cuales participa sean  rechazadas.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8" w:name="_Toc115773982"/>
            <w:r w:rsidRPr="00D0223A">
              <w:rPr>
                <w:rFonts w:ascii="Calibri" w:hAnsi="Calibri"/>
              </w:rPr>
              <w:t>7.</w:t>
            </w:r>
            <w:r w:rsidRPr="00D0223A">
              <w:rPr>
                <w:rFonts w:ascii="Calibri" w:hAnsi="Calibri"/>
              </w:rPr>
              <w:tab/>
              <w:t>Costo de las propuestas</w:t>
            </w:r>
            <w:bookmarkEnd w:id="8"/>
          </w:p>
        </w:tc>
        <w:tc>
          <w:tcPr>
            <w:tcW w:w="6871" w:type="dxa"/>
            <w:gridSpan w:val="3"/>
          </w:tcPr>
          <w:p w:rsidR="003F79AA" w:rsidRPr="00D0223A" w:rsidRDefault="003F79AA" w:rsidP="00ED7FCE">
            <w:pPr>
              <w:spacing w:after="120"/>
              <w:ind w:left="612" w:hanging="540"/>
              <w:jc w:val="both"/>
              <w:rPr>
                <w:rFonts w:ascii="Calibri" w:hAnsi="Calibri"/>
              </w:rPr>
            </w:pPr>
            <w:r w:rsidRPr="00D0223A">
              <w:rPr>
                <w:rFonts w:ascii="Calibri" w:hAnsi="Calibri"/>
              </w:rPr>
              <w:t>7.1</w:t>
            </w:r>
            <w:r w:rsidRPr="00D0223A">
              <w:rPr>
                <w:rFonts w:ascii="Calibri" w:hAnsi="Calibri"/>
              </w:rPr>
              <w:tab/>
            </w:r>
            <w:r w:rsidRPr="00D0223A">
              <w:rPr>
                <w:rFonts w:ascii="Calibri" w:hAnsi="Calibri"/>
                <w:spacing w:val="-4"/>
              </w:rPr>
              <w:t>Los Oferentes serán responsables por todos los gastos asociados con la preparación y presentación de sus Ofertas y el Contratante en ningún momento será responsable por dichos gastos</w:t>
            </w:r>
            <w:r w:rsidRPr="00D0223A">
              <w:rPr>
                <w:rFonts w:ascii="Calibri" w:hAnsi="Calibri"/>
              </w:rPr>
              <w:t>.</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9" w:name="_Toc115773983"/>
            <w:r w:rsidRPr="00D0223A">
              <w:rPr>
                <w:rFonts w:ascii="Calibri" w:hAnsi="Calibri"/>
              </w:rPr>
              <w:lastRenderedPageBreak/>
              <w:t>8.</w:t>
            </w:r>
            <w:r w:rsidRPr="00D0223A">
              <w:rPr>
                <w:rFonts w:ascii="Calibri" w:hAnsi="Calibri"/>
              </w:rPr>
              <w:tab/>
              <w:t>Visita al Sitio de las obras</w:t>
            </w:r>
            <w:bookmarkEnd w:id="9"/>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8.1</w:t>
            </w:r>
            <w:r w:rsidRPr="00D0223A">
              <w:rPr>
                <w:rFonts w:ascii="Calibri" w:hAnsi="Calibri"/>
              </w:rPr>
              <w:tab/>
            </w:r>
            <w:r w:rsidRPr="00D0223A">
              <w:rPr>
                <w:rFonts w:ascii="Calibri" w:hAnsi="Calibri"/>
                <w:spacing w:val="-3"/>
              </w:rPr>
              <w:t>Se aconseja que el Oferente, bajo su propia responsabilidad y a su propio riesgo, visite e inspeccione el Sitio de las Obras y sus alrededores y obtenga por sí mismo toda la información que pueda ser necesaria para preparar la Oferta y celebrar el Contrato para la construcción de las Obras.  Los gastos relacionados con dicha visita correrán por cuenta del Oferente.</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10" w:name="_Toc115773984"/>
            <w:r w:rsidRPr="00D0223A">
              <w:rPr>
                <w:rFonts w:ascii="Calibri" w:hAnsi="Calibri"/>
                <w:sz w:val="24"/>
              </w:rPr>
              <w:t>B. Documentos de Licitación</w:t>
            </w:r>
            <w:bookmarkEnd w:id="10"/>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1" w:name="_Toc115773985"/>
            <w:r w:rsidRPr="00D0223A">
              <w:rPr>
                <w:rFonts w:ascii="Calibri" w:hAnsi="Calibri"/>
              </w:rPr>
              <w:t>9.</w:t>
            </w:r>
            <w:r w:rsidRPr="00D0223A">
              <w:rPr>
                <w:rFonts w:ascii="Calibri" w:hAnsi="Calibri"/>
              </w:rPr>
              <w:tab/>
              <w:t>Contenido de los Documentos de Licitación</w:t>
            </w:r>
            <w:bookmarkEnd w:id="11"/>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9.1</w:t>
            </w:r>
            <w:r w:rsidRPr="00D0223A">
              <w:rPr>
                <w:rFonts w:ascii="Calibri" w:hAnsi="Calibri"/>
                <w:kern w:val="0"/>
                <w:szCs w:val="24"/>
                <w:lang w:val="es-ES_tradnl"/>
              </w:rPr>
              <w:tab/>
              <w:t xml:space="preserve">El conjunto de los Documentos de Licitación comprende los documentos que se enumeran en la siguiente tabla y todas las enmiendas que hayan sido emitidas de conformidad con la cláusula 11 de las IAO: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r>
            <w:r w:rsidRPr="00D0223A">
              <w:rPr>
                <w:rFonts w:ascii="Calibri" w:hAnsi="Calibri"/>
                <w:kern w:val="0"/>
                <w:szCs w:val="24"/>
                <w:lang w:val="es-ES_tradnl"/>
              </w:rPr>
              <w:tab/>
              <w:t>Sección I</w:t>
            </w:r>
            <w:r w:rsidRPr="00D0223A">
              <w:rPr>
                <w:rFonts w:ascii="Calibri" w:hAnsi="Calibri"/>
                <w:kern w:val="0"/>
                <w:szCs w:val="24"/>
                <w:lang w:val="es-ES_tradnl"/>
              </w:rPr>
              <w:tab/>
              <w:t>Instrucciones a los Oferentes (IAO)</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II</w:t>
            </w:r>
            <w:r w:rsidRPr="00D0223A">
              <w:rPr>
                <w:rFonts w:ascii="Calibri" w:hAnsi="Calibri"/>
                <w:kern w:val="0"/>
                <w:szCs w:val="24"/>
                <w:lang w:val="es-ES_tradnl"/>
              </w:rPr>
              <w:tab/>
              <w:t>Datos de la Licitación (DDL)</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III</w:t>
            </w:r>
            <w:r w:rsidRPr="00D0223A">
              <w:rPr>
                <w:rFonts w:ascii="Calibri" w:hAnsi="Calibri"/>
                <w:kern w:val="0"/>
                <w:szCs w:val="24"/>
                <w:lang w:val="es-ES_tradnl"/>
              </w:rPr>
              <w:tab/>
              <w:t>Países Elegibles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IV</w:t>
            </w:r>
            <w:r w:rsidRPr="00D0223A">
              <w:rPr>
                <w:rFonts w:ascii="Calibri" w:hAnsi="Calibri"/>
                <w:kern w:val="0"/>
                <w:szCs w:val="24"/>
                <w:lang w:val="es-ES_tradnl"/>
              </w:rPr>
              <w:tab/>
              <w:t>Formularios de la Oferta</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w:t>
            </w:r>
            <w:r w:rsidRPr="00D0223A">
              <w:rPr>
                <w:rFonts w:ascii="Calibri" w:hAnsi="Calibri"/>
                <w:kern w:val="0"/>
                <w:szCs w:val="24"/>
                <w:lang w:val="es-ES_tradnl"/>
              </w:rPr>
              <w:tab/>
              <w:t>Condiciones Generales del Contrato (CGC)</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VI</w:t>
            </w:r>
            <w:r w:rsidRPr="00D0223A">
              <w:rPr>
                <w:rFonts w:ascii="Calibri" w:hAnsi="Calibri"/>
                <w:kern w:val="0"/>
                <w:szCs w:val="24"/>
                <w:lang w:val="es-ES_tradnl"/>
              </w:rPr>
              <w:tab/>
              <w:t>Condiciones Especiales del Contrato (CEC)</w:t>
            </w:r>
          </w:p>
          <w:p w:rsidR="003F79AA" w:rsidRPr="00D0223A" w:rsidRDefault="00416727" w:rsidP="00ED7FCE">
            <w:pPr>
              <w:pStyle w:val="Outline"/>
              <w:suppressAutoHyphens/>
              <w:spacing w:before="0" w:after="120"/>
              <w:ind w:left="1984" w:hanging="1440"/>
              <w:jc w:val="both"/>
              <w:rPr>
                <w:rFonts w:ascii="Calibri" w:hAnsi="Calibri"/>
                <w:kern w:val="0"/>
                <w:szCs w:val="24"/>
                <w:lang w:val="es-ES_tradnl"/>
              </w:rPr>
            </w:pPr>
            <w:r w:rsidRPr="00D0223A">
              <w:rPr>
                <w:rFonts w:ascii="Calibri" w:hAnsi="Calibri"/>
                <w:kern w:val="0"/>
                <w:szCs w:val="24"/>
                <w:lang w:val="es-ES_tradnl"/>
              </w:rPr>
              <w:t xml:space="preserve"> Sección VII</w:t>
            </w:r>
            <w:r w:rsidRPr="00D0223A">
              <w:rPr>
                <w:rFonts w:ascii="Calibri" w:hAnsi="Calibri"/>
                <w:kern w:val="0"/>
                <w:szCs w:val="24"/>
                <w:lang w:val="es-ES_tradnl"/>
              </w:rPr>
              <w:tab/>
              <w:t xml:space="preserve">Especificaciones y Condiciones </w:t>
            </w:r>
            <w:r w:rsidR="003F79AA" w:rsidRPr="00D0223A">
              <w:rPr>
                <w:rFonts w:ascii="Calibri" w:hAnsi="Calibri"/>
                <w:kern w:val="0"/>
                <w:szCs w:val="24"/>
                <w:lang w:val="es-ES_tradnl"/>
              </w:rPr>
              <w:t>de Cumplimiento</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VIII</w:t>
            </w:r>
            <w:r w:rsidRPr="00D0223A">
              <w:rPr>
                <w:rFonts w:ascii="Calibri" w:hAnsi="Calibri"/>
                <w:kern w:val="0"/>
                <w:szCs w:val="24"/>
                <w:lang w:val="es-ES_tradnl"/>
              </w:rPr>
              <w:tab/>
              <w:t>Planos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IX</w:t>
            </w:r>
            <w:r w:rsidRPr="00D0223A">
              <w:rPr>
                <w:rFonts w:ascii="Calibri" w:hAnsi="Calibri"/>
                <w:kern w:val="0"/>
                <w:szCs w:val="24"/>
                <w:lang w:val="es-ES_tradnl"/>
              </w:rPr>
              <w:tab/>
              <w:t>Lista de Cantidades</w:t>
            </w:r>
            <w:r w:rsidR="001C3712" w:rsidRPr="00D0223A">
              <w:rPr>
                <w:rFonts w:ascii="Calibri" w:hAnsi="Calibri"/>
                <w:kern w:val="0"/>
                <w:szCs w:val="24"/>
                <w:lang w:val="es-ES_tradnl"/>
              </w:rPr>
              <w:t>/ Calendario de Actividades</w:t>
            </w:r>
          </w:p>
          <w:p w:rsidR="003F79AA" w:rsidRPr="00D0223A" w:rsidRDefault="003F79AA" w:rsidP="00ED7FCE">
            <w:pPr>
              <w:pStyle w:val="Outline"/>
              <w:tabs>
                <w:tab w:val="left" w:pos="2052"/>
              </w:tabs>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ab/>
              <w:t>Sección X</w:t>
            </w:r>
            <w:r w:rsidRPr="00D0223A">
              <w:rPr>
                <w:rFonts w:ascii="Calibri" w:hAnsi="Calibri"/>
                <w:kern w:val="0"/>
                <w:szCs w:val="24"/>
                <w:lang w:val="es-ES_tradnl"/>
              </w:rPr>
              <w:tab/>
              <w:t>Formularios de Garantía</w:t>
            </w:r>
            <w:r w:rsidR="000B60D6" w:rsidRPr="00D0223A">
              <w:rPr>
                <w:rFonts w:ascii="Calibri" w:hAnsi="Calibri"/>
                <w:kern w:val="0"/>
                <w:szCs w:val="24"/>
                <w:lang w:val="es-ES_tradnl"/>
              </w:rPr>
              <w:t>s</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2" w:name="_Toc115773986"/>
            <w:r w:rsidRPr="00D0223A">
              <w:rPr>
                <w:rFonts w:ascii="Calibri" w:hAnsi="Calibri"/>
              </w:rPr>
              <w:t>10.</w:t>
            </w:r>
            <w:r w:rsidRPr="00D0223A">
              <w:rPr>
                <w:rFonts w:ascii="Calibri" w:hAnsi="Calibri"/>
              </w:rPr>
              <w:tab/>
              <w:t>Aclaración de los Documentos de Licitación</w:t>
            </w:r>
            <w:bookmarkEnd w:id="12"/>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10.1</w:t>
            </w:r>
            <w:r w:rsidRPr="00D0223A">
              <w:rPr>
                <w:rFonts w:ascii="Calibri" w:hAnsi="Calibri"/>
                <w:kern w:val="0"/>
                <w:szCs w:val="24"/>
                <w:lang w:val="es-ES_tradnl"/>
              </w:rPr>
              <w:tab/>
              <w:t>Todos los posibles Oferentes que requieran aclaraciones sobre los Documentos de Licitación deberán solicitarlas al Contratante por escrito a la dirección indicada en los DDL.  El Contratante deberá responder a cualquier solicitud de aclaración recibida por lo menos 21 días antes de la fecha límite para la presentación de las Ofertas.</w:t>
            </w:r>
            <w:r w:rsidRPr="00D0223A">
              <w:rPr>
                <w:rFonts w:ascii="Calibri" w:hAnsi="Calibri"/>
                <w:szCs w:val="24"/>
              </w:rPr>
              <w:footnoteReference w:id="4"/>
            </w:r>
            <w:r w:rsidRPr="00D0223A">
              <w:rPr>
                <w:rFonts w:ascii="Calibri" w:hAnsi="Calibri"/>
                <w:kern w:val="0"/>
                <w:szCs w:val="24"/>
                <w:lang w:val="es-ES_tradnl"/>
              </w:rPr>
              <w:t xml:space="preserve"> Se enviarán copias de la respuesta del Contratante a todos los que compraron los Documentos de Licitación, la cual incluirá una descripción de la consulta, pero sin identificar su origen.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3" w:name="_Toc115773987"/>
            <w:r w:rsidRPr="00D0223A">
              <w:rPr>
                <w:rFonts w:ascii="Calibri" w:hAnsi="Calibri"/>
              </w:rPr>
              <w:t>11.</w:t>
            </w:r>
            <w:r w:rsidRPr="00D0223A">
              <w:rPr>
                <w:rFonts w:ascii="Calibri" w:hAnsi="Calibri"/>
              </w:rPr>
              <w:tab/>
              <w:t>Enmiendas a los Documentos de Licitación</w:t>
            </w:r>
            <w:bookmarkEnd w:id="13"/>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11.1</w:t>
            </w:r>
            <w:r w:rsidRPr="00D0223A">
              <w:rPr>
                <w:rFonts w:ascii="Calibri" w:hAnsi="Calibri"/>
                <w:kern w:val="0"/>
                <w:szCs w:val="24"/>
                <w:lang w:val="es-ES_tradnl"/>
              </w:rPr>
              <w:tab/>
              <w:t>Antes de la fecha límite para la presentación de las Ofertas, el Contratante podrá modificar los Documentos de Licitación mediante una enmienda.</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11.2</w:t>
            </w:r>
            <w:r w:rsidRPr="00D0223A">
              <w:rPr>
                <w:rFonts w:ascii="Calibri" w:hAnsi="Calibri"/>
                <w:kern w:val="0"/>
                <w:szCs w:val="24"/>
                <w:lang w:val="es-ES_tradnl"/>
              </w:rPr>
              <w:tab/>
              <w:t xml:space="preserve">Cualquier enmienda que se emita formará parte integral de </w:t>
            </w:r>
            <w:r w:rsidRPr="00D0223A">
              <w:rPr>
                <w:rFonts w:ascii="Calibri" w:hAnsi="Calibri"/>
                <w:kern w:val="0"/>
                <w:szCs w:val="24"/>
                <w:lang w:val="es-ES_tradnl"/>
              </w:rPr>
              <w:lastRenderedPageBreak/>
              <w:t>los Documentos de Licitación y será comunicada por escrito a todos los que compraron los Documentos de Licitación.</w:t>
            </w:r>
            <w:r w:rsidRPr="00D0223A">
              <w:rPr>
                <w:rFonts w:ascii="Calibri" w:hAnsi="Calibri"/>
                <w:szCs w:val="24"/>
              </w:rPr>
              <w:footnoteReference w:id="5"/>
            </w:r>
            <w:r w:rsidRPr="00D0223A">
              <w:rPr>
                <w:rFonts w:ascii="Calibri" w:hAnsi="Calibri"/>
                <w:kern w:val="0"/>
                <w:szCs w:val="24"/>
                <w:lang w:val="es-ES_tradnl"/>
              </w:rPr>
              <w:t xml:space="preserve">  Los posibles Oferentes deberán acusar recibo de cada enmienda por escrito al Contratante.</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11.3</w:t>
            </w:r>
            <w:r w:rsidRPr="00D0223A">
              <w:rPr>
                <w:rFonts w:ascii="Calibri" w:hAnsi="Calibri"/>
                <w:kern w:val="0"/>
                <w:szCs w:val="24"/>
                <w:lang w:val="es-ES_tradnl"/>
              </w:rPr>
              <w:tab/>
              <w:t xml:space="preserve">Con el fin de otorgar a los posibles Oferentes tiempo suficiente para tener en cuenta una enmienda en la preparación de sus Ofertas, el Contratante deberá extender, si fuera necesario, el plazo para la presentación de las Ofertas,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21.2 de las IAO.</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14" w:name="_Toc115773988"/>
            <w:r w:rsidRPr="00D0223A">
              <w:rPr>
                <w:rFonts w:ascii="Calibri" w:hAnsi="Calibri"/>
                <w:sz w:val="24"/>
              </w:rPr>
              <w:lastRenderedPageBreak/>
              <w:t>C. Preparación de las Ofertas</w:t>
            </w:r>
            <w:bookmarkEnd w:id="14"/>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5" w:name="_Toc115773989"/>
            <w:r w:rsidRPr="00D0223A">
              <w:rPr>
                <w:rFonts w:ascii="Calibri" w:hAnsi="Calibri"/>
              </w:rPr>
              <w:t>12.</w:t>
            </w:r>
            <w:r w:rsidRPr="00D0223A">
              <w:rPr>
                <w:rFonts w:ascii="Calibri" w:hAnsi="Calibri"/>
              </w:rPr>
              <w:tab/>
              <w:t>Idioma de las Ofertas</w:t>
            </w:r>
            <w:bookmarkEnd w:id="15"/>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12.1</w:t>
            </w:r>
            <w:r w:rsidRPr="00D0223A">
              <w:rPr>
                <w:rFonts w:ascii="Calibri" w:hAnsi="Calibri"/>
                <w:kern w:val="0"/>
                <w:szCs w:val="24"/>
                <w:lang w:val="es-ES_tradnl"/>
              </w:rPr>
              <w:tab/>
              <w:t>Todos los documentos relacionados con las Ofertas deberán estar redactados en el idioma que se especifica en los DDL.</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6" w:name="_Toc115773990"/>
            <w:r w:rsidRPr="00D0223A">
              <w:rPr>
                <w:rFonts w:ascii="Calibri" w:hAnsi="Calibri"/>
              </w:rPr>
              <w:t>13.</w:t>
            </w:r>
            <w:r w:rsidRPr="00D0223A">
              <w:rPr>
                <w:rFonts w:ascii="Calibri" w:hAnsi="Calibri"/>
              </w:rPr>
              <w:tab/>
              <w:t>Documentos que conforman la Oferta</w:t>
            </w:r>
            <w:bookmarkEnd w:id="16"/>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13.1</w:t>
            </w:r>
            <w:r w:rsidRPr="00D0223A">
              <w:rPr>
                <w:rFonts w:ascii="Calibri" w:hAnsi="Calibri"/>
                <w:kern w:val="0"/>
                <w:szCs w:val="24"/>
                <w:lang w:val="es-ES_tradnl"/>
              </w:rPr>
              <w:tab/>
              <w:t>La Oferta que presente el Oferente deberá estar conformada por los siguientes documentos:</w:t>
            </w:r>
          </w:p>
          <w:p w:rsidR="003F79AA" w:rsidRPr="00D0223A" w:rsidRDefault="003F79AA" w:rsidP="001D3FEB">
            <w:pPr>
              <w:pStyle w:val="Outline"/>
              <w:numPr>
                <w:ilvl w:val="0"/>
                <w:numId w:val="5"/>
              </w:numPr>
              <w:suppressAutoHyphens/>
              <w:spacing w:before="0" w:after="120"/>
              <w:jc w:val="both"/>
              <w:rPr>
                <w:rFonts w:ascii="Calibri" w:hAnsi="Calibri"/>
                <w:kern w:val="0"/>
                <w:szCs w:val="24"/>
                <w:lang w:val="es-ES_tradnl"/>
              </w:rPr>
            </w:pPr>
            <w:r w:rsidRPr="00D0223A">
              <w:rPr>
                <w:rFonts w:ascii="Calibri" w:hAnsi="Calibri"/>
                <w:kern w:val="0"/>
                <w:szCs w:val="24"/>
                <w:lang w:val="es-ES_tradnl"/>
              </w:rPr>
              <w:t>La Carta de Oferta (en el formulario indicado en la Sección IV);</w:t>
            </w:r>
          </w:p>
          <w:p w:rsidR="003F79AA" w:rsidRPr="00D0223A" w:rsidRDefault="003F79AA" w:rsidP="001D3FEB">
            <w:pPr>
              <w:numPr>
                <w:ilvl w:val="0"/>
                <w:numId w:val="5"/>
              </w:numPr>
              <w:spacing w:after="120"/>
              <w:jc w:val="both"/>
              <w:rPr>
                <w:rFonts w:ascii="Calibri" w:hAnsi="Calibri"/>
              </w:rPr>
            </w:pPr>
            <w:r w:rsidRPr="00D0223A">
              <w:rPr>
                <w:rFonts w:ascii="Calibri" w:hAnsi="Calibri"/>
              </w:rPr>
              <w:t>La Garantía de Mantenimiento de la Oferta, o la Declaración de Mantenimiento de la Oferta, si de conformidad con la Cláusula 17 de las IAO así se requiere;</w:t>
            </w:r>
          </w:p>
          <w:p w:rsidR="003F79AA" w:rsidRPr="00D0223A" w:rsidRDefault="003F79AA" w:rsidP="001D3FEB">
            <w:pPr>
              <w:numPr>
                <w:ilvl w:val="0"/>
                <w:numId w:val="5"/>
              </w:numPr>
              <w:spacing w:after="120"/>
              <w:jc w:val="both"/>
              <w:rPr>
                <w:rFonts w:ascii="Calibri" w:hAnsi="Calibri"/>
              </w:rPr>
            </w:pPr>
            <w:r w:rsidRPr="00D0223A">
              <w:rPr>
                <w:rFonts w:ascii="Calibri" w:hAnsi="Calibri"/>
              </w:rPr>
              <w:t>La Lista de Cantidades valoradas (es decir, con indicación de precios);</w:t>
            </w:r>
            <w:r w:rsidRPr="00D0223A">
              <w:rPr>
                <w:rFonts w:ascii="Calibri" w:hAnsi="Calibri"/>
              </w:rPr>
              <w:footnoteReference w:id="6"/>
            </w:r>
          </w:p>
          <w:p w:rsidR="003F79AA" w:rsidRPr="00D0223A" w:rsidRDefault="003F79AA" w:rsidP="001D3FEB">
            <w:pPr>
              <w:numPr>
                <w:ilvl w:val="0"/>
                <w:numId w:val="5"/>
              </w:numPr>
              <w:spacing w:after="120"/>
              <w:jc w:val="both"/>
              <w:rPr>
                <w:rFonts w:ascii="Calibri" w:hAnsi="Calibri"/>
              </w:rPr>
            </w:pPr>
            <w:r w:rsidRPr="00D0223A">
              <w:rPr>
                <w:rFonts w:ascii="Calibri" w:hAnsi="Calibri"/>
              </w:rPr>
              <w:t>El formulario y los documentos de Información para la Calificación;</w:t>
            </w:r>
          </w:p>
          <w:p w:rsidR="003F79AA" w:rsidRPr="00D0223A" w:rsidRDefault="003F79AA" w:rsidP="001D3FEB">
            <w:pPr>
              <w:numPr>
                <w:ilvl w:val="0"/>
                <w:numId w:val="5"/>
              </w:numPr>
              <w:spacing w:after="120"/>
              <w:jc w:val="both"/>
              <w:rPr>
                <w:rFonts w:ascii="Calibri" w:hAnsi="Calibri"/>
              </w:rPr>
            </w:pPr>
            <w:r w:rsidRPr="00D0223A">
              <w:rPr>
                <w:rFonts w:ascii="Calibri" w:hAnsi="Calibri"/>
              </w:rPr>
              <w:t>Las Ofertas alternativas, de haberse solicitado; y</w:t>
            </w:r>
          </w:p>
          <w:p w:rsidR="003F79AA" w:rsidRPr="00D0223A" w:rsidRDefault="003F79AA" w:rsidP="00ED7FCE">
            <w:pPr>
              <w:spacing w:after="120"/>
              <w:ind w:left="612"/>
              <w:jc w:val="both"/>
              <w:rPr>
                <w:rFonts w:ascii="Calibri" w:hAnsi="Calibri"/>
              </w:rPr>
            </w:pPr>
            <w:r w:rsidRPr="00D0223A">
              <w:rPr>
                <w:rFonts w:ascii="Calibri" w:hAnsi="Calibri"/>
              </w:rPr>
              <w:t>(f) cualquier otro material que se solicite a los Oferentes completar y presentar, según se especifique en los DDL.</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7" w:name="_Toc115773991"/>
            <w:r w:rsidRPr="00D0223A">
              <w:rPr>
                <w:rFonts w:ascii="Calibri" w:hAnsi="Calibri"/>
              </w:rPr>
              <w:t>14.</w:t>
            </w:r>
            <w:r w:rsidRPr="00D0223A">
              <w:rPr>
                <w:rFonts w:ascii="Calibri" w:hAnsi="Calibri"/>
              </w:rPr>
              <w:tab/>
              <w:t>Precios de la Oferta</w:t>
            </w:r>
            <w:bookmarkEnd w:id="17"/>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14.1</w:t>
            </w:r>
            <w:r w:rsidRPr="00D0223A">
              <w:rPr>
                <w:rFonts w:ascii="Calibri" w:hAnsi="Calibri"/>
                <w:kern w:val="0"/>
                <w:szCs w:val="24"/>
                <w:lang w:val="es-ES_tradnl"/>
              </w:rPr>
              <w:tab/>
              <w:t xml:space="preserve">El Contrato comprenderá la totalidad de las Obras especificadas en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1.1 de las IAO, sobre la base de la Lista de Cantidades valoradas </w:t>
            </w:r>
            <w:r w:rsidRPr="00D0223A">
              <w:rPr>
                <w:rFonts w:ascii="Calibri" w:hAnsi="Calibri"/>
                <w:szCs w:val="24"/>
              </w:rPr>
              <w:footnoteReference w:id="7"/>
            </w:r>
            <w:r w:rsidRPr="00D0223A">
              <w:rPr>
                <w:rFonts w:ascii="Calibri" w:hAnsi="Calibri"/>
                <w:kern w:val="0"/>
                <w:szCs w:val="24"/>
                <w:lang w:val="es-ES_tradnl"/>
              </w:rPr>
              <w:t xml:space="preserve"> presentada por el Oferente.</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14.2</w:t>
            </w:r>
            <w:r w:rsidRPr="00D0223A">
              <w:rPr>
                <w:rFonts w:ascii="Calibri" w:hAnsi="Calibri"/>
                <w:kern w:val="0"/>
                <w:szCs w:val="24"/>
                <w:lang w:val="es-ES_tradnl"/>
              </w:rPr>
              <w:tab/>
              <w:t xml:space="preserve">El Oferente indicará los precios unitarios y los precios totales para todos los rubros de las Obras descritos en la Lista de </w:t>
            </w:r>
            <w:r w:rsidRPr="00D0223A">
              <w:rPr>
                <w:rFonts w:ascii="Calibri" w:hAnsi="Calibri"/>
                <w:kern w:val="0"/>
                <w:szCs w:val="24"/>
                <w:lang w:val="es-ES_tradnl"/>
              </w:rPr>
              <w:lastRenderedPageBreak/>
              <w:t>Cantidades.</w:t>
            </w:r>
            <w:r w:rsidRPr="00D0223A">
              <w:rPr>
                <w:rFonts w:ascii="Calibri" w:hAnsi="Calibri"/>
                <w:kern w:val="0"/>
                <w:szCs w:val="24"/>
              </w:rPr>
              <w:footnoteReference w:id="8"/>
            </w:r>
            <w:r w:rsidRPr="00D0223A">
              <w:rPr>
                <w:rFonts w:ascii="Calibri" w:hAnsi="Calibri"/>
                <w:kern w:val="0"/>
                <w:szCs w:val="24"/>
                <w:lang w:val="es-ES_tradnl"/>
              </w:rPr>
              <w:t xml:space="preserve">  El Contratante no efectuará pagos por los rubros ejecutados para los cuales el Oferente no haya indicado precios, por cuanto los mismos se considerarán incluidos en los demás precios unitarios y totales que figuren en la Lista de Cantidades. Si hubiere correcciones, éstas se harán tachando, rubricando, y fechando los precios incorrectos y rescribiéndolos correctamente. </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14.3</w:t>
            </w:r>
            <w:r w:rsidRPr="00D0223A">
              <w:rPr>
                <w:rFonts w:ascii="Calibri" w:hAnsi="Calibri"/>
                <w:kern w:val="0"/>
                <w:szCs w:val="24"/>
                <w:lang w:val="es-ES_tradnl"/>
              </w:rPr>
              <w:tab/>
              <w:t>Todos los derechos, impuestos y demás gravámenes que deba pagar el Contratista en virtud de este Contrato, o por cualquier otra razón, hasta 28 días antes de la fecha del plazo para la presentación de las Ofertas, deberán estar incluidos en los precios unitarios y en el precio total de la Oferta presentada por el Oferente.</w:t>
            </w:r>
            <w:r w:rsidRPr="00D0223A">
              <w:rPr>
                <w:rFonts w:ascii="Calibri" w:hAnsi="Calibri"/>
                <w:szCs w:val="24"/>
              </w:rPr>
              <w:footnoteReference w:id="9"/>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14.4</w:t>
            </w:r>
            <w:r w:rsidRPr="00D0223A">
              <w:rPr>
                <w:rFonts w:ascii="Calibri" w:hAnsi="Calibri"/>
                <w:kern w:val="0"/>
                <w:szCs w:val="24"/>
                <w:lang w:val="es-ES_tradnl"/>
              </w:rPr>
              <w:tab/>
              <w:t>Los precios unitarios</w:t>
            </w:r>
            <w:r w:rsidRPr="00D0223A">
              <w:rPr>
                <w:rFonts w:ascii="Calibri" w:hAnsi="Calibri"/>
                <w:szCs w:val="24"/>
              </w:rPr>
              <w:footnoteReference w:id="10"/>
            </w:r>
            <w:r w:rsidRPr="00D0223A">
              <w:rPr>
                <w:rFonts w:ascii="Calibri" w:hAnsi="Calibri"/>
                <w:kern w:val="0"/>
                <w:szCs w:val="24"/>
                <w:lang w:val="es-ES_tradnl"/>
              </w:rPr>
              <w:t xml:space="preserve"> que cotice el Oferente estarán sujetos a ajustes durante la ejecución del Contrato si así se dispone en los DDL, en las CEC, y en las estipulaciones de la Cláusula 47 de las CGC. El Oferente deberá proporcionar con su Oferta toda la información requerida en las Condiciones Especiales del Contrato y en la Cláusula 47 de las CGC.</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8" w:name="_Toc115773992"/>
            <w:r w:rsidRPr="00D0223A">
              <w:rPr>
                <w:rFonts w:ascii="Calibri" w:hAnsi="Calibri"/>
              </w:rPr>
              <w:lastRenderedPageBreak/>
              <w:t>15.</w:t>
            </w:r>
            <w:r w:rsidRPr="00D0223A">
              <w:rPr>
                <w:rFonts w:ascii="Calibri" w:hAnsi="Calibri"/>
              </w:rPr>
              <w:tab/>
              <w:t>Monedas de la Oferta y pago</w:t>
            </w:r>
            <w:bookmarkEnd w:id="18"/>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15.1</w:t>
            </w:r>
            <w:r w:rsidRPr="00D0223A">
              <w:rPr>
                <w:rFonts w:ascii="Calibri" w:hAnsi="Calibri"/>
                <w:kern w:val="0"/>
                <w:szCs w:val="24"/>
                <w:lang w:val="es-ES_tradnl"/>
              </w:rPr>
              <w:tab/>
              <w:t>Los precios unitarios</w:t>
            </w:r>
            <w:r w:rsidRPr="00D0223A">
              <w:rPr>
                <w:rFonts w:ascii="Calibri" w:hAnsi="Calibri"/>
                <w:szCs w:val="24"/>
              </w:rPr>
              <w:footnoteReference w:id="11"/>
            </w:r>
            <w:r w:rsidRPr="00D0223A">
              <w:rPr>
                <w:rFonts w:ascii="Calibri" w:hAnsi="Calibri"/>
                <w:kern w:val="0"/>
                <w:szCs w:val="24"/>
                <w:lang w:val="es-ES_tradnl"/>
              </w:rPr>
              <w:t xml:space="preserve"> deberán ser cotizadas por el Oferente enteramente en la moneda del país del Contratante según se especifica en los DDL. Los requisitos de pagos en moneda extranjera se deberán indicar como porcentajes del precio de la Oferta (excluyendo las sumas provisionales</w:t>
            </w:r>
            <w:r w:rsidRPr="00D0223A">
              <w:rPr>
                <w:rFonts w:ascii="Calibri" w:hAnsi="Calibri"/>
                <w:szCs w:val="24"/>
              </w:rPr>
              <w:footnoteReference w:id="12"/>
            </w:r>
            <w:r w:rsidRPr="00D0223A">
              <w:rPr>
                <w:rFonts w:ascii="Calibri" w:hAnsi="Calibri"/>
                <w:kern w:val="0"/>
                <w:szCs w:val="24"/>
                <w:lang w:val="es-ES_tradnl"/>
              </w:rPr>
              <w:t>) y serán pagaderos hasta en tres monedas extranjeras a elección del Oferente.</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15.2</w:t>
            </w:r>
            <w:r w:rsidRPr="00D0223A">
              <w:rPr>
                <w:rFonts w:ascii="Calibri" w:hAnsi="Calibri"/>
                <w:kern w:val="0"/>
                <w:szCs w:val="24"/>
                <w:lang w:val="es-ES_tradnl"/>
              </w:rPr>
              <w:tab/>
              <w:t xml:space="preserve">Los tipos de cambio que utilizará el Oferente para determinar los montos equivalentes en la moneda nacional y establecer los porcentajes mencionados en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15.1 anterior, será el tipo de cambio vendedor para transacciones similares establecido por la fuente estipulada en los DDL, vigente a la fecha correspondiente a 28 días antes de la fecha límite para la presentación de las Ofertas. El tipo de cambio aplicará para todos los pagos con el fin que el Oferente no corra ningún </w:t>
            </w:r>
            <w:r w:rsidRPr="00D0223A">
              <w:rPr>
                <w:rFonts w:ascii="Calibri" w:hAnsi="Calibri"/>
                <w:kern w:val="0"/>
                <w:szCs w:val="24"/>
                <w:lang w:val="es-ES_tradnl"/>
              </w:rPr>
              <w:lastRenderedPageBreak/>
              <w:t xml:space="preserve">riesgo cambiario. Si el Oferente aplica otros tipos de cambio, las disposiciones de la Cláusula 29.1 de las IAO aplicarán, y en todo caso, los pagos se calcularán utilizando los tipos de cambio cotizadas en la Oferta.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15.3</w:t>
            </w:r>
            <w:r w:rsidRPr="00D0223A">
              <w:rPr>
                <w:rFonts w:ascii="Calibri" w:hAnsi="Calibri"/>
                <w:kern w:val="0"/>
                <w:szCs w:val="24"/>
                <w:lang w:val="es-ES_tradnl"/>
              </w:rPr>
              <w:tab/>
              <w:t xml:space="preserve">Los Oferentes indicarán en su Oferta los detalles de las  necesidades previstas en monedas extranjeras. </w:t>
            </w:r>
          </w:p>
          <w:p w:rsidR="003F79AA" w:rsidRPr="00D0223A" w:rsidRDefault="003F79AA" w:rsidP="00ED7FCE">
            <w:pPr>
              <w:pStyle w:val="Outline"/>
              <w:suppressAutoHyphens/>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15.4</w:t>
            </w:r>
            <w:r w:rsidRPr="00D0223A">
              <w:rPr>
                <w:rFonts w:ascii="Calibri" w:hAnsi="Calibri"/>
                <w:kern w:val="0"/>
                <w:szCs w:val="24"/>
                <w:lang w:val="es-ES_tradnl"/>
              </w:rPr>
              <w:tab/>
              <w:t>Es posible que el Contratante requiera que los Oferentes aclaren sus necesidades en monedas extranjeras y que sustenten que las cantidades incluidas en los precios</w:t>
            </w:r>
            <w:r w:rsidRPr="00D0223A">
              <w:rPr>
                <w:rFonts w:ascii="Calibri" w:hAnsi="Calibri"/>
                <w:szCs w:val="24"/>
              </w:rPr>
              <w:footnoteReference w:id="13"/>
            </w:r>
            <w:r w:rsidRPr="00D0223A">
              <w:rPr>
                <w:rFonts w:ascii="Calibri" w:hAnsi="Calibri"/>
                <w:kern w:val="0"/>
                <w:szCs w:val="24"/>
                <w:lang w:val="es-ES_tradnl"/>
              </w:rPr>
              <w:t xml:space="preserve">, si así se requiere en los DDL, sean razonables y se ajusten a los requisitos de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15.1 de las IAO.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19" w:name="_Toc115773993"/>
            <w:r w:rsidRPr="00D0223A">
              <w:rPr>
                <w:rFonts w:ascii="Calibri" w:hAnsi="Calibri"/>
              </w:rPr>
              <w:lastRenderedPageBreak/>
              <w:t>16.</w:t>
            </w:r>
            <w:r w:rsidRPr="00D0223A">
              <w:rPr>
                <w:rFonts w:ascii="Calibri" w:hAnsi="Calibri"/>
              </w:rPr>
              <w:tab/>
              <w:t>Validez de las Ofertas</w:t>
            </w:r>
            <w:bookmarkEnd w:id="19"/>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16.1</w:t>
            </w:r>
            <w:r w:rsidRPr="00D0223A">
              <w:rPr>
                <w:rFonts w:ascii="Calibri" w:hAnsi="Calibri"/>
                <w:kern w:val="0"/>
                <w:szCs w:val="24"/>
                <w:lang w:val="es-ES_tradnl"/>
              </w:rPr>
              <w:tab/>
              <w:t>Las Ofertas permanecerán válidas por el período</w:t>
            </w:r>
            <w:r w:rsidRPr="00D0223A">
              <w:rPr>
                <w:rFonts w:ascii="Calibri" w:hAnsi="Calibri"/>
                <w:szCs w:val="24"/>
              </w:rPr>
              <w:footnoteReference w:id="14"/>
            </w:r>
            <w:r w:rsidRPr="00D0223A">
              <w:rPr>
                <w:rFonts w:ascii="Calibri" w:hAnsi="Calibri"/>
                <w:kern w:val="0"/>
                <w:szCs w:val="24"/>
                <w:lang w:val="es-ES_tradnl"/>
              </w:rPr>
              <w:t xml:space="preserve"> estipulado en los DDL. </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16.2</w:t>
            </w:r>
            <w:r w:rsidRPr="00D0223A">
              <w:rPr>
                <w:rFonts w:ascii="Calibri" w:hAnsi="Calibri"/>
                <w:kern w:val="0"/>
                <w:szCs w:val="24"/>
                <w:lang w:val="es-ES_tradnl"/>
              </w:rPr>
              <w:tab/>
              <w:t>En circunstancias excepcionales, el Contratante podrá solicitar a los Oferentes que extiendan el período de validez por un plazo adicional específico. La solicitud y las respuestas de los Oferentes deberán ser por escrito. Si se ha solicitado una Garantía de Mantenimiento de la Oferta de conformidad con la Cláusula 17 de las IAO, ésta deberá extenderse también por 28 días después de la fecha límite prorrogada para la presentación de las Ofertas. Los Oferentes podrán rechazar tal solicitud sin que se les haga efectiva la garantía o se ejecute la Declaración de Mantenimiento de la Oferta.  Al Oferente que esté de acuerdo con la solicitud no se le requerirá ni se le permitirá que modifique su Oferta, excepto como se dispone en la Cláusula 17 de las IAO.</w:t>
            </w:r>
          </w:p>
          <w:p w:rsidR="003F79AA" w:rsidRPr="00D0223A" w:rsidRDefault="003F79AA" w:rsidP="00ED7FCE">
            <w:pPr>
              <w:spacing w:after="120"/>
              <w:ind w:left="612" w:hanging="612"/>
              <w:jc w:val="both"/>
              <w:rPr>
                <w:rFonts w:ascii="Calibri" w:hAnsi="Calibri"/>
              </w:rPr>
            </w:pPr>
            <w:r w:rsidRPr="00D0223A">
              <w:rPr>
                <w:rFonts w:ascii="Calibri" w:hAnsi="Calibri"/>
              </w:rPr>
              <w:t>16.3</w:t>
            </w:r>
            <w:r w:rsidRPr="00D0223A">
              <w:rPr>
                <w:rFonts w:ascii="Calibri" w:hAnsi="Calibri"/>
              </w:rPr>
              <w:tab/>
              <w:t>En el caso de los contratos con precio fijo (sin ajuste de precio), si el período de validez de las Ofertas se prorroga por más de 56 días, los montos pagaderos al Oferente seleccionado en moneda nacional y extranjera se ajustarán según lo que se estipule en la solicitud de extensión. La evaluación de las Ofertas se basará en el Precio de la Oferta sin tener en cuenta los ajustes antes señalados.</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0" w:name="_Toc115773994"/>
            <w:r w:rsidRPr="00D0223A">
              <w:rPr>
                <w:rFonts w:ascii="Calibri" w:hAnsi="Calibri"/>
              </w:rPr>
              <w:t>17.</w:t>
            </w:r>
            <w:r w:rsidRPr="00D0223A">
              <w:rPr>
                <w:rFonts w:ascii="Calibri" w:hAnsi="Calibri"/>
              </w:rPr>
              <w:tab/>
              <w:t xml:space="preserve">Garantía de Mantenimiento de la Oferta  y Declaración de </w:t>
            </w:r>
            <w:r w:rsidRPr="00D0223A">
              <w:rPr>
                <w:rFonts w:ascii="Calibri" w:hAnsi="Calibri"/>
              </w:rPr>
              <w:lastRenderedPageBreak/>
              <w:t>Mantenimiento de la Oferta</w:t>
            </w:r>
            <w:bookmarkEnd w:id="20"/>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17.1</w:t>
            </w:r>
            <w:r w:rsidRPr="00D0223A">
              <w:rPr>
                <w:rFonts w:ascii="Calibri" w:hAnsi="Calibri"/>
                <w:kern w:val="0"/>
                <w:szCs w:val="24"/>
                <w:lang w:val="es-ES_tradnl"/>
              </w:rPr>
              <w:tab/>
              <w:t>Si se solicita en los DDL, el Oferente deberá presentar como parte de su Oferta, una Garantía de Mantenimiento de la Oferta o una Declaración de Mantenimiento de la Oferta, en el formulario original especificado en los DDL.</w:t>
            </w:r>
          </w:p>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17.2</w:t>
            </w:r>
            <w:r w:rsidRPr="00D0223A">
              <w:rPr>
                <w:rFonts w:ascii="Calibri" w:hAnsi="Calibri"/>
                <w:kern w:val="0"/>
                <w:szCs w:val="24"/>
                <w:lang w:val="es-ES_tradnl"/>
              </w:rPr>
              <w:tab/>
              <w:t>La Garantía de Mantenimiento de la Oferta será por la suma estipulada en los DDL y denominada en la moneda del país del Contratante, o en la moneda de la Oferta, o en cualquier otra moneda de libre convertibilidad, y deberá:</w:t>
            </w:r>
          </w:p>
          <w:p w:rsidR="003F79AA" w:rsidRPr="00D0223A" w:rsidRDefault="003F79AA" w:rsidP="00ED7FCE">
            <w:pPr>
              <w:spacing w:after="120"/>
              <w:ind w:left="1152" w:hanging="540"/>
              <w:jc w:val="both"/>
              <w:rPr>
                <w:rFonts w:ascii="Calibri" w:hAnsi="Calibri"/>
              </w:rPr>
            </w:pPr>
            <w:r w:rsidRPr="00D0223A">
              <w:rPr>
                <w:rFonts w:ascii="Calibri" w:hAnsi="Calibri"/>
              </w:rPr>
              <w:t>(a)</w:t>
            </w:r>
            <w:r w:rsidRPr="00D0223A">
              <w:rPr>
                <w:rFonts w:ascii="Calibri" w:hAnsi="Calibri"/>
              </w:rPr>
              <w:tab/>
              <w:t>a elección del Oferente, consistir en una carta de crédito o en una garantía bancaria emitida por una institución bancaria, o una fianza o póliza de caución emitida por una aseguradora o afianzadora;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ser emitida por una institución de prestigio seleccionada por el Oferente en cualquier país. Si la institución que emite la garantía está localizada fuera del país del Contratante, ésta deberá tener una institución financiera corresponsal en el país del Contratante que permita hacer efectiva la garantía;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estar sustancialmente de acuerdo con uno de los formularios de Garantía de Mantenimiento de Oferta incluidos en la Sección X, “Formularios de Garantía” u otro formulario aprobado por el Contratante con anterioridad a la presentación de la Oferta;</w:t>
            </w:r>
          </w:p>
          <w:p w:rsidR="003F79AA" w:rsidRPr="00D0223A" w:rsidRDefault="003F79AA" w:rsidP="001D3FEB">
            <w:pPr>
              <w:numPr>
                <w:ilvl w:val="0"/>
                <w:numId w:val="6"/>
              </w:numPr>
              <w:tabs>
                <w:tab w:val="clear" w:pos="972"/>
              </w:tabs>
              <w:spacing w:after="120"/>
              <w:ind w:left="1152" w:hanging="540"/>
              <w:jc w:val="both"/>
              <w:rPr>
                <w:rFonts w:ascii="Calibri" w:hAnsi="Calibri"/>
              </w:rPr>
            </w:pPr>
            <w:r w:rsidRPr="00D0223A">
              <w:rPr>
                <w:rFonts w:ascii="Calibri" w:hAnsi="Calibri"/>
              </w:rPr>
              <w:t>ser pagadera a la vista con prontitud ante solicitud escrita del Contratante en caso de tener que invocar las condiciones detalladas en la Cláusula 17.5 de las IAO;</w:t>
            </w:r>
          </w:p>
          <w:p w:rsidR="003F79AA" w:rsidRPr="00D0223A" w:rsidRDefault="003F79AA" w:rsidP="00ED7FCE">
            <w:pPr>
              <w:spacing w:after="120"/>
              <w:ind w:left="1152" w:hanging="540"/>
              <w:jc w:val="both"/>
              <w:rPr>
                <w:rFonts w:ascii="Calibri" w:hAnsi="Calibri"/>
              </w:rPr>
            </w:pPr>
            <w:r w:rsidRPr="00D0223A">
              <w:rPr>
                <w:rFonts w:ascii="Calibri" w:hAnsi="Calibri"/>
              </w:rPr>
              <w:t>(e)</w:t>
            </w:r>
            <w:r w:rsidRPr="00D0223A">
              <w:rPr>
                <w:rFonts w:ascii="Calibri" w:hAnsi="Calibri"/>
              </w:rPr>
              <w:tab/>
              <w:t>ser presentada en original (no se aceptarán copias);</w:t>
            </w:r>
          </w:p>
          <w:p w:rsidR="003F79AA" w:rsidRPr="00D0223A" w:rsidRDefault="003F79AA" w:rsidP="00ED7FCE">
            <w:pPr>
              <w:spacing w:after="120"/>
              <w:ind w:left="1152" w:hanging="540"/>
              <w:jc w:val="both"/>
              <w:rPr>
                <w:rFonts w:ascii="Calibri" w:hAnsi="Calibri"/>
              </w:rPr>
            </w:pPr>
            <w:r w:rsidRPr="00D0223A">
              <w:rPr>
                <w:rFonts w:ascii="Calibri" w:hAnsi="Calibri"/>
              </w:rPr>
              <w:t>(f)</w:t>
            </w:r>
            <w:r w:rsidRPr="00D0223A">
              <w:rPr>
                <w:rFonts w:ascii="Calibri" w:hAnsi="Calibri"/>
              </w:rPr>
              <w:tab/>
              <w:t xml:space="preserve">permanecer válida por un período que expire 28 días después de la fecha límite de la validez de las Ofertas, o del período prorrogado, si corresponde, de conformidad con la Cláusula 16.2 de las IAO; </w:t>
            </w:r>
          </w:p>
          <w:p w:rsidR="003F79AA" w:rsidRPr="00D0223A" w:rsidRDefault="003F79AA" w:rsidP="00ED7FCE">
            <w:pPr>
              <w:spacing w:after="120"/>
              <w:ind w:left="598" w:hanging="540"/>
              <w:jc w:val="both"/>
              <w:rPr>
                <w:rFonts w:ascii="Calibri" w:hAnsi="Calibri"/>
              </w:rPr>
            </w:pPr>
            <w:r w:rsidRPr="00D0223A">
              <w:rPr>
                <w:rFonts w:ascii="Calibri" w:hAnsi="Calibri"/>
              </w:rPr>
              <w:t>17.3</w:t>
            </w:r>
            <w:r w:rsidRPr="00D0223A">
              <w:rPr>
                <w:rFonts w:ascii="Calibri" w:hAnsi="Calibri"/>
              </w:rPr>
              <w:tab/>
              <w:t xml:space="preserve">Si la </w:t>
            </w:r>
            <w:proofErr w:type="spellStart"/>
            <w:r w:rsidRPr="00D0223A">
              <w:rPr>
                <w:rFonts w:ascii="Calibri" w:hAnsi="Calibri"/>
              </w:rPr>
              <w:t>Subcláusula</w:t>
            </w:r>
            <w:proofErr w:type="spellEnd"/>
            <w:r w:rsidRPr="00D0223A">
              <w:rPr>
                <w:rFonts w:ascii="Calibri" w:hAnsi="Calibri"/>
              </w:rPr>
              <w:t xml:space="preserve"> 17.1 de las IAO exige una Garantía de Mantenimiento de la Oferta o una Declaración de Mantenimiento de la Oferta, todas las Ofertas que no estén acompañadas por una Garantía de Mantenimiento de la oferta o una Declaración de Mantenimiento de la Oferta que sustancialmente respondan a lo requerido en la cláusula mencionada, serán rechazadas por el Contratante por incumplimiento.  </w:t>
            </w:r>
          </w:p>
          <w:p w:rsidR="003F79AA" w:rsidRPr="00D0223A" w:rsidRDefault="003F79AA" w:rsidP="00ED7FCE">
            <w:pPr>
              <w:spacing w:after="120"/>
              <w:ind w:left="612" w:hanging="612"/>
              <w:jc w:val="both"/>
              <w:rPr>
                <w:rFonts w:ascii="Calibri" w:hAnsi="Calibri"/>
              </w:rPr>
            </w:pPr>
            <w:r w:rsidRPr="00D0223A">
              <w:rPr>
                <w:rFonts w:ascii="Calibri" w:hAnsi="Calibri"/>
              </w:rPr>
              <w:t>17.4</w:t>
            </w:r>
            <w:r w:rsidRPr="00D0223A">
              <w:rPr>
                <w:rFonts w:ascii="Calibri" w:hAnsi="Calibri"/>
              </w:rPr>
              <w:tab/>
              <w:t>La Garantía de Mantenimiento de Oferta o la Declaración de Mantenimiento de la Oferta de los Oferentes cuyas Ofertas no fueron seleccionadas serán devueltas inmediatamente después de que el Oferente seleccionado suministre su Garantía de Cumplimiento.</w:t>
            </w:r>
          </w:p>
          <w:p w:rsidR="003F79AA" w:rsidRPr="00D0223A" w:rsidRDefault="003F79AA" w:rsidP="00ED7FCE">
            <w:pPr>
              <w:spacing w:after="120"/>
              <w:ind w:left="612" w:hanging="612"/>
              <w:jc w:val="both"/>
              <w:rPr>
                <w:rFonts w:ascii="Calibri" w:hAnsi="Calibri"/>
              </w:rPr>
            </w:pPr>
            <w:r w:rsidRPr="00D0223A">
              <w:rPr>
                <w:rFonts w:ascii="Calibri" w:hAnsi="Calibri"/>
              </w:rPr>
              <w:lastRenderedPageBreak/>
              <w:t>17.5</w:t>
            </w:r>
            <w:r w:rsidRPr="00D0223A">
              <w:rPr>
                <w:rFonts w:ascii="Calibri" w:hAnsi="Calibri"/>
              </w:rPr>
              <w:tab/>
              <w:t>La Garantía de Mantenimiento de la Oferta se podrá hacer efectiva o la Declaración de Mantenimiento de la Oferta se podrá ejecutar si:</w:t>
            </w:r>
          </w:p>
          <w:p w:rsidR="003F79AA" w:rsidRPr="00D0223A" w:rsidRDefault="003F79AA" w:rsidP="00ED7FCE">
            <w:pPr>
              <w:spacing w:after="120"/>
              <w:ind w:left="1152" w:hanging="612"/>
              <w:jc w:val="both"/>
              <w:rPr>
                <w:rFonts w:ascii="Calibri" w:hAnsi="Calibri"/>
              </w:rPr>
            </w:pPr>
            <w:r w:rsidRPr="00D0223A">
              <w:rPr>
                <w:rFonts w:ascii="Calibri" w:hAnsi="Calibri"/>
              </w:rPr>
              <w:t xml:space="preserve">(a) </w:t>
            </w:r>
            <w:r w:rsidRPr="00D0223A">
              <w:rPr>
                <w:rFonts w:ascii="Calibri" w:hAnsi="Calibri"/>
              </w:rPr>
              <w:tab/>
              <w:t xml:space="preserve">el Oferente retira su Oferta durante el período de validez de la Oferta especificado por el Oferente en  la Oferta, salvo lo estipulado en la </w:t>
            </w:r>
            <w:proofErr w:type="spellStart"/>
            <w:r w:rsidRPr="00D0223A">
              <w:rPr>
                <w:rFonts w:ascii="Calibri" w:hAnsi="Calibri"/>
              </w:rPr>
              <w:t>Subcláusula</w:t>
            </w:r>
            <w:proofErr w:type="spellEnd"/>
            <w:r w:rsidRPr="00D0223A">
              <w:rPr>
                <w:rFonts w:ascii="Calibri" w:hAnsi="Calibri"/>
              </w:rPr>
              <w:t xml:space="preserve"> 16.2 de las IAO; o</w:t>
            </w:r>
          </w:p>
          <w:p w:rsidR="003F79AA" w:rsidRPr="00D0223A" w:rsidRDefault="003F79AA" w:rsidP="00ED7FCE">
            <w:pPr>
              <w:spacing w:after="120"/>
              <w:ind w:left="1152" w:hanging="612"/>
              <w:jc w:val="both"/>
              <w:rPr>
                <w:rFonts w:ascii="Calibri" w:hAnsi="Calibri"/>
              </w:rPr>
            </w:pPr>
            <w:r w:rsidRPr="00D0223A">
              <w:rPr>
                <w:rFonts w:ascii="Calibri" w:hAnsi="Calibri"/>
              </w:rPr>
              <w:t>(b)</w:t>
            </w:r>
            <w:r w:rsidRPr="00D0223A">
              <w:rPr>
                <w:rFonts w:ascii="Calibri" w:hAnsi="Calibri"/>
              </w:rPr>
              <w:tab/>
              <w:t xml:space="preserve">el Oferente seleccionado no acepta las correcciones al Precio de su Oferta, de conformidad con la </w:t>
            </w:r>
            <w:proofErr w:type="spellStart"/>
            <w:r w:rsidRPr="00D0223A">
              <w:rPr>
                <w:rFonts w:ascii="Calibri" w:hAnsi="Calibri"/>
              </w:rPr>
              <w:t>Subcláusula</w:t>
            </w:r>
            <w:proofErr w:type="spellEnd"/>
            <w:r w:rsidRPr="00D0223A">
              <w:rPr>
                <w:rFonts w:ascii="Calibri" w:hAnsi="Calibri"/>
              </w:rPr>
              <w:t xml:space="preserve"> 28 de las IAO; </w:t>
            </w:r>
          </w:p>
          <w:p w:rsidR="003F79AA" w:rsidRPr="00D0223A" w:rsidRDefault="003F79AA" w:rsidP="00ED7FCE">
            <w:pPr>
              <w:spacing w:after="120"/>
              <w:ind w:left="1152" w:hanging="612"/>
              <w:jc w:val="both"/>
              <w:rPr>
                <w:rFonts w:ascii="Calibri" w:hAnsi="Calibri"/>
              </w:rPr>
            </w:pPr>
            <w:r w:rsidRPr="00D0223A">
              <w:rPr>
                <w:rFonts w:ascii="Calibri" w:hAnsi="Calibri"/>
              </w:rPr>
              <w:t>(c)</w:t>
            </w:r>
            <w:r w:rsidRPr="00D0223A">
              <w:rPr>
                <w:rFonts w:ascii="Calibri" w:hAnsi="Calibri"/>
              </w:rPr>
              <w:tab/>
              <w:t>si el Oferente seleccionado no cumple dentro del plazo estipulado con:</w:t>
            </w:r>
          </w:p>
          <w:p w:rsidR="003F79AA" w:rsidRPr="00D0223A" w:rsidRDefault="003F79AA" w:rsidP="00ED7FCE">
            <w:pPr>
              <w:spacing w:after="120"/>
              <w:ind w:left="1692" w:hanging="540"/>
              <w:jc w:val="both"/>
              <w:rPr>
                <w:rFonts w:ascii="Calibri" w:hAnsi="Calibri"/>
              </w:rPr>
            </w:pPr>
            <w:r w:rsidRPr="00D0223A">
              <w:rPr>
                <w:rFonts w:ascii="Calibri" w:hAnsi="Calibri"/>
              </w:rPr>
              <w:t>(i)</w:t>
            </w:r>
            <w:r w:rsidRPr="00D0223A">
              <w:rPr>
                <w:rFonts w:ascii="Calibri" w:hAnsi="Calibri"/>
              </w:rPr>
              <w:tab/>
              <w:t>firmar el Contrato; o</w:t>
            </w:r>
          </w:p>
          <w:p w:rsidR="003F79AA" w:rsidRPr="00D0223A" w:rsidRDefault="003F79AA" w:rsidP="00ED7FCE">
            <w:pPr>
              <w:spacing w:after="120"/>
              <w:ind w:left="1692" w:hanging="540"/>
              <w:jc w:val="both"/>
              <w:rPr>
                <w:rFonts w:ascii="Calibri" w:hAnsi="Calibri"/>
              </w:rPr>
            </w:pPr>
            <w:r w:rsidRPr="00D0223A">
              <w:rPr>
                <w:rFonts w:ascii="Calibri" w:hAnsi="Calibri"/>
              </w:rPr>
              <w:t>(</w:t>
            </w:r>
            <w:proofErr w:type="spellStart"/>
            <w:r w:rsidRPr="00D0223A">
              <w:rPr>
                <w:rFonts w:ascii="Calibri" w:hAnsi="Calibri"/>
              </w:rPr>
              <w:t>ii</w:t>
            </w:r>
            <w:proofErr w:type="spellEnd"/>
            <w:r w:rsidRPr="00D0223A">
              <w:rPr>
                <w:rFonts w:ascii="Calibri" w:hAnsi="Calibri"/>
              </w:rPr>
              <w:t>)</w:t>
            </w:r>
            <w:r w:rsidRPr="00D0223A">
              <w:rPr>
                <w:rFonts w:ascii="Calibri" w:hAnsi="Calibri"/>
              </w:rPr>
              <w:tab/>
              <w:t>suministrar la Garantía de Cumplimiento solicitada.</w:t>
            </w:r>
          </w:p>
          <w:p w:rsidR="003F79AA" w:rsidRPr="00D0223A" w:rsidRDefault="003F79AA" w:rsidP="00ED7FCE">
            <w:pPr>
              <w:spacing w:after="120"/>
              <w:ind w:left="612" w:hanging="540"/>
              <w:jc w:val="both"/>
              <w:rPr>
                <w:rFonts w:ascii="Calibri" w:hAnsi="Calibri"/>
              </w:rPr>
            </w:pPr>
            <w:r w:rsidRPr="00D0223A">
              <w:rPr>
                <w:rFonts w:ascii="Calibri" w:hAnsi="Calibri"/>
              </w:rPr>
              <w:t>17.6</w:t>
            </w:r>
            <w:r w:rsidRPr="00D0223A">
              <w:rPr>
                <w:rFonts w:ascii="Calibri" w:hAnsi="Calibri"/>
              </w:rPr>
              <w:tab/>
              <w:t>La Garantía de Mantenimiento de la Oferta o la Declaración de Mantenimiento de la Oferta de una APCA deberá ser emitida en nombre de la APCA</w:t>
            </w:r>
            <w:r w:rsidR="00CF71A3" w:rsidRPr="00D0223A">
              <w:rPr>
                <w:rFonts w:ascii="Calibri" w:hAnsi="Calibri"/>
              </w:rPr>
              <w:t xml:space="preserve"> </w:t>
            </w:r>
            <w:r w:rsidRPr="00D0223A">
              <w:rPr>
                <w:rFonts w:ascii="Calibri" w:hAnsi="Calibri"/>
              </w:rPr>
              <w:t>que presenta la Oferta.  Si dicha APCA no ha sido legalmente constituida en el momento de presentar la Oferta, la Garantía de Mantenimiento de la Oferta o la Declaración de Mantenimiento de la Oferta deberá ser emitida en nombre de todos y cada uno de los futuros socios de la APCA tal como se denominan en la carta de intención.</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1" w:name="_Toc115773995"/>
            <w:r w:rsidRPr="00D0223A">
              <w:rPr>
                <w:rFonts w:ascii="Calibri" w:hAnsi="Calibri"/>
              </w:rPr>
              <w:lastRenderedPageBreak/>
              <w:t>18.</w:t>
            </w:r>
            <w:r w:rsidRPr="00D0223A">
              <w:rPr>
                <w:rFonts w:ascii="Calibri" w:hAnsi="Calibri"/>
              </w:rPr>
              <w:tab/>
              <w:t>Ofertas alternativas de los Oferentes</w:t>
            </w:r>
            <w:bookmarkEnd w:id="21"/>
          </w:p>
        </w:tc>
        <w:tc>
          <w:tcPr>
            <w:tcW w:w="6871" w:type="dxa"/>
            <w:gridSpan w:val="3"/>
          </w:tcPr>
          <w:p w:rsidR="003F79AA" w:rsidRPr="00D0223A" w:rsidRDefault="003F79AA" w:rsidP="00ED7FCE">
            <w:pPr>
              <w:pStyle w:val="Outline"/>
              <w:suppressAutoHyphens/>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18.1</w:t>
            </w:r>
            <w:r w:rsidRPr="00D0223A">
              <w:rPr>
                <w:rFonts w:ascii="Calibri" w:hAnsi="Calibri"/>
                <w:kern w:val="0"/>
                <w:szCs w:val="24"/>
                <w:lang w:val="es-ES_tradnl"/>
              </w:rPr>
              <w:tab/>
              <w:t xml:space="preserve">No se considerarán Ofertas alternativas a menos que específicamente se estipule en los DDL. Si se permiten, las </w:t>
            </w:r>
            <w:proofErr w:type="spellStart"/>
            <w:r w:rsidRPr="00D0223A">
              <w:rPr>
                <w:rFonts w:ascii="Calibri" w:hAnsi="Calibri"/>
                <w:kern w:val="0"/>
                <w:szCs w:val="24"/>
                <w:lang w:val="es-ES_tradnl"/>
              </w:rPr>
              <w:t>Subcláusulas</w:t>
            </w:r>
            <w:proofErr w:type="spellEnd"/>
            <w:r w:rsidRPr="00D0223A">
              <w:rPr>
                <w:rFonts w:ascii="Calibri" w:hAnsi="Calibri"/>
                <w:kern w:val="0"/>
                <w:szCs w:val="24"/>
                <w:lang w:val="es-ES_tradnl"/>
              </w:rPr>
              <w:t xml:space="preserve"> 18.1 y 18.2 de las IAO regirán y en los DDL se especificará cuál de las siguientes opciones se permitirá: </w:t>
            </w:r>
          </w:p>
          <w:p w:rsidR="003F79AA" w:rsidRPr="00D0223A" w:rsidRDefault="003F79AA" w:rsidP="00ED7FCE">
            <w:pPr>
              <w:pStyle w:val="Outline"/>
              <w:suppressAutoHyphens/>
              <w:spacing w:before="0" w:after="120"/>
              <w:ind w:left="1152" w:hanging="540"/>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Opción Uno: Un Oferente podrá presentar Ofertas alternativas conjuntamente con su Oferta básica. El Contratante considerará solamente las Ofertas alternativas presentadas por el Oferente cuya Oferta básica haya sido determinada como la Oferta evaluada de menor precio.</w:t>
            </w:r>
          </w:p>
          <w:p w:rsidR="003F79AA" w:rsidRPr="00D0223A" w:rsidRDefault="003F79AA" w:rsidP="00ED7FCE">
            <w:pPr>
              <w:spacing w:after="120"/>
              <w:ind w:left="1152" w:hanging="540"/>
              <w:jc w:val="both"/>
              <w:rPr>
                <w:rFonts w:ascii="Calibri" w:hAnsi="Calibri"/>
              </w:rPr>
            </w:pPr>
            <w:r w:rsidRPr="00D0223A">
              <w:rPr>
                <w:rFonts w:ascii="Calibri" w:hAnsi="Calibri"/>
              </w:rPr>
              <w:t>(b)</w:t>
            </w:r>
            <w:r w:rsidRPr="00D0223A">
              <w:rPr>
                <w:rFonts w:ascii="Calibri" w:hAnsi="Calibri"/>
              </w:rPr>
              <w:tab/>
              <w:t xml:space="preserve">Opción Dos: Un Oferente podrá presentar una Oferta alternativa con o sin una Oferta para el caso básico. Todas las Ofertas recibidas para el caso básico, así como las Ofertas alternativas que cumplan con las Especificaciones y los requisitos de funcionamiento de la Sección VII, serán evaluadas sobre la base de sus </w:t>
            </w:r>
            <w:r w:rsidRPr="00D0223A">
              <w:rPr>
                <w:rFonts w:ascii="Calibri" w:hAnsi="Calibri"/>
              </w:rPr>
              <w:lastRenderedPageBreak/>
              <w:t xml:space="preserve">propios méritos. </w:t>
            </w:r>
          </w:p>
          <w:p w:rsidR="003F79AA" w:rsidRPr="00D0223A" w:rsidRDefault="003F79AA" w:rsidP="00ED7FCE">
            <w:pPr>
              <w:spacing w:after="120"/>
              <w:ind w:left="619" w:hanging="547"/>
              <w:jc w:val="both"/>
              <w:rPr>
                <w:rFonts w:ascii="Calibri" w:hAnsi="Calibri"/>
              </w:rPr>
            </w:pPr>
            <w:r w:rsidRPr="00D0223A">
              <w:rPr>
                <w:rFonts w:ascii="Calibri" w:hAnsi="Calibri"/>
              </w:rPr>
              <w:t>18.2</w:t>
            </w:r>
            <w:r w:rsidRPr="00D0223A">
              <w:rPr>
                <w:rFonts w:ascii="Calibri" w:hAnsi="Calibri"/>
              </w:rPr>
              <w:tab/>
              <w:t xml:space="preserve">Todas las Ofertas alternativas deberán proporcionar toda la información necesaria para su completa evaluación por parte del Contratante, incluyendo los cálculos de diseño, las especificaciones técnicas, el desglose de los precios, los métodos de construcción propuestos y otros detalles pertinentes.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2" w:name="_Toc115773996"/>
            <w:r w:rsidRPr="00D0223A">
              <w:rPr>
                <w:rFonts w:ascii="Calibri" w:hAnsi="Calibri"/>
              </w:rPr>
              <w:lastRenderedPageBreak/>
              <w:t>19.</w:t>
            </w:r>
            <w:r w:rsidRPr="00D0223A">
              <w:rPr>
                <w:rFonts w:ascii="Calibri" w:hAnsi="Calibri"/>
              </w:rPr>
              <w:tab/>
              <w:t>Formato y firma de la Oferta</w:t>
            </w:r>
            <w:bookmarkEnd w:id="22"/>
          </w:p>
        </w:tc>
        <w:tc>
          <w:tcPr>
            <w:tcW w:w="6871" w:type="dxa"/>
            <w:gridSpan w:val="3"/>
          </w:tcPr>
          <w:p w:rsidR="003F79AA" w:rsidRPr="00D0223A" w:rsidRDefault="003F79AA" w:rsidP="00ED7FCE">
            <w:pPr>
              <w:spacing w:after="120"/>
              <w:ind w:left="619" w:hanging="619"/>
              <w:jc w:val="both"/>
              <w:rPr>
                <w:rFonts w:ascii="Calibri" w:hAnsi="Calibri"/>
              </w:rPr>
            </w:pPr>
            <w:r w:rsidRPr="00D0223A">
              <w:rPr>
                <w:rFonts w:ascii="Calibri" w:hAnsi="Calibri"/>
              </w:rPr>
              <w:t>19.1</w:t>
            </w:r>
            <w:r w:rsidRPr="00D0223A">
              <w:rPr>
                <w:rFonts w:ascii="Calibri" w:hAnsi="Calibri"/>
              </w:rPr>
              <w:tab/>
              <w:t>El Oferente preparará un original de los documentos que comprenden la Oferta según se describe en la Cláusula 13 de las IAO, el cual deberá formar parte del volumen que contenga  la Oferta, y lo marcará claramente como “ORIGINAL”. Además el Oferente deberá presentar el número de copias de la Oferta que se indica en los DDL y marcar claramente cada ejemplar como “COPIA”. En caso de discrepancia entre el original y las copias, el texto del original  prevalecerá sobre el de las copias.</w:t>
            </w:r>
          </w:p>
          <w:p w:rsidR="003F79AA" w:rsidRPr="00D0223A" w:rsidRDefault="003F79AA" w:rsidP="001D3FEB">
            <w:pPr>
              <w:numPr>
                <w:ilvl w:val="1"/>
                <w:numId w:val="7"/>
              </w:numPr>
              <w:tabs>
                <w:tab w:val="clear" w:pos="420"/>
              </w:tabs>
              <w:spacing w:after="120"/>
              <w:ind w:left="619" w:hanging="619"/>
              <w:jc w:val="both"/>
              <w:rPr>
                <w:rFonts w:ascii="Calibri" w:hAnsi="Calibri"/>
              </w:rPr>
            </w:pPr>
            <w:r w:rsidRPr="00D0223A">
              <w:rPr>
                <w:rFonts w:ascii="Calibri" w:hAnsi="Calibri"/>
              </w:rPr>
              <w:t xml:space="preserve">El original y todas las copias de la Oferta deberán ser mecanografiadas o escritas con tinta indeleble y deberán estar firmadas por la persona o personas debidamente autorizada(s) para firmar en nombre del Oferente, de conformidad con la </w:t>
            </w:r>
            <w:proofErr w:type="spellStart"/>
            <w:r w:rsidRPr="00D0223A">
              <w:rPr>
                <w:rFonts w:ascii="Calibri" w:hAnsi="Calibri"/>
              </w:rPr>
              <w:t>Subcláusula</w:t>
            </w:r>
            <w:proofErr w:type="spellEnd"/>
            <w:r w:rsidRPr="00D0223A">
              <w:rPr>
                <w:rFonts w:ascii="Calibri" w:hAnsi="Calibri"/>
              </w:rPr>
              <w:t xml:space="preserve"> 5.3 (a) de las IAO. Todas las páginas de la Oferta que contengan anotaciones o enmiendas deberán estar rubricadas por la persona o personas que firme(n) la Oferta. </w:t>
            </w:r>
          </w:p>
          <w:p w:rsidR="003F79AA" w:rsidRPr="00D0223A" w:rsidRDefault="003F79AA" w:rsidP="001D3FEB">
            <w:pPr>
              <w:numPr>
                <w:ilvl w:val="1"/>
                <w:numId w:val="7"/>
              </w:numPr>
              <w:tabs>
                <w:tab w:val="clear" w:pos="420"/>
              </w:tabs>
              <w:spacing w:after="120"/>
              <w:ind w:left="619" w:hanging="619"/>
              <w:jc w:val="both"/>
              <w:rPr>
                <w:rFonts w:ascii="Calibri" w:hAnsi="Calibri"/>
              </w:rPr>
            </w:pPr>
            <w:r w:rsidRPr="00D0223A">
              <w:rPr>
                <w:rFonts w:ascii="Calibri" w:hAnsi="Calibri"/>
              </w:rPr>
              <w:t>La Oferta no podrá contener alteraciones ni adiciones, excepto aquellas que cumplan con las instrucciones emitidas por el Contratante o las que sean necesarias para corregir errores del Oferente, en cuyo caso dichas correcciones deberán ser rubricadas por la persona o personas que firme(n) la Oferta.</w:t>
            </w:r>
          </w:p>
          <w:p w:rsidR="003F79AA" w:rsidRPr="00D0223A" w:rsidRDefault="003F79AA" w:rsidP="00ED7FCE">
            <w:pPr>
              <w:spacing w:after="120"/>
              <w:ind w:left="619" w:hanging="619"/>
              <w:jc w:val="both"/>
              <w:rPr>
                <w:rFonts w:ascii="Calibri" w:hAnsi="Calibri"/>
              </w:rPr>
            </w:pPr>
            <w:r w:rsidRPr="00D0223A">
              <w:rPr>
                <w:rFonts w:ascii="Calibri" w:hAnsi="Calibri"/>
              </w:rPr>
              <w:t>19.4</w:t>
            </w:r>
            <w:r w:rsidRPr="00D0223A">
              <w:rPr>
                <w:rFonts w:ascii="Calibri" w:hAnsi="Calibri"/>
              </w:rPr>
              <w:tab/>
              <w:t xml:space="preserve">El Oferente proporcionará la información sobre comisiones o gratificaciones que se describe en el Formulario de la Oferta, si las hay, pagadas o por pagar a agentes en relación con esta Oferta, y con la ejecución del contrato si el Oferente resulta seleccionado. </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23" w:name="_Toc115773997"/>
            <w:r w:rsidRPr="00D0223A">
              <w:rPr>
                <w:rFonts w:ascii="Calibri" w:hAnsi="Calibri"/>
                <w:sz w:val="24"/>
              </w:rPr>
              <w:t>D. Presentación de las Ofertas</w:t>
            </w:r>
            <w:bookmarkEnd w:id="23"/>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4" w:name="_Toc115773998"/>
            <w:r w:rsidRPr="00D0223A">
              <w:rPr>
                <w:rFonts w:ascii="Calibri" w:hAnsi="Calibri"/>
              </w:rPr>
              <w:t>20.</w:t>
            </w:r>
            <w:r w:rsidRPr="00D0223A">
              <w:rPr>
                <w:rFonts w:ascii="Calibri" w:hAnsi="Calibri"/>
              </w:rPr>
              <w:tab/>
            </w:r>
            <w:r w:rsidRPr="00D0223A">
              <w:rPr>
                <w:rFonts w:ascii="Calibri" w:hAnsi="Calibri"/>
                <w:lang w:val="es-MX"/>
              </w:rPr>
              <w:t>Presentación, Sello e Identificación de las Ofertas</w:t>
            </w:r>
            <w:bookmarkEnd w:id="24"/>
          </w:p>
        </w:tc>
        <w:tc>
          <w:tcPr>
            <w:tcW w:w="6871" w:type="dxa"/>
            <w:gridSpan w:val="3"/>
          </w:tcPr>
          <w:p w:rsidR="003F79AA" w:rsidRPr="00D0223A" w:rsidRDefault="003F79AA" w:rsidP="00ED7FCE">
            <w:pPr>
              <w:spacing w:after="120"/>
              <w:ind w:left="619" w:hanging="619"/>
              <w:jc w:val="both"/>
              <w:rPr>
                <w:rFonts w:ascii="Calibri" w:hAnsi="Calibri"/>
              </w:rPr>
            </w:pPr>
            <w:r w:rsidRPr="00D0223A">
              <w:rPr>
                <w:rFonts w:ascii="Calibri" w:hAnsi="Calibri"/>
              </w:rPr>
              <w:t>20.1</w:t>
            </w:r>
            <w:r w:rsidRPr="00D0223A">
              <w:rPr>
                <w:rFonts w:ascii="Calibri" w:hAnsi="Calibri"/>
              </w:rPr>
              <w:tab/>
              <w:t xml:space="preserve">Los Oferentes siempre podrán enviar sus Ofertas por correo o entregarlas personalmente. Los Oferentes podrán presentar sus Ofertas electrónicamente cuando así se indique en los DDL. Los Oferentes que presenten sus Ofertas electrónicamente seguirán los procedimientos indicados en </w:t>
            </w:r>
            <w:r w:rsidRPr="00D0223A">
              <w:rPr>
                <w:rFonts w:ascii="Calibri" w:hAnsi="Calibri"/>
              </w:rPr>
              <w:lastRenderedPageBreak/>
              <w:t>los DDL para la presentación de dichas Ofertas. En el caso de Ofertas enviadas por correo o entregadas personalmente, el Oferente pondrá el original y todas las copias de la Oferta en dos sobres interiores, que sellará e identificará claramente como “ORIGINAL” y “COPIAS”, según corresponda, y que colocará dentro de un sobre exterior que también deberá sellar.</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20.2</w:t>
            </w:r>
            <w:r w:rsidRPr="00D0223A">
              <w:rPr>
                <w:rFonts w:ascii="Calibri" w:hAnsi="Calibri"/>
              </w:rPr>
              <w:tab/>
              <w:t>Los sobres interiores y el sobre exterior deberán:</w:t>
            </w:r>
          </w:p>
          <w:p w:rsidR="003F79AA" w:rsidRPr="00D0223A" w:rsidRDefault="003F79AA" w:rsidP="00ED7FCE">
            <w:pPr>
              <w:spacing w:after="120"/>
              <w:ind w:left="1152" w:hanging="540"/>
              <w:jc w:val="both"/>
              <w:rPr>
                <w:rFonts w:ascii="Calibri" w:hAnsi="Calibri"/>
              </w:rPr>
            </w:pPr>
            <w:r w:rsidRPr="00D0223A">
              <w:rPr>
                <w:rFonts w:ascii="Calibri" w:hAnsi="Calibri"/>
              </w:rPr>
              <w:t>(a)</w:t>
            </w:r>
            <w:r w:rsidRPr="00D0223A">
              <w:rPr>
                <w:rFonts w:ascii="Calibri" w:hAnsi="Calibri"/>
              </w:rPr>
              <w:tab/>
              <w:t>estar dirigidos al Contratante a la dirección</w:t>
            </w:r>
            <w:r w:rsidRPr="00D0223A">
              <w:rPr>
                <w:rFonts w:ascii="Calibri" w:hAnsi="Calibri"/>
              </w:rPr>
              <w:footnoteReference w:id="15"/>
            </w:r>
            <w:r w:rsidRPr="00D0223A">
              <w:rPr>
                <w:rFonts w:ascii="Calibri" w:hAnsi="Calibri"/>
              </w:rPr>
              <w:t xml:space="preserve"> proporcionada en los DDL;</w:t>
            </w:r>
          </w:p>
          <w:p w:rsidR="003F79AA" w:rsidRPr="00D0223A" w:rsidRDefault="003F79AA" w:rsidP="00ED7FCE">
            <w:pPr>
              <w:spacing w:after="120"/>
              <w:ind w:left="1152" w:hanging="540"/>
              <w:jc w:val="both"/>
              <w:rPr>
                <w:rFonts w:ascii="Calibri" w:hAnsi="Calibri"/>
              </w:rPr>
            </w:pPr>
            <w:r w:rsidRPr="00D0223A">
              <w:rPr>
                <w:rFonts w:ascii="Calibri" w:hAnsi="Calibri"/>
              </w:rPr>
              <w:t>(b)</w:t>
            </w:r>
            <w:r w:rsidRPr="00D0223A">
              <w:rPr>
                <w:rFonts w:ascii="Calibri" w:hAnsi="Calibri"/>
              </w:rPr>
              <w:tab/>
              <w:t>llevar el nombre y número de identificación del Contrato indicados en los DDL y CEC; y</w:t>
            </w:r>
          </w:p>
          <w:p w:rsidR="003F79AA" w:rsidRPr="00D0223A" w:rsidRDefault="003F79AA" w:rsidP="00ED7FCE">
            <w:pPr>
              <w:spacing w:after="120"/>
              <w:ind w:left="1152" w:hanging="540"/>
              <w:jc w:val="both"/>
              <w:rPr>
                <w:rFonts w:ascii="Calibri" w:hAnsi="Calibri"/>
              </w:rPr>
            </w:pPr>
            <w:r w:rsidRPr="00D0223A">
              <w:rPr>
                <w:rFonts w:ascii="Calibri" w:hAnsi="Calibri"/>
              </w:rPr>
              <w:t>(c)</w:t>
            </w:r>
            <w:r w:rsidRPr="00D0223A">
              <w:rPr>
                <w:rFonts w:ascii="Calibri" w:hAnsi="Calibri"/>
              </w:rPr>
              <w:tab/>
              <w:t>llevar la nota de advertencia indicada en los DDL para evitar que la Oferta sea abierta antes de la hora y fecha de apertura de Ofertas indicadas en los DDL.</w:t>
            </w:r>
          </w:p>
          <w:p w:rsidR="003F79AA" w:rsidRPr="00D0223A" w:rsidRDefault="003F79AA" w:rsidP="00ED7FCE">
            <w:pPr>
              <w:spacing w:after="120"/>
              <w:ind w:left="612" w:hanging="540"/>
              <w:jc w:val="both"/>
              <w:rPr>
                <w:rFonts w:ascii="Calibri" w:hAnsi="Calibri"/>
              </w:rPr>
            </w:pPr>
            <w:r w:rsidRPr="00D0223A">
              <w:rPr>
                <w:rFonts w:ascii="Calibri" w:hAnsi="Calibri"/>
              </w:rPr>
              <w:t>20.3</w:t>
            </w:r>
            <w:r w:rsidRPr="00D0223A">
              <w:rPr>
                <w:rFonts w:ascii="Calibri" w:hAnsi="Calibri"/>
              </w:rPr>
              <w:tab/>
              <w:t xml:space="preserve">Además de la identificación requerida en la </w:t>
            </w:r>
            <w:proofErr w:type="spellStart"/>
            <w:r w:rsidRPr="00D0223A">
              <w:rPr>
                <w:rFonts w:ascii="Calibri" w:hAnsi="Calibri"/>
              </w:rPr>
              <w:t>Subcláusula</w:t>
            </w:r>
            <w:proofErr w:type="spellEnd"/>
            <w:r w:rsidRPr="00D0223A">
              <w:rPr>
                <w:rFonts w:ascii="Calibri" w:hAnsi="Calibri"/>
              </w:rPr>
              <w:t xml:space="preserve"> 20.2 de las IAO, los sobres interiores deberán llevar el nombre y la dirección del Oferente, con el fin de poderle devolver su Oferta sin abrir en caso de que la misma sea declarada Oferta tardía, de conformidad con la Cláusula 22 de las IAO.</w:t>
            </w:r>
          </w:p>
          <w:p w:rsidR="003F79AA" w:rsidRPr="00D0223A" w:rsidRDefault="003F79AA" w:rsidP="00ED7FCE">
            <w:pPr>
              <w:spacing w:after="120"/>
              <w:ind w:left="612" w:hanging="540"/>
              <w:jc w:val="both"/>
              <w:rPr>
                <w:rFonts w:ascii="Calibri" w:hAnsi="Calibri"/>
              </w:rPr>
            </w:pPr>
            <w:r w:rsidRPr="00D0223A">
              <w:rPr>
                <w:rFonts w:ascii="Calibri" w:hAnsi="Calibri"/>
              </w:rPr>
              <w:t>20.4</w:t>
            </w:r>
            <w:r w:rsidRPr="00D0223A">
              <w:rPr>
                <w:rFonts w:ascii="Calibri" w:hAnsi="Calibri"/>
              </w:rPr>
              <w:tab/>
              <w:t>Si el sobre exterior no está sellado e identificado como se ha indicado anteriormente, el Contratante no se responsabilizará en caso de que la Oferta se extravíe o sea abierta prematuramente.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5" w:name="_Toc115773999"/>
            <w:r w:rsidRPr="00D0223A">
              <w:rPr>
                <w:rFonts w:ascii="Calibri" w:hAnsi="Calibri"/>
              </w:rPr>
              <w:lastRenderedPageBreak/>
              <w:t>21.</w:t>
            </w:r>
            <w:r w:rsidRPr="00D0223A">
              <w:rPr>
                <w:rFonts w:ascii="Calibri" w:hAnsi="Calibri"/>
              </w:rPr>
              <w:tab/>
              <w:t>Plazo para la presentación de las Ofertas</w:t>
            </w:r>
            <w:bookmarkEnd w:id="25"/>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21.1</w:t>
            </w:r>
            <w:r w:rsidRPr="00D0223A">
              <w:rPr>
                <w:rFonts w:ascii="Calibri" w:hAnsi="Calibri"/>
              </w:rPr>
              <w:tab/>
              <w:t xml:space="preserve">Las Ofertas deberán ser entregadas al Contratante en la dirección especificada conforme a la </w:t>
            </w:r>
            <w:proofErr w:type="spellStart"/>
            <w:r w:rsidRPr="00D0223A">
              <w:rPr>
                <w:rFonts w:ascii="Calibri" w:hAnsi="Calibri"/>
              </w:rPr>
              <w:t>Subcláusula</w:t>
            </w:r>
            <w:proofErr w:type="spellEnd"/>
            <w:r w:rsidRPr="00D0223A">
              <w:rPr>
                <w:rFonts w:ascii="Calibri" w:hAnsi="Calibri"/>
              </w:rPr>
              <w:t xml:space="preserve"> 20.2 (a) de las IAO, a más tardar en la fecha y hora que se indican en los DDL.</w:t>
            </w:r>
          </w:p>
          <w:p w:rsidR="003F79AA" w:rsidRPr="00D0223A" w:rsidRDefault="003F79AA" w:rsidP="00ED7FCE">
            <w:pPr>
              <w:spacing w:after="120"/>
              <w:ind w:left="612" w:hanging="612"/>
              <w:jc w:val="both"/>
              <w:rPr>
                <w:rFonts w:ascii="Calibri" w:hAnsi="Calibri"/>
              </w:rPr>
            </w:pPr>
            <w:r w:rsidRPr="00D0223A">
              <w:rPr>
                <w:rFonts w:ascii="Calibri" w:hAnsi="Calibri"/>
              </w:rPr>
              <w:t>21.2</w:t>
            </w:r>
            <w:r w:rsidRPr="00D0223A">
              <w:rPr>
                <w:rFonts w:ascii="Calibri" w:hAnsi="Calibri"/>
              </w:rPr>
              <w:tab/>
              <w:t>El  Contratante podrá extender el plazo para la presentación de Ofertas mediante una enmienda a los Documentos de Licitación, de conformidad con la Cláusula 11 de las IAO. En este caso todos los derechos y obligaciones del Contratante y de los Oferentes previamente sujetos a la fecha límite original para presentar las Ofertas quedarán sujetos a la nueva fecha límite.</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6" w:name="_Toc115774000"/>
            <w:r w:rsidRPr="00D0223A">
              <w:rPr>
                <w:rFonts w:ascii="Calibri" w:hAnsi="Calibri"/>
              </w:rPr>
              <w:t>22.</w:t>
            </w:r>
            <w:r w:rsidRPr="00D0223A">
              <w:rPr>
                <w:rFonts w:ascii="Calibri" w:hAnsi="Calibri"/>
              </w:rPr>
              <w:tab/>
              <w:t>Ofertas tardías</w:t>
            </w:r>
            <w:bookmarkEnd w:id="26"/>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22.1</w:t>
            </w:r>
            <w:r w:rsidRPr="00D0223A">
              <w:rPr>
                <w:rFonts w:ascii="Calibri" w:hAnsi="Calibri"/>
              </w:rPr>
              <w:tab/>
              <w:t xml:space="preserve">Toda Oferta que reciba el Contratante después de la fecha y </w:t>
            </w:r>
            <w:r w:rsidRPr="00D0223A">
              <w:rPr>
                <w:rFonts w:ascii="Calibri" w:hAnsi="Calibri"/>
              </w:rPr>
              <w:lastRenderedPageBreak/>
              <w:t xml:space="preserve">hora límite para la presentación de las Ofertas especificada de conformidad con la Cláusula 21 de las IAO será devuelta al Oferente remitente sin abrir.  </w:t>
            </w:r>
          </w:p>
        </w:tc>
      </w:tr>
      <w:tr w:rsidR="00D0223A" w:rsidRPr="00D0223A" w:rsidTr="00F123B2">
        <w:trPr>
          <w:trHeight w:val="360"/>
        </w:trPr>
        <w:tc>
          <w:tcPr>
            <w:tcW w:w="2237" w:type="dxa"/>
            <w:gridSpan w:val="2"/>
          </w:tcPr>
          <w:p w:rsidR="003F79AA" w:rsidRPr="00D0223A" w:rsidRDefault="003F79AA" w:rsidP="009160EC">
            <w:pPr>
              <w:pStyle w:val="Ttulo3"/>
              <w:spacing w:after="120"/>
              <w:rPr>
                <w:rFonts w:ascii="Calibri" w:hAnsi="Calibri"/>
              </w:rPr>
            </w:pPr>
            <w:bookmarkStart w:id="27" w:name="_Toc115774001"/>
            <w:r w:rsidRPr="00D0223A">
              <w:rPr>
                <w:rFonts w:ascii="Calibri" w:hAnsi="Calibri"/>
              </w:rPr>
              <w:lastRenderedPageBreak/>
              <w:t>23.</w:t>
            </w:r>
            <w:r w:rsidRPr="00D0223A">
              <w:rPr>
                <w:rFonts w:ascii="Calibri" w:hAnsi="Calibri"/>
              </w:rPr>
              <w:tab/>
              <w:t>Retiro, sustitución y modificación de las Ofertas</w:t>
            </w:r>
            <w:bookmarkEnd w:id="27"/>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23.1</w:t>
            </w:r>
            <w:r w:rsidRPr="00D0223A">
              <w:rPr>
                <w:rFonts w:ascii="Calibri" w:hAnsi="Calibri"/>
              </w:rPr>
              <w:tab/>
              <w:t xml:space="preserve">Los Oferentes podrán retirar, sustituir o modificar sus Ofertas mediante una notificación por escrito antes de la fecha límite indicada en la Cláusula 21 de las IAO. </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23.2</w:t>
            </w:r>
            <w:r w:rsidRPr="00D0223A">
              <w:rPr>
                <w:rFonts w:ascii="Calibri" w:hAnsi="Calibri"/>
              </w:rPr>
              <w:tab/>
              <w:t>Toda notificación de retiro, sustitución o modificación de la Oferta deberá ser preparada, sellada, identificada y entregada de acuerdo con las estipulaciones de las Cláusulas 19 y 20 de las IAO, y los sobres exteriores y los interiores debidamente marcados, “RETIRO”, “SUSTITUCIÓN”, o “MODIFICACIÓN”, según corresponda.</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23.3</w:t>
            </w:r>
            <w:r w:rsidRPr="00D0223A">
              <w:rPr>
                <w:rFonts w:ascii="Calibri" w:hAnsi="Calibri"/>
              </w:rPr>
              <w:tab/>
              <w:t xml:space="preserve">Las notificaciones de retiro, sustitución o modificación deberán ser entregadas al Contratante en la dirección especificada conforme a la </w:t>
            </w:r>
            <w:proofErr w:type="spellStart"/>
            <w:r w:rsidRPr="00D0223A">
              <w:rPr>
                <w:rFonts w:ascii="Calibri" w:hAnsi="Calibri"/>
              </w:rPr>
              <w:t>Subcláusula</w:t>
            </w:r>
            <w:proofErr w:type="spellEnd"/>
            <w:r w:rsidRPr="00D0223A">
              <w:rPr>
                <w:rFonts w:ascii="Calibri" w:hAnsi="Calibri"/>
              </w:rPr>
              <w:t xml:space="preserve"> 20.2 (a) de las IAO, a más tardar en la fecha y hora que se indican en la </w:t>
            </w:r>
            <w:r w:rsidR="00564EB6" w:rsidRPr="00D0223A">
              <w:rPr>
                <w:rFonts w:ascii="Calibri" w:hAnsi="Calibri"/>
              </w:rPr>
              <w:t>Cláusula</w:t>
            </w:r>
            <w:r w:rsidRPr="00D0223A">
              <w:rPr>
                <w:rFonts w:ascii="Calibri" w:hAnsi="Calibri"/>
              </w:rPr>
              <w:t xml:space="preserve"> 21.1 de los DDL.</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23.4</w:t>
            </w:r>
            <w:r w:rsidRPr="00D0223A">
              <w:rPr>
                <w:rFonts w:ascii="Calibri" w:hAnsi="Calibri"/>
              </w:rPr>
              <w:tab/>
              <w:t xml:space="preserve">El retiro de una Oferta en el intervalo entre la fecha de vencimiento del plazo para la presentación de Ofertas y la expiración del período de validez de las Ofertas indicado en los DDL de conformidad con la </w:t>
            </w:r>
            <w:proofErr w:type="spellStart"/>
            <w:r w:rsidRPr="00D0223A">
              <w:rPr>
                <w:rFonts w:ascii="Calibri" w:hAnsi="Calibri"/>
              </w:rPr>
              <w:t>Subcláusula</w:t>
            </w:r>
            <w:proofErr w:type="spellEnd"/>
            <w:r w:rsidRPr="00D0223A">
              <w:rPr>
                <w:rFonts w:ascii="Calibri" w:hAnsi="Calibri"/>
              </w:rPr>
              <w:t xml:space="preserve"> 16.1 o del período prorrogado de conformidad con la </w:t>
            </w:r>
            <w:proofErr w:type="spellStart"/>
            <w:r w:rsidRPr="00D0223A">
              <w:rPr>
                <w:rFonts w:ascii="Calibri" w:hAnsi="Calibri"/>
              </w:rPr>
              <w:t>Subcláusula</w:t>
            </w:r>
            <w:proofErr w:type="spellEnd"/>
            <w:r w:rsidRPr="00D0223A">
              <w:rPr>
                <w:rFonts w:ascii="Calibri" w:hAnsi="Calibri"/>
              </w:rPr>
              <w:t xml:space="preserve"> 16.2 de las IAO, puede dar lugar a que se haga efectiva la Garantía de Mantenimiento de la Oferta o se ejecute la Garantía de la Oferta, según lo dispuesto en la cláusula 17 de las IAO.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23.5</w:t>
            </w:r>
            <w:r w:rsidRPr="00D0223A">
              <w:rPr>
                <w:rFonts w:ascii="Calibri" w:hAnsi="Calibri"/>
              </w:rPr>
              <w:tab/>
              <w:t>Los Oferentes solamente podrán ofrecer descuentos o modificar los precios de sus Ofertas sometiendo modificaciones a la Oferta de conformidad con esta cláusula, o incluyéndolas en la Oferta original.</w:t>
            </w:r>
          </w:p>
        </w:tc>
      </w:tr>
      <w:tr w:rsidR="00D0223A" w:rsidRPr="00D0223A" w:rsidTr="00F123B2">
        <w:trPr>
          <w:trHeight w:val="360"/>
        </w:trPr>
        <w:tc>
          <w:tcPr>
            <w:tcW w:w="9108" w:type="dxa"/>
            <w:gridSpan w:val="5"/>
          </w:tcPr>
          <w:p w:rsidR="003F79AA" w:rsidRPr="00D0223A" w:rsidRDefault="003F79AA" w:rsidP="009160EC">
            <w:pPr>
              <w:pStyle w:val="Ttulo2"/>
              <w:spacing w:before="0" w:after="120"/>
              <w:rPr>
                <w:rFonts w:ascii="Calibri" w:hAnsi="Calibri"/>
                <w:sz w:val="24"/>
              </w:rPr>
            </w:pPr>
            <w:bookmarkStart w:id="28" w:name="_Toc115774002"/>
            <w:r w:rsidRPr="00D0223A">
              <w:rPr>
                <w:rFonts w:ascii="Calibri" w:hAnsi="Calibri"/>
                <w:sz w:val="24"/>
              </w:rPr>
              <w:t>E. Apertura y Evaluación de las Ofertas</w:t>
            </w:r>
            <w:bookmarkEnd w:id="28"/>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29" w:name="_Toc115774003"/>
            <w:r w:rsidRPr="00D0223A">
              <w:rPr>
                <w:rFonts w:ascii="Calibri" w:hAnsi="Calibri"/>
                <w:bCs w:val="0"/>
              </w:rPr>
              <w:t>24.</w:t>
            </w:r>
            <w:r w:rsidRPr="00D0223A">
              <w:rPr>
                <w:rFonts w:ascii="Calibri" w:hAnsi="Calibri"/>
                <w:bCs w:val="0"/>
              </w:rPr>
              <w:tab/>
              <w:t>Apertura de las Ofertas</w:t>
            </w:r>
            <w:bookmarkEnd w:id="29"/>
          </w:p>
        </w:tc>
        <w:tc>
          <w:tcPr>
            <w:tcW w:w="6831" w:type="dxa"/>
            <w:gridSpan w:val="2"/>
          </w:tcPr>
          <w:p w:rsidR="003F79AA" w:rsidRPr="00D0223A" w:rsidRDefault="003F79AA" w:rsidP="00ED7FCE">
            <w:pPr>
              <w:spacing w:after="120"/>
              <w:ind w:left="612" w:hanging="612"/>
              <w:jc w:val="both"/>
              <w:rPr>
                <w:rFonts w:ascii="Calibri" w:hAnsi="Calibri"/>
              </w:rPr>
            </w:pPr>
            <w:r w:rsidRPr="00D0223A">
              <w:rPr>
                <w:rFonts w:ascii="Calibri" w:hAnsi="Calibri"/>
              </w:rPr>
              <w:t>24.1</w:t>
            </w:r>
            <w:r w:rsidRPr="00D0223A">
              <w:rPr>
                <w:rFonts w:ascii="Calibri" w:hAnsi="Calibri"/>
              </w:rPr>
              <w:tab/>
              <w:t xml:space="preserve">El Contratante abrirá las Ofertas, y las notificaciones de retiro, sustitución y modificación de Ofertas presentadas de conformidad con la Cláusula 23, en acto público con la presencia de los representantes de los Oferentes que decidan concurrir, a la hora, en la fecha y el lugar establecidos en los DDL.  El procedimiento para la apertura de las Ofertas presentadas electrónicamente si las mismas son permitidas de conformidad con la </w:t>
            </w:r>
            <w:proofErr w:type="spellStart"/>
            <w:r w:rsidRPr="00D0223A">
              <w:rPr>
                <w:rFonts w:ascii="Calibri" w:hAnsi="Calibri"/>
              </w:rPr>
              <w:t>Subcláusula</w:t>
            </w:r>
            <w:proofErr w:type="spellEnd"/>
            <w:r w:rsidRPr="00D0223A">
              <w:rPr>
                <w:rFonts w:ascii="Calibri" w:hAnsi="Calibri"/>
              </w:rPr>
              <w:t xml:space="preserve"> 20.1 de las IAO, </w:t>
            </w:r>
            <w:r w:rsidR="00416727" w:rsidRPr="00D0223A">
              <w:rPr>
                <w:rFonts w:ascii="Calibri" w:hAnsi="Calibri"/>
              </w:rPr>
              <w:t>estará</w:t>
            </w:r>
            <w:r w:rsidRPr="00D0223A">
              <w:rPr>
                <w:rFonts w:ascii="Calibri" w:hAnsi="Calibri"/>
              </w:rPr>
              <w:t xml:space="preserve"> indicados en los DDL.</w:t>
            </w:r>
          </w:p>
          <w:p w:rsidR="003F79AA" w:rsidRPr="00D0223A" w:rsidRDefault="003F79AA" w:rsidP="00ED7FCE">
            <w:pPr>
              <w:spacing w:after="120"/>
              <w:ind w:left="612" w:hanging="612"/>
              <w:jc w:val="both"/>
              <w:rPr>
                <w:rFonts w:ascii="Calibri" w:hAnsi="Calibri"/>
              </w:rPr>
            </w:pPr>
            <w:r w:rsidRPr="00D0223A">
              <w:rPr>
                <w:rFonts w:ascii="Calibri" w:hAnsi="Calibri"/>
              </w:rPr>
              <w:t>24.2</w:t>
            </w:r>
            <w:r w:rsidRPr="00D0223A">
              <w:rPr>
                <w:rFonts w:ascii="Calibri" w:hAnsi="Calibri"/>
              </w:rPr>
              <w:tab/>
              <w:t xml:space="preserve">Primero se abrirán y leerán los sobres marcados “RETIRO”.  </w:t>
            </w:r>
            <w:r w:rsidRPr="00D0223A">
              <w:rPr>
                <w:rFonts w:ascii="Calibri" w:hAnsi="Calibri"/>
              </w:rPr>
              <w:lastRenderedPageBreak/>
              <w:t>No se abrirán las Ofertas para las cuales se haya presentado una  notificación aceptable de retiro, de conformidad con las disposiciones de la cláusula 23 de las IAO.</w:t>
            </w:r>
          </w:p>
          <w:p w:rsidR="003F79AA" w:rsidRPr="00D0223A" w:rsidRDefault="003F79AA" w:rsidP="00ED7FCE">
            <w:pPr>
              <w:spacing w:after="120"/>
              <w:ind w:left="612" w:hanging="612"/>
              <w:jc w:val="both"/>
              <w:rPr>
                <w:rFonts w:ascii="Calibri" w:hAnsi="Calibri"/>
              </w:rPr>
            </w:pPr>
            <w:r w:rsidRPr="00D0223A">
              <w:rPr>
                <w:rFonts w:ascii="Calibri" w:hAnsi="Calibri"/>
              </w:rPr>
              <w:t>24.3</w:t>
            </w:r>
            <w:r w:rsidRPr="00D0223A">
              <w:rPr>
                <w:rFonts w:ascii="Calibri" w:hAnsi="Calibri"/>
              </w:rPr>
              <w:tab/>
              <w:t xml:space="preserve">En el acto de apertura, el Contratante leerá en voz alta, y notificará por línea electrónica cuando corresponda, y registrará en un Acta los nombres de los Oferentes, los precios totales de las Ofertas  y de cualquier Oferta alternativa (si se solicitaron o permitieron Ofertas alternativas), descuentos, notificaciones de retiro, </w:t>
            </w:r>
            <w:r w:rsidR="00564EB6" w:rsidRPr="00D0223A">
              <w:rPr>
                <w:rFonts w:ascii="Calibri" w:hAnsi="Calibri"/>
              </w:rPr>
              <w:t>sustitución</w:t>
            </w:r>
            <w:r w:rsidRPr="00D0223A">
              <w:rPr>
                <w:rFonts w:ascii="Calibri" w:hAnsi="Calibri"/>
              </w:rPr>
              <w:t xml:space="preserve"> o </w:t>
            </w:r>
            <w:r w:rsidR="00564EB6" w:rsidRPr="00D0223A">
              <w:rPr>
                <w:rFonts w:ascii="Calibri" w:hAnsi="Calibri"/>
              </w:rPr>
              <w:t>modificación</w:t>
            </w:r>
            <w:r w:rsidRPr="00D0223A">
              <w:rPr>
                <w:rFonts w:ascii="Calibri" w:hAnsi="Calibri"/>
              </w:rPr>
              <w:t xml:space="preserve"> de Ofertas, la existencia o falta de la Garantía de Mantenimiento de la Oferta o de la Declaración de Mantenimiento de la Oferta, si se solicitó, y cualquier otro detalle que el Contratante considere apropiado.  Ninguna Oferta o notificación será rechazada en el acto de apertura, excepto por las Ofertas tardías de conformidad con la Cláusula 22 de las IAO.  Las sustituciones y modificaciones a las Ofertas presentadas de acuerdo con las disposiciones de la Cláusula 23 de las IAO que no sean abiertas y leídas en voz alta durante el acto de apertura no podrán ser consideradas para evaluación sin importar las circunstancias y serán devueltas sin abrir a los Oferentes remitentes. </w:t>
            </w:r>
          </w:p>
          <w:p w:rsidR="003F79AA" w:rsidRPr="00D0223A" w:rsidRDefault="003F79AA" w:rsidP="00ED7FCE">
            <w:pPr>
              <w:spacing w:after="120"/>
              <w:ind w:left="612" w:hanging="612"/>
              <w:jc w:val="both"/>
              <w:rPr>
                <w:rFonts w:ascii="Calibri" w:hAnsi="Calibri"/>
              </w:rPr>
            </w:pPr>
            <w:r w:rsidRPr="00D0223A">
              <w:rPr>
                <w:rFonts w:ascii="Calibri" w:hAnsi="Calibri"/>
              </w:rPr>
              <w:t>24.4</w:t>
            </w:r>
            <w:r w:rsidRPr="00D0223A">
              <w:rPr>
                <w:rFonts w:ascii="Calibri" w:hAnsi="Calibri"/>
              </w:rPr>
              <w:tab/>
              <w:t xml:space="preserve">El Contratante preparará un acta de la apertura de las Ofertas que incluirá el registro de las ofertas leídas y toda la información dada a conocer a los asistentes de conformidad con la </w:t>
            </w:r>
            <w:proofErr w:type="spellStart"/>
            <w:r w:rsidRPr="00D0223A">
              <w:rPr>
                <w:rFonts w:ascii="Calibri" w:hAnsi="Calibri"/>
              </w:rPr>
              <w:t>Subcláusula</w:t>
            </w:r>
            <w:proofErr w:type="spellEnd"/>
            <w:r w:rsidRPr="00D0223A">
              <w:rPr>
                <w:rFonts w:ascii="Calibri" w:hAnsi="Calibri"/>
              </w:rPr>
              <w:t xml:space="preserve"> 24.3</w:t>
            </w:r>
            <w:r w:rsidRPr="00D0223A">
              <w:rPr>
                <w:rFonts w:ascii="Calibri" w:hAnsi="Calibri"/>
              </w:rPr>
              <w:footnoteReference w:id="16"/>
            </w:r>
            <w:r w:rsidRPr="00D0223A">
              <w:rPr>
                <w:rFonts w:ascii="Calibri" w:hAnsi="Calibri"/>
              </w:rPr>
              <w:t xml:space="preserve"> de las IAO y enviará prontamente copia de dicha acta a todos los oferentes que presentaron ofertas puntualmente.  </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0" w:name="_Toc115774004"/>
            <w:r w:rsidRPr="00D0223A">
              <w:rPr>
                <w:rFonts w:ascii="Calibri" w:hAnsi="Calibri"/>
                <w:bCs w:val="0"/>
              </w:rPr>
              <w:lastRenderedPageBreak/>
              <w:t>25.</w:t>
            </w:r>
            <w:r w:rsidRPr="00D0223A">
              <w:rPr>
                <w:rFonts w:ascii="Calibri" w:hAnsi="Calibri"/>
                <w:bCs w:val="0"/>
              </w:rPr>
              <w:tab/>
              <w:t>Confidenciali</w:t>
            </w:r>
            <w:r w:rsidRPr="00D0223A">
              <w:rPr>
                <w:rFonts w:ascii="Calibri" w:hAnsi="Calibri"/>
                <w:bCs w:val="0"/>
              </w:rPr>
              <w:softHyphen/>
              <w:t>dad</w:t>
            </w:r>
            <w:bookmarkEnd w:id="30"/>
          </w:p>
        </w:tc>
        <w:tc>
          <w:tcPr>
            <w:tcW w:w="6831" w:type="dxa"/>
            <w:gridSpan w:val="2"/>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25.1</w:t>
            </w:r>
            <w:r w:rsidRPr="00D0223A">
              <w:rPr>
                <w:rFonts w:ascii="Calibri" w:hAnsi="Calibri"/>
              </w:rPr>
              <w:tab/>
              <w:t xml:space="preserve">No se divulgará a los Oferentes ni a ninguna persona que no esté oficialmente involucrada con el proceso de la licitación, información relacionada con el examen, aclaración, evaluación, comparación  de las Ofertas, ni  la recomendación de adjudicación del contrato hasta que se haya publicado la adjudicación del Contrato al Oferente seleccionado de conformidad con la </w:t>
            </w:r>
            <w:proofErr w:type="spellStart"/>
            <w:r w:rsidRPr="00D0223A">
              <w:rPr>
                <w:rFonts w:ascii="Calibri" w:hAnsi="Calibri"/>
              </w:rPr>
              <w:t>Subcláusula</w:t>
            </w:r>
            <w:proofErr w:type="spellEnd"/>
            <w:r w:rsidRPr="00D0223A">
              <w:rPr>
                <w:rFonts w:ascii="Calibri" w:hAnsi="Calibri"/>
              </w:rPr>
              <w:t xml:space="preserve"> 34.4 de las IAO. Cualquier intento por parte de un Oferente para influenciar al Contratante en el procesamiento de las Ofertas o en la adjudicación del contrato podrá resultar en el rechazo de su Oferta. No obstante lo anterior, si durante el plazo transcurrido entre el acto de apertura y la fecha de adjudicación del contrato, un Oferente desea comunicarse </w:t>
            </w:r>
            <w:r w:rsidRPr="00D0223A">
              <w:rPr>
                <w:rFonts w:ascii="Calibri" w:hAnsi="Calibri"/>
              </w:rPr>
              <w:lastRenderedPageBreak/>
              <w:t xml:space="preserve">con el Contratante sobre cualquier asunto relacionado con el proceso de la licitación, deberá hacerlo por escrito. </w:t>
            </w:r>
          </w:p>
        </w:tc>
      </w:tr>
      <w:tr w:rsidR="00D0223A" w:rsidRPr="00D0223A" w:rsidTr="00F123B2">
        <w:tc>
          <w:tcPr>
            <w:tcW w:w="2277" w:type="dxa"/>
            <w:gridSpan w:val="3"/>
          </w:tcPr>
          <w:p w:rsidR="003F79AA" w:rsidRPr="00D0223A" w:rsidRDefault="003F79AA" w:rsidP="009160EC">
            <w:pPr>
              <w:pStyle w:val="Ttulo3"/>
              <w:spacing w:after="120"/>
              <w:rPr>
                <w:rFonts w:ascii="Calibri" w:hAnsi="Calibri"/>
                <w:bCs w:val="0"/>
              </w:rPr>
            </w:pPr>
            <w:bookmarkStart w:id="31" w:name="_Toc115774005"/>
            <w:r w:rsidRPr="00D0223A">
              <w:rPr>
                <w:rFonts w:ascii="Calibri" w:hAnsi="Calibri"/>
                <w:bCs w:val="0"/>
              </w:rPr>
              <w:lastRenderedPageBreak/>
              <w:t>26.</w:t>
            </w:r>
            <w:r w:rsidRPr="00D0223A">
              <w:rPr>
                <w:rFonts w:ascii="Calibri" w:hAnsi="Calibri"/>
                <w:bCs w:val="0"/>
              </w:rPr>
              <w:tab/>
              <w:t>Aclaración de las Ofertas</w:t>
            </w:r>
            <w:bookmarkEnd w:id="31"/>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26.1</w:t>
            </w:r>
            <w:r w:rsidRPr="00D0223A">
              <w:rPr>
                <w:rFonts w:ascii="Calibri" w:hAnsi="Calibri"/>
              </w:rPr>
              <w:tab/>
              <w:t>Para facilitar el examen, la evaluación y la comparación de las Ofertas, el Contratante tendrá la facultad de solicitar a cualquier Oferente que aclare su Oferta, incluyendo el desglose de los precios unitarios</w:t>
            </w:r>
            <w:r w:rsidRPr="00D0223A">
              <w:rPr>
                <w:rFonts w:ascii="Calibri" w:hAnsi="Calibri"/>
              </w:rPr>
              <w:footnoteReference w:id="17"/>
            </w:r>
            <w:r w:rsidRPr="00D0223A">
              <w:rPr>
                <w:rFonts w:ascii="Calibri" w:hAnsi="Calibri"/>
              </w:rPr>
              <w:t>.  La solicitud de aclaración y la respuesta correspondiente deberán efectuarse por escrito pero no se solicitará, ofrecerá ni permitirá ninguna modificación de los precios o a la sustancia de la Oferta, salvo las que sean necesarias para confirmar la corrección de errores aritméticos que el Contratante haya descubierto durante la evaluación de las Ofertas, de conformidad con lo dispuesto en la cláusula 28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2" w:name="_Toc115774006"/>
            <w:r w:rsidRPr="00D0223A">
              <w:rPr>
                <w:rFonts w:ascii="Calibri" w:hAnsi="Calibri"/>
                <w:bCs w:val="0"/>
              </w:rPr>
              <w:t>27.</w:t>
            </w:r>
            <w:r w:rsidRPr="00D0223A">
              <w:rPr>
                <w:rFonts w:ascii="Calibri" w:hAnsi="Calibri"/>
                <w:bCs w:val="0"/>
              </w:rPr>
              <w:tab/>
              <w:t>Examen de las Ofertas para determinar su cumplimiento</w:t>
            </w:r>
            <w:bookmarkEnd w:id="32"/>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27.1</w:t>
            </w:r>
            <w:r w:rsidRPr="00D0223A">
              <w:rPr>
                <w:rFonts w:ascii="Calibri" w:hAnsi="Calibri"/>
              </w:rPr>
              <w:tab/>
              <w:t xml:space="preserve">Antes de proceder a la evaluación detallada de las Ofertas, el Contratante determinará si cada una de ellas: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(a) cumple con los requisitos de elegibilidad establecidos en la cláusula 4 de las IAO;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(b) ha sido debidamente firmada;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 xml:space="preserve">(c) está acompañada de la Garantía de Mantenimiento de la Oferta o  de la Declaración de Mantenimiento de la Oferta  si se solicitaron; y </w:t>
            </w:r>
          </w:p>
          <w:p w:rsidR="003F79AA" w:rsidRPr="00D0223A" w:rsidRDefault="003F79AA" w:rsidP="00ED7FCE">
            <w:pPr>
              <w:suppressAutoHyphens/>
              <w:spacing w:after="120"/>
              <w:ind w:left="963" w:hanging="360"/>
              <w:jc w:val="both"/>
              <w:rPr>
                <w:rFonts w:ascii="Calibri" w:hAnsi="Calibri"/>
              </w:rPr>
            </w:pPr>
            <w:r w:rsidRPr="00D0223A">
              <w:rPr>
                <w:rFonts w:ascii="Calibri" w:hAnsi="Calibri"/>
              </w:rPr>
              <w:t>(d) cumple sustancialmente con los requisitos de los documentos de licitación.</w:t>
            </w:r>
          </w:p>
          <w:p w:rsidR="003F79AA" w:rsidRPr="00D0223A" w:rsidRDefault="003F79AA" w:rsidP="00ED7FCE">
            <w:pPr>
              <w:spacing w:after="120"/>
              <w:ind w:left="603" w:hanging="540"/>
              <w:jc w:val="both"/>
              <w:rPr>
                <w:rFonts w:ascii="Calibri" w:hAnsi="Calibri"/>
              </w:rPr>
            </w:pPr>
            <w:r w:rsidRPr="00D0223A">
              <w:rPr>
                <w:rFonts w:ascii="Calibri" w:hAnsi="Calibri"/>
              </w:rPr>
              <w:t>27.2</w:t>
            </w:r>
            <w:r w:rsidRPr="00D0223A">
              <w:rPr>
                <w:rFonts w:ascii="Calibri" w:hAnsi="Calibri"/>
              </w:rPr>
              <w:tab/>
              <w:t xml:space="preserve">Una Oferta que cumple sustancialmente es la que satisface todos los términos, condiciones y especificaciones de los Documentos de Licitación sin desviaciones, reservas u omisiones significativas. Una desviación, reserva u omisión significativa es aquella que:  </w:t>
            </w:r>
          </w:p>
          <w:p w:rsidR="003F79AA" w:rsidRPr="00D0223A" w:rsidRDefault="003F79AA" w:rsidP="00ED7FCE">
            <w:pPr>
              <w:spacing w:after="120"/>
              <w:ind w:left="963" w:hanging="360"/>
              <w:jc w:val="both"/>
              <w:rPr>
                <w:rFonts w:ascii="Calibri" w:hAnsi="Calibri"/>
              </w:rPr>
            </w:pPr>
            <w:r w:rsidRPr="00D0223A">
              <w:rPr>
                <w:rFonts w:ascii="Calibri" w:hAnsi="Calibri"/>
              </w:rPr>
              <w:t xml:space="preserve">(a) afecta de una manera sustancial el alcance, la calidad o el  funcionamiento de las Obras; </w:t>
            </w:r>
          </w:p>
          <w:p w:rsidR="003F79AA" w:rsidRPr="00D0223A" w:rsidRDefault="003F79AA" w:rsidP="00ED7FCE">
            <w:pPr>
              <w:spacing w:after="120"/>
              <w:ind w:left="963" w:hanging="360"/>
              <w:jc w:val="both"/>
              <w:rPr>
                <w:rFonts w:ascii="Calibri" w:hAnsi="Calibri"/>
              </w:rPr>
            </w:pPr>
            <w:r w:rsidRPr="00D0223A">
              <w:rPr>
                <w:rFonts w:ascii="Calibri" w:hAnsi="Calibri"/>
              </w:rPr>
              <w:t xml:space="preserve">(b)  limita de una manera considerable, inconsistente con los Documentos de Licitación, los derechos del Contratante o las obligaciones del Oferente en virtud del Contrato; o </w:t>
            </w:r>
          </w:p>
          <w:p w:rsidR="003F79AA" w:rsidRPr="00D0223A" w:rsidRDefault="003F79AA" w:rsidP="00ED7FCE">
            <w:pPr>
              <w:spacing w:after="120"/>
              <w:ind w:left="963" w:hanging="360"/>
              <w:jc w:val="both"/>
              <w:rPr>
                <w:rFonts w:ascii="Calibri" w:hAnsi="Calibri"/>
              </w:rPr>
            </w:pPr>
            <w:r w:rsidRPr="00D0223A">
              <w:rPr>
                <w:rFonts w:ascii="Calibri" w:hAnsi="Calibri"/>
              </w:rPr>
              <w:t>(c) de rectificarse, afectaría injustamente la posición competitiva de los otros Oferentes cuyas Ofertas cumplen sustancialmente con los requisitos de los Documentos de Licitación.</w:t>
            </w:r>
          </w:p>
          <w:p w:rsidR="003F79AA" w:rsidRPr="00D0223A" w:rsidRDefault="003F79AA" w:rsidP="00ED7FCE">
            <w:pPr>
              <w:spacing w:after="120"/>
              <w:ind w:left="603" w:hanging="540"/>
              <w:jc w:val="both"/>
              <w:rPr>
                <w:rFonts w:ascii="Calibri" w:hAnsi="Calibri"/>
              </w:rPr>
            </w:pPr>
            <w:r w:rsidRPr="00D0223A">
              <w:rPr>
                <w:rFonts w:ascii="Calibri" w:hAnsi="Calibri"/>
              </w:rPr>
              <w:lastRenderedPageBreak/>
              <w:t>27.3</w:t>
            </w:r>
            <w:r w:rsidRPr="00D0223A">
              <w:rPr>
                <w:rFonts w:ascii="Calibri" w:hAnsi="Calibri"/>
              </w:rPr>
              <w:tab/>
              <w:t>Si una Oferta no cumple sustancialmente con los requisitos de los Documentos de Licitación, será rechazada por el Contratante y el Oferente no podrá posteriormente transformarla en una oferta que cumple sustancialmente con los requisitos de los documentos de licitación mediante la corrección o el retiro  de las desviaciones o reservas.</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3" w:name="_Toc115774007"/>
            <w:r w:rsidRPr="00D0223A">
              <w:rPr>
                <w:rFonts w:ascii="Calibri" w:hAnsi="Calibri"/>
                <w:bCs w:val="0"/>
              </w:rPr>
              <w:lastRenderedPageBreak/>
              <w:t>28.</w:t>
            </w:r>
            <w:r w:rsidRPr="00D0223A">
              <w:rPr>
                <w:rFonts w:ascii="Calibri" w:hAnsi="Calibri"/>
                <w:bCs w:val="0"/>
              </w:rPr>
              <w:tab/>
              <w:t>Corrección de errores</w:t>
            </w:r>
            <w:bookmarkEnd w:id="33"/>
          </w:p>
        </w:tc>
        <w:tc>
          <w:tcPr>
            <w:tcW w:w="6831" w:type="dxa"/>
            <w:gridSpan w:val="2"/>
          </w:tcPr>
          <w:p w:rsidR="003F79AA" w:rsidRPr="00D0223A" w:rsidRDefault="003F79AA" w:rsidP="00ED7FCE">
            <w:pPr>
              <w:spacing w:after="120"/>
              <w:ind w:left="603" w:hanging="540"/>
              <w:jc w:val="both"/>
              <w:rPr>
                <w:rFonts w:ascii="Calibri" w:hAnsi="Calibri"/>
              </w:rPr>
            </w:pPr>
            <w:r w:rsidRPr="00D0223A">
              <w:rPr>
                <w:rFonts w:ascii="Calibri" w:hAnsi="Calibri"/>
              </w:rPr>
              <w:t>28.1</w:t>
            </w:r>
            <w:r w:rsidRPr="00D0223A">
              <w:rPr>
                <w:rFonts w:ascii="Calibri" w:hAnsi="Calibri"/>
              </w:rPr>
              <w:tab/>
              <w:t>El Contratante verificará si las Ofertas que cumplen sustancialmente con los requisitos de los</w:t>
            </w:r>
            <w:r w:rsidRPr="00D0223A">
              <w:rPr>
                <w:rFonts w:ascii="Calibri" w:hAnsi="Calibri"/>
              </w:rPr>
              <w:br/>
              <w:t>Documentos de Licitación contienen errores aritméticos. Dichos errores serán corregidos por el Contratante de la siguiente manera:</w:t>
            </w:r>
            <w:r w:rsidRPr="00D0223A">
              <w:rPr>
                <w:rFonts w:ascii="Calibri" w:hAnsi="Calibri"/>
              </w:rPr>
              <w:footnoteReference w:id="18"/>
            </w:r>
          </w:p>
          <w:p w:rsidR="003F79AA" w:rsidRPr="00D0223A" w:rsidRDefault="003F79AA" w:rsidP="00ED7FCE">
            <w:pPr>
              <w:spacing w:after="120"/>
              <w:ind w:left="1125" w:hanging="540"/>
              <w:jc w:val="both"/>
              <w:rPr>
                <w:rFonts w:ascii="Calibri" w:hAnsi="Calibri"/>
              </w:rPr>
            </w:pPr>
            <w:r w:rsidRPr="00D0223A">
              <w:rPr>
                <w:rFonts w:ascii="Calibri" w:hAnsi="Calibri"/>
              </w:rPr>
              <w:t>(a)</w:t>
            </w:r>
            <w:r w:rsidRPr="00D0223A">
              <w:rPr>
                <w:rFonts w:ascii="Calibri" w:hAnsi="Calibri"/>
              </w:rPr>
              <w:tab/>
              <w:t>cuando haya una discrepancia entre los montos indicados en cifras y en palabras, prevalecerán los indicados en palabras y</w:t>
            </w:r>
          </w:p>
          <w:p w:rsidR="003F79AA" w:rsidRPr="00D0223A" w:rsidRDefault="003F79AA" w:rsidP="00ED7FCE">
            <w:pPr>
              <w:spacing w:after="120"/>
              <w:ind w:left="1125" w:hanging="540"/>
              <w:jc w:val="both"/>
              <w:rPr>
                <w:rFonts w:ascii="Calibri" w:hAnsi="Calibri"/>
              </w:rPr>
            </w:pPr>
            <w:r w:rsidRPr="00D0223A">
              <w:rPr>
                <w:rFonts w:ascii="Calibri" w:hAnsi="Calibri"/>
              </w:rPr>
              <w:t>(b)</w:t>
            </w:r>
            <w:r w:rsidRPr="00D0223A">
              <w:rPr>
                <w:rFonts w:ascii="Calibri" w:hAnsi="Calibri"/>
              </w:rPr>
              <w:tab/>
              <w:t>cuando haya una discrepancia entre el precio unitario y el total de un rubro que se haya obtenido multiplicando el precio unitario por la cantidad de unidades, prevalecerá el precio unitario cotizado, a menos que a juicio del Contratante hubiera un error evidente en la expresión del decimal en el precio unitario, en cuyo caso prevalecerá el precio total cotizado para ese rubro y se corregirá el precio unitario.</w:t>
            </w:r>
          </w:p>
          <w:p w:rsidR="003F79AA" w:rsidRPr="00D0223A" w:rsidRDefault="003F79AA" w:rsidP="00ED7FCE">
            <w:pPr>
              <w:spacing w:after="120"/>
              <w:ind w:left="603" w:hanging="540"/>
              <w:jc w:val="both"/>
              <w:rPr>
                <w:rFonts w:ascii="Calibri" w:hAnsi="Calibri"/>
              </w:rPr>
            </w:pPr>
            <w:r w:rsidRPr="00D0223A">
              <w:rPr>
                <w:rFonts w:ascii="Calibri" w:hAnsi="Calibri"/>
              </w:rPr>
              <w:t>28.2</w:t>
            </w:r>
            <w:r w:rsidRPr="00D0223A">
              <w:rPr>
                <w:rFonts w:ascii="Calibri" w:hAnsi="Calibri"/>
              </w:rPr>
              <w:tab/>
              <w:t xml:space="preserve">El Contratante ajustará el monto indicado en la Oferta de acuerdo con el procedimiento antes señalado para la corrección de errores y, con la anuencia del Oferente, el nuevo monto se considerará de obligatorio cumplimiento para el Oferente. Si el Oferente no estuviera de acuerdo con el monto corregido, la Oferta será rechazada y podrá hacerse efectiva la Garantía de Mantenimiento de su Oferta o ejecutarse la Declaración de Mantenimiento de la Oferta de conformidad con la </w:t>
            </w:r>
            <w:proofErr w:type="spellStart"/>
            <w:r w:rsidRPr="00D0223A">
              <w:rPr>
                <w:rFonts w:ascii="Calibri" w:hAnsi="Calibri"/>
              </w:rPr>
              <w:t>Subcláusula</w:t>
            </w:r>
            <w:proofErr w:type="spellEnd"/>
            <w:r w:rsidRPr="00D0223A">
              <w:rPr>
                <w:rFonts w:ascii="Calibri" w:hAnsi="Calibri"/>
              </w:rPr>
              <w:t xml:space="preserve"> 17.5 (b)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4" w:name="_Toc115774008"/>
            <w:r w:rsidRPr="00D0223A">
              <w:rPr>
                <w:rFonts w:ascii="Calibri" w:hAnsi="Calibri"/>
                <w:bCs w:val="0"/>
              </w:rPr>
              <w:t>29.</w:t>
            </w:r>
            <w:r w:rsidRPr="00D0223A">
              <w:rPr>
                <w:rFonts w:ascii="Calibri" w:hAnsi="Calibri"/>
                <w:bCs w:val="0"/>
              </w:rPr>
              <w:tab/>
              <w:t>Moneda para la evaluación de las Ofertas</w:t>
            </w:r>
            <w:bookmarkEnd w:id="34"/>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29.1</w:t>
            </w:r>
            <w:r w:rsidRPr="00D0223A">
              <w:rPr>
                <w:rFonts w:ascii="Calibri" w:hAnsi="Calibri"/>
              </w:rPr>
              <w:tab/>
              <w:t xml:space="preserve">Las Ofertas serán evaluadas como sean cotizadas en la moneda del país del Contratante, de conformidad con la </w:t>
            </w:r>
            <w:proofErr w:type="spellStart"/>
            <w:r w:rsidRPr="00D0223A">
              <w:rPr>
                <w:rFonts w:ascii="Calibri" w:hAnsi="Calibri"/>
              </w:rPr>
              <w:t>Subcláusula</w:t>
            </w:r>
            <w:proofErr w:type="spellEnd"/>
            <w:r w:rsidRPr="00D0223A">
              <w:rPr>
                <w:rFonts w:ascii="Calibri" w:hAnsi="Calibri"/>
              </w:rPr>
              <w:t xml:space="preserve"> 15.1 de las IAO, a menos que el Oferente haya usado tipos de cambio diferentes de las establecidas de conformidad con la </w:t>
            </w:r>
            <w:proofErr w:type="spellStart"/>
            <w:r w:rsidRPr="00D0223A">
              <w:rPr>
                <w:rFonts w:ascii="Calibri" w:hAnsi="Calibri"/>
              </w:rPr>
              <w:t>Subcláusula</w:t>
            </w:r>
            <w:proofErr w:type="spellEnd"/>
            <w:r w:rsidRPr="00D0223A">
              <w:rPr>
                <w:rFonts w:ascii="Calibri" w:hAnsi="Calibri"/>
              </w:rPr>
              <w:t xml:space="preserve"> 15.2 de las IAO, en cuyo caso, primero la Oferta se convertirá a los montos pagaderos en diversas monedas aplicando los tipos de cambio cotizados en la Oferta, y después se reconvertirá a la moneda del país </w:t>
            </w:r>
            <w:r w:rsidRPr="00D0223A">
              <w:rPr>
                <w:rFonts w:ascii="Calibri" w:hAnsi="Calibri"/>
              </w:rPr>
              <w:lastRenderedPageBreak/>
              <w:t xml:space="preserve">del Contratante, aplicando los tipos de cambio estipulados de conformidad con la </w:t>
            </w:r>
            <w:proofErr w:type="spellStart"/>
            <w:r w:rsidRPr="00D0223A">
              <w:rPr>
                <w:rFonts w:ascii="Calibri" w:hAnsi="Calibri"/>
              </w:rPr>
              <w:t>Subcláusula</w:t>
            </w:r>
            <w:proofErr w:type="spellEnd"/>
            <w:r w:rsidRPr="00D0223A">
              <w:rPr>
                <w:rFonts w:ascii="Calibri" w:hAnsi="Calibri"/>
              </w:rPr>
              <w:t xml:space="preserve"> 15.2 de las IAO.</w:t>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5" w:name="_Toc115774009"/>
            <w:r w:rsidRPr="00D0223A">
              <w:rPr>
                <w:rFonts w:ascii="Calibri" w:hAnsi="Calibri"/>
                <w:bCs w:val="0"/>
              </w:rPr>
              <w:lastRenderedPageBreak/>
              <w:t>30.</w:t>
            </w:r>
            <w:r w:rsidRPr="00D0223A">
              <w:rPr>
                <w:rFonts w:ascii="Calibri" w:hAnsi="Calibri"/>
                <w:bCs w:val="0"/>
              </w:rPr>
              <w:tab/>
              <w:t>Evaluación y comparación de las Ofertas</w:t>
            </w:r>
            <w:bookmarkEnd w:id="35"/>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30.1</w:t>
            </w:r>
            <w:r w:rsidRPr="00D0223A">
              <w:rPr>
                <w:rFonts w:ascii="Calibri" w:hAnsi="Calibri"/>
              </w:rPr>
              <w:tab/>
              <w:t>El Contratante evaluará solamente las Ofertas que determine que cumplen sustancialmente con los requisitos de los Documentos de Licitación de conformidad con la Cláusula 27 de las IAO.</w:t>
            </w:r>
          </w:p>
          <w:p w:rsidR="003F79AA" w:rsidRPr="00D0223A" w:rsidRDefault="003F79AA" w:rsidP="00ED7FCE">
            <w:pPr>
              <w:suppressAutoHyphens/>
              <w:spacing w:after="120"/>
              <w:ind w:left="603" w:hanging="540"/>
              <w:jc w:val="both"/>
              <w:rPr>
                <w:rFonts w:ascii="Calibri" w:hAnsi="Calibri"/>
              </w:rPr>
            </w:pPr>
            <w:r w:rsidRPr="00D0223A">
              <w:rPr>
                <w:rFonts w:ascii="Calibri" w:hAnsi="Calibri"/>
              </w:rPr>
              <w:t>30.2</w:t>
            </w:r>
            <w:r w:rsidRPr="00D0223A">
              <w:rPr>
                <w:rFonts w:ascii="Calibri" w:hAnsi="Calibri"/>
              </w:rPr>
              <w:tab/>
              <w:t>Al evaluar las Ofertas, el Contratante determinará el precio evaluado de cada Oferta, ajustándolo de la siguiente manera:</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(a)</w:t>
            </w:r>
            <w:r w:rsidRPr="00D0223A">
              <w:rPr>
                <w:rFonts w:ascii="Calibri" w:hAnsi="Calibri"/>
              </w:rPr>
              <w:tab/>
              <w:t>corrigiendo cualquier error, conforme a los estipulado en la Cláusula 28 de las IAO;</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(b)</w:t>
            </w:r>
            <w:r w:rsidRPr="00D0223A">
              <w:rPr>
                <w:rFonts w:ascii="Calibri" w:hAnsi="Calibri"/>
              </w:rPr>
              <w:tab/>
              <w:t>excluyendo las sumas provisionales y las reservas para imprevistos, si existieran, en la Lista de Cantidades</w:t>
            </w:r>
            <w:r w:rsidRPr="00D0223A">
              <w:rPr>
                <w:rFonts w:ascii="Calibri" w:hAnsi="Calibri"/>
              </w:rPr>
              <w:footnoteReference w:id="19"/>
            </w:r>
            <w:r w:rsidRPr="00D0223A">
              <w:rPr>
                <w:rFonts w:ascii="Calibri" w:hAnsi="Calibri"/>
              </w:rPr>
              <w:t>, pero incluyendo los trabajos por día</w:t>
            </w:r>
            <w:r w:rsidRPr="00D0223A">
              <w:rPr>
                <w:rFonts w:ascii="Calibri" w:hAnsi="Calibri"/>
              </w:rPr>
              <w:footnoteReference w:id="20"/>
            </w:r>
            <w:r w:rsidRPr="00D0223A">
              <w:rPr>
                <w:rFonts w:ascii="Calibri" w:hAnsi="Calibri"/>
              </w:rPr>
              <w:t>, siempre que  sus precios sean cotizados de manera competitiva;</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(c)</w:t>
            </w:r>
            <w:r w:rsidRPr="00D0223A">
              <w:rPr>
                <w:rFonts w:ascii="Calibri" w:hAnsi="Calibri"/>
              </w:rPr>
              <w:tab/>
              <w:t>haciendo los ajustes correspondientes por otras variaciones, desviaciones u Ofertas alternativas aceptables presentadas de conformidad con la cláusula 18 de las IAO; y</w:t>
            </w:r>
          </w:p>
          <w:p w:rsidR="003F79AA" w:rsidRPr="00D0223A" w:rsidRDefault="003F79AA" w:rsidP="00ED7FCE">
            <w:pPr>
              <w:suppressAutoHyphens/>
              <w:spacing w:after="120"/>
              <w:ind w:left="1143" w:hanging="540"/>
              <w:jc w:val="both"/>
              <w:rPr>
                <w:rFonts w:ascii="Calibri" w:hAnsi="Calibri"/>
              </w:rPr>
            </w:pPr>
            <w:r w:rsidRPr="00D0223A">
              <w:rPr>
                <w:rFonts w:ascii="Calibri" w:hAnsi="Calibri"/>
              </w:rPr>
              <w:t>(d)</w:t>
            </w:r>
            <w:r w:rsidRPr="00D0223A">
              <w:rPr>
                <w:rFonts w:ascii="Calibri" w:hAnsi="Calibri"/>
              </w:rPr>
              <w:tab/>
              <w:t xml:space="preserve">haciendo los ajustes correspondientes para reflejar los descuentos u otras modificaciones de precios ofrecidas de conformidad con la </w:t>
            </w:r>
            <w:proofErr w:type="spellStart"/>
            <w:r w:rsidRPr="00D0223A">
              <w:rPr>
                <w:rFonts w:ascii="Calibri" w:hAnsi="Calibri"/>
              </w:rPr>
              <w:t>Subcláusula</w:t>
            </w:r>
            <w:proofErr w:type="spellEnd"/>
            <w:r w:rsidRPr="00D0223A">
              <w:rPr>
                <w:rFonts w:ascii="Calibri" w:hAnsi="Calibri"/>
              </w:rPr>
              <w:t> 23.5 de las IAO.</w:t>
            </w:r>
          </w:p>
          <w:p w:rsidR="003F79AA" w:rsidRPr="00D0223A" w:rsidRDefault="003F79AA" w:rsidP="00ED7FCE">
            <w:pPr>
              <w:suppressAutoHyphens/>
              <w:spacing w:after="120"/>
              <w:ind w:left="603" w:hanging="603"/>
              <w:jc w:val="both"/>
              <w:rPr>
                <w:rFonts w:ascii="Calibri" w:hAnsi="Calibri"/>
              </w:rPr>
            </w:pPr>
            <w:r w:rsidRPr="00D0223A">
              <w:rPr>
                <w:rFonts w:ascii="Calibri" w:hAnsi="Calibri"/>
              </w:rPr>
              <w:t>30.3</w:t>
            </w:r>
            <w:r w:rsidRPr="00D0223A">
              <w:rPr>
                <w:rFonts w:ascii="Calibri" w:hAnsi="Calibri"/>
              </w:rPr>
              <w:tab/>
              <w:t>El Contratante se reserva el derecho de aceptar o rechazar cualquier variación, desviación u oferta alternativa. En la evaluación de las ofertas no se tendrán en cuenta las variaciones, desviaciones, ofertas alternativas y otros factores que excedan los requisitos de los documentos de licitación o que resulten en beneficios no solicitados para el Contratante.</w:t>
            </w:r>
          </w:p>
          <w:p w:rsidR="003F79AA" w:rsidRPr="00D0223A" w:rsidRDefault="003F79AA" w:rsidP="00ED7FCE">
            <w:pPr>
              <w:suppressAutoHyphens/>
              <w:spacing w:after="120"/>
              <w:ind w:left="603" w:hanging="603"/>
              <w:jc w:val="both"/>
              <w:rPr>
                <w:rFonts w:ascii="Calibri" w:hAnsi="Calibri"/>
              </w:rPr>
            </w:pPr>
            <w:r w:rsidRPr="00D0223A">
              <w:rPr>
                <w:rFonts w:ascii="Calibri" w:hAnsi="Calibri"/>
              </w:rPr>
              <w:t>30.4</w:t>
            </w:r>
            <w:r w:rsidRPr="00D0223A">
              <w:rPr>
                <w:rFonts w:ascii="Calibri" w:hAnsi="Calibri"/>
              </w:rPr>
              <w:tab/>
              <w:t>En la evaluación de las Ofertas no se tendrá en cuenta el efecto estimado de ninguna de las condiciones para ajuste de precio estipuladas en virtud de la cláusula 47 de las CGC, durante el período de ejecución del Contrato.</w:t>
            </w:r>
          </w:p>
          <w:p w:rsidR="003F79AA" w:rsidRPr="00D0223A" w:rsidRDefault="003F79AA" w:rsidP="00ED7FCE">
            <w:pPr>
              <w:suppressAutoHyphens/>
              <w:spacing w:after="120"/>
              <w:ind w:left="603" w:hanging="540"/>
              <w:jc w:val="both"/>
              <w:rPr>
                <w:rFonts w:ascii="Calibri" w:hAnsi="Calibri"/>
              </w:rPr>
            </w:pPr>
            <w:r w:rsidRPr="00D0223A">
              <w:rPr>
                <w:rFonts w:ascii="Calibri" w:hAnsi="Calibri"/>
              </w:rPr>
              <w:lastRenderedPageBreak/>
              <w:t>30.5</w:t>
            </w:r>
            <w:r w:rsidRPr="00D0223A">
              <w:rPr>
                <w:rFonts w:ascii="Calibri" w:hAnsi="Calibri"/>
                <w:vertAlign w:val="superscript"/>
              </w:rPr>
              <w:footnoteReference w:id="21"/>
            </w:r>
            <w:r w:rsidRPr="00D0223A">
              <w:rPr>
                <w:rFonts w:ascii="Calibri" w:hAnsi="Calibri"/>
                <w:vertAlign w:val="superscript"/>
              </w:rPr>
              <w:tab/>
            </w:r>
          </w:p>
        </w:tc>
      </w:tr>
      <w:tr w:rsidR="00D0223A" w:rsidRPr="00D0223A" w:rsidTr="00F123B2">
        <w:tc>
          <w:tcPr>
            <w:tcW w:w="2277" w:type="dxa"/>
            <w:gridSpan w:val="3"/>
          </w:tcPr>
          <w:p w:rsidR="003F79AA" w:rsidRPr="00D0223A" w:rsidRDefault="003F79AA" w:rsidP="009160EC">
            <w:pPr>
              <w:pStyle w:val="Ttulo3"/>
              <w:spacing w:after="120"/>
              <w:jc w:val="both"/>
              <w:rPr>
                <w:rFonts w:ascii="Calibri" w:hAnsi="Calibri"/>
                <w:bCs w:val="0"/>
              </w:rPr>
            </w:pPr>
            <w:bookmarkStart w:id="36" w:name="_Toc115774010"/>
            <w:r w:rsidRPr="00D0223A">
              <w:rPr>
                <w:rFonts w:ascii="Calibri" w:hAnsi="Calibri"/>
                <w:bCs w:val="0"/>
              </w:rPr>
              <w:lastRenderedPageBreak/>
              <w:t>31.</w:t>
            </w:r>
            <w:r w:rsidRPr="00D0223A">
              <w:rPr>
                <w:rFonts w:ascii="Calibri" w:hAnsi="Calibri"/>
                <w:bCs w:val="0"/>
              </w:rPr>
              <w:tab/>
              <w:t>Preferencia Nacional</w:t>
            </w:r>
            <w:bookmarkEnd w:id="36"/>
          </w:p>
        </w:tc>
        <w:tc>
          <w:tcPr>
            <w:tcW w:w="6831" w:type="dxa"/>
            <w:gridSpan w:val="2"/>
          </w:tcPr>
          <w:p w:rsidR="003F79AA" w:rsidRPr="00D0223A" w:rsidRDefault="003F79AA" w:rsidP="00ED7FCE">
            <w:pPr>
              <w:suppressAutoHyphens/>
              <w:spacing w:after="120"/>
              <w:ind w:left="603" w:hanging="540"/>
              <w:jc w:val="both"/>
              <w:rPr>
                <w:rFonts w:ascii="Calibri" w:hAnsi="Calibri"/>
              </w:rPr>
            </w:pPr>
            <w:r w:rsidRPr="00D0223A">
              <w:rPr>
                <w:rFonts w:ascii="Calibri" w:hAnsi="Calibri"/>
              </w:rPr>
              <w:t>31.1</w:t>
            </w:r>
            <w:r w:rsidRPr="00D0223A">
              <w:rPr>
                <w:rFonts w:ascii="Calibri" w:hAnsi="Calibri"/>
              </w:rPr>
              <w:tab/>
              <w:t xml:space="preserve">No se aplicará un </w:t>
            </w:r>
            <w:r w:rsidR="000819C7" w:rsidRPr="00D0223A">
              <w:rPr>
                <w:rFonts w:ascii="Calibri" w:hAnsi="Calibri"/>
              </w:rPr>
              <w:t>margen</w:t>
            </w:r>
            <w:r w:rsidRPr="00D0223A">
              <w:rPr>
                <w:rFonts w:ascii="Calibri" w:hAnsi="Calibri"/>
              </w:rPr>
              <w:t xml:space="preserve"> de preferencia para comparar las ofertas de los contratistas nacionales con las de los contratistas </w:t>
            </w:r>
            <w:proofErr w:type="spellStart"/>
            <w:r w:rsidRPr="00D0223A">
              <w:rPr>
                <w:rFonts w:ascii="Calibri" w:hAnsi="Calibri"/>
              </w:rPr>
              <w:t>extranjerosIAO</w:t>
            </w:r>
            <w:proofErr w:type="spellEnd"/>
          </w:p>
        </w:tc>
      </w:tr>
      <w:tr w:rsidR="00D0223A" w:rsidRPr="00D0223A" w:rsidTr="00F123B2">
        <w:tc>
          <w:tcPr>
            <w:tcW w:w="9108" w:type="dxa"/>
            <w:gridSpan w:val="5"/>
          </w:tcPr>
          <w:p w:rsidR="003F79AA" w:rsidRPr="00D0223A" w:rsidRDefault="003F79AA" w:rsidP="009160EC">
            <w:pPr>
              <w:pStyle w:val="Ttulo2"/>
              <w:spacing w:before="0" w:after="120"/>
              <w:rPr>
                <w:rFonts w:ascii="Calibri" w:hAnsi="Calibri"/>
                <w:sz w:val="24"/>
              </w:rPr>
            </w:pPr>
            <w:bookmarkStart w:id="37" w:name="_Toc115774011"/>
            <w:r w:rsidRPr="00D0223A">
              <w:rPr>
                <w:rFonts w:ascii="Calibri" w:hAnsi="Calibri"/>
                <w:sz w:val="24"/>
              </w:rPr>
              <w:t>F. Adjudicación del Contrato</w:t>
            </w:r>
            <w:bookmarkEnd w:id="37"/>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38" w:name="_Toc115774012"/>
            <w:r w:rsidRPr="00D0223A">
              <w:rPr>
                <w:rFonts w:ascii="Calibri" w:hAnsi="Calibri"/>
              </w:rPr>
              <w:t>32.</w:t>
            </w:r>
            <w:r w:rsidRPr="00D0223A">
              <w:rPr>
                <w:rFonts w:ascii="Calibri" w:hAnsi="Calibri"/>
              </w:rPr>
              <w:tab/>
              <w:t>Criterios de Adjudicación</w:t>
            </w:r>
            <w:bookmarkEnd w:id="38"/>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32.1</w:t>
            </w:r>
            <w:r w:rsidRPr="00D0223A">
              <w:rPr>
                <w:rFonts w:ascii="Calibri" w:hAnsi="Calibri"/>
              </w:rPr>
              <w:tab/>
              <w:t xml:space="preserve">De conformidad con la Cláusula 33 de las IAO, el Contratante adjudicará el contrato al Oferente cuya Oferta el Contratante haya determinado que cumple sustancialmente con los requisitos de los Documentos de Licitación y que  representa el costo evaluado como más bajo, siempre y cuando el Contratante haya determinado que dicho Oferente (a) es elegible de conformidad con la Cláusula 4 de las IAO y (b) está calificado de conformidad con las disposiciones de la Cláusula 5 de las IAO.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39" w:name="_Toc115774013"/>
            <w:r w:rsidRPr="00D0223A">
              <w:rPr>
                <w:rFonts w:ascii="Calibri" w:hAnsi="Calibri"/>
              </w:rPr>
              <w:t>33.</w:t>
            </w:r>
            <w:r w:rsidRPr="00D0223A">
              <w:rPr>
                <w:rFonts w:ascii="Calibri" w:hAnsi="Calibri"/>
              </w:rPr>
              <w:tab/>
              <w:t>Derecho del Contratante a aceptar cualquier Oferta o a rechazar cualquier o todas las Ofertas</w:t>
            </w:r>
            <w:bookmarkEnd w:id="39"/>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33.1</w:t>
            </w:r>
            <w:r w:rsidRPr="00D0223A">
              <w:rPr>
                <w:rFonts w:ascii="Calibri" w:hAnsi="Calibri"/>
              </w:rPr>
              <w:tab/>
              <w:t>No obstante lo dispuesto en la cláusula 32, el Contratante se reserva el derecho a aceptar o rechazar cualquier Oferta, y a cancelar el proceso de  licitación y rechazar todas las Ofertas, en cualquier momento antes de la adjudicación del contrato, sin que por ello incurra en ninguna responsabilidad con el (los) Oferente(s) afectado(s), o esté obligado a informar al (los) Oferente(s) afectado(s) los motivos de la decisión del Contratante.</w:t>
            </w:r>
            <w:r w:rsidRPr="00D0223A">
              <w:rPr>
                <w:rFonts w:ascii="Calibri" w:hAnsi="Calibri"/>
              </w:rPr>
              <w:footnoteReference w:id="22"/>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0" w:name="_Toc115774014"/>
            <w:r w:rsidRPr="00D0223A">
              <w:rPr>
                <w:rFonts w:ascii="Calibri" w:hAnsi="Calibri"/>
              </w:rPr>
              <w:t>34.</w:t>
            </w:r>
            <w:r w:rsidRPr="00D0223A">
              <w:rPr>
                <w:rFonts w:ascii="Calibri" w:hAnsi="Calibri"/>
              </w:rPr>
              <w:tab/>
              <w:t>Notificación de Adjudicación y firma del Convenio</w:t>
            </w:r>
            <w:bookmarkEnd w:id="40"/>
          </w:p>
        </w:tc>
        <w:tc>
          <w:tcPr>
            <w:tcW w:w="6871" w:type="dxa"/>
            <w:gridSpan w:val="3"/>
          </w:tcPr>
          <w:p w:rsidR="003F79AA" w:rsidRPr="00D0223A" w:rsidRDefault="003F79AA" w:rsidP="00ED7FCE">
            <w:pPr>
              <w:tabs>
                <w:tab w:val="left" w:pos="73"/>
              </w:tabs>
              <w:spacing w:after="120"/>
              <w:ind w:left="612" w:hanging="612"/>
              <w:jc w:val="both"/>
              <w:rPr>
                <w:rFonts w:ascii="Calibri" w:hAnsi="Calibri"/>
              </w:rPr>
            </w:pPr>
            <w:r w:rsidRPr="00D0223A">
              <w:rPr>
                <w:rFonts w:ascii="Calibri" w:hAnsi="Calibri"/>
              </w:rPr>
              <w:t>34.1</w:t>
            </w:r>
            <w:r w:rsidRPr="00D0223A">
              <w:rPr>
                <w:rFonts w:ascii="Calibri" w:hAnsi="Calibri"/>
              </w:rPr>
              <w:tab/>
              <w:t>Antes de la expiración de la validez de la Oferta, el Contratante le notificará por escrito la decisión de adjudicación del contrato al Oferente cuya Oferta haya sido aceptada.  Esta carta (en lo sucesivo y en las CGC denominada la “Carta de Aceptación”) deberá estipular el monto que el Contratante pagará al Contratista  por la ejecución, cumplimiento y mantenimiento de las Obras por parte del Contratista, de conformidad con el Contrato (en lo sucesivo y en el Contrato denominado el “Precio del Contrato”).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34.2</w:t>
            </w:r>
            <w:r w:rsidRPr="00D0223A">
              <w:rPr>
                <w:rFonts w:ascii="Calibri" w:hAnsi="Calibri"/>
              </w:rPr>
              <w:tab/>
              <w:t xml:space="preserve">La Carta de Aceptación dará por constituido el Contrato, supeditado a la presentación de la Garantía de Cumplimiento por el Oferente, de conformidad con las disposiciones de la Cláusula 35 de las IAO, y a la firma del Convenio, de conformidad con la </w:t>
            </w:r>
            <w:proofErr w:type="spellStart"/>
            <w:r w:rsidRPr="00D0223A">
              <w:rPr>
                <w:rFonts w:ascii="Calibri" w:hAnsi="Calibri"/>
              </w:rPr>
              <w:t>Subcláusula</w:t>
            </w:r>
            <w:proofErr w:type="spellEnd"/>
            <w:r w:rsidRPr="00D0223A">
              <w:rPr>
                <w:rFonts w:ascii="Calibri" w:hAnsi="Calibri"/>
              </w:rPr>
              <w:t> 34.3 de las IAO.</w:t>
            </w:r>
          </w:p>
          <w:p w:rsidR="003F79AA" w:rsidRPr="00D0223A" w:rsidRDefault="003F79AA" w:rsidP="00ED7FCE">
            <w:pPr>
              <w:spacing w:after="120"/>
              <w:ind w:left="612" w:hanging="612"/>
              <w:jc w:val="both"/>
              <w:rPr>
                <w:rFonts w:ascii="Calibri" w:hAnsi="Calibri"/>
              </w:rPr>
            </w:pPr>
            <w:r w:rsidRPr="00D0223A">
              <w:rPr>
                <w:rFonts w:ascii="Calibri" w:hAnsi="Calibri"/>
              </w:rPr>
              <w:t>34.3</w:t>
            </w:r>
            <w:r w:rsidRPr="00D0223A">
              <w:rPr>
                <w:rFonts w:ascii="Calibri" w:hAnsi="Calibri"/>
              </w:rPr>
              <w:tab/>
              <w:t xml:space="preserve">El Convenio incorporará todos los acuerdos entre el </w:t>
            </w:r>
            <w:r w:rsidRPr="00D0223A">
              <w:rPr>
                <w:rFonts w:ascii="Calibri" w:hAnsi="Calibri"/>
              </w:rPr>
              <w:lastRenderedPageBreak/>
              <w:t>Contratante y el Oferente seleccionado. Dentro de los 28 días siguientes a la fecha de la Carta de Aceptación, el Contratante firmará y enviará el Convenio al Oferente seleccionado.  Dentro de los 21 días siguientes después de haber recibido el Convenio, el Oferente seleccionado deberá firmarlo y enviarlo al Contratante.</w:t>
            </w:r>
          </w:p>
          <w:p w:rsidR="003F79AA" w:rsidRPr="00D0223A" w:rsidRDefault="003F79AA" w:rsidP="00ED7FCE">
            <w:pPr>
              <w:pStyle w:val="Textodebloque"/>
              <w:tabs>
                <w:tab w:val="clear" w:pos="612"/>
                <w:tab w:val="left" w:pos="4664"/>
              </w:tabs>
              <w:spacing w:after="120"/>
              <w:ind w:left="612" w:right="0" w:hanging="612"/>
              <w:rPr>
                <w:rFonts w:ascii="Calibri" w:hAnsi="Calibri"/>
                <w:lang w:val="es-ES_tradnl"/>
              </w:rPr>
            </w:pPr>
            <w:r w:rsidRPr="00D0223A">
              <w:rPr>
                <w:rFonts w:ascii="Calibri" w:hAnsi="Calibri"/>
                <w:lang w:val="es-ES_tradnl"/>
              </w:rPr>
              <w:t xml:space="preserve">34.4 </w:t>
            </w:r>
            <w:r w:rsidRPr="00D0223A">
              <w:rPr>
                <w:rFonts w:ascii="Calibri" w:hAnsi="Calibri"/>
                <w:lang w:val="es-ES_tradnl"/>
              </w:rPr>
              <w:tab/>
              <w:t>El Contratante publicará en el portal en línea del “UNDB” (</w:t>
            </w:r>
            <w:proofErr w:type="spellStart"/>
            <w:r w:rsidRPr="00D0223A">
              <w:rPr>
                <w:rFonts w:ascii="Calibri" w:hAnsi="Calibri"/>
                <w:lang w:val="es-ES_tradnl"/>
              </w:rPr>
              <w:t>United</w:t>
            </w:r>
            <w:proofErr w:type="spellEnd"/>
            <w:r w:rsidRPr="00D0223A">
              <w:rPr>
                <w:rFonts w:ascii="Calibri" w:hAnsi="Calibri"/>
                <w:lang w:val="es-ES_tradnl"/>
              </w:rPr>
              <w:t xml:space="preserve"> </w:t>
            </w:r>
            <w:proofErr w:type="spellStart"/>
            <w:r w:rsidRPr="00D0223A">
              <w:rPr>
                <w:rFonts w:ascii="Calibri" w:hAnsi="Calibri"/>
                <w:lang w:val="es-ES_tradnl"/>
              </w:rPr>
              <w:t>Nations</w:t>
            </w:r>
            <w:proofErr w:type="spellEnd"/>
            <w:r w:rsidRPr="00D0223A">
              <w:rPr>
                <w:rFonts w:ascii="Calibri" w:hAnsi="Calibri"/>
                <w:lang w:val="es-ES_tradnl"/>
              </w:rPr>
              <w:t xml:space="preserve"> </w:t>
            </w:r>
            <w:proofErr w:type="spellStart"/>
            <w:r w:rsidRPr="00D0223A">
              <w:rPr>
                <w:rFonts w:ascii="Calibri" w:hAnsi="Calibri"/>
                <w:lang w:val="es-ES_tradnl"/>
              </w:rPr>
              <w:t>Development</w:t>
            </w:r>
            <w:proofErr w:type="spellEnd"/>
            <w:r w:rsidRPr="00D0223A">
              <w:rPr>
                <w:rFonts w:ascii="Calibri" w:hAnsi="Calibri"/>
                <w:lang w:val="es-ES_tradnl"/>
              </w:rPr>
              <w:t xml:space="preserve"> Business) y en el sitio de Internet del Banco los resultados de la licitación, identificando la Oferta y los números de los lotes y la siguiente información: (i) el nombre de cada  Oferente que presentó una Oferta; (</w:t>
            </w:r>
            <w:proofErr w:type="spellStart"/>
            <w:r w:rsidRPr="00D0223A">
              <w:rPr>
                <w:rFonts w:ascii="Calibri" w:hAnsi="Calibri"/>
                <w:lang w:val="es-ES_tradnl"/>
              </w:rPr>
              <w:t>ii</w:t>
            </w:r>
            <w:proofErr w:type="spellEnd"/>
            <w:r w:rsidRPr="00D0223A">
              <w:rPr>
                <w:rFonts w:ascii="Calibri" w:hAnsi="Calibri"/>
                <w:lang w:val="es-ES_tradnl"/>
              </w:rPr>
              <w:t>) los precios que se leyeron en voz alta en el acto de apertura de las Ofertas; (</w:t>
            </w:r>
            <w:proofErr w:type="spellStart"/>
            <w:r w:rsidRPr="00D0223A">
              <w:rPr>
                <w:rFonts w:ascii="Calibri" w:hAnsi="Calibri"/>
                <w:lang w:val="es-ES_tradnl"/>
              </w:rPr>
              <w:t>iii</w:t>
            </w:r>
            <w:proofErr w:type="spellEnd"/>
            <w:r w:rsidRPr="00D0223A">
              <w:rPr>
                <w:rFonts w:ascii="Calibri" w:hAnsi="Calibri"/>
                <w:lang w:val="es-ES_tradnl"/>
              </w:rPr>
              <w:t>) el nombre y los precios evaluados de cada Oferta evaluada; (</w:t>
            </w:r>
            <w:proofErr w:type="spellStart"/>
            <w:r w:rsidRPr="00D0223A">
              <w:rPr>
                <w:rFonts w:ascii="Calibri" w:hAnsi="Calibri"/>
                <w:lang w:val="es-ES_tradnl"/>
              </w:rPr>
              <w:t>iv</w:t>
            </w:r>
            <w:proofErr w:type="spellEnd"/>
            <w:r w:rsidRPr="00D0223A">
              <w:rPr>
                <w:rFonts w:ascii="Calibri" w:hAnsi="Calibri"/>
                <w:lang w:val="es-ES_tradnl"/>
              </w:rPr>
              <w:t>) los nombres de los Oferentes cuyas Ofertas fueron rechazadas y las razones de su rechazo; y (v) el nombre del Oferente seleccionado y el precio cotizado, así como la duración y un resumen del alcance del contrato adjudicado. Después de la publicación de la información relativa a la adjudicación del contrato, los Oferentes no seleccionados podrán solicitar por escrito al Contratante una reunión informativa a fin de obtener explicaciones de las razones por las cuales sus Ofertas no fueron seleccionadas. El Contratante responderá prontamente por escrito a cada Oferente no seleccionado que tras la publicación de los detalles de la adjudicación del contrato, solicite por escrito explicaciones de las razones por las cuales su Oferta no fue seleccionada.</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1" w:name="_Toc115774015"/>
            <w:r w:rsidRPr="00D0223A">
              <w:rPr>
                <w:rFonts w:ascii="Calibri" w:hAnsi="Calibri"/>
              </w:rPr>
              <w:lastRenderedPageBreak/>
              <w:t>35.</w:t>
            </w:r>
            <w:r w:rsidRPr="00D0223A">
              <w:rPr>
                <w:rFonts w:ascii="Calibri" w:hAnsi="Calibri"/>
              </w:rPr>
              <w:tab/>
              <w:t>Garantía de Cumplimiento</w:t>
            </w:r>
            <w:bookmarkEnd w:id="41"/>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35.1</w:t>
            </w:r>
            <w:r w:rsidRPr="00D0223A">
              <w:rPr>
                <w:rFonts w:ascii="Calibri" w:hAnsi="Calibri"/>
              </w:rPr>
              <w:tab/>
              <w:t>Dentro de los 21 días siguientes después de haber recibido la Carta de Aceptación, el Oferente seleccionado deberá firmar el contrato y entregar al Contratante una Garantía de Cumplimiento por el monto estipulado en las CGC y en la forma (garantía bancaria o fianza) estipulada en los DDL, denominada en los tipos y proporciones de monedas indicados en la Carta de Aceptación y de conformidad con las CGC.</w:t>
            </w:r>
          </w:p>
          <w:p w:rsidR="003F79AA" w:rsidRPr="00D0223A" w:rsidRDefault="003F79AA" w:rsidP="00ED7FCE">
            <w:pPr>
              <w:spacing w:after="120"/>
              <w:ind w:left="612" w:hanging="612"/>
              <w:jc w:val="both"/>
              <w:rPr>
                <w:rFonts w:ascii="Calibri" w:hAnsi="Calibri"/>
              </w:rPr>
            </w:pPr>
            <w:r w:rsidRPr="00D0223A">
              <w:rPr>
                <w:rFonts w:ascii="Calibri" w:hAnsi="Calibri"/>
              </w:rPr>
              <w:t>35.2</w:t>
            </w:r>
            <w:r w:rsidRPr="00D0223A">
              <w:rPr>
                <w:rFonts w:ascii="Calibri" w:hAnsi="Calibri"/>
              </w:rPr>
              <w:tab/>
              <w:t>Si la Garantía de Cumplimiento suministrada por el Oferente seleccionado es una garantía bancaria, ésta deberá ser emitida, a elección del Oferente, por un banco en el país del Contratante, o por un banco extranjero aceptable al Contratante a través de un banco corresponsal con domicilio en el país del Contratante.</w:t>
            </w:r>
          </w:p>
          <w:p w:rsidR="003F79AA" w:rsidRPr="00D0223A" w:rsidRDefault="003F79AA" w:rsidP="00ED7FCE">
            <w:pPr>
              <w:spacing w:after="120"/>
              <w:ind w:left="612" w:hanging="612"/>
              <w:jc w:val="both"/>
              <w:rPr>
                <w:rFonts w:ascii="Calibri" w:hAnsi="Calibri"/>
              </w:rPr>
            </w:pPr>
            <w:r w:rsidRPr="00D0223A">
              <w:rPr>
                <w:rFonts w:ascii="Calibri" w:hAnsi="Calibri"/>
              </w:rPr>
              <w:t>35.3</w:t>
            </w:r>
            <w:r w:rsidRPr="00D0223A">
              <w:rPr>
                <w:rFonts w:ascii="Calibri" w:hAnsi="Calibri"/>
              </w:rPr>
              <w:tab/>
              <w:t xml:space="preserve">Si la Garantía de Cumplimiento suministrada por el Oferente </w:t>
            </w:r>
            <w:r w:rsidRPr="00D0223A">
              <w:rPr>
                <w:rFonts w:ascii="Calibri" w:hAnsi="Calibri"/>
              </w:rPr>
              <w:lastRenderedPageBreak/>
              <w:t>seleccionado es una fianza, ésta deberá ser emitida por una compañía afianzadora que el Oferente seleccionado haya verificado que es aceptable para el Contratante.</w:t>
            </w:r>
          </w:p>
          <w:p w:rsidR="003F79AA" w:rsidRPr="00D0223A" w:rsidRDefault="003F79AA" w:rsidP="00ED7FCE">
            <w:pPr>
              <w:spacing w:after="120"/>
              <w:ind w:left="612" w:hanging="540"/>
              <w:jc w:val="both"/>
              <w:rPr>
                <w:rFonts w:ascii="Calibri" w:hAnsi="Calibri"/>
              </w:rPr>
            </w:pPr>
            <w:r w:rsidRPr="00D0223A">
              <w:rPr>
                <w:rFonts w:ascii="Calibri" w:hAnsi="Calibri"/>
              </w:rPr>
              <w:t>35.4</w:t>
            </w:r>
            <w:r w:rsidRPr="00D0223A">
              <w:rPr>
                <w:rFonts w:ascii="Calibri" w:hAnsi="Calibri"/>
              </w:rPr>
              <w:tab/>
              <w:t xml:space="preserve">El incumplimiento del Oferente seleccionado con las disposiciones de las </w:t>
            </w:r>
            <w:proofErr w:type="spellStart"/>
            <w:r w:rsidRPr="00D0223A">
              <w:rPr>
                <w:rFonts w:ascii="Calibri" w:hAnsi="Calibri"/>
              </w:rPr>
              <w:t>Subcláusulas</w:t>
            </w:r>
            <w:proofErr w:type="spellEnd"/>
            <w:r w:rsidRPr="00D0223A">
              <w:rPr>
                <w:rFonts w:ascii="Calibri" w:hAnsi="Calibri"/>
              </w:rPr>
              <w:t xml:space="preserve"> 35.1 y 34.3 de las IAO constituirá base suficiente para anular la adjudicación del contrato y hacer efectiva la Garantía de Mantenimiento de la Oferta o ejecutar la Declaración de Mantenimiento de la Oferta. Tan pronto como el Oferente seleccionado firme el Convenio y presente la Garantía de Cumplimiento de conformidad con la Cláusula 35.1 de las IAO, el Contratante comunicará el nombre del Oferente seleccionado a todos los Oferentes no seleccionados y les devolverá las Garantías de Mantenimiento de la Oferta de conformidad con la Cláusula 17.4 de las IAO.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2" w:name="_Toc115774016"/>
            <w:r w:rsidRPr="00D0223A">
              <w:rPr>
                <w:rFonts w:ascii="Calibri" w:hAnsi="Calibri"/>
              </w:rPr>
              <w:lastRenderedPageBreak/>
              <w:t>36.</w:t>
            </w:r>
            <w:r w:rsidRPr="00D0223A">
              <w:rPr>
                <w:rFonts w:ascii="Calibri" w:hAnsi="Calibri"/>
              </w:rPr>
              <w:tab/>
              <w:t>Pago de anticipo y Garantía</w:t>
            </w:r>
            <w:bookmarkEnd w:id="42"/>
          </w:p>
        </w:tc>
        <w:tc>
          <w:tcPr>
            <w:tcW w:w="6871" w:type="dxa"/>
            <w:gridSpan w:val="3"/>
          </w:tcPr>
          <w:p w:rsidR="003F79AA" w:rsidRPr="00D0223A" w:rsidRDefault="003F79AA" w:rsidP="00ED7FCE">
            <w:pPr>
              <w:spacing w:after="120"/>
              <w:ind w:left="612" w:hanging="612"/>
              <w:jc w:val="both"/>
              <w:rPr>
                <w:rFonts w:ascii="Calibri" w:hAnsi="Calibri"/>
              </w:rPr>
            </w:pPr>
            <w:r w:rsidRPr="00D0223A">
              <w:rPr>
                <w:rFonts w:ascii="Calibri" w:hAnsi="Calibri"/>
              </w:rPr>
              <w:t>36.1</w:t>
            </w:r>
            <w:r w:rsidRPr="00D0223A">
              <w:rPr>
                <w:rFonts w:ascii="Calibri" w:hAnsi="Calibri"/>
              </w:rPr>
              <w:tab/>
              <w:t xml:space="preserve">El Contratante proveerá un anticipo sobre el Precio del  Contrato, de acuerdo a lo estipulado en las CGC y supeditado al monto máximo </w:t>
            </w:r>
            <w:r w:rsidRPr="00D0223A">
              <w:rPr>
                <w:rFonts w:ascii="Calibri" w:hAnsi="Calibri"/>
                <w:b/>
              </w:rPr>
              <w:t>establecido en los DDL</w:t>
            </w:r>
            <w:r w:rsidRPr="00D0223A">
              <w:rPr>
                <w:rFonts w:ascii="Calibri" w:hAnsi="Calibri"/>
              </w:rPr>
              <w:t xml:space="preserve">. El pago del anticipo deberá ejecutarse contra la recepción de  una garantía. En la Sección X “Formularios de Garantía” se proporciona un formulario de Garantía Bancaria para Pago de Anticipo. </w:t>
            </w:r>
          </w:p>
        </w:tc>
      </w:tr>
      <w:tr w:rsidR="00D0223A" w:rsidRPr="00D0223A" w:rsidTr="00F123B2">
        <w:tc>
          <w:tcPr>
            <w:tcW w:w="2237" w:type="dxa"/>
            <w:gridSpan w:val="2"/>
          </w:tcPr>
          <w:p w:rsidR="003F79AA" w:rsidRPr="00D0223A" w:rsidRDefault="003F79AA" w:rsidP="009160EC">
            <w:pPr>
              <w:pStyle w:val="Ttulo3"/>
              <w:spacing w:after="120"/>
              <w:rPr>
                <w:rFonts w:ascii="Calibri" w:hAnsi="Calibri"/>
              </w:rPr>
            </w:pPr>
            <w:bookmarkStart w:id="43" w:name="_Toc115774017"/>
            <w:r w:rsidRPr="00D0223A">
              <w:rPr>
                <w:rFonts w:ascii="Calibri" w:hAnsi="Calibri"/>
              </w:rPr>
              <w:t>37.  Conciliador</w:t>
            </w:r>
            <w:bookmarkEnd w:id="43"/>
          </w:p>
        </w:tc>
        <w:tc>
          <w:tcPr>
            <w:tcW w:w="6871" w:type="dxa"/>
            <w:gridSpan w:val="3"/>
          </w:tcPr>
          <w:p w:rsidR="003F79AA" w:rsidRPr="00D0223A" w:rsidRDefault="003F79AA" w:rsidP="00ED7FCE">
            <w:pPr>
              <w:suppressAutoHyphens/>
              <w:spacing w:after="120"/>
              <w:ind w:left="612" w:hanging="612"/>
              <w:jc w:val="both"/>
              <w:rPr>
                <w:rFonts w:ascii="Calibri" w:hAnsi="Calibri"/>
              </w:rPr>
            </w:pPr>
            <w:r w:rsidRPr="00D0223A">
              <w:rPr>
                <w:rFonts w:ascii="Calibri" w:hAnsi="Calibri"/>
              </w:rPr>
              <w:t>37.1</w:t>
            </w:r>
            <w:r w:rsidRPr="00D0223A">
              <w:rPr>
                <w:rFonts w:ascii="Calibri" w:hAnsi="Calibri"/>
              </w:rPr>
              <w:tab/>
              <w:t>El Contratante propone que se designe como Conciliador bajo el Contrato a la persona nombrada en los DDL, a quien se le pagarán los honorarios por hora estipulados en los DDL, más gastos reembolsables.  Si el Oferente no estuviera de acuerdo con esta propuesta, deberá manifestarlo en su Oferta.  Si en la Carta de Aceptación el Contratante no expresa estar de acuerdo con la designación del Conciliador, el Conciliador deberá ser nombrado por la autoridad designada en los DDL y las CEC, a solicitud de cualquiera de las partes.</w:t>
            </w:r>
          </w:p>
        </w:tc>
      </w:tr>
    </w:tbl>
    <w:p w:rsidR="003F79AA" w:rsidRPr="00D0223A" w:rsidRDefault="003F79AA" w:rsidP="009160EC">
      <w:pPr>
        <w:spacing w:after="120"/>
        <w:rPr>
          <w:rFonts w:ascii="Calibri" w:hAnsi="Calibri"/>
          <w:b/>
          <w:bCs/>
        </w:rPr>
      </w:pPr>
    </w:p>
    <w:p w:rsidR="003F79AA" w:rsidRPr="00D0223A" w:rsidRDefault="003F79AA" w:rsidP="00ED7FCE">
      <w:pPr>
        <w:spacing w:after="120"/>
        <w:rPr>
          <w:rFonts w:ascii="Calibri" w:hAnsi="Calibri"/>
          <w:b/>
          <w:bCs/>
        </w:rPr>
        <w:sectPr w:rsidR="003F79AA" w:rsidRPr="00D0223A" w:rsidSect="009D3B20">
          <w:headerReference w:type="even" r:id="rId8"/>
          <w:headerReference w:type="default" r:id="rId9"/>
          <w:headerReference w:type="first" r:id="rId10"/>
          <w:endnotePr>
            <w:numFmt w:val="decimal"/>
          </w:endnotePr>
          <w:type w:val="oddPage"/>
          <w:pgSz w:w="12240" w:h="15840" w:code="1"/>
          <w:pgMar w:top="1440" w:right="1440" w:bottom="1440" w:left="1440" w:header="720" w:footer="720" w:gutter="0"/>
          <w:pgNumType w:start="1"/>
          <w:cols w:space="720"/>
          <w:titlePg/>
          <w:docGrid w:linePitch="326"/>
        </w:sectPr>
      </w:pPr>
    </w:p>
    <w:p w:rsidR="003F79AA" w:rsidRPr="00D0223A" w:rsidRDefault="003F79AA" w:rsidP="00ED7FCE">
      <w:pPr>
        <w:pStyle w:val="Ttulo1"/>
        <w:spacing w:before="0" w:after="120"/>
        <w:rPr>
          <w:rFonts w:ascii="Calibri" w:hAnsi="Calibri"/>
          <w:sz w:val="24"/>
        </w:rPr>
      </w:pPr>
      <w:bookmarkStart w:id="44" w:name="_Toc468364291"/>
      <w:r w:rsidRPr="00D0223A">
        <w:rPr>
          <w:rFonts w:ascii="Calibri" w:hAnsi="Calibri"/>
          <w:sz w:val="24"/>
        </w:rPr>
        <w:lastRenderedPageBreak/>
        <w:t>Sección II. Datos de la Licitación</w:t>
      </w:r>
      <w:r w:rsidRPr="00D0223A">
        <w:rPr>
          <w:rStyle w:val="Refdenotaalpie"/>
          <w:rFonts w:ascii="Calibri" w:hAnsi="Calibri"/>
          <w:b w:val="0"/>
          <w:bCs/>
          <w:sz w:val="24"/>
        </w:rPr>
        <w:footnoteReference w:id="23"/>
      </w:r>
      <w:bookmarkEnd w:id="44"/>
    </w:p>
    <w:p w:rsidR="003F79AA" w:rsidRPr="00D0223A" w:rsidRDefault="003F79AA" w:rsidP="00ED7FCE">
      <w:pPr>
        <w:keepNext/>
        <w:spacing w:after="120"/>
        <w:jc w:val="center"/>
        <w:rPr>
          <w:rFonts w:ascii="Calibri" w:hAnsi="Calibri"/>
          <w:b/>
          <w:bCs/>
        </w:rPr>
      </w:pPr>
    </w:p>
    <w:tbl>
      <w:tblPr>
        <w:tblW w:w="5339" w:type="pct"/>
        <w:tblCellSpacing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70"/>
        <w:gridCol w:w="9424"/>
      </w:tblGrid>
      <w:tr w:rsidR="00D0223A" w:rsidRPr="00D0223A" w:rsidTr="00155D48">
        <w:trPr>
          <w:cantSplit/>
          <w:tblCellSpacing w:w="11" w:type="dxa"/>
        </w:trPr>
        <w:tc>
          <w:tcPr>
            <w:tcW w:w="4978" w:type="pct"/>
            <w:gridSpan w:val="2"/>
          </w:tcPr>
          <w:p w:rsidR="003F79AA" w:rsidRPr="00D0223A" w:rsidRDefault="003F79AA" w:rsidP="001D3FEB">
            <w:pPr>
              <w:pStyle w:val="Ttulo4"/>
              <w:widowControl w:val="0"/>
              <w:numPr>
                <w:ilvl w:val="0"/>
                <w:numId w:val="8"/>
              </w:numPr>
              <w:spacing w:after="120"/>
              <w:ind w:left="778" w:hanging="418"/>
              <w:rPr>
                <w:rFonts w:ascii="Calibri" w:hAnsi="Calibri"/>
                <w:b w:val="0"/>
                <w:bCs w:val="0"/>
                <w:sz w:val="24"/>
              </w:rPr>
            </w:pPr>
            <w:r w:rsidRPr="00D0223A">
              <w:rPr>
                <w:rFonts w:ascii="Calibri" w:hAnsi="Calibri"/>
                <w:sz w:val="24"/>
              </w:rPr>
              <w:t>Disposiciones Generales</w:t>
            </w:r>
          </w:p>
        </w:tc>
      </w:tr>
      <w:tr w:rsidR="00D0223A" w:rsidRPr="00D0223A" w:rsidTr="00155D48">
        <w:trPr>
          <w:tblCellSpacing w:w="11" w:type="dxa"/>
        </w:trPr>
        <w:tc>
          <w:tcPr>
            <w:tcW w:w="407" w:type="pct"/>
            <w:tcBorders>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1.1</w:t>
            </w:r>
          </w:p>
        </w:tc>
        <w:tc>
          <w:tcPr>
            <w:tcW w:w="4560" w:type="pct"/>
          </w:tcPr>
          <w:p w:rsidR="004B3695" w:rsidRPr="00D0223A" w:rsidRDefault="003F79AA" w:rsidP="00155D48">
            <w:pPr>
              <w:keepNext/>
              <w:spacing w:after="120"/>
              <w:jc w:val="both"/>
              <w:rPr>
                <w:rFonts w:ascii="Calibri" w:hAnsi="Calibri"/>
                <w:i/>
                <w:iCs/>
              </w:rPr>
            </w:pPr>
            <w:r w:rsidRPr="00D0223A">
              <w:rPr>
                <w:rFonts w:ascii="Calibri" w:hAnsi="Calibri"/>
              </w:rPr>
              <w:t xml:space="preserve">El Contratante es: </w:t>
            </w:r>
            <w:r w:rsidR="004B3695" w:rsidRPr="00D0223A">
              <w:rPr>
                <w:rFonts w:ascii="Calibri" w:hAnsi="Calibri"/>
                <w:i/>
                <w:iCs/>
              </w:rPr>
              <w:t xml:space="preserve">Empresa Eléctrica </w:t>
            </w:r>
            <w:r w:rsidR="006927C4" w:rsidRPr="00D0223A">
              <w:rPr>
                <w:rFonts w:ascii="Calibri" w:hAnsi="Calibri"/>
                <w:i/>
                <w:iCs/>
              </w:rPr>
              <w:t>Pública Estratégica Corporación Nacional de Electricidad CNEL EP UN GLR</w:t>
            </w:r>
          </w:p>
          <w:p w:rsidR="000A16EB" w:rsidRPr="00D0223A" w:rsidRDefault="003F79AA" w:rsidP="00155D48">
            <w:pPr>
              <w:pStyle w:val="Prrafodelista"/>
              <w:ind w:left="14"/>
              <w:jc w:val="both"/>
              <w:rPr>
                <w:rFonts w:ascii="Calibri" w:hAnsi="Calibri"/>
                <w:b/>
              </w:rPr>
            </w:pPr>
            <w:r w:rsidRPr="00D0223A">
              <w:rPr>
                <w:rFonts w:ascii="Calibri" w:hAnsi="Calibri"/>
              </w:rPr>
              <w:t>La</w:t>
            </w:r>
            <w:r w:rsidR="006F3C76" w:rsidRPr="00D0223A">
              <w:rPr>
                <w:rFonts w:ascii="Calibri" w:hAnsi="Calibri"/>
              </w:rPr>
              <w:t xml:space="preserve"> </w:t>
            </w:r>
            <w:r w:rsidRPr="00D0223A">
              <w:rPr>
                <w:rFonts w:ascii="Calibri" w:hAnsi="Calibri"/>
              </w:rPr>
              <w:t>Obra</w:t>
            </w:r>
            <w:r w:rsidR="006F3C76" w:rsidRPr="00D0223A">
              <w:rPr>
                <w:rFonts w:ascii="Calibri" w:hAnsi="Calibri"/>
              </w:rPr>
              <w:t xml:space="preserve"> </w:t>
            </w:r>
            <w:r w:rsidR="00E33897" w:rsidRPr="00D0223A">
              <w:rPr>
                <w:rFonts w:ascii="Calibri" w:hAnsi="Calibri"/>
              </w:rPr>
              <w:t>consiste</w:t>
            </w:r>
            <w:r w:rsidR="00703329" w:rsidRPr="00D0223A">
              <w:rPr>
                <w:rFonts w:ascii="Calibri" w:hAnsi="Calibri"/>
              </w:rPr>
              <w:t>n</w:t>
            </w:r>
            <w:r w:rsidR="004024D5" w:rsidRPr="00D0223A">
              <w:rPr>
                <w:rFonts w:ascii="Calibri" w:hAnsi="Calibri"/>
              </w:rPr>
              <w:t xml:space="preserve"> en la </w:t>
            </w:r>
            <w:r w:rsidR="00BA23ED" w:rsidRPr="00BA23ED">
              <w:rPr>
                <w:rFonts w:ascii="Calibri" w:hAnsi="Calibri"/>
                <w:b/>
              </w:rPr>
              <w:t xml:space="preserve">SUMINISTRO DE MATERIALES Y MANO DE OBRA DE PROYECTOS ELECTRICOS DE DISTRIBUCION EN MEDIA Y BAJA TENSION: " COMITÉ PROMEJORAS 24 DE DICIEMBRE, BARBASCO DE ARRIBA (SECTOR FRENTE A LA GASOLINERA), LIMÓN CENTRAL (SECTOR ESCUELA JOSE PERALTA), MACUL, PALMA SOLA, CHONERO DE ADENTRO (SECTOR LA CAPILLA), BRAMADERO, NUEVA UNIÓN-MALECÓN".  </w:t>
            </w:r>
          </w:p>
          <w:p w:rsidR="000A16EB" w:rsidRPr="00D0223A" w:rsidRDefault="000A16EB" w:rsidP="00155D48">
            <w:pPr>
              <w:pStyle w:val="Prrafodelista"/>
              <w:ind w:left="14"/>
              <w:jc w:val="both"/>
              <w:rPr>
                <w:rFonts w:ascii="Calibri" w:hAnsi="Calibri"/>
                <w:b/>
              </w:rPr>
            </w:pPr>
          </w:p>
          <w:p w:rsidR="000A16EB" w:rsidRPr="00D0223A" w:rsidRDefault="003F79AA" w:rsidP="00155D48">
            <w:pPr>
              <w:pStyle w:val="Prrafodelista"/>
              <w:ind w:left="14"/>
              <w:jc w:val="both"/>
              <w:rPr>
                <w:rFonts w:ascii="Calibri" w:hAnsi="Calibri"/>
                <w:b/>
              </w:rPr>
            </w:pPr>
            <w:r w:rsidRPr="00D0223A">
              <w:rPr>
                <w:rFonts w:ascii="Calibri" w:hAnsi="Calibri"/>
              </w:rPr>
              <w:t>El nombre e identificación del contrato</w:t>
            </w:r>
            <w:r w:rsidR="008D7780" w:rsidRPr="00D0223A">
              <w:rPr>
                <w:rFonts w:ascii="Calibri" w:hAnsi="Calibri"/>
                <w:b/>
              </w:rPr>
              <w:t xml:space="preserve">: </w:t>
            </w:r>
            <w:r w:rsidR="00A1049B" w:rsidRPr="00D0223A">
              <w:rPr>
                <w:rFonts w:ascii="Calibri" w:hAnsi="Calibri"/>
                <w:b/>
              </w:rPr>
              <w:t>BIDIII-</w:t>
            </w:r>
            <w:r w:rsidR="008D7780" w:rsidRPr="00D0223A">
              <w:rPr>
                <w:rFonts w:ascii="Calibri" w:hAnsi="Calibri"/>
                <w:b/>
              </w:rPr>
              <w:t>FERUM-CNEL</w:t>
            </w:r>
            <w:r w:rsidR="006F3C76" w:rsidRPr="00D0223A">
              <w:rPr>
                <w:rFonts w:ascii="Calibri" w:hAnsi="Calibri"/>
                <w:b/>
              </w:rPr>
              <w:t>GLR</w:t>
            </w:r>
            <w:r w:rsidR="00A1049B" w:rsidRPr="00D0223A">
              <w:rPr>
                <w:rFonts w:ascii="Calibri" w:hAnsi="Calibri"/>
                <w:b/>
              </w:rPr>
              <w:t>-OB-00</w:t>
            </w:r>
            <w:r w:rsidR="00BA23ED">
              <w:rPr>
                <w:rFonts w:ascii="Calibri" w:hAnsi="Calibri"/>
                <w:b/>
              </w:rPr>
              <w:t>3</w:t>
            </w:r>
            <w:r w:rsidR="00A1049B" w:rsidRPr="00D0223A">
              <w:rPr>
                <w:rFonts w:ascii="Calibri" w:hAnsi="Calibri"/>
                <w:b/>
              </w:rPr>
              <w:t xml:space="preserve"> </w:t>
            </w:r>
          </w:p>
          <w:p w:rsidR="000A16EB" w:rsidRPr="00D0223A" w:rsidRDefault="000A16EB" w:rsidP="00155D48">
            <w:pPr>
              <w:pStyle w:val="Prrafodelista"/>
              <w:ind w:left="14"/>
              <w:jc w:val="both"/>
              <w:rPr>
                <w:rFonts w:ascii="Calibri" w:hAnsi="Calibri"/>
              </w:rPr>
            </w:pPr>
          </w:p>
          <w:p w:rsidR="008D7780" w:rsidRPr="00D0223A" w:rsidRDefault="00883249" w:rsidP="00155D48">
            <w:pPr>
              <w:pStyle w:val="Prrafodelista"/>
              <w:ind w:left="14"/>
              <w:jc w:val="both"/>
              <w:rPr>
                <w:rFonts w:asciiTheme="minorHAnsi" w:hAnsiTheme="minorHAnsi" w:cstheme="minorHAnsi"/>
              </w:rPr>
            </w:pPr>
            <w:r w:rsidRPr="00D0223A">
              <w:rPr>
                <w:rFonts w:ascii="Calibri" w:hAnsi="Calibri"/>
                <w:iCs/>
              </w:rPr>
              <w:t xml:space="preserve">El </w:t>
            </w:r>
            <w:r w:rsidR="00A05FCB" w:rsidRPr="00D0223A">
              <w:rPr>
                <w:rFonts w:ascii="Calibri" w:hAnsi="Calibri"/>
                <w:iCs/>
              </w:rPr>
              <w:t xml:space="preserve">presupuesto referencial o referencial es </w:t>
            </w:r>
            <w:r w:rsidR="00A81815" w:rsidRPr="00D0223A">
              <w:rPr>
                <w:rFonts w:ascii="Calibri" w:hAnsi="Calibri"/>
                <w:b/>
                <w:iCs/>
              </w:rPr>
              <w:t>USD</w:t>
            </w:r>
            <w:r w:rsidR="00A81815" w:rsidRPr="00D0223A">
              <w:rPr>
                <w:rFonts w:asciiTheme="minorHAnsi" w:hAnsiTheme="minorHAnsi" w:cstheme="minorHAnsi"/>
                <w:b/>
                <w:iCs/>
              </w:rPr>
              <w:t xml:space="preserve">$ </w:t>
            </w:r>
            <w:r w:rsidR="009503C3" w:rsidRPr="00D0223A">
              <w:rPr>
                <w:rFonts w:asciiTheme="minorHAnsi" w:hAnsiTheme="minorHAnsi" w:cstheme="minorHAnsi"/>
                <w:b/>
              </w:rPr>
              <w:t xml:space="preserve">$ </w:t>
            </w:r>
            <w:r w:rsidR="00BA23ED" w:rsidRPr="00BA23ED">
              <w:rPr>
                <w:rFonts w:asciiTheme="minorHAnsi" w:hAnsiTheme="minorHAnsi" w:cstheme="minorHAnsi"/>
                <w:b/>
              </w:rPr>
              <w:t>233.431,85</w:t>
            </w:r>
            <w:r w:rsidR="00A81815" w:rsidRPr="00D0223A">
              <w:rPr>
                <w:rFonts w:asciiTheme="minorHAnsi" w:hAnsiTheme="minorHAnsi" w:cstheme="minorHAnsi"/>
                <w:b/>
              </w:rPr>
              <w:t>sin el IVA</w:t>
            </w:r>
          </w:p>
          <w:p w:rsidR="00A05FCB" w:rsidRPr="00D0223A" w:rsidRDefault="00A05FCB" w:rsidP="00155D48">
            <w:pPr>
              <w:spacing w:after="120"/>
              <w:jc w:val="both"/>
              <w:rPr>
                <w:rFonts w:ascii="Calibri" w:hAnsi="Calibri"/>
                <w:i/>
                <w:iCs/>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1.2</w:t>
            </w:r>
          </w:p>
        </w:tc>
        <w:tc>
          <w:tcPr>
            <w:tcW w:w="4560" w:type="pct"/>
          </w:tcPr>
          <w:p w:rsidR="003F79AA" w:rsidRPr="00D0223A" w:rsidRDefault="003F79AA" w:rsidP="00155D48">
            <w:pPr>
              <w:spacing w:after="120"/>
              <w:rPr>
                <w:rFonts w:ascii="Calibri" w:hAnsi="Calibri"/>
                <w:i/>
                <w:iCs/>
              </w:rPr>
            </w:pPr>
            <w:r w:rsidRPr="00D0223A">
              <w:rPr>
                <w:rFonts w:ascii="Calibri" w:hAnsi="Calibri"/>
              </w:rPr>
              <w:t>La Fecha Prevista de Terminación de las Obras es</w:t>
            </w:r>
            <w:r w:rsidR="006F3C76" w:rsidRPr="00D0223A">
              <w:rPr>
                <w:rFonts w:ascii="Calibri" w:hAnsi="Calibri"/>
              </w:rPr>
              <w:t xml:space="preserve"> </w:t>
            </w:r>
            <w:r w:rsidR="00BA23ED">
              <w:rPr>
                <w:b/>
                <w:i/>
                <w:iCs/>
              </w:rPr>
              <w:t>Ciento cincuenta (12</w:t>
            </w:r>
            <w:r w:rsidR="00155D48" w:rsidRPr="00D0223A">
              <w:rPr>
                <w:b/>
                <w:i/>
                <w:iCs/>
              </w:rPr>
              <w:t>0)</w:t>
            </w:r>
            <w:r w:rsidR="00A81815" w:rsidRPr="00D0223A">
              <w:rPr>
                <w:b/>
                <w:i/>
                <w:iCs/>
              </w:rPr>
              <w:t xml:space="preserve"> días calendario contados a partir de la </w:t>
            </w:r>
            <w:r w:rsidR="006F3C76" w:rsidRPr="00D0223A">
              <w:rPr>
                <w:b/>
                <w:i/>
                <w:iCs/>
              </w:rPr>
              <w:t xml:space="preserve">notificación de la </w:t>
            </w:r>
            <w:r w:rsidR="00A81815" w:rsidRPr="00D0223A">
              <w:rPr>
                <w:b/>
                <w:i/>
                <w:iCs/>
              </w:rPr>
              <w:t>entrega del anticipo</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2.1</w:t>
            </w:r>
          </w:p>
        </w:tc>
        <w:tc>
          <w:tcPr>
            <w:tcW w:w="4560" w:type="pct"/>
          </w:tcPr>
          <w:p w:rsidR="003F79AA" w:rsidRPr="00D0223A" w:rsidRDefault="00155D48" w:rsidP="00155D48">
            <w:pPr>
              <w:spacing w:after="120"/>
              <w:jc w:val="both"/>
              <w:rPr>
                <w:rFonts w:ascii="Calibri" w:hAnsi="Calibri"/>
                <w:i/>
                <w:iCs/>
              </w:rPr>
            </w:pPr>
            <w:r w:rsidRPr="00D0223A">
              <w:rPr>
                <w:rFonts w:asciiTheme="minorHAnsi" w:hAnsiTheme="minorHAnsi" w:cstheme="minorHAnsi"/>
                <w:szCs w:val="22"/>
              </w:rPr>
              <w:t xml:space="preserve">El Prestatario es </w:t>
            </w:r>
            <w:r w:rsidRPr="00D0223A">
              <w:rPr>
                <w:rFonts w:asciiTheme="minorHAnsi" w:hAnsiTheme="minorHAnsi" w:cstheme="minorHAnsi"/>
                <w:b/>
                <w:iCs/>
                <w:szCs w:val="22"/>
              </w:rPr>
              <w:t>Gobierno de la República del Ecuador</w:t>
            </w:r>
            <w:r w:rsidRPr="00D0223A">
              <w:rPr>
                <w:rFonts w:asciiTheme="minorHAnsi" w:hAnsiTheme="minorHAnsi" w:cstheme="minorHAnsi"/>
                <w:b/>
                <w:i/>
                <w:iCs/>
                <w:szCs w:val="22"/>
              </w:rPr>
              <w:t xml:space="preserve"> </w:t>
            </w:r>
            <w:r w:rsidRPr="00D0223A">
              <w:rPr>
                <w:rFonts w:asciiTheme="minorHAnsi" w:hAnsiTheme="minorHAnsi" w:cstheme="minorHAnsi"/>
                <w:szCs w:val="22"/>
              </w:rPr>
              <w:t xml:space="preserve">quien ejecutará el presente proceso a través de la </w:t>
            </w:r>
            <w:r w:rsidRPr="00D0223A">
              <w:rPr>
                <w:rFonts w:asciiTheme="minorHAnsi" w:hAnsiTheme="minorHAnsi" w:cstheme="minorHAnsi"/>
                <w:b/>
                <w:szCs w:val="22"/>
              </w:rPr>
              <w:t>EMPRESA ELÉCTRICA PÚBLICA ESTRATÉGICA CORPORACIÓN NACIONAL DE ELECTRICIDAD CNEL EP – UNIDAD DE NEGOCIO GUAYAS LOS RÍOS</w:t>
            </w:r>
          </w:p>
        </w:tc>
      </w:tr>
      <w:tr w:rsidR="00D0223A" w:rsidRPr="00D0223A" w:rsidTr="00155D48">
        <w:trPr>
          <w:tblCellSpacing w:w="11" w:type="dxa"/>
        </w:trPr>
        <w:tc>
          <w:tcPr>
            <w:tcW w:w="407" w:type="pct"/>
            <w:tcBorders>
              <w:top w:val="single" w:sz="4" w:space="0" w:color="auto"/>
              <w:bottom w:val="single" w:sz="4" w:space="0" w:color="auto"/>
            </w:tcBorders>
          </w:tcPr>
          <w:p w:rsidR="00155D48" w:rsidRPr="00D0223A" w:rsidRDefault="00155D48" w:rsidP="009160EC">
            <w:pPr>
              <w:spacing w:after="120"/>
              <w:rPr>
                <w:rFonts w:ascii="Calibri" w:hAnsi="Calibri"/>
                <w:b/>
                <w:bCs/>
              </w:rPr>
            </w:pPr>
            <w:r w:rsidRPr="00D0223A">
              <w:rPr>
                <w:rFonts w:ascii="Calibri" w:hAnsi="Calibri"/>
                <w:b/>
                <w:bCs/>
              </w:rPr>
              <w:t>IAO 2.2</w:t>
            </w:r>
          </w:p>
        </w:tc>
        <w:tc>
          <w:tcPr>
            <w:tcW w:w="4560" w:type="pct"/>
          </w:tcPr>
          <w:p w:rsidR="00155D48" w:rsidRPr="00D0223A" w:rsidRDefault="00155D48" w:rsidP="00155D48">
            <w:pPr>
              <w:spacing w:after="120"/>
              <w:rPr>
                <w:rFonts w:asciiTheme="minorHAnsi" w:hAnsiTheme="minorHAnsi" w:cstheme="minorHAnsi"/>
                <w:b/>
              </w:rPr>
            </w:pPr>
            <w:r w:rsidRPr="00D0223A">
              <w:rPr>
                <w:rFonts w:asciiTheme="minorHAnsi" w:hAnsiTheme="minorHAnsi" w:cstheme="minorHAnsi"/>
              </w:rPr>
              <w:t xml:space="preserve">El préstamo del Banco es: </w:t>
            </w:r>
            <w:r w:rsidRPr="00D0223A">
              <w:rPr>
                <w:rFonts w:asciiTheme="minorHAnsi" w:hAnsiTheme="minorHAnsi" w:cstheme="minorHAnsi"/>
                <w:b/>
              </w:rPr>
              <w:t>BID No. 3710/OC-EC y 3711/KI-EC</w:t>
            </w:r>
          </w:p>
          <w:p w:rsidR="00155D48" w:rsidRPr="00D0223A" w:rsidRDefault="00155D48" w:rsidP="00155D48">
            <w:pPr>
              <w:spacing w:after="120"/>
              <w:rPr>
                <w:rFonts w:asciiTheme="minorHAnsi" w:hAnsiTheme="minorHAnsi" w:cstheme="minorHAnsi"/>
              </w:rPr>
            </w:pPr>
            <w:r w:rsidRPr="00D0223A">
              <w:rPr>
                <w:rFonts w:asciiTheme="minorHAnsi" w:hAnsiTheme="minorHAnsi" w:cstheme="minorHAnsi"/>
              </w:rPr>
              <w:t xml:space="preserve">Fecha: </w:t>
            </w:r>
            <w:r w:rsidRPr="00D0223A">
              <w:rPr>
                <w:rFonts w:asciiTheme="minorHAnsi" w:hAnsiTheme="minorHAnsi" w:cstheme="minorHAnsi"/>
                <w:b/>
              </w:rPr>
              <w:t>31 de octubre de 2016</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155D48" w:rsidP="009160EC">
            <w:pPr>
              <w:spacing w:after="120"/>
              <w:rPr>
                <w:rFonts w:ascii="Calibri" w:hAnsi="Calibri"/>
                <w:b/>
                <w:bCs/>
              </w:rPr>
            </w:pPr>
            <w:r w:rsidRPr="00D0223A">
              <w:rPr>
                <w:rFonts w:ascii="Calibri" w:hAnsi="Calibri"/>
                <w:b/>
                <w:bCs/>
              </w:rPr>
              <w:t>IAO 2.3</w:t>
            </w:r>
          </w:p>
        </w:tc>
        <w:tc>
          <w:tcPr>
            <w:tcW w:w="4560" w:type="pct"/>
          </w:tcPr>
          <w:p w:rsidR="003F79AA" w:rsidRPr="00D0223A" w:rsidRDefault="00155D48" w:rsidP="00BA1812">
            <w:pPr>
              <w:spacing w:after="120"/>
              <w:jc w:val="both"/>
              <w:rPr>
                <w:rFonts w:ascii="Calibri" w:hAnsi="Calibri"/>
                <w:i/>
                <w:iCs/>
              </w:rPr>
            </w:pPr>
            <w:r w:rsidRPr="00D0223A">
              <w:rPr>
                <w:rFonts w:ascii="Cambria" w:hAnsi="Cambria" w:cs="Arial"/>
                <w:lang w:val="es-ES"/>
              </w:rPr>
              <w:t xml:space="preserve">El nombre del Proyecto es </w:t>
            </w:r>
            <w:r w:rsidRPr="00D0223A">
              <w:rPr>
                <w:rFonts w:asciiTheme="minorHAnsi" w:hAnsiTheme="minorHAnsi" w:cstheme="minorHAnsi"/>
                <w:b/>
              </w:rPr>
              <w:t>Plan de Inversión e</w:t>
            </w:r>
            <w:r w:rsidR="00BA1812" w:rsidRPr="00D0223A">
              <w:rPr>
                <w:rFonts w:asciiTheme="minorHAnsi" w:hAnsiTheme="minorHAnsi" w:cstheme="minorHAnsi"/>
                <w:b/>
              </w:rPr>
              <w:t>n</w:t>
            </w:r>
            <w:r w:rsidRPr="00D0223A">
              <w:rPr>
                <w:rFonts w:asciiTheme="minorHAnsi" w:hAnsiTheme="minorHAnsi" w:cstheme="minorHAnsi"/>
                <w:b/>
              </w:rPr>
              <w:t xml:space="preserve"> Apoyo al Cambio de la Matriz Energética de Ecuador</w:t>
            </w:r>
            <w:r w:rsidRPr="00D0223A">
              <w:rPr>
                <w:rFonts w:ascii="Cambria" w:hAnsi="Cambria" w:cs="Arial"/>
                <w:iCs/>
                <w:lang w:val="es-ES"/>
              </w:rPr>
              <w:t>, y en su marco</w:t>
            </w:r>
            <w:r w:rsidRPr="00D0223A">
              <w:rPr>
                <w:rFonts w:ascii="Cambria" w:hAnsi="Cambria" w:cs="Arial"/>
                <w:lang w:eastAsia="es-EC"/>
              </w:rPr>
              <w:t xml:space="preserve"> se </w:t>
            </w:r>
            <w:r w:rsidRPr="00D0223A">
              <w:rPr>
                <w:rFonts w:ascii="Cambria" w:hAnsi="Cambria" w:cs="Arial"/>
                <w:lang w:val="es-ES" w:eastAsia="es-EC"/>
              </w:rPr>
              <w:t xml:space="preserve">prevé </w:t>
            </w:r>
            <w:r w:rsidRPr="00D0223A">
              <w:rPr>
                <w:rFonts w:ascii="Cambria" w:hAnsi="Cambria" w:cs="Arial"/>
                <w:lang w:val="es-MX"/>
              </w:rPr>
              <w:t xml:space="preserve">financiar parcialmente el costo del </w:t>
            </w:r>
            <w:r w:rsidR="00156F56" w:rsidRPr="00D0223A">
              <w:rPr>
                <w:rFonts w:ascii="Cambria" w:hAnsi="Cambria" w:cs="Arial"/>
                <w:lang w:val="es-ES"/>
              </w:rPr>
              <w:t>Programa de Electrificación Rural y Urbano Marginal del Sistema Nacional de Distribución Eléctrica del Ecuador.</w:t>
            </w:r>
          </w:p>
        </w:tc>
      </w:tr>
      <w:tr w:rsidR="00D0223A" w:rsidRPr="00D0223A" w:rsidTr="00155D48">
        <w:trPr>
          <w:tblCellSpacing w:w="11" w:type="dxa"/>
        </w:trPr>
        <w:tc>
          <w:tcPr>
            <w:tcW w:w="407" w:type="pct"/>
            <w:tcBorders>
              <w:top w:val="single" w:sz="4" w:space="0" w:color="auto"/>
              <w:bottom w:val="single" w:sz="4" w:space="0" w:color="auto"/>
            </w:tcBorders>
          </w:tcPr>
          <w:p w:rsidR="00815B6F" w:rsidRPr="00D0223A" w:rsidRDefault="00815B6F">
            <w:pPr>
              <w:spacing w:after="120"/>
              <w:rPr>
                <w:rFonts w:ascii="Calibri" w:hAnsi="Calibri"/>
                <w:b/>
                <w:bCs/>
              </w:rPr>
            </w:pPr>
            <w:r w:rsidRPr="00D0223A">
              <w:rPr>
                <w:rFonts w:ascii="Calibri" w:hAnsi="Calibri"/>
                <w:b/>
                <w:bCs/>
              </w:rPr>
              <w:t>IAO</w:t>
            </w:r>
          </w:p>
          <w:p w:rsidR="001E72B4" w:rsidRPr="00D0223A" w:rsidRDefault="001E72B4">
            <w:pPr>
              <w:spacing w:after="120"/>
              <w:rPr>
                <w:rFonts w:ascii="Calibri" w:hAnsi="Calibri"/>
                <w:b/>
                <w:bCs/>
              </w:rPr>
            </w:pPr>
            <w:r w:rsidRPr="00D0223A">
              <w:rPr>
                <w:rFonts w:ascii="Calibri" w:hAnsi="Calibri"/>
                <w:b/>
                <w:bCs/>
              </w:rPr>
              <w:t>4.2</w:t>
            </w:r>
          </w:p>
        </w:tc>
        <w:tc>
          <w:tcPr>
            <w:tcW w:w="4560" w:type="pct"/>
          </w:tcPr>
          <w:p w:rsidR="001E72B4" w:rsidRPr="00D0223A" w:rsidRDefault="001E72B4" w:rsidP="00ED7FCE">
            <w:pPr>
              <w:pStyle w:val="Encabezadodelista"/>
              <w:tabs>
                <w:tab w:val="clear" w:pos="9000"/>
                <w:tab w:val="clear" w:pos="9360"/>
                <w:tab w:val="right" w:pos="7848"/>
              </w:tabs>
              <w:suppressAutoHyphens w:val="0"/>
              <w:spacing w:after="120"/>
              <w:rPr>
                <w:rFonts w:ascii="Calibri" w:hAnsi="Calibri"/>
                <w:i/>
                <w:szCs w:val="24"/>
                <w:lang w:val="es-AR" w:eastAsia="es-AR"/>
              </w:rPr>
            </w:pPr>
            <w:r w:rsidRPr="00D0223A">
              <w:rPr>
                <w:rFonts w:ascii="Calibri" w:hAnsi="Calibri"/>
                <w:i/>
                <w:szCs w:val="24"/>
                <w:lang w:val="es-AR" w:eastAsia="es-AR"/>
              </w:rPr>
              <w:t>Se agrega, tampoco serán elegibles:</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El Presidente, el Vicepresidente de la República, los Ministros y Secretarios de Estado, el Director Ejecutivo y demás funcionarios del Instituto Nacional de Contratación Pública, los legisladores, los presidentes o representantes legales de las Entidades Contratantes previstas en esta Ley, los prefectos y alcaldes; así como los cónyuges o parientes dentro del cuarto grado de consanguinidad y segundo de afinidad, de los dignatarios, funcionarios y servidores indicados en este numeral; </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Los servidores públicos, esto es, funcionarios y empleados, que hubieren tenido directa o indirectamente vinculación en cualquier etapa del procedimiento de contratación o tengan un grado de responsabilidad en el procedimiento o que por sus actividades o funciones, se </w:t>
            </w:r>
            <w:r w:rsidRPr="00D0223A">
              <w:rPr>
                <w:rFonts w:ascii="Calibri" w:hAnsi="Calibri"/>
                <w:i/>
                <w:lang w:val="es-AR" w:eastAsia="es-AR"/>
              </w:rPr>
              <w:lastRenderedPageBreak/>
              <w:t>podría presumir que cuentan con información privilegiada;</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Quienes consten suspendidos en el RUP; </w:t>
            </w:r>
          </w:p>
          <w:p w:rsidR="001E72B4" w:rsidRPr="00D0223A" w:rsidRDefault="001E72B4" w:rsidP="001D3FEB">
            <w:pPr>
              <w:numPr>
                <w:ilvl w:val="0"/>
                <w:numId w:val="25"/>
              </w:numPr>
              <w:spacing w:after="120"/>
              <w:ind w:left="115" w:hanging="142"/>
              <w:jc w:val="both"/>
              <w:rPr>
                <w:rFonts w:ascii="Calibri" w:hAnsi="Calibri"/>
                <w:i/>
                <w:lang w:val="es-AR" w:eastAsia="es-AR"/>
              </w:rPr>
            </w:pPr>
            <w:r w:rsidRPr="00D0223A">
              <w:rPr>
                <w:rFonts w:ascii="Calibri" w:hAnsi="Calibri"/>
                <w:i/>
                <w:lang w:val="es-AR" w:eastAsia="es-AR"/>
              </w:rPr>
              <w:t xml:space="preserve">Los que, no habiendo estado inhabilitados en el procedimiento precontractual, al momento de celebrar el contrato, lo estuvieren; y, </w:t>
            </w:r>
          </w:p>
          <w:p w:rsidR="0075671F" w:rsidRPr="00D0223A" w:rsidRDefault="001E72B4" w:rsidP="001D3FEB">
            <w:pPr>
              <w:numPr>
                <w:ilvl w:val="0"/>
                <w:numId w:val="25"/>
              </w:numPr>
              <w:spacing w:after="120"/>
              <w:ind w:left="115" w:hanging="142"/>
              <w:jc w:val="both"/>
              <w:rPr>
                <w:rFonts w:ascii="Calibri" w:hAnsi="Calibri"/>
                <w:b/>
                <w:bCs/>
                <w:i/>
                <w:lang w:val="es-AR" w:eastAsia="es-AR"/>
              </w:rPr>
            </w:pPr>
            <w:r w:rsidRPr="00D0223A">
              <w:rPr>
                <w:rFonts w:ascii="Calibri" w:hAnsi="Calibri"/>
                <w:i/>
                <w:lang w:val="es-AR" w:eastAsia="es-AR"/>
              </w:rPr>
              <w:t>Los deudores morosos del Estado o sus instituciones.</w:t>
            </w:r>
          </w:p>
          <w:p w:rsidR="001E72B4" w:rsidRPr="00D0223A" w:rsidRDefault="001E72B4" w:rsidP="009160EC">
            <w:pPr>
              <w:spacing w:after="120"/>
              <w:jc w:val="both"/>
              <w:rPr>
                <w:rFonts w:ascii="Calibri" w:hAnsi="Calibri"/>
                <w:spacing w:val="-3"/>
              </w:rPr>
            </w:pPr>
            <w:r w:rsidRPr="00D0223A">
              <w:rPr>
                <w:rFonts w:ascii="Calibri" w:hAnsi="Calibri"/>
                <w:i/>
                <w:lang w:val="es-AR" w:eastAsia="es-AR"/>
              </w:rPr>
              <w:t>Las inhabilidades también se aplicarán a aquellas empresas cuyos directores, síndicos o representantes legales, se encuentren comprendidos en dichas causales o se hubieran desempeñado como directores, síndicos,  socios mayoritarios o representantes legales en sociedades que se encuentren comprendidas en dichos supuestos; este extremo se aplica a todos y cada uno de los integrantes de una APCA.</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5.3</w:t>
            </w:r>
          </w:p>
        </w:tc>
        <w:tc>
          <w:tcPr>
            <w:tcW w:w="4560" w:type="pct"/>
          </w:tcPr>
          <w:p w:rsidR="003F79AA" w:rsidRPr="00D0223A" w:rsidRDefault="00871666" w:rsidP="00ED7FCE">
            <w:pPr>
              <w:spacing w:after="120"/>
              <w:jc w:val="both"/>
              <w:rPr>
                <w:rFonts w:ascii="Calibri" w:hAnsi="Calibri"/>
                <w:spacing w:val="-3"/>
              </w:rPr>
            </w:pPr>
            <w:r w:rsidRPr="00D0223A">
              <w:rPr>
                <w:rFonts w:ascii="Calibri" w:hAnsi="Calibri"/>
                <w:spacing w:val="-3"/>
              </w:rPr>
              <w:t>Toda l</w:t>
            </w:r>
            <w:r w:rsidR="003F79AA" w:rsidRPr="00D0223A">
              <w:rPr>
                <w:rFonts w:ascii="Calibri" w:hAnsi="Calibri"/>
                <w:spacing w:val="-3"/>
              </w:rPr>
              <w:t xml:space="preserve">a información solicitada en la cláusula 5.3 de las IAO </w:t>
            </w:r>
            <w:r w:rsidRPr="00D0223A">
              <w:rPr>
                <w:rFonts w:ascii="Calibri" w:hAnsi="Calibri"/>
                <w:spacing w:val="-3"/>
              </w:rPr>
              <w:t xml:space="preserve">deberá </w:t>
            </w:r>
            <w:r w:rsidR="003F79AA" w:rsidRPr="00D0223A">
              <w:rPr>
                <w:rFonts w:ascii="Calibri" w:hAnsi="Calibri"/>
                <w:spacing w:val="-3"/>
              </w:rPr>
              <w:t>se</w:t>
            </w:r>
            <w:r w:rsidRPr="00D0223A">
              <w:rPr>
                <w:rFonts w:ascii="Calibri" w:hAnsi="Calibri"/>
                <w:spacing w:val="-3"/>
              </w:rPr>
              <w:t>r presentada por los oferentes con las modificaciones que a continuación se detallan</w:t>
            </w:r>
            <w:r w:rsidR="003F79AA" w:rsidRPr="00D0223A">
              <w:rPr>
                <w:rFonts w:ascii="Calibri" w:hAnsi="Calibri"/>
                <w:spacing w:val="-3"/>
              </w:rPr>
              <w:t>:</w:t>
            </w:r>
          </w:p>
          <w:p w:rsidR="00F2648E" w:rsidRPr="00D0223A" w:rsidRDefault="00F2648E" w:rsidP="00ED7FCE">
            <w:pPr>
              <w:spacing w:after="120"/>
              <w:jc w:val="both"/>
              <w:rPr>
                <w:rFonts w:ascii="Calibri" w:hAnsi="Calibri"/>
              </w:rPr>
            </w:pPr>
            <w:r w:rsidRPr="00D0223A">
              <w:rPr>
                <w:rFonts w:ascii="Calibri" w:hAnsi="Calibri"/>
              </w:rPr>
              <w:t>Toda oferta deberá ir presidida de un Índice del contenido de la Oferta y una hoja en la que se identificará al oferente y en caso de APCA  a todos sus integrantes.</w:t>
            </w:r>
          </w:p>
          <w:p w:rsidR="00DE46C0" w:rsidRPr="00D0223A" w:rsidRDefault="00CC7BB2" w:rsidP="00ED7FCE">
            <w:pPr>
              <w:suppressAutoHyphens/>
              <w:spacing w:after="120"/>
              <w:ind w:left="338"/>
              <w:jc w:val="both"/>
              <w:rPr>
                <w:rFonts w:ascii="Calibri" w:hAnsi="Calibri"/>
              </w:rPr>
            </w:pPr>
            <w:r w:rsidRPr="00D0223A">
              <w:rPr>
                <w:rFonts w:ascii="Calibri" w:hAnsi="Calibri"/>
              </w:rPr>
              <w:t>a)</w:t>
            </w:r>
            <w:r w:rsidRPr="00D0223A">
              <w:rPr>
                <w:rFonts w:ascii="Calibri" w:hAnsi="Calibri"/>
              </w:rPr>
              <w:tab/>
            </w:r>
            <w:r w:rsidR="00F719D5" w:rsidRPr="00D0223A">
              <w:rPr>
                <w:rFonts w:ascii="Calibri" w:hAnsi="Calibri"/>
              </w:rPr>
              <w:t>Documentación sobre capacidad institucional del oferente: Copia del instrumento constitutivo de la firma y de corresponder su modificación, del cual surja claramente que su objeto social es afín al objeto de la contratación que se requiere emitido por el organismo correspondiente y c</w:t>
            </w:r>
            <w:r w:rsidR="009751DA" w:rsidRPr="00D0223A">
              <w:rPr>
                <w:rFonts w:ascii="Calibri" w:hAnsi="Calibri"/>
              </w:rPr>
              <w:t>opia del estatuto constitutivo o documentación equivalente y copia de la d</w:t>
            </w:r>
            <w:r w:rsidR="00DE46C0" w:rsidRPr="00D0223A">
              <w:rPr>
                <w:rFonts w:ascii="Calibri" w:hAnsi="Calibri"/>
              </w:rPr>
              <w:t>esignación de representante legal y/o apoderado con facultades suficientes para obligar a la firma (esta capacidad de representación o Poder deberá resultar de los contratos sociales y/o estatutos y/o poderes y/o instrumentos adjuntos, debidamente certificados por escribano público o au</w:t>
            </w:r>
            <w:r w:rsidR="00CF00E0" w:rsidRPr="00D0223A">
              <w:rPr>
                <w:rFonts w:ascii="Calibri" w:hAnsi="Calibri"/>
              </w:rPr>
              <w:t>toridad competente, en su caso</w:t>
            </w:r>
            <w:r w:rsidR="001E72B4" w:rsidRPr="00D0223A">
              <w:rPr>
                <w:rFonts w:ascii="Calibri" w:hAnsi="Calibri"/>
              </w:rPr>
              <w:t>. En los casos de persona natural se deberá presentar la copia de la cedula de ciudadanía o identidad.</w:t>
            </w:r>
          </w:p>
          <w:p w:rsidR="000B6763" w:rsidRPr="00D0223A" w:rsidRDefault="00CC7BB2" w:rsidP="00ED7FCE">
            <w:pPr>
              <w:spacing w:after="120"/>
              <w:ind w:left="972" w:hanging="540"/>
              <w:jc w:val="both"/>
              <w:rPr>
                <w:rFonts w:ascii="Calibri" w:hAnsi="Calibri"/>
              </w:rPr>
            </w:pPr>
            <w:r w:rsidRPr="00D0223A">
              <w:rPr>
                <w:rFonts w:ascii="Calibri" w:hAnsi="Calibri"/>
              </w:rPr>
              <w:t>b)</w:t>
            </w:r>
            <w:r w:rsidRPr="00D0223A">
              <w:rPr>
                <w:rFonts w:ascii="Calibri" w:hAnsi="Calibri"/>
              </w:rPr>
              <w:tab/>
            </w:r>
            <w:r w:rsidR="00A05FCB" w:rsidRPr="00D0223A">
              <w:rPr>
                <w:rFonts w:ascii="Calibri" w:hAnsi="Calibri"/>
              </w:rPr>
              <w:t>No aplica</w:t>
            </w:r>
            <w:r w:rsidRPr="00D0223A">
              <w:rPr>
                <w:rFonts w:ascii="Calibri" w:hAnsi="Calibri"/>
              </w:rPr>
              <w:t xml:space="preserve">; </w:t>
            </w:r>
          </w:p>
          <w:p w:rsidR="000B6763" w:rsidRPr="00D0223A" w:rsidRDefault="00CC7BB2" w:rsidP="00ED7FCE">
            <w:pPr>
              <w:tabs>
                <w:tab w:val="left" w:pos="1009"/>
              </w:tabs>
              <w:spacing w:after="120"/>
              <w:ind w:left="442" w:hanging="10"/>
              <w:jc w:val="both"/>
              <w:rPr>
                <w:rFonts w:ascii="Calibri" w:hAnsi="Calibri"/>
              </w:rPr>
            </w:pPr>
            <w:r w:rsidRPr="00D0223A">
              <w:rPr>
                <w:rFonts w:ascii="Calibri" w:hAnsi="Calibri"/>
              </w:rPr>
              <w:t>(c)</w:t>
            </w:r>
            <w:r w:rsidRPr="00D0223A">
              <w:rPr>
                <w:rFonts w:ascii="Calibri" w:hAnsi="Calibri"/>
              </w:rPr>
              <w:tab/>
            </w:r>
            <w:r w:rsidR="00F23625" w:rsidRPr="00D0223A">
              <w:rPr>
                <w:rFonts w:ascii="Calibri" w:hAnsi="Calibri"/>
              </w:rPr>
              <w:t>E</w:t>
            </w:r>
            <w:r w:rsidRPr="00D0223A">
              <w:rPr>
                <w:rFonts w:ascii="Calibri" w:hAnsi="Calibri"/>
              </w:rPr>
              <w:t>xperiencia en obras de similar natu</w:t>
            </w:r>
            <w:r w:rsidR="00EA3EB0" w:rsidRPr="00D0223A">
              <w:rPr>
                <w:rFonts w:ascii="Calibri" w:hAnsi="Calibri"/>
              </w:rPr>
              <w:t>raleza y magnitud en</w:t>
            </w:r>
            <w:r w:rsidRPr="00D0223A">
              <w:rPr>
                <w:rFonts w:ascii="Calibri" w:hAnsi="Calibri"/>
              </w:rPr>
              <w:t xml:space="preserve"> los últimos </w:t>
            </w:r>
            <w:r w:rsidR="007875FC" w:rsidRPr="00D0223A">
              <w:rPr>
                <w:rFonts w:ascii="Calibri" w:hAnsi="Calibri"/>
              </w:rPr>
              <w:t>10 años</w:t>
            </w:r>
            <w:r w:rsidRPr="00D0223A">
              <w:rPr>
                <w:rFonts w:ascii="Calibri" w:hAnsi="Calibri"/>
                <w:i/>
              </w:rPr>
              <w:t>, y detalles de los trabajos en marcha o bajo compromiso contractual, así como de los clientes que puedan ser contactados para obtener mayor información sobre dichos contratos;</w:t>
            </w:r>
            <w:r w:rsidR="004024D5" w:rsidRPr="00D0223A">
              <w:rPr>
                <w:rStyle w:val="Refdecomentario"/>
              </w:rPr>
              <w:commentReference w:id="45"/>
            </w:r>
          </w:p>
          <w:p w:rsidR="00CF00E0" w:rsidRPr="00D0223A" w:rsidRDefault="00CF00E0" w:rsidP="00ED7FCE">
            <w:pPr>
              <w:spacing w:after="120"/>
              <w:ind w:left="432"/>
              <w:jc w:val="both"/>
              <w:rPr>
                <w:rFonts w:ascii="Calibri" w:hAnsi="Calibri"/>
              </w:rPr>
            </w:pPr>
            <w:r w:rsidRPr="00D0223A">
              <w:rPr>
                <w:rFonts w:ascii="Calibri" w:hAnsi="Calibri"/>
              </w:rPr>
              <w:t>(d) Aplica sin modificación.</w:t>
            </w:r>
          </w:p>
          <w:p w:rsidR="00CF00E0" w:rsidRPr="00D0223A" w:rsidRDefault="00CF00E0" w:rsidP="00ED7FCE">
            <w:pPr>
              <w:spacing w:after="120"/>
              <w:ind w:left="432"/>
              <w:jc w:val="both"/>
              <w:rPr>
                <w:rFonts w:ascii="Calibri" w:hAnsi="Calibri"/>
              </w:rPr>
            </w:pPr>
            <w:r w:rsidRPr="00D0223A">
              <w:rPr>
                <w:rFonts w:ascii="Calibri" w:hAnsi="Calibri"/>
              </w:rPr>
              <w:t>(e) Aplica sin modificación</w:t>
            </w:r>
          </w:p>
          <w:p w:rsidR="00CC7BB2" w:rsidRPr="00D0223A" w:rsidRDefault="00A05FCB" w:rsidP="00ED7FCE">
            <w:pPr>
              <w:spacing w:after="120"/>
              <w:ind w:left="432"/>
              <w:jc w:val="both"/>
              <w:rPr>
                <w:rFonts w:ascii="Calibri" w:hAnsi="Calibri"/>
              </w:rPr>
            </w:pPr>
            <w:r w:rsidRPr="00D0223A">
              <w:rPr>
                <w:rFonts w:ascii="Calibri" w:hAnsi="Calibri"/>
              </w:rPr>
              <w:t xml:space="preserve">(f) </w:t>
            </w:r>
            <w:r w:rsidR="00CF00E0" w:rsidRPr="00D0223A">
              <w:rPr>
                <w:rFonts w:ascii="Calibri" w:hAnsi="Calibri"/>
              </w:rPr>
              <w:t xml:space="preserve">Se reemplaza por el </w:t>
            </w:r>
            <w:proofErr w:type="spellStart"/>
            <w:r w:rsidR="00CF00E0" w:rsidRPr="00D0223A">
              <w:rPr>
                <w:rFonts w:ascii="Calibri" w:hAnsi="Calibri"/>
              </w:rPr>
              <w:t>siguiente:</w:t>
            </w:r>
            <w:r w:rsidR="00CC7BB2" w:rsidRPr="00D0223A">
              <w:rPr>
                <w:rFonts w:ascii="Calibri" w:hAnsi="Calibri"/>
                <w:i/>
              </w:rPr>
              <w:t>Declaración</w:t>
            </w:r>
            <w:proofErr w:type="spellEnd"/>
            <w:r w:rsidR="00CC7BB2" w:rsidRPr="00D0223A">
              <w:rPr>
                <w:rFonts w:ascii="Calibri" w:hAnsi="Calibri"/>
                <w:i/>
              </w:rPr>
              <w:t xml:space="preserve"> del impuesto a la renta correspondiente al ejercicio fiscal inmediato anterior</w:t>
            </w:r>
            <w:r w:rsidR="00CC7BB2" w:rsidRPr="00D0223A">
              <w:rPr>
                <w:rFonts w:ascii="Calibri" w:hAnsi="Calibri"/>
              </w:rPr>
              <w:t>;</w:t>
            </w:r>
          </w:p>
          <w:p w:rsidR="00CC7BB2" w:rsidRPr="00D0223A" w:rsidRDefault="00CC7BB2" w:rsidP="00ED7FCE">
            <w:pPr>
              <w:spacing w:after="120"/>
              <w:ind w:left="972" w:hanging="540"/>
              <w:jc w:val="both"/>
              <w:rPr>
                <w:rFonts w:ascii="Calibri" w:hAnsi="Calibri"/>
              </w:rPr>
            </w:pPr>
            <w:r w:rsidRPr="00D0223A">
              <w:rPr>
                <w:rFonts w:ascii="Calibri" w:hAnsi="Calibri"/>
              </w:rPr>
              <w:t>(g)</w:t>
            </w:r>
            <w:r w:rsidRPr="00D0223A">
              <w:rPr>
                <w:rFonts w:ascii="Calibri" w:hAnsi="Calibri"/>
              </w:rPr>
              <w:tab/>
            </w:r>
            <w:r w:rsidR="00A05FCB" w:rsidRPr="00D0223A">
              <w:rPr>
                <w:rFonts w:ascii="Calibri" w:hAnsi="Calibri"/>
              </w:rPr>
              <w:t>No aplica</w:t>
            </w:r>
          </w:p>
          <w:p w:rsidR="00A05FCB" w:rsidRPr="00D0223A" w:rsidRDefault="00A05FCB" w:rsidP="00ED7FCE">
            <w:pPr>
              <w:spacing w:after="120"/>
              <w:ind w:left="972" w:hanging="540"/>
              <w:jc w:val="both"/>
              <w:rPr>
                <w:rFonts w:ascii="Calibri" w:hAnsi="Calibri"/>
              </w:rPr>
            </w:pPr>
            <w:r w:rsidRPr="00D0223A">
              <w:rPr>
                <w:rFonts w:ascii="Calibri" w:hAnsi="Calibri"/>
              </w:rPr>
              <w:t>(h) Aplica sin modificación</w:t>
            </w:r>
          </w:p>
          <w:p w:rsidR="00A05FCB" w:rsidRPr="00D0223A" w:rsidRDefault="00A05FCB" w:rsidP="00ED7FCE">
            <w:pPr>
              <w:spacing w:after="120"/>
              <w:ind w:left="442" w:hanging="10"/>
              <w:jc w:val="both"/>
              <w:rPr>
                <w:rFonts w:ascii="Calibri" w:hAnsi="Calibri"/>
              </w:rPr>
            </w:pPr>
            <w:r w:rsidRPr="00D0223A">
              <w:rPr>
                <w:rFonts w:ascii="Calibri" w:hAnsi="Calibri"/>
              </w:rPr>
              <w:t xml:space="preserve">(i) </w:t>
            </w:r>
            <w:r w:rsidR="00A12ED4" w:rsidRPr="00D0223A">
              <w:rPr>
                <w:rFonts w:ascii="Calibri" w:hAnsi="Calibri"/>
                <w:i/>
              </w:rPr>
              <w:t xml:space="preserve">Constancia impresa del comprobante del </w:t>
            </w:r>
            <w:r w:rsidRPr="00D0223A">
              <w:rPr>
                <w:rFonts w:ascii="Calibri" w:hAnsi="Calibri"/>
                <w:i/>
              </w:rPr>
              <w:t>SERCOP en la cual se indique que no ha sido declarado contratista incumplido</w:t>
            </w:r>
            <w:r w:rsidR="00D0120D" w:rsidRPr="00D0223A">
              <w:rPr>
                <w:rFonts w:ascii="Calibri" w:hAnsi="Calibri"/>
                <w:i/>
              </w:rPr>
              <w:t>, actualizado a la fecha de presentación de la oferta.</w:t>
            </w:r>
          </w:p>
          <w:p w:rsidR="0016144A" w:rsidRPr="00D0223A" w:rsidRDefault="00CC7BB2" w:rsidP="00ED7FCE">
            <w:pPr>
              <w:spacing w:after="120"/>
              <w:ind w:left="972" w:hanging="540"/>
              <w:jc w:val="both"/>
              <w:rPr>
                <w:rFonts w:ascii="Calibri" w:hAnsi="Calibri"/>
                <w:i/>
                <w:iCs/>
                <w:spacing w:val="-3"/>
              </w:rPr>
            </w:pPr>
            <w:r w:rsidRPr="00D0223A">
              <w:rPr>
                <w:rFonts w:ascii="Calibri" w:hAnsi="Calibri"/>
              </w:rPr>
              <w:lastRenderedPageBreak/>
              <w:t>(j)</w:t>
            </w:r>
            <w:r w:rsidRPr="00D0223A">
              <w:rPr>
                <w:rFonts w:ascii="Calibri" w:hAnsi="Calibri"/>
              </w:rPr>
              <w:tab/>
            </w:r>
            <w:r w:rsidR="00304D4B" w:rsidRPr="00D0223A">
              <w:rPr>
                <w:rFonts w:ascii="Calibri" w:hAnsi="Calibri"/>
                <w:spacing w:val="-3"/>
              </w:rPr>
              <w:t>El porcentaje máximo de participación de subcontratistas es:</w:t>
            </w:r>
            <w:r w:rsidR="00C87560" w:rsidRPr="00D0223A">
              <w:rPr>
                <w:rFonts w:ascii="Calibri" w:hAnsi="Calibri"/>
                <w:i/>
                <w:iCs/>
                <w:spacing w:val="-3"/>
              </w:rPr>
              <w:t xml:space="preserve"> máximo 30%</w:t>
            </w:r>
          </w:p>
          <w:p w:rsidR="00B060E3" w:rsidRPr="00D0223A" w:rsidRDefault="00A12ED4" w:rsidP="00ED7FCE">
            <w:pPr>
              <w:widowControl w:val="0"/>
              <w:suppressAutoHyphens/>
              <w:spacing w:after="120"/>
              <w:jc w:val="both"/>
              <w:rPr>
                <w:rFonts w:ascii="Calibri" w:hAnsi="Calibri"/>
                <w:i/>
              </w:rPr>
            </w:pPr>
            <w:r w:rsidRPr="00D0223A">
              <w:rPr>
                <w:rFonts w:ascii="Calibri" w:hAnsi="Calibri"/>
                <w:i/>
              </w:rPr>
              <w:t>Se agregan los siguientes numerales:</w:t>
            </w:r>
          </w:p>
          <w:p w:rsidR="00A12ED4" w:rsidRPr="00D0223A" w:rsidRDefault="00A12ED4" w:rsidP="00ED7FCE">
            <w:pPr>
              <w:spacing w:after="120"/>
              <w:ind w:left="480"/>
              <w:jc w:val="both"/>
              <w:rPr>
                <w:rFonts w:ascii="Calibri" w:hAnsi="Calibri"/>
                <w:i/>
              </w:rPr>
            </w:pPr>
            <w:r w:rsidRPr="00D0223A">
              <w:rPr>
                <w:rFonts w:ascii="Calibri" w:hAnsi="Calibri"/>
                <w:i/>
              </w:rPr>
              <w:t>l) Domicilio constituido a los efectos de esta presentación (unificado en caso de Consorcio o APCA). Además de dicho domicilio, los oferentes deberán informar su número de teléfono, y un e-mail donde poder cursarles comunicaciones vinculadas con la presente licitación.</w:t>
            </w:r>
          </w:p>
          <w:p w:rsidR="00B060E3" w:rsidRPr="00D0223A" w:rsidRDefault="00A12ED4" w:rsidP="00ED7FCE">
            <w:pPr>
              <w:spacing w:after="120"/>
              <w:ind w:left="480"/>
              <w:jc w:val="both"/>
              <w:rPr>
                <w:rFonts w:ascii="Calibri" w:hAnsi="Calibri"/>
                <w:i/>
              </w:rPr>
            </w:pPr>
            <w:r w:rsidRPr="00D0223A">
              <w:rPr>
                <w:rFonts w:ascii="Calibri" w:hAnsi="Calibri"/>
                <w:i/>
              </w:rPr>
              <w:t>k</w:t>
            </w:r>
            <w:r w:rsidR="00B060E3" w:rsidRPr="00D0223A">
              <w:rPr>
                <w:rFonts w:ascii="Calibri" w:hAnsi="Calibri"/>
                <w:i/>
              </w:rPr>
              <w:t>) Las firmas que se presenten como APCA, acompañaran el contrato de constitución de APCA o el compromiso de constitución en las condiciones establecidas en este Pliego y de conformidad con lo consignado en los párrafos siguientes.</w:t>
            </w:r>
          </w:p>
          <w:p w:rsidR="00C72953" w:rsidRPr="00D0223A" w:rsidRDefault="00C72953" w:rsidP="00ED7FCE">
            <w:pPr>
              <w:spacing w:after="120"/>
              <w:ind w:left="9"/>
              <w:jc w:val="both"/>
              <w:rPr>
                <w:rFonts w:ascii="Calibri" w:hAnsi="Calibri"/>
              </w:rPr>
            </w:pPr>
            <w:r w:rsidRPr="00D0223A">
              <w:rPr>
                <w:rFonts w:ascii="Calibri" w:hAnsi="Calibri"/>
                <w:b/>
              </w:rPr>
              <w:t xml:space="preserve">Carácter de </w:t>
            </w:r>
            <w:r w:rsidR="00F5392F" w:rsidRPr="00D0223A">
              <w:rPr>
                <w:rFonts w:ascii="Calibri" w:hAnsi="Calibri"/>
                <w:b/>
              </w:rPr>
              <w:t xml:space="preserve">toda </w:t>
            </w:r>
            <w:r w:rsidRPr="00D0223A">
              <w:rPr>
                <w:rFonts w:ascii="Calibri" w:hAnsi="Calibri"/>
                <w:b/>
              </w:rPr>
              <w:t>la Información y documentación presentada:</w:t>
            </w:r>
            <w:r w:rsidRPr="00D0223A">
              <w:rPr>
                <w:rFonts w:ascii="Calibri" w:hAnsi="Calibri"/>
              </w:rPr>
              <w:t xml:space="preserve"> Toda la información y docume</w:t>
            </w:r>
            <w:r w:rsidR="00D0120D" w:rsidRPr="00D0223A">
              <w:rPr>
                <w:rFonts w:ascii="Calibri" w:hAnsi="Calibri"/>
              </w:rPr>
              <w:t>ntación presentada en la oferta</w:t>
            </w:r>
            <w:r w:rsidRPr="00D0223A">
              <w:rPr>
                <w:rFonts w:ascii="Calibri" w:hAnsi="Calibri"/>
              </w:rPr>
              <w:t xml:space="preserve"> revestirá el carácter de declaración jura</w:t>
            </w:r>
            <w:r w:rsidR="00D0120D" w:rsidRPr="00D0223A">
              <w:rPr>
                <w:rFonts w:ascii="Calibri" w:hAnsi="Calibri"/>
              </w:rPr>
              <w:t>menta</w:t>
            </w:r>
            <w:r w:rsidRPr="00D0223A">
              <w:rPr>
                <w:rFonts w:ascii="Calibri" w:hAnsi="Calibri"/>
              </w:rPr>
              <w:t>da, y el proponente deberá permitir al Contratista su verificación en cualquier momento, de detectarse falsedad o adulteración en la información presentada</w:t>
            </w:r>
            <w:r w:rsidR="00D0120D" w:rsidRPr="00D0223A">
              <w:rPr>
                <w:rFonts w:ascii="Calibri" w:hAnsi="Calibri"/>
              </w:rPr>
              <w:t xml:space="preserve"> o declaración de incumplido con fecha posterior a la presentación de la oferta</w:t>
            </w:r>
            <w:r w:rsidRPr="00D0223A">
              <w:rPr>
                <w:rFonts w:ascii="Calibri" w:hAnsi="Calibri"/>
              </w:rPr>
              <w:t xml:space="preserve"> se podrá desestimar la oferta, sin perjuicio de las otras sanciones que pudieran corresponder.</w:t>
            </w:r>
          </w:p>
          <w:p w:rsidR="00C72953" w:rsidRPr="00D0223A" w:rsidRDefault="00C72953" w:rsidP="00ED7FCE">
            <w:pPr>
              <w:spacing w:after="120"/>
              <w:ind w:left="55"/>
              <w:jc w:val="both"/>
              <w:rPr>
                <w:rFonts w:ascii="Calibri" w:hAnsi="Calibri"/>
              </w:rPr>
            </w:pPr>
            <w:r w:rsidRPr="00D0223A">
              <w:rPr>
                <w:rFonts w:ascii="Calibri" w:hAnsi="Calibri"/>
                <w:b/>
              </w:rPr>
              <w:t>Presentación en Copia Simple:</w:t>
            </w:r>
            <w:r w:rsidRPr="00D0223A">
              <w:rPr>
                <w:rFonts w:ascii="Calibri" w:hAnsi="Calibri"/>
              </w:rPr>
              <w:t xml:space="preserve"> La documentación institucional puede ser presentada en copia simple, en tal caso la copia deberá ser legible. En caso de resultar adjudicatarios, en el plazo que se consigne a tal efecto, se deberá presentar debidamente certificada por notario público y </w:t>
            </w:r>
            <w:r w:rsidR="009503C3" w:rsidRPr="00D0223A">
              <w:rPr>
                <w:rFonts w:ascii="Calibri" w:hAnsi="Calibri"/>
              </w:rPr>
              <w:t>legalizado</w:t>
            </w:r>
            <w:r w:rsidRPr="00D0223A">
              <w:rPr>
                <w:rFonts w:ascii="Calibri" w:hAnsi="Calibri"/>
              </w:rPr>
              <w:t xml:space="preserve"> si correspondiere. Los documentos emitidos por autoridades extranjeras deberán presentarse legalizados por autoridad consular o, con su respectiva apostilla o el trámite de autenticación pertinente de acuerdo a la legislación ecuatoriana y convenios internacionales vigentes con el país de procedencia. La no presentación de la documentación requerida en el plazo y forma solicitados podrá determinar el rechazo de la oferta.</w:t>
            </w:r>
          </w:p>
          <w:p w:rsidR="00A34D28" w:rsidRPr="00D0223A" w:rsidRDefault="00A34D28" w:rsidP="00ED7FCE">
            <w:pPr>
              <w:tabs>
                <w:tab w:val="right" w:pos="7254"/>
              </w:tabs>
              <w:spacing w:after="120"/>
              <w:rPr>
                <w:rFonts w:ascii="Calibri" w:hAnsi="Calibri"/>
                <w:i/>
                <w:lang w:val="es-ES"/>
              </w:rPr>
            </w:pPr>
            <w:r w:rsidRPr="00D0223A">
              <w:rPr>
                <w:rFonts w:ascii="Calibri" w:hAnsi="Calibri"/>
                <w:b/>
                <w:i/>
                <w:lang w:val="es-ES"/>
              </w:rPr>
              <w:t>Nota:</w:t>
            </w:r>
          </w:p>
          <w:p w:rsidR="004024D5" w:rsidRPr="00D0223A" w:rsidRDefault="004024D5" w:rsidP="004024D5">
            <w:pPr>
              <w:tabs>
                <w:tab w:val="right" w:pos="7254"/>
              </w:tabs>
              <w:spacing w:before="60"/>
              <w:contextualSpacing/>
              <w:jc w:val="both"/>
              <w:rPr>
                <w:rFonts w:ascii="Cambria" w:hAnsi="Cambria" w:cs="Arial"/>
              </w:rPr>
            </w:pPr>
            <w:r w:rsidRPr="00D0223A">
              <w:rPr>
                <w:rFonts w:ascii="Cambria" w:hAnsi="Cambria" w:cs="Arial"/>
                <w:lang w:val="es-EC"/>
              </w:rPr>
              <w:t>Con la presentación de su propuesta el proponente confirma haber examinado exhaustivamente los documentos proporcionados por el contratante para la realización de las obras, la información obtenida de sus investigaciones oculares y de sus propias averiguaciones de las condiciones aparentes en los sitios de ejecución de las obras y/o razonablemente determinadas con base en las informaciones catastrales de la infraestructura existente debidamente informadas por los entes públicos competentes. El Oferente reconoce que el hecho de no haberse familiarizado con estos documentos e información no le exime de su responsabilidad de estimar razonablemente la dificultad o el costo de la ejecución satisfactoria de las obras.</w:t>
            </w:r>
            <w:r w:rsidRPr="00D0223A">
              <w:rPr>
                <w:rFonts w:ascii="Cambria" w:hAnsi="Cambria" w:cs="Arial"/>
              </w:rPr>
              <w:t xml:space="preserve"> Por la sola circunstancia de formular la oferta, se tendrá al Oferente como conocedor del pliego, y condiciones del llamado, por lo que no podrá con posterioridad invocar en su favor los errores en que pudiere haber incurrido al formular la oferta, duda o desconocimiento de las cláusulas y disposiciones legales aplicables. La sola presentación de la oferta implicará la aceptación obligatoria de todas de las condiciones establecidas en el pliego.</w:t>
            </w:r>
          </w:p>
          <w:p w:rsidR="009D51B5" w:rsidRPr="00D0223A" w:rsidRDefault="009D51B5" w:rsidP="00ED7FCE">
            <w:pPr>
              <w:pStyle w:val="Prrafodelista"/>
              <w:spacing w:after="120"/>
              <w:ind w:left="0" w:right="43"/>
              <w:jc w:val="both"/>
              <w:rPr>
                <w:rFonts w:ascii="Calibri" w:hAnsi="Calibri"/>
                <w:i/>
                <w:iCs/>
              </w:rPr>
            </w:pPr>
          </w:p>
          <w:p w:rsidR="00815B6F" w:rsidRPr="00D0223A" w:rsidRDefault="00815B6F" w:rsidP="00ED7FCE">
            <w:pPr>
              <w:pStyle w:val="Prrafodelista"/>
              <w:spacing w:after="120"/>
              <w:ind w:left="0" w:right="43"/>
              <w:jc w:val="both"/>
              <w:rPr>
                <w:rFonts w:ascii="Calibri" w:hAnsi="Calibri"/>
                <w:i/>
                <w:iCs/>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 xml:space="preserve">IAO </w:t>
            </w:r>
            <w:r w:rsidRPr="00D0223A">
              <w:rPr>
                <w:rFonts w:ascii="Calibri" w:hAnsi="Calibri"/>
                <w:b/>
                <w:bCs/>
              </w:rPr>
              <w:lastRenderedPageBreak/>
              <w:t>5.4</w:t>
            </w:r>
          </w:p>
        </w:tc>
        <w:tc>
          <w:tcPr>
            <w:tcW w:w="4560" w:type="pct"/>
          </w:tcPr>
          <w:p w:rsidR="00040F57" w:rsidRPr="00D0223A" w:rsidRDefault="00366F4B" w:rsidP="00ED7FCE">
            <w:pPr>
              <w:spacing w:after="120"/>
              <w:rPr>
                <w:rFonts w:ascii="Calibri" w:hAnsi="Calibri"/>
                <w:spacing w:val="-3"/>
              </w:rPr>
            </w:pPr>
            <w:r w:rsidRPr="00D0223A">
              <w:rPr>
                <w:rFonts w:ascii="Calibri" w:hAnsi="Calibri"/>
                <w:spacing w:val="-3"/>
              </w:rPr>
              <w:lastRenderedPageBreak/>
              <w:t xml:space="preserve">Se </w:t>
            </w:r>
            <w:r w:rsidR="00040F57" w:rsidRPr="00D0223A">
              <w:rPr>
                <w:rFonts w:ascii="Calibri" w:hAnsi="Calibri"/>
                <w:spacing w:val="-3"/>
              </w:rPr>
              <w:t>agregan los siguientes numerales</w:t>
            </w:r>
            <w:r w:rsidR="006F3C76" w:rsidRPr="00D0223A">
              <w:rPr>
                <w:rFonts w:ascii="Calibri" w:hAnsi="Calibri"/>
                <w:spacing w:val="-3"/>
              </w:rPr>
              <w:t xml:space="preserve"> </w:t>
            </w:r>
            <w:r w:rsidR="004024D5" w:rsidRPr="00D0223A">
              <w:rPr>
                <w:rFonts w:ascii="Calibri" w:hAnsi="Calibri"/>
                <w:spacing w:val="-3"/>
              </w:rPr>
              <w:t xml:space="preserve">aplicables a las </w:t>
            </w:r>
            <w:r w:rsidR="004024D5" w:rsidRPr="00D0223A">
              <w:rPr>
                <w:rFonts w:ascii="Cambria" w:hAnsi="Cambria" w:cs="Arial"/>
              </w:rPr>
              <w:t xml:space="preserve">Ofertas presentadas por una Asociación </w:t>
            </w:r>
            <w:r w:rsidR="004024D5" w:rsidRPr="00D0223A">
              <w:rPr>
                <w:rFonts w:ascii="Cambria" w:hAnsi="Cambria" w:cs="Arial"/>
              </w:rPr>
              <w:lastRenderedPageBreak/>
              <w:t>en Participación, Consorcio o Asociación</w:t>
            </w:r>
            <w:r w:rsidR="004024D5" w:rsidRPr="00D0223A">
              <w:rPr>
                <w:rFonts w:ascii="Cambria" w:hAnsi="Cambria" w:cs="Arial"/>
                <w:lang w:val="es-ES"/>
              </w:rPr>
              <w:t xml:space="preserve"> (APCA)</w:t>
            </w:r>
            <w:r w:rsidR="004024D5" w:rsidRPr="00D0223A">
              <w:rPr>
                <w:rFonts w:ascii="Cambria" w:hAnsi="Cambria" w:cs="Arial"/>
              </w:rPr>
              <w:t xml:space="preserve"> constituida por dos o más</w:t>
            </w:r>
          </w:p>
          <w:p w:rsidR="009D51B5" w:rsidRPr="00D0223A" w:rsidRDefault="00040F57" w:rsidP="00ED7FCE">
            <w:pPr>
              <w:spacing w:after="120"/>
              <w:rPr>
                <w:rFonts w:ascii="Calibri" w:hAnsi="Calibri" w:cs="Calibri"/>
                <w:i/>
                <w:lang w:val="es-EC"/>
              </w:rPr>
            </w:pPr>
            <w:r w:rsidRPr="00D0223A">
              <w:rPr>
                <w:rFonts w:ascii="Calibri" w:hAnsi="Calibri"/>
                <w:spacing w:val="-3"/>
              </w:rPr>
              <w:t xml:space="preserve">g) </w:t>
            </w:r>
            <w:r w:rsidR="009D51B5" w:rsidRPr="00D0223A">
              <w:rPr>
                <w:rFonts w:ascii="Calibri" w:hAnsi="Calibri" w:cs="Calibri"/>
                <w:i/>
                <w:lang w:val="es-EC"/>
              </w:rPr>
              <w:t xml:space="preserve">deberá unificarse la personería por los medios legales pertinentes a los fines de su responsabilidad frente al Contratante, otorgando poder especial al representante común con facultades suficientes para actuar, obligar y responsabilizar a todos y cada uno de los integrantes en el trámite licitatorio, y con validez a los efectos de la adjudicación y suscripción del Contrato. </w:t>
            </w:r>
          </w:p>
          <w:p w:rsidR="009D51B5" w:rsidRPr="00D0223A" w:rsidRDefault="00040F57" w:rsidP="00ED7FCE">
            <w:pPr>
              <w:spacing w:after="120"/>
              <w:rPr>
                <w:rFonts w:ascii="Calibri" w:hAnsi="Calibri" w:cs="Calibri"/>
                <w:i/>
                <w:lang w:val="es-EC"/>
              </w:rPr>
            </w:pPr>
            <w:r w:rsidRPr="00D0223A">
              <w:rPr>
                <w:rFonts w:ascii="Calibri" w:hAnsi="Calibri" w:cs="Calibri"/>
                <w:i/>
                <w:lang w:val="es-EC"/>
              </w:rPr>
              <w:t xml:space="preserve">h) </w:t>
            </w:r>
            <w:r w:rsidR="009D51B5" w:rsidRPr="00D0223A">
              <w:rPr>
                <w:rFonts w:ascii="Calibri" w:hAnsi="Calibri" w:cs="Calibri"/>
                <w:i/>
                <w:lang w:val="es-EC"/>
              </w:rPr>
              <w:t>Junto con el contrato o compromiso de constitución de la  APCA</w:t>
            </w:r>
            <w:r w:rsidR="00B060E3" w:rsidRPr="00D0223A">
              <w:rPr>
                <w:rFonts w:ascii="Calibri" w:hAnsi="Calibri" w:cs="Calibri"/>
                <w:i/>
                <w:lang w:val="es-EC"/>
              </w:rPr>
              <w:t>, en caso de personas jurídicas,</w:t>
            </w:r>
            <w:r w:rsidR="009D51B5" w:rsidRPr="00D0223A">
              <w:rPr>
                <w:rFonts w:ascii="Calibri" w:hAnsi="Calibri" w:cs="Calibri"/>
                <w:i/>
                <w:lang w:val="es-EC"/>
              </w:rPr>
              <w:t xml:space="preserve"> deberá acompañarse copia de las actas de los órganos de administración o de gobierno, según corresponda, por las cuales cada una de las sociedades integrantes de la APCA haya aprobado la constitución de la misma. </w:t>
            </w:r>
          </w:p>
          <w:p w:rsidR="00040F57" w:rsidRPr="00D0223A" w:rsidRDefault="009D51B5" w:rsidP="00ED7FCE">
            <w:pPr>
              <w:spacing w:after="120"/>
              <w:rPr>
                <w:rFonts w:ascii="Calibri" w:hAnsi="Calibri" w:cs="Calibri"/>
                <w:i/>
                <w:lang w:val="es-EC"/>
              </w:rPr>
            </w:pPr>
            <w:r w:rsidRPr="00D0223A">
              <w:rPr>
                <w:rFonts w:ascii="Calibri" w:hAnsi="Calibri" w:cs="Calibri"/>
                <w:i/>
                <w:lang w:val="es-EC"/>
              </w:rPr>
              <w:t>Cada una de las integrantes de la APCA</w:t>
            </w:r>
            <w:r w:rsidR="00B060E3" w:rsidRPr="00D0223A">
              <w:rPr>
                <w:rFonts w:ascii="Calibri" w:hAnsi="Calibri" w:cs="Calibri"/>
                <w:i/>
                <w:lang w:val="es-EC"/>
              </w:rPr>
              <w:t xml:space="preserve">, en caso de personas jurídicas, </w:t>
            </w:r>
            <w:r w:rsidRPr="00D0223A">
              <w:rPr>
                <w:rFonts w:ascii="Calibri" w:hAnsi="Calibri" w:cs="Calibri"/>
                <w:i/>
                <w:lang w:val="es-EC"/>
              </w:rPr>
              <w:t xml:space="preserve"> deberá, además, presentar </w:t>
            </w:r>
            <w:r w:rsidRPr="00D0223A">
              <w:rPr>
                <w:rFonts w:ascii="Calibri" w:hAnsi="Calibri"/>
              </w:rPr>
              <w:t>la documentación institucional que acredite su personería y de la cual surja la capacidad para integrar las APCA</w:t>
            </w:r>
            <w:r w:rsidRPr="00D0223A">
              <w:rPr>
                <w:rFonts w:ascii="Calibri" w:hAnsi="Calibri" w:cs="Calibri"/>
                <w:i/>
                <w:lang w:val="es-EC"/>
              </w:rPr>
              <w:t xml:space="preserve"> y demás documentación que le sea requerida en este Pliego.</w:t>
            </w:r>
          </w:p>
          <w:p w:rsidR="009D51B5" w:rsidRPr="00D0223A" w:rsidRDefault="009D51B5" w:rsidP="001D3FEB">
            <w:pPr>
              <w:numPr>
                <w:ilvl w:val="0"/>
                <w:numId w:val="26"/>
              </w:numPr>
              <w:spacing w:after="120"/>
              <w:rPr>
                <w:rFonts w:ascii="Calibri" w:hAnsi="Calibri" w:cs="Calibri"/>
                <w:i/>
                <w:lang w:val="es-EC"/>
              </w:rPr>
            </w:pPr>
            <w:r w:rsidRPr="00D0223A">
              <w:rPr>
                <w:rFonts w:ascii="Calibri" w:hAnsi="Calibri" w:cs="Calibri"/>
                <w:i/>
                <w:lang w:val="es-EC"/>
              </w:rPr>
              <w:t xml:space="preserve">El acuerdo o compromiso de conformación el APCA o Consorcio deberá </w:t>
            </w:r>
            <w:r w:rsidR="00B060E3" w:rsidRPr="00D0223A">
              <w:rPr>
                <w:rFonts w:ascii="Calibri" w:hAnsi="Calibri" w:cs="Calibri"/>
                <w:i/>
                <w:lang w:val="es-EC"/>
              </w:rPr>
              <w:t xml:space="preserve">observar las pautas abajo establecidas y </w:t>
            </w:r>
            <w:r w:rsidRPr="00D0223A">
              <w:rPr>
                <w:rFonts w:ascii="Calibri" w:hAnsi="Calibri" w:cs="Calibri"/>
                <w:i/>
                <w:lang w:val="es-EC"/>
              </w:rPr>
              <w:t>contener como mínimo los siguientes requisitos:</w:t>
            </w:r>
          </w:p>
          <w:p w:rsidR="00B060E3" w:rsidRPr="00D0223A" w:rsidRDefault="00B060E3"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Se podrá presentar en instrumento privado solo en los casos en los que el presupuesto referencial de la presente licitación no supere los u$ 550.000, de superar ese monto el compromiso de constitución deberá ser presentado en escritura </w:t>
            </w:r>
            <w:r w:rsidR="00A12ED4" w:rsidRPr="00D0223A">
              <w:rPr>
                <w:rFonts w:ascii="Calibri" w:hAnsi="Calibri" w:cs="Calibri"/>
                <w:i/>
                <w:lang w:val="es-EC"/>
              </w:rPr>
              <w:t>pública</w:t>
            </w:r>
            <w:r w:rsidRPr="00D0223A">
              <w:rPr>
                <w:rFonts w:ascii="Calibri" w:hAnsi="Calibri" w:cs="Calibri"/>
                <w:i/>
                <w:lang w:val="es-EC"/>
              </w:rPr>
              <w:t>.</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Identificación de los partícipes, incluido domicilio, teléfonos, correo electrónico y lugar para recibir las notificaciones, con la verificación de requisitos de capacidad y representación de las partes;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La determinación de su objeto que deberá coincidir con el de la presente licitación, indicando concretamente las actividades y medios para su realización.</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 Unificación de personería y designación del representante o representantes, con poder o representación suficiente para poder actuar durante la fase precontractual de la licitación, a quien o quienes se les denominará Procuradores Comunes;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El compromiso de actuar exclusivamente bajo la representación unificada en el/ los Procurador/es </w:t>
            </w:r>
            <w:r w:rsidR="006F3C76" w:rsidRPr="00D0223A">
              <w:rPr>
                <w:rFonts w:ascii="Calibri" w:hAnsi="Calibri" w:cs="Calibri"/>
                <w:i/>
                <w:lang w:val="es-EC"/>
              </w:rPr>
              <w:t>Común</w:t>
            </w:r>
            <w:r w:rsidRPr="00D0223A">
              <w:rPr>
                <w:rFonts w:ascii="Calibri" w:hAnsi="Calibri" w:cs="Calibri"/>
                <w:i/>
                <w:lang w:val="es-EC"/>
              </w:rPr>
              <w:t>/es.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Determinación de los compromisos y obligaciones que asumirán las partes en la fase de ejecución contractual, de resultar adjudicada;</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Porcentaje de la participación de cada uno de los consorciados;</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Identificación precisa del código del proceso o procesos de contratación en los que participarán en el marco del compromiso o acurdo de APCA;</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Determinación de la responsabilidad solidaria e indivisible de los asociados para el cumplimiento de todas y cada una de las responsabilidades y obligaciones emanadas del procedimiento precontractual, con renuncia a los beneficios de orden y excusión;</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La obligación de constituir la asociación o consorcio, en caso de resultar adjudicatario y el compromiso de acompañar el Convenio constitutivo de APCA notariado para suscribir el contrato.</w:t>
            </w:r>
          </w:p>
          <w:p w:rsidR="009D51B5" w:rsidRPr="00D0223A" w:rsidRDefault="009D51B5" w:rsidP="001D3FEB">
            <w:pPr>
              <w:pStyle w:val="Prrafodelista"/>
              <w:numPr>
                <w:ilvl w:val="0"/>
                <w:numId w:val="24"/>
              </w:numPr>
              <w:spacing w:after="120"/>
              <w:ind w:right="43"/>
              <w:jc w:val="both"/>
              <w:rPr>
                <w:rFonts w:ascii="Calibri" w:hAnsi="Calibri" w:cs="Calibri"/>
                <w:i/>
                <w:lang w:val="es-EC"/>
              </w:rPr>
            </w:pPr>
            <w:r w:rsidRPr="00D0223A">
              <w:rPr>
                <w:rFonts w:ascii="Calibri" w:hAnsi="Calibri" w:cs="Calibri"/>
                <w:i/>
                <w:lang w:val="es-EC"/>
              </w:rPr>
              <w:t xml:space="preserve">Plazo del compromiso de asociación, el que deberá cubrir la totalidad del plazo precontractual, hasta antes de suscribir el contrato de asociación o consorcio respectivo, y noventa días adicionales. </w:t>
            </w:r>
          </w:p>
          <w:p w:rsidR="009D51B5" w:rsidRPr="00D0223A" w:rsidRDefault="009D51B5" w:rsidP="00ED7FCE">
            <w:pPr>
              <w:pStyle w:val="Prrafodelista"/>
              <w:spacing w:after="120"/>
              <w:ind w:right="43"/>
              <w:jc w:val="both"/>
              <w:rPr>
                <w:rFonts w:ascii="Calibri" w:hAnsi="Calibri" w:cs="Calibri"/>
                <w:i/>
                <w:lang w:val="es-EC"/>
              </w:rPr>
            </w:pPr>
          </w:p>
          <w:p w:rsidR="009D51B5" w:rsidRPr="00D0223A" w:rsidRDefault="009D51B5" w:rsidP="00ED7FCE">
            <w:pPr>
              <w:pStyle w:val="Prrafodelista"/>
              <w:spacing w:after="120"/>
              <w:ind w:left="0" w:right="43"/>
              <w:jc w:val="both"/>
              <w:rPr>
                <w:rFonts w:ascii="Calibri" w:hAnsi="Calibri" w:cs="Calibri"/>
                <w:i/>
                <w:lang w:val="es-EC"/>
              </w:rPr>
            </w:pPr>
            <w:r w:rsidRPr="00D0223A">
              <w:rPr>
                <w:rFonts w:ascii="Calibri" w:hAnsi="Calibri" w:cs="Calibri"/>
                <w:i/>
                <w:lang w:val="es-EC"/>
              </w:rPr>
              <w:t xml:space="preserve">El Convenio de conformación de APCA, además de los requisitos arriba indicados, deberá  expresar su plazo de duración el que deberá ser hasta la finalización de las obras (recepción definitiva) más un periodo de seis meses adicionales o hasta que expire la última garantía otorgada y se extingan todas las obligaciones emergentes de esta licitación, lo que ocurra en última instancia. </w:t>
            </w:r>
          </w:p>
          <w:p w:rsidR="009D51B5" w:rsidRPr="00D0223A" w:rsidRDefault="009D51B5" w:rsidP="00ED7FCE">
            <w:pPr>
              <w:pStyle w:val="Prrafodelista"/>
              <w:spacing w:after="120"/>
              <w:ind w:left="0" w:right="43"/>
              <w:jc w:val="both"/>
              <w:rPr>
                <w:rFonts w:ascii="Calibri" w:hAnsi="Calibri" w:cs="Calibri"/>
                <w:i/>
                <w:lang w:val="es-EC"/>
              </w:rPr>
            </w:pPr>
            <w:r w:rsidRPr="00D0223A">
              <w:rPr>
                <w:rFonts w:ascii="Calibri" w:hAnsi="Calibri" w:cs="Calibri"/>
                <w:i/>
                <w:lang w:val="es-EC"/>
              </w:rPr>
              <w:t>En caso que la adjudicación recaiga sobre una APCA que haya presentado un compromiso de asociación deberá acompañarse el Contrato Constitutivo definitivo notariado, autenticado y legalizado según corresponda y la Inscripción en el registro correspondiente como requisito para la firma del contrato. De no cumplirse con los recaudos mencionados, se tendrá por retirada la oferta y se dejará sin efecto la adjudicación, sin perjuicio de las sanciones que pudieran corresponderle.</w:t>
            </w:r>
          </w:p>
          <w:p w:rsidR="003F79AA" w:rsidRPr="00D0223A" w:rsidRDefault="009D51B5" w:rsidP="009160EC">
            <w:pPr>
              <w:spacing w:after="120"/>
              <w:jc w:val="both"/>
              <w:rPr>
                <w:rFonts w:ascii="Calibri" w:hAnsi="Calibri"/>
                <w:spacing w:val="-3"/>
              </w:rPr>
            </w:pPr>
            <w:r w:rsidRPr="00D0223A">
              <w:rPr>
                <w:rFonts w:ascii="Calibri" w:hAnsi="Calibri" w:cs="Calibri"/>
                <w:i/>
                <w:lang w:val="es-EC"/>
              </w:rPr>
              <w:t>Una vez presentadas a la licitación, las APCA o Consorcios no podrán modificar su integración (es decir cambiar las empresas que la componen ni aumentar o disminuir su número) en toda situación relacionada con la misma y si fueran contratadas, tampoco podrán hacerlo hasta el cumplimiento total de las obligaciones emergentes del contrato, salvo expresa autorización del Contratante.</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w:t>
            </w:r>
          </w:p>
        </w:tc>
        <w:tc>
          <w:tcPr>
            <w:tcW w:w="4560" w:type="pct"/>
          </w:tcPr>
          <w:p w:rsidR="004024D5" w:rsidRPr="00D0223A" w:rsidRDefault="004024D5" w:rsidP="004024D5">
            <w:pPr>
              <w:jc w:val="both"/>
              <w:rPr>
                <w:rFonts w:ascii="Cambria" w:hAnsi="Cambria" w:cs="Arial"/>
                <w:spacing w:val="-3"/>
              </w:rPr>
            </w:pPr>
            <w:r w:rsidRPr="00D0223A">
              <w:rPr>
                <w:rFonts w:ascii="Cambria" w:hAnsi="Cambria" w:cs="Arial"/>
                <w:spacing w:val="-3"/>
              </w:rPr>
              <w:t xml:space="preserve">Los criterios para la calificación de los Oferentes en la </w:t>
            </w:r>
            <w:proofErr w:type="spellStart"/>
            <w:r w:rsidRPr="00D0223A">
              <w:rPr>
                <w:rFonts w:ascii="Cambria" w:hAnsi="Cambria" w:cs="Arial"/>
                <w:spacing w:val="-3"/>
              </w:rPr>
              <w:t>Subcláusula</w:t>
            </w:r>
            <w:proofErr w:type="spellEnd"/>
            <w:r w:rsidRPr="00D0223A">
              <w:rPr>
                <w:rFonts w:ascii="Cambria" w:hAnsi="Cambria" w:cs="Arial"/>
                <w:spacing w:val="-3"/>
              </w:rPr>
              <w:t xml:space="preserve"> 5.5 de las IAO se modifican de la siguiente manera: </w:t>
            </w:r>
          </w:p>
          <w:p w:rsidR="00156F56" w:rsidRPr="00D0223A" w:rsidRDefault="00156F56" w:rsidP="004024D5">
            <w:pPr>
              <w:jc w:val="both"/>
              <w:rPr>
                <w:rFonts w:ascii="Cambria" w:hAnsi="Cambria" w:cs="Arial"/>
                <w:spacing w:val="-3"/>
              </w:rPr>
            </w:pPr>
          </w:p>
          <w:p w:rsidR="004024D5" w:rsidRPr="00D0223A" w:rsidRDefault="004024D5" w:rsidP="004024D5">
            <w:pPr>
              <w:jc w:val="both"/>
              <w:rPr>
                <w:rFonts w:ascii="Cambria" w:hAnsi="Cambria" w:cs="Arial"/>
                <w:b/>
                <w:spacing w:val="-3"/>
              </w:rPr>
            </w:pPr>
            <w:r w:rsidRPr="00D0223A">
              <w:rPr>
                <w:rFonts w:ascii="Cambria" w:hAnsi="Cambria" w:cs="Arial"/>
                <w:b/>
                <w:spacing w:val="-3"/>
              </w:rPr>
              <w:t>Pauta general aplicable a todos los criterios de Calificación:</w:t>
            </w:r>
          </w:p>
          <w:p w:rsidR="004024D5" w:rsidRPr="00D0223A" w:rsidRDefault="004024D5" w:rsidP="004024D5">
            <w:pPr>
              <w:jc w:val="both"/>
              <w:rPr>
                <w:rFonts w:ascii="Cambria" w:hAnsi="Cambria" w:cs="Arial"/>
                <w:lang w:val="es-AR" w:eastAsia="es-AR"/>
              </w:rPr>
            </w:pPr>
            <w:r w:rsidRPr="00D0223A">
              <w:rPr>
                <w:rFonts w:ascii="Cambria" w:hAnsi="Cambria" w:cs="Arial"/>
                <w:lang w:val="es-AR" w:eastAsia="es-AR"/>
              </w:rPr>
              <w:t xml:space="preserve">Seguidamente se consignan los criterios de calificación que deberán cumplir los oferentes y de corresponder la documentación de respaldo que en cada caso se requiera. La evaluación se hará determinando si “cumple” o “no cumple” cada uno de los criterios abajo consignados (IAO –DDL </w:t>
            </w:r>
            <w:smartTag w:uri="urn:schemas-microsoft-com:office:smarttags" w:element="metricconverter">
              <w:smartTagPr>
                <w:attr w:name="ProductID" w:val="5.5 a"/>
              </w:smartTagPr>
              <w:r w:rsidRPr="00D0223A">
                <w:rPr>
                  <w:rFonts w:ascii="Cambria" w:hAnsi="Cambria" w:cs="Arial"/>
                  <w:lang w:val="es-AR" w:eastAsia="es-AR"/>
                </w:rPr>
                <w:t>5.5 a</w:t>
              </w:r>
            </w:smartTag>
            <w:r w:rsidRPr="00D0223A">
              <w:rPr>
                <w:rFonts w:ascii="Cambria" w:hAnsi="Cambria" w:cs="Arial"/>
                <w:lang w:val="es-AR" w:eastAsia="es-AR"/>
              </w:rPr>
              <w:t>), b) c)  d) y e)).</w:t>
            </w:r>
          </w:p>
          <w:p w:rsidR="00156F56" w:rsidRPr="00D0223A" w:rsidRDefault="00156F56" w:rsidP="004024D5">
            <w:pPr>
              <w:jc w:val="both"/>
              <w:rPr>
                <w:rFonts w:ascii="Cambria" w:hAnsi="Cambria" w:cs="Arial"/>
                <w:lang w:val="es-AR" w:eastAsia="es-AR"/>
              </w:rPr>
            </w:pPr>
          </w:p>
          <w:p w:rsidR="004024D5" w:rsidRPr="00D0223A" w:rsidRDefault="004024D5" w:rsidP="004024D5">
            <w:pPr>
              <w:jc w:val="both"/>
              <w:rPr>
                <w:rFonts w:ascii="Cambria" w:hAnsi="Cambria" w:cs="Arial"/>
                <w:iCs/>
              </w:rPr>
            </w:pPr>
            <w:r w:rsidRPr="00D0223A">
              <w:rPr>
                <w:rFonts w:ascii="Cambria" w:hAnsi="Cambria" w:cs="Arial"/>
                <w:lang w:val="es-AR" w:eastAsia="es-AR"/>
              </w:rPr>
              <w:t>El no cumplimiento de los criterios y parámetros abajo establecidos, excepto índices financieros que son meramente referenciales, será causal de desestimación de la oferta.</w:t>
            </w:r>
            <w:r w:rsidRPr="00D0223A">
              <w:rPr>
                <w:rFonts w:ascii="Cambria" w:hAnsi="Cambria" w:cs="Arial"/>
                <w:iCs/>
              </w:rPr>
              <w:t xml:space="preserve"> El no acompañamiento de documentación histórica o de respaldo que se requiere para acreditar el cumplimiento de los requisitos de calificación no es causal automática de rechazo de la oferta. Cuando la Oferta se ajuste sustancialmente a los Documentos de Licitación, la Comisión Evaluadora podrá solicitar al Oferente que presente, dentro de un plazo razonable, la información o documentación necesaria  para acreditar el cumplimiento del requisito de que se trate o rectificar inconformidades no significativas en la Oferta y podrá solicitar las aclaraciones que estime necesarias para mejor evaluar, en tanto éstas no modifiquen ni desnaturalicen  la oferta.</w:t>
            </w:r>
          </w:p>
          <w:p w:rsidR="003F79AA" w:rsidRPr="00D0223A" w:rsidRDefault="003F79AA" w:rsidP="00ED7FCE">
            <w:pPr>
              <w:spacing w:after="120"/>
              <w:ind w:firstLine="72"/>
              <w:jc w:val="both"/>
              <w:rPr>
                <w:rFonts w:ascii="Calibri" w:hAnsi="Calibri"/>
                <w:spacing w:val="-3"/>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5.5(a)</w:t>
            </w:r>
          </w:p>
        </w:tc>
        <w:tc>
          <w:tcPr>
            <w:tcW w:w="4560" w:type="pct"/>
          </w:tcPr>
          <w:p w:rsidR="00D93F80" w:rsidRPr="00D0223A" w:rsidRDefault="00D93F80" w:rsidP="001D3FEB">
            <w:pPr>
              <w:pStyle w:val="Prrafodelista"/>
              <w:numPr>
                <w:ilvl w:val="0"/>
                <w:numId w:val="32"/>
              </w:numPr>
              <w:spacing w:after="200" w:line="276" w:lineRule="auto"/>
              <w:jc w:val="both"/>
              <w:rPr>
                <w:rFonts w:ascii="Cambria" w:hAnsi="Cambria" w:cs="Arial"/>
                <w:iCs/>
                <w:lang w:val="es-ES"/>
              </w:rPr>
            </w:pPr>
            <w:r w:rsidRPr="00D0223A">
              <w:rPr>
                <w:rFonts w:ascii="Cambria" w:hAnsi="Cambria" w:cs="Arial"/>
                <w:lang w:val="es-ES_tradnl"/>
              </w:rPr>
              <w:t>Se debe acreditar, como mínimo, una facturación promedio de los últimos tres (3) años equivalente al 30% del presupuesto referencial calculada sobre la base del total de pagos certificados recibidos por contratos finalizados en obras de construcción de infraestructura eléctrica.</w:t>
            </w:r>
            <w:r w:rsidRPr="00D0223A">
              <w:rPr>
                <w:rFonts w:ascii="Cambria" w:hAnsi="Cambria" w:cs="Arial"/>
                <w:lang w:val="es-ES"/>
              </w:rPr>
              <w:t xml:space="preserve">Para acreditar este requisito deberá adjuntar la siguiente </w:t>
            </w:r>
            <w:r w:rsidRPr="00D0223A">
              <w:rPr>
                <w:rFonts w:ascii="Cambria" w:hAnsi="Cambria" w:cs="Arial"/>
                <w:iCs/>
                <w:lang w:val="es-ES"/>
              </w:rPr>
              <w:t>información de respaldo:</w:t>
            </w:r>
          </w:p>
          <w:p w:rsidR="0075671F" w:rsidRPr="00D0223A" w:rsidRDefault="00D93F80">
            <w:pPr>
              <w:spacing w:after="120"/>
              <w:jc w:val="both"/>
              <w:rPr>
                <w:rFonts w:ascii="Calibri" w:hAnsi="Calibri"/>
                <w:iCs/>
                <w:lang w:val="es-EC"/>
              </w:rPr>
            </w:pPr>
            <w:r w:rsidRPr="00D0223A">
              <w:rPr>
                <w:rFonts w:ascii="Calibri" w:hAnsi="Calibri"/>
                <w:iCs/>
                <w:lang w:val="es-EC"/>
              </w:rPr>
              <w:lastRenderedPageBreak/>
              <w:t xml:space="preserve">El Oferente deberá adjuntar una certificación emitida por un contador público independiente, o funcionario </w:t>
            </w:r>
            <w:r w:rsidR="004024D5" w:rsidRPr="00D0223A">
              <w:rPr>
                <w:rFonts w:ascii="Calibri" w:hAnsi="Calibri"/>
                <w:iCs/>
                <w:lang w:val="es-EC"/>
              </w:rPr>
              <w:t>equivalente</w:t>
            </w:r>
          </w:p>
          <w:p w:rsidR="0075671F" w:rsidRPr="00D0223A" w:rsidRDefault="004024D5">
            <w:pPr>
              <w:spacing w:after="120"/>
              <w:jc w:val="both"/>
              <w:rPr>
                <w:rFonts w:ascii="Calibri" w:hAnsi="Calibri"/>
                <w:i/>
                <w:iCs/>
                <w:spacing w:val="-3"/>
              </w:rPr>
            </w:pPr>
            <w:r w:rsidRPr="00D0223A">
              <w:rPr>
                <w:rFonts w:ascii="Cambria" w:hAnsi="Cambria" w:cs="Arial"/>
              </w:rPr>
              <w:t>En los casos de APCA se suma la facturación promedio de cada integrante para determinar si el APCA cumple con el requisito.</w:t>
            </w:r>
            <w:r w:rsidRPr="00D0223A">
              <w:rPr>
                <w:rFonts w:ascii="Calibri" w:hAnsi="Calibri"/>
                <w:iCs/>
                <w:lang w:val="es-EC"/>
              </w:rPr>
              <w:t xml:space="preserve"> En caso de ser necesario, el Contratante podrá solicitar copia de todas las facturas o certificados de obra para los períodos de facturación declarados por el Oferente. </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 (b)</w:t>
            </w:r>
          </w:p>
        </w:tc>
        <w:tc>
          <w:tcPr>
            <w:tcW w:w="4560" w:type="pct"/>
          </w:tcPr>
          <w:p w:rsidR="00864632" w:rsidRPr="00D0223A" w:rsidRDefault="00864632" w:rsidP="00864632">
            <w:pPr>
              <w:rPr>
                <w:i/>
                <w:iCs/>
                <w:spacing w:val="-3"/>
              </w:rPr>
            </w:pPr>
            <w:r w:rsidRPr="00D0223A">
              <w:rPr>
                <w:rFonts w:ascii="Calibri" w:hAnsi="Calibri"/>
                <w:spacing w:val="-3"/>
              </w:rPr>
              <w:t xml:space="preserve">EXPERIENCIA COMO CONTRATISTA PRINCIPAL EN OBRAS SIMILARES: </w:t>
            </w:r>
            <w:r w:rsidRPr="00D0223A">
              <w:rPr>
                <w:spacing w:val="-3"/>
              </w:rPr>
              <w:t xml:space="preserve">El número de obras es: </w:t>
            </w:r>
            <w:r w:rsidR="00C91107" w:rsidRPr="00D0223A">
              <w:rPr>
                <w:spacing w:val="-3"/>
              </w:rPr>
              <w:t xml:space="preserve">al menos </w:t>
            </w:r>
            <w:r w:rsidRPr="00D0223A">
              <w:rPr>
                <w:spacing w:val="-3"/>
              </w:rPr>
              <w:t>UNA</w:t>
            </w:r>
            <w:r w:rsidR="00C91107" w:rsidRPr="00D0223A">
              <w:rPr>
                <w:spacing w:val="-3"/>
              </w:rPr>
              <w:t xml:space="preserve"> (1)</w:t>
            </w:r>
          </w:p>
          <w:p w:rsidR="00864632" w:rsidRPr="00D0223A" w:rsidRDefault="00864632" w:rsidP="00864632">
            <w:pPr>
              <w:jc w:val="both"/>
              <w:rPr>
                <w:iCs/>
                <w:spacing w:val="-3"/>
              </w:rPr>
            </w:pPr>
            <w:r w:rsidRPr="00D0223A">
              <w:rPr>
                <w:spacing w:val="-3"/>
              </w:rPr>
              <w:t xml:space="preserve">El período es: Últimos </w:t>
            </w:r>
            <w:r w:rsidR="006927C4" w:rsidRPr="00D0223A">
              <w:rPr>
                <w:i/>
                <w:iCs/>
                <w:spacing w:val="-3"/>
              </w:rPr>
              <w:t>10</w:t>
            </w:r>
            <w:r w:rsidRPr="00D0223A">
              <w:rPr>
                <w:i/>
                <w:iCs/>
                <w:spacing w:val="-3"/>
              </w:rPr>
              <w:t xml:space="preserve"> años</w:t>
            </w:r>
            <w:r w:rsidRPr="00D0223A">
              <w:rPr>
                <w:iCs/>
                <w:spacing w:val="-3"/>
              </w:rPr>
              <w:t>.</w:t>
            </w:r>
          </w:p>
          <w:p w:rsidR="00156F56" w:rsidRPr="00D0223A" w:rsidRDefault="00156F56" w:rsidP="00864632">
            <w:pPr>
              <w:jc w:val="both"/>
              <w:rPr>
                <w:iCs/>
                <w:spacing w:val="-3"/>
              </w:rPr>
            </w:pPr>
          </w:p>
          <w:p w:rsidR="00156F56" w:rsidRPr="00D0223A" w:rsidRDefault="00156F56" w:rsidP="00864632">
            <w:pPr>
              <w:jc w:val="both"/>
              <w:rPr>
                <w:b/>
                <w:spacing w:val="-3"/>
              </w:rPr>
            </w:pPr>
            <w:r w:rsidRPr="00D0223A">
              <w:rPr>
                <w:b/>
                <w:iCs/>
                <w:spacing w:val="-3"/>
              </w:rPr>
              <w:t>EXPERIENCIA GENERAL</w:t>
            </w:r>
          </w:p>
          <w:p w:rsidR="00C13E28" w:rsidRPr="00D0223A" w:rsidRDefault="00BA23ED" w:rsidP="00BA23ED">
            <w:pPr>
              <w:spacing w:after="120"/>
              <w:rPr>
                <w:rFonts w:ascii="Calibri" w:hAnsi="Calibri"/>
                <w:spacing w:val="-3"/>
              </w:rPr>
            </w:pPr>
            <w:r w:rsidRPr="00BA23ED">
              <w:t>El Oferente deberá acreditar  Experiencia General en Construcción de Obras Eléctricas (que no sea la específica), por un monto igual o mayor al 50% del presupuesto referencial, para lo cual deberá presentar actas de entrega recepción definitiva (con empresas públicas) o certificados (de empresas privadas) de proyectos ejecutados en los últimos 10 años. La experiencia general podrá ser acumulada, siempre y cuando  cada acta de entrega recepción definitiva o certificado sea de al menos el 25% del presupuesto referencial.</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 xml:space="preserve">IAO 5.5 (c) </w:t>
            </w:r>
          </w:p>
        </w:tc>
        <w:tc>
          <w:tcPr>
            <w:tcW w:w="4560" w:type="pct"/>
          </w:tcPr>
          <w:p w:rsidR="00864632" w:rsidRPr="00D0223A" w:rsidRDefault="00864632" w:rsidP="00864632">
            <w:pPr>
              <w:jc w:val="both"/>
              <w:rPr>
                <w:rFonts w:ascii="Calibri" w:hAnsi="Calibri"/>
              </w:rPr>
            </w:pPr>
            <w:r w:rsidRPr="00D0223A">
              <w:rPr>
                <w:rFonts w:ascii="Calibri" w:hAnsi="Calibri"/>
              </w:rPr>
              <w:t xml:space="preserve">DISPONIBILIDAD DE EQUIPO: El equipo esencial que deberá tener disponible el Oferente seleccionado para ejecutar el Contrato es: </w:t>
            </w:r>
          </w:p>
          <w:p w:rsidR="00864632" w:rsidRPr="00D0223A" w:rsidRDefault="00864632" w:rsidP="00864632">
            <w:pPr>
              <w:jc w:val="both"/>
            </w:pPr>
          </w:p>
          <w:tbl>
            <w:tblPr>
              <w:tblW w:w="54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98"/>
              <w:gridCol w:w="1418"/>
            </w:tblGrid>
            <w:tr w:rsidR="00D0223A" w:rsidRPr="00D0223A" w:rsidTr="00006149">
              <w:trPr>
                <w:trHeight w:val="228"/>
                <w:jc w:val="center"/>
              </w:trPr>
              <w:tc>
                <w:tcPr>
                  <w:tcW w:w="3998" w:type="dxa"/>
                  <w:shd w:val="clear" w:color="auto" w:fill="auto"/>
                  <w:vAlign w:val="center"/>
                </w:tcPr>
                <w:p w:rsidR="0062591A" w:rsidRPr="00D0223A" w:rsidRDefault="0062591A" w:rsidP="0062591A">
                  <w:pPr>
                    <w:ind w:left="-142" w:right="-180"/>
                    <w:jc w:val="center"/>
                    <w:rPr>
                      <w:rFonts w:ascii="Calibri" w:hAnsi="Calibri" w:cs="Calibri"/>
                      <w:b/>
                      <w:sz w:val="18"/>
                      <w:szCs w:val="18"/>
                      <w:lang w:val="es-ES" w:eastAsia="es-ES"/>
                    </w:rPr>
                  </w:pPr>
                  <w:r w:rsidRPr="00D0223A">
                    <w:rPr>
                      <w:rFonts w:ascii="Calibri" w:hAnsi="Calibri" w:cs="Calibri"/>
                      <w:b/>
                      <w:sz w:val="18"/>
                      <w:szCs w:val="18"/>
                      <w:lang w:val="es-ES" w:eastAsia="es-ES"/>
                    </w:rPr>
                    <w:t>Descripción</w:t>
                  </w:r>
                </w:p>
              </w:tc>
              <w:tc>
                <w:tcPr>
                  <w:tcW w:w="1418" w:type="dxa"/>
                  <w:shd w:val="clear" w:color="auto" w:fill="auto"/>
                  <w:vAlign w:val="center"/>
                </w:tcPr>
                <w:p w:rsidR="0062591A" w:rsidRPr="00D0223A" w:rsidRDefault="0062591A" w:rsidP="0062591A">
                  <w:pPr>
                    <w:ind w:left="105"/>
                    <w:jc w:val="center"/>
                    <w:rPr>
                      <w:rFonts w:ascii="Calibri" w:hAnsi="Calibri" w:cs="Calibri"/>
                      <w:b/>
                      <w:sz w:val="18"/>
                      <w:szCs w:val="18"/>
                      <w:lang w:val="es-ES" w:eastAsia="es-ES"/>
                    </w:rPr>
                  </w:pPr>
                  <w:r w:rsidRPr="00D0223A">
                    <w:rPr>
                      <w:rFonts w:ascii="Calibri" w:hAnsi="Calibri" w:cs="Calibri"/>
                      <w:b/>
                      <w:sz w:val="18"/>
                      <w:szCs w:val="18"/>
                      <w:lang w:val="es-ES" w:eastAsia="es-ES"/>
                    </w:rPr>
                    <w:t>Cantidad</w:t>
                  </w:r>
                </w:p>
              </w:tc>
            </w:tr>
            <w:tr w:rsidR="00D0223A" w:rsidRPr="00D0223A" w:rsidTr="00006149">
              <w:trPr>
                <w:trHeight w:val="237"/>
                <w:jc w:val="center"/>
              </w:trPr>
              <w:tc>
                <w:tcPr>
                  <w:tcW w:w="3998" w:type="dxa"/>
                  <w:shd w:val="clear" w:color="auto" w:fill="auto"/>
                  <w:vAlign w:val="center"/>
                </w:tcPr>
                <w:p w:rsidR="0062591A" w:rsidRPr="00D0223A" w:rsidRDefault="00A81815">
                  <w:pPr>
                    <w:rPr>
                      <w:rFonts w:asciiTheme="minorHAnsi" w:hAnsiTheme="minorHAnsi" w:cstheme="minorHAnsi"/>
                      <w:sz w:val="20"/>
                      <w:szCs w:val="20"/>
                    </w:rPr>
                  </w:pPr>
                  <w:r w:rsidRPr="00D0223A">
                    <w:rPr>
                      <w:rFonts w:asciiTheme="minorHAnsi" w:hAnsiTheme="minorHAnsi" w:cstheme="minorHAnsi"/>
                      <w:sz w:val="20"/>
                      <w:szCs w:val="20"/>
                    </w:rPr>
                    <w:t>Vehículo</w:t>
                  </w:r>
                  <w:r w:rsidR="00667BBE" w:rsidRPr="00D0223A">
                    <w:rPr>
                      <w:rFonts w:asciiTheme="minorHAnsi" w:hAnsiTheme="minorHAnsi" w:cstheme="minorHAnsi"/>
                      <w:sz w:val="20"/>
                      <w:szCs w:val="20"/>
                    </w:rPr>
                    <w:t xml:space="preserve"> Tipo Camioneta doble cabina 4x4</w:t>
                  </w:r>
                  <w:r w:rsidRPr="00D0223A">
                    <w:rPr>
                      <w:rFonts w:asciiTheme="minorHAnsi" w:hAnsiTheme="minorHAnsi" w:cstheme="minorHAnsi"/>
                      <w:sz w:val="20"/>
                      <w:szCs w:val="20"/>
                    </w:rPr>
                    <w:t xml:space="preserve"> con Identificación del Contratista y número de contrato (No utilizar Logotipo de CNEL).</w:t>
                  </w:r>
                </w:p>
              </w:tc>
              <w:tc>
                <w:tcPr>
                  <w:tcW w:w="1418" w:type="dxa"/>
                  <w:shd w:val="clear" w:color="auto" w:fill="auto"/>
                  <w:vAlign w:val="center"/>
                </w:tcPr>
                <w:p w:rsidR="0062591A" w:rsidRPr="00D0223A" w:rsidRDefault="0062591A" w:rsidP="0062591A">
                  <w:pPr>
                    <w:jc w:val="center"/>
                    <w:rPr>
                      <w:rFonts w:cs="Arial"/>
                      <w:bCs/>
                      <w:sz w:val="20"/>
                      <w:szCs w:val="20"/>
                    </w:rPr>
                  </w:pPr>
                  <w:r w:rsidRPr="00D0223A">
                    <w:rPr>
                      <w:rFonts w:cs="Arial"/>
                      <w:bCs/>
                      <w:sz w:val="20"/>
                      <w:szCs w:val="20"/>
                    </w:rPr>
                    <w:t>1</w:t>
                  </w:r>
                </w:p>
              </w:tc>
            </w:tr>
            <w:tr w:rsidR="00D0223A" w:rsidRPr="00D0223A" w:rsidTr="00006149">
              <w:trPr>
                <w:trHeight w:val="271"/>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rPr>
                  </w:pPr>
                  <w:r w:rsidRPr="00D0223A">
                    <w:rPr>
                      <w:rFonts w:asciiTheme="minorHAnsi" w:hAnsiTheme="minorHAnsi" w:cstheme="minorHAnsi"/>
                      <w:sz w:val="20"/>
                      <w:szCs w:val="20"/>
                      <w:lang w:eastAsia="es-EC"/>
                    </w:rPr>
                    <w:t xml:space="preserve">Camión – </w:t>
                  </w:r>
                  <w:r w:rsidRPr="00D0223A">
                    <w:rPr>
                      <w:rFonts w:asciiTheme="minorHAnsi" w:hAnsiTheme="minorHAnsi" w:cstheme="minorHAnsi"/>
                      <w:bCs/>
                      <w:sz w:val="20"/>
                      <w:szCs w:val="20"/>
                    </w:rPr>
                    <w:t>Grúa con capacidad para erigir postes de hormigón armado de 10, 12 y 14 metros de longitud</w:t>
                  </w:r>
                </w:p>
              </w:tc>
              <w:tc>
                <w:tcPr>
                  <w:tcW w:w="1418" w:type="dxa"/>
                  <w:shd w:val="clear" w:color="auto" w:fill="auto"/>
                  <w:vAlign w:val="center"/>
                </w:tcPr>
                <w:p w:rsidR="0062591A" w:rsidRPr="00D0223A" w:rsidRDefault="0062591A" w:rsidP="0062591A">
                  <w:pPr>
                    <w:ind w:left="-30"/>
                    <w:jc w:val="center"/>
                    <w:rPr>
                      <w:rFonts w:ascii="Calibri" w:hAnsi="Calibri" w:cs="Calibri"/>
                      <w:sz w:val="20"/>
                      <w:szCs w:val="20"/>
                      <w:lang w:val="es-ES" w:eastAsia="es-ES"/>
                    </w:rPr>
                  </w:pPr>
                  <w:r w:rsidRPr="00D0223A">
                    <w:rPr>
                      <w:rFonts w:ascii="Calibri" w:hAnsi="Calibri" w:cs="Arial"/>
                      <w:bCs/>
                      <w:sz w:val="20"/>
                      <w:szCs w:val="20"/>
                      <w:lang w:val="es-ES" w:eastAsia="es-ES"/>
                    </w:rPr>
                    <w:t>1</w:t>
                  </w:r>
                </w:p>
              </w:tc>
            </w:tr>
            <w:tr w:rsidR="00D0223A" w:rsidRPr="00D0223A" w:rsidTr="00006149">
              <w:trPr>
                <w:trHeight w:val="271"/>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rPr>
                  </w:pPr>
                  <w:r w:rsidRPr="00D0223A">
                    <w:rPr>
                      <w:rFonts w:asciiTheme="minorHAnsi" w:hAnsiTheme="minorHAnsi" w:cstheme="minorHAnsi"/>
                      <w:sz w:val="20"/>
                      <w:szCs w:val="20"/>
                    </w:rPr>
                    <w:t>GPS de mano con receptor muy sensible  que permita captar fácilmente los satélites aún en condiciones adversas como follaje espeso o barrancas profundas, con capacidad WAAS (</w:t>
                  </w:r>
                  <w:proofErr w:type="spellStart"/>
                  <w:r w:rsidRPr="00D0223A">
                    <w:rPr>
                      <w:rFonts w:asciiTheme="minorHAnsi" w:hAnsiTheme="minorHAnsi" w:cstheme="minorHAnsi"/>
                      <w:sz w:val="20"/>
                      <w:szCs w:val="20"/>
                    </w:rPr>
                    <w:t>Wide</w:t>
                  </w:r>
                  <w:proofErr w:type="spellEnd"/>
                  <w:r w:rsidRPr="00D0223A">
                    <w:rPr>
                      <w:rFonts w:asciiTheme="minorHAnsi" w:hAnsiTheme="minorHAnsi" w:cstheme="minorHAnsi"/>
                      <w:sz w:val="20"/>
                      <w:szCs w:val="20"/>
                    </w:rPr>
                    <w:t xml:space="preserve"> Área </w:t>
                  </w:r>
                  <w:proofErr w:type="spellStart"/>
                  <w:r w:rsidRPr="00D0223A">
                    <w:rPr>
                      <w:rFonts w:asciiTheme="minorHAnsi" w:hAnsiTheme="minorHAnsi" w:cstheme="minorHAnsi"/>
                      <w:sz w:val="20"/>
                      <w:szCs w:val="20"/>
                    </w:rPr>
                    <w:t>Augmentation</w:t>
                  </w:r>
                  <w:proofErr w:type="spellEnd"/>
                  <w:r w:rsidRPr="00D0223A">
                    <w:rPr>
                      <w:rFonts w:asciiTheme="minorHAnsi" w:hAnsiTheme="minorHAnsi" w:cstheme="minorHAnsi"/>
                      <w:sz w:val="20"/>
                      <w:szCs w:val="20"/>
                    </w:rPr>
                    <w:t xml:space="preserve"> </w:t>
                  </w:r>
                  <w:proofErr w:type="spellStart"/>
                  <w:r w:rsidRPr="00D0223A">
                    <w:rPr>
                      <w:rFonts w:asciiTheme="minorHAnsi" w:hAnsiTheme="minorHAnsi" w:cstheme="minorHAnsi"/>
                      <w:sz w:val="20"/>
                      <w:szCs w:val="20"/>
                    </w:rPr>
                    <w:t>System</w:t>
                  </w:r>
                  <w:proofErr w:type="spellEnd"/>
                  <w:r w:rsidRPr="00D0223A">
                    <w:rPr>
                      <w:rFonts w:asciiTheme="minorHAnsi" w:hAnsiTheme="minorHAnsi" w:cstheme="minorHAnsi"/>
                      <w:sz w:val="20"/>
                      <w:szCs w:val="20"/>
                    </w:rPr>
                    <w:t>) para mejorar la precisión del GPS hasta dentro de los 3 metros.</w:t>
                  </w:r>
                </w:p>
              </w:tc>
              <w:tc>
                <w:tcPr>
                  <w:tcW w:w="1418" w:type="dxa"/>
                  <w:shd w:val="clear" w:color="auto" w:fill="auto"/>
                  <w:vAlign w:val="center"/>
                </w:tcPr>
                <w:p w:rsidR="0062591A" w:rsidRPr="00D0223A" w:rsidRDefault="00371B71" w:rsidP="0062591A">
                  <w:pPr>
                    <w:ind w:left="-30"/>
                    <w:jc w:val="center"/>
                    <w:rPr>
                      <w:rFonts w:ascii="Calibri" w:hAnsi="Calibri" w:cs="Arial"/>
                      <w:bCs/>
                      <w:sz w:val="20"/>
                      <w:szCs w:val="20"/>
                      <w:lang w:val="es-ES" w:eastAsia="es-ES"/>
                    </w:rPr>
                  </w:pPr>
                  <w:r w:rsidRPr="00D0223A">
                    <w:rPr>
                      <w:rFonts w:ascii="Calibri" w:hAnsi="Calibri" w:cs="Arial"/>
                      <w:bCs/>
                      <w:sz w:val="20"/>
                      <w:szCs w:val="20"/>
                      <w:lang w:val="es-ES" w:eastAsia="es-ES"/>
                    </w:rPr>
                    <w:t>1</w:t>
                  </w:r>
                </w:p>
              </w:tc>
            </w:tr>
            <w:tr w:rsidR="00D0223A" w:rsidRPr="00D0223A" w:rsidTr="00006149">
              <w:trPr>
                <w:trHeight w:val="228"/>
                <w:jc w:val="center"/>
              </w:trPr>
              <w:tc>
                <w:tcPr>
                  <w:tcW w:w="3998" w:type="dxa"/>
                  <w:shd w:val="clear" w:color="auto" w:fill="auto"/>
                  <w:vAlign w:val="center"/>
                </w:tcPr>
                <w:p w:rsidR="0062591A" w:rsidRPr="00D0223A" w:rsidRDefault="00A81815" w:rsidP="0062591A">
                  <w:pPr>
                    <w:rPr>
                      <w:rFonts w:asciiTheme="minorHAnsi" w:hAnsiTheme="minorHAnsi" w:cstheme="minorHAnsi"/>
                      <w:sz w:val="20"/>
                      <w:szCs w:val="20"/>
                      <w:lang w:val="es-ES" w:eastAsia="es-ES"/>
                    </w:rPr>
                  </w:pPr>
                  <w:r w:rsidRPr="00D0223A">
                    <w:rPr>
                      <w:rFonts w:asciiTheme="minorHAnsi" w:hAnsiTheme="minorHAnsi" w:cstheme="minorHAnsi"/>
                      <w:sz w:val="20"/>
                      <w:szCs w:val="20"/>
                    </w:rPr>
                    <w:t xml:space="preserve">Cámara fotográfica digital con una resolución mínima de 12 </w:t>
                  </w:r>
                  <w:proofErr w:type="spellStart"/>
                  <w:r w:rsidRPr="00D0223A">
                    <w:rPr>
                      <w:rFonts w:asciiTheme="minorHAnsi" w:hAnsiTheme="minorHAnsi" w:cstheme="minorHAnsi"/>
                      <w:sz w:val="20"/>
                      <w:szCs w:val="20"/>
                    </w:rPr>
                    <w:t>megapíxeles</w:t>
                  </w:r>
                  <w:proofErr w:type="spellEnd"/>
                  <w:r w:rsidRPr="00D0223A">
                    <w:rPr>
                      <w:rFonts w:asciiTheme="minorHAnsi" w:hAnsiTheme="minorHAnsi" w:cstheme="minorHAnsi"/>
                      <w:sz w:val="20"/>
                      <w:szCs w:val="20"/>
                      <w:lang w:val="es-ES" w:eastAsia="es-EC"/>
                    </w:rPr>
                    <w:t>.</w:t>
                  </w:r>
                </w:p>
              </w:tc>
              <w:tc>
                <w:tcPr>
                  <w:tcW w:w="1418" w:type="dxa"/>
                  <w:shd w:val="clear" w:color="auto" w:fill="auto"/>
                  <w:vAlign w:val="center"/>
                </w:tcPr>
                <w:p w:rsidR="0062591A" w:rsidRPr="00D0223A" w:rsidRDefault="00371B71" w:rsidP="0062591A">
                  <w:pPr>
                    <w:ind w:left="-30"/>
                    <w:jc w:val="center"/>
                    <w:rPr>
                      <w:rFonts w:ascii="Calibri" w:hAnsi="Calibri" w:cs="Calibri"/>
                      <w:sz w:val="18"/>
                      <w:szCs w:val="18"/>
                      <w:lang w:val="es-ES" w:eastAsia="es-ES"/>
                    </w:rPr>
                  </w:pPr>
                  <w:r w:rsidRPr="00D0223A">
                    <w:rPr>
                      <w:rFonts w:ascii="Calibri" w:hAnsi="Calibri" w:cs="Calibri"/>
                      <w:sz w:val="18"/>
                      <w:szCs w:val="18"/>
                      <w:lang w:val="es-ES" w:eastAsia="es-ES"/>
                    </w:rPr>
                    <w:t>1</w:t>
                  </w:r>
                </w:p>
              </w:tc>
            </w:tr>
          </w:tbl>
          <w:p w:rsidR="0062591A" w:rsidRPr="00D0223A" w:rsidRDefault="0062591A" w:rsidP="00864632">
            <w:pPr>
              <w:jc w:val="both"/>
            </w:pPr>
          </w:p>
          <w:p w:rsidR="00864632" w:rsidRPr="00D0223A" w:rsidRDefault="00864632" w:rsidP="00864632">
            <w:pPr>
              <w:jc w:val="both"/>
            </w:pPr>
            <w:r w:rsidRPr="00D0223A">
              <w:t>Para este propósito, el oferente deberá presentar toda la documentación que certifique la disponibilidad del equipo mínimo solicitado, tales como:</w:t>
            </w:r>
          </w:p>
          <w:p w:rsidR="00156F56" w:rsidRPr="00D0223A" w:rsidRDefault="00156F56" w:rsidP="00864632">
            <w:pPr>
              <w:jc w:val="both"/>
            </w:pPr>
          </w:p>
          <w:p w:rsidR="0062591A" w:rsidRPr="00D0223A" w:rsidRDefault="00864632" w:rsidP="001D3FEB">
            <w:pPr>
              <w:widowControl w:val="0"/>
              <w:numPr>
                <w:ilvl w:val="0"/>
                <w:numId w:val="29"/>
              </w:numPr>
              <w:suppressAutoHyphens/>
              <w:ind w:left="509" w:hanging="425"/>
            </w:pPr>
            <w:r w:rsidRPr="00D0223A">
              <w:t>Para Vehículos: Copia de la matricula actualizada en caso de ser propietario; o, carta de compromiso de arrendamiento en caso de que no sean de propiedad del Oferente.</w:t>
            </w:r>
          </w:p>
          <w:p w:rsidR="00156F56" w:rsidRPr="00D0223A" w:rsidRDefault="00156F56" w:rsidP="00156F56">
            <w:pPr>
              <w:widowControl w:val="0"/>
              <w:suppressAutoHyphens/>
              <w:ind w:left="509"/>
            </w:pPr>
          </w:p>
          <w:p w:rsidR="0062591A" w:rsidRPr="00D0223A" w:rsidRDefault="00864632" w:rsidP="001D3FEB">
            <w:pPr>
              <w:widowControl w:val="0"/>
              <w:numPr>
                <w:ilvl w:val="0"/>
                <w:numId w:val="29"/>
              </w:numPr>
              <w:suppressAutoHyphens/>
              <w:ind w:left="509" w:hanging="425"/>
            </w:pPr>
            <w:r w:rsidRPr="00D0223A">
              <w:t>Para Equipos y Herramientas: Facturas a nombre del Oferente; o, carta de compromiso de alquiler en caso de que no sean de propiedad del Oferente.</w:t>
            </w:r>
          </w:p>
          <w:p w:rsidR="0075671F" w:rsidRPr="00D0223A" w:rsidRDefault="0075671F">
            <w:pPr>
              <w:widowControl w:val="0"/>
              <w:suppressAutoHyphens/>
              <w:ind w:left="509"/>
            </w:pPr>
          </w:p>
          <w:p w:rsidR="004024D5" w:rsidRPr="00D0223A" w:rsidRDefault="0062591A" w:rsidP="004024D5">
            <w:pPr>
              <w:jc w:val="both"/>
            </w:pPr>
            <w:r w:rsidRPr="00D0223A">
              <w:lastRenderedPageBreak/>
              <w:t xml:space="preserve">Sin perjuicio de la obligación de contar con el equipo mínimo indispensable dentro de la ejecución de la obra requerida en esta sección como requisito de calificación, quien resulte adjudicatario deberá contar y aportar bajo su exclusivo cargo todo el equipo </w:t>
            </w:r>
            <w:r w:rsidR="004024D5" w:rsidRPr="00D0223A">
              <w:t xml:space="preserve">que según las buenas </w:t>
            </w:r>
            <w:r w:rsidR="0014423F" w:rsidRPr="00D0223A">
              <w:t>prácticas</w:t>
            </w:r>
            <w:r w:rsidR="004024D5" w:rsidRPr="00D0223A">
              <w:t xml:space="preserve"> necesario para la correcta ejecución de la obra en el  tiempo comprometido, así</w:t>
            </w:r>
            <w:r w:rsidR="00AA2035" w:rsidRPr="00D0223A">
              <w:t xml:space="preserve"> como</w:t>
            </w:r>
            <w:r w:rsidR="004024D5" w:rsidRPr="00D0223A">
              <w:t xml:space="preserve"> también contar con todo lo necesario para el cumplimento de las obligaciones referidas  </w:t>
            </w:r>
            <w:r w:rsidR="004024D5" w:rsidRPr="00D0223A">
              <w:rPr>
                <w:rFonts w:ascii="Calibri" w:hAnsi="Calibri" w:cs="Calibri"/>
                <w:lang w:val="es-EC"/>
              </w:rPr>
              <w:t>seguridad del trabajo y de salubridad</w:t>
            </w:r>
            <w:r w:rsidR="0014423F" w:rsidRPr="00D0223A">
              <w:rPr>
                <w:rFonts w:ascii="Calibri" w:hAnsi="Calibri" w:cs="Calibri"/>
                <w:lang w:val="es-EC"/>
              </w:rPr>
              <w:t>.</w:t>
            </w:r>
          </w:p>
          <w:p w:rsidR="003F79AA" w:rsidRPr="00D0223A" w:rsidRDefault="003F79AA" w:rsidP="00ED7FCE">
            <w:pPr>
              <w:spacing w:after="120"/>
              <w:jc w:val="both"/>
              <w:rPr>
                <w:rFonts w:ascii="Calibri" w:hAnsi="Calibri"/>
                <w:i/>
                <w:iCs/>
                <w:spacing w:val="-3"/>
              </w:rPr>
            </w:pPr>
          </w:p>
        </w:tc>
      </w:tr>
      <w:tr w:rsidR="00D0223A" w:rsidRPr="00D0223A" w:rsidTr="00155D48">
        <w:trPr>
          <w:tblCellSpacing w:w="11" w:type="dxa"/>
        </w:trPr>
        <w:tc>
          <w:tcPr>
            <w:tcW w:w="407" w:type="pct"/>
            <w:tcBorders>
              <w:top w:val="single" w:sz="4" w:space="0" w:color="auto"/>
              <w:bottom w:val="single" w:sz="4" w:space="0" w:color="auto"/>
            </w:tcBorders>
          </w:tcPr>
          <w:p w:rsidR="00746330" w:rsidRPr="00D0223A" w:rsidRDefault="00746330" w:rsidP="009160EC">
            <w:pPr>
              <w:spacing w:after="120"/>
              <w:rPr>
                <w:rFonts w:ascii="Calibri" w:hAnsi="Calibri"/>
                <w:b/>
                <w:bCs/>
              </w:rPr>
            </w:pPr>
            <w:r w:rsidRPr="00D0223A">
              <w:rPr>
                <w:rFonts w:ascii="Calibri" w:hAnsi="Calibri"/>
                <w:b/>
                <w:bCs/>
              </w:rPr>
              <w:lastRenderedPageBreak/>
              <w:t>IAO</w:t>
            </w:r>
          </w:p>
          <w:p w:rsidR="00746330" w:rsidRPr="00D0223A" w:rsidRDefault="00746330" w:rsidP="00ED7FCE">
            <w:pPr>
              <w:spacing w:after="120"/>
              <w:rPr>
                <w:rFonts w:ascii="Calibri" w:hAnsi="Calibri"/>
                <w:b/>
                <w:bCs/>
              </w:rPr>
            </w:pPr>
            <w:r w:rsidRPr="00D0223A">
              <w:rPr>
                <w:rFonts w:ascii="Calibri" w:hAnsi="Calibri"/>
                <w:b/>
                <w:bCs/>
              </w:rPr>
              <w:t>5.5 (d)</w:t>
            </w:r>
          </w:p>
        </w:tc>
        <w:tc>
          <w:tcPr>
            <w:tcW w:w="4560" w:type="pct"/>
          </w:tcPr>
          <w:p w:rsidR="00C74549" w:rsidRPr="00D0223A" w:rsidRDefault="00822BD6" w:rsidP="00864632">
            <w:pPr>
              <w:jc w:val="both"/>
              <w:rPr>
                <w:rFonts w:ascii="Cambria" w:hAnsi="Cambria" w:cs="Arial"/>
              </w:rPr>
            </w:pPr>
            <w:r w:rsidRPr="00D0223A">
              <w:rPr>
                <w:rFonts w:ascii="Cambria" w:hAnsi="Cambria" w:cs="Arial"/>
              </w:rPr>
              <w:t>Para</w:t>
            </w:r>
            <w:r w:rsidR="004024D5" w:rsidRPr="00D0223A">
              <w:rPr>
                <w:rFonts w:ascii="Cambria" w:hAnsi="Cambria" w:cs="Arial"/>
              </w:rPr>
              <w:t xml:space="preserve"> los fines de la calificación se deberá cumplir con los sigui</w:t>
            </w:r>
            <w:r w:rsidR="00AD0D44" w:rsidRPr="00D0223A">
              <w:rPr>
                <w:rFonts w:ascii="Cambria" w:hAnsi="Cambria" w:cs="Arial"/>
              </w:rPr>
              <w:t>e</w:t>
            </w:r>
            <w:r w:rsidR="004024D5" w:rsidRPr="00D0223A">
              <w:rPr>
                <w:rFonts w:ascii="Cambria" w:hAnsi="Cambria" w:cs="Arial"/>
              </w:rPr>
              <w:t xml:space="preserve">ntes requerimiento en materia de personal clave requerido: </w:t>
            </w:r>
          </w:p>
          <w:p w:rsidR="00156F56" w:rsidRPr="00D0223A" w:rsidRDefault="00156F56" w:rsidP="00864632">
            <w:pPr>
              <w:jc w:val="both"/>
              <w:rPr>
                <w:rFonts w:ascii="Cambria" w:hAnsi="Cambria" w:cs="Arial"/>
              </w:rPr>
            </w:pPr>
          </w:p>
          <w:p w:rsidR="00156F56" w:rsidRPr="00D0223A" w:rsidRDefault="00156F56" w:rsidP="00864632">
            <w:pPr>
              <w:jc w:val="both"/>
              <w:rPr>
                <w:rFonts w:ascii="Cambria" w:hAnsi="Cambria" w:cs="Arial"/>
              </w:rPr>
            </w:pPr>
          </w:p>
          <w:p w:rsidR="00156F56" w:rsidRPr="00D0223A" w:rsidRDefault="00156F56" w:rsidP="00864632">
            <w:pPr>
              <w:jc w:val="both"/>
              <w:rPr>
                <w:rFonts w:ascii="Cambria" w:hAnsi="Cambria"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1"/>
              <w:gridCol w:w="2941"/>
              <w:gridCol w:w="1512"/>
            </w:tblGrid>
            <w:tr w:rsidR="00D0223A" w:rsidRPr="00D0223A" w:rsidTr="001017FE">
              <w:trPr>
                <w:jc w:val="center"/>
              </w:trPr>
              <w:tc>
                <w:tcPr>
                  <w:tcW w:w="571" w:type="dxa"/>
                  <w:vAlign w:val="center"/>
                </w:tcPr>
                <w:p w:rsidR="004525EF" w:rsidRPr="00D0223A" w:rsidRDefault="004525EF" w:rsidP="00864632">
                  <w:pPr>
                    <w:jc w:val="center"/>
                    <w:rPr>
                      <w:b/>
                      <w:sz w:val="20"/>
                      <w:szCs w:val="20"/>
                    </w:rPr>
                  </w:pPr>
                  <w:r w:rsidRPr="00D0223A">
                    <w:rPr>
                      <w:b/>
                      <w:sz w:val="20"/>
                      <w:szCs w:val="20"/>
                    </w:rPr>
                    <w:t>N°</w:t>
                  </w:r>
                </w:p>
              </w:tc>
              <w:tc>
                <w:tcPr>
                  <w:tcW w:w="2941" w:type="dxa"/>
                  <w:vAlign w:val="center"/>
                </w:tcPr>
                <w:p w:rsidR="004525EF" w:rsidRPr="00D0223A" w:rsidRDefault="004525EF" w:rsidP="00864632">
                  <w:pPr>
                    <w:jc w:val="center"/>
                    <w:rPr>
                      <w:b/>
                      <w:sz w:val="20"/>
                      <w:szCs w:val="20"/>
                    </w:rPr>
                  </w:pPr>
                  <w:r w:rsidRPr="00D0223A">
                    <w:rPr>
                      <w:b/>
                      <w:sz w:val="20"/>
                      <w:szCs w:val="20"/>
                    </w:rPr>
                    <w:t>DESCRIPCIÓN DEL PERSONAL TÉCNICO</w:t>
                  </w:r>
                </w:p>
              </w:tc>
              <w:tc>
                <w:tcPr>
                  <w:tcW w:w="1512" w:type="dxa"/>
                  <w:vAlign w:val="center"/>
                </w:tcPr>
                <w:p w:rsidR="004525EF" w:rsidRPr="00D0223A" w:rsidRDefault="004525EF" w:rsidP="00864632">
                  <w:pPr>
                    <w:jc w:val="center"/>
                    <w:rPr>
                      <w:b/>
                      <w:sz w:val="20"/>
                      <w:szCs w:val="20"/>
                    </w:rPr>
                  </w:pPr>
                  <w:r w:rsidRPr="00D0223A">
                    <w:rPr>
                      <w:b/>
                      <w:sz w:val="20"/>
                      <w:szCs w:val="20"/>
                    </w:rPr>
                    <w:t>CANTIDAD</w:t>
                  </w:r>
                </w:p>
              </w:tc>
            </w:tr>
            <w:tr w:rsidR="00D0223A" w:rsidRPr="00D0223A" w:rsidTr="001017FE">
              <w:trPr>
                <w:jc w:val="center"/>
              </w:trPr>
              <w:tc>
                <w:tcPr>
                  <w:tcW w:w="571" w:type="dxa"/>
                </w:tcPr>
                <w:p w:rsidR="004525EF" w:rsidRPr="00D0223A" w:rsidRDefault="0069499C" w:rsidP="00864632">
                  <w:pPr>
                    <w:jc w:val="center"/>
                    <w:rPr>
                      <w:sz w:val="20"/>
                      <w:szCs w:val="20"/>
                    </w:rPr>
                  </w:pPr>
                  <w:r w:rsidRPr="00D0223A">
                    <w:rPr>
                      <w:sz w:val="20"/>
                      <w:szCs w:val="20"/>
                    </w:rPr>
                    <w:t>1</w:t>
                  </w:r>
                </w:p>
              </w:tc>
              <w:tc>
                <w:tcPr>
                  <w:tcW w:w="2941" w:type="dxa"/>
                </w:tcPr>
                <w:p w:rsidR="004525EF" w:rsidRPr="00D0223A" w:rsidRDefault="004525EF" w:rsidP="00864632">
                  <w:pPr>
                    <w:jc w:val="both"/>
                    <w:rPr>
                      <w:sz w:val="20"/>
                      <w:szCs w:val="20"/>
                    </w:rPr>
                  </w:pPr>
                  <w:r w:rsidRPr="00D0223A">
                    <w:rPr>
                      <w:rFonts w:ascii="Calibri" w:hAnsi="Calibri" w:cs="Verdana"/>
                      <w:sz w:val="18"/>
                      <w:szCs w:val="18"/>
                      <w:lang w:val="es-ES" w:eastAsia="es-ES"/>
                    </w:rPr>
                    <w:t>Residente de obras eléctricas</w:t>
                  </w:r>
                </w:p>
              </w:tc>
              <w:tc>
                <w:tcPr>
                  <w:tcW w:w="1512" w:type="dxa"/>
                </w:tcPr>
                <w:p w:rsidR="004525EF" w:rsidRPr="00D0223A" w:rsidRDefault="004525EF" w:rsidP="00864632">
                  <w:pPr>
                    <w:jc w:val="center"/>
                    <w:rPr>
                      <w:sz w:val="20"/>
                      <w:szCs w:val="20"/>
                    </w:rPr>
                  </w:pPr>
                  <w:r w:rsidRPr="00D0223A">
                    <w:rPr>
                      <w:sz w:val="20"/>
                      <w:szCs w:val="20"/>
                    </w:rPr>
                    <w:t>1</w:t>
                  </w:r>
                </w:p>
              </w:tc>
            </w:tr>
            <w:tr w:rsidR="00D0223A" w:rsidRPr="00D0223A" w:rsidTr="001017FE">
              <w:trPr>
                <w:jc w:val="center"/>
              </w:trPr>
              <w:tc>
                <w:tcPr>
                  <w:tcW w:w="571" w:type="dxa"/>
                </w:tcPr>
                <w:p w:rsidR="004525EF" w:rsidRPr="00D0223A" w:rsidRDefault="0069499C" w:rsidP="00864632">
                  <w:pPr>
                    <w:jc w:val="center"/>
                    <w:rPr>
                      <w:sz w:val="20"/>
                      <w:szCs w:val="20"/>
                    </w:rPr>
                  </w:pPr>
                  <w:r w:rsidRPr="00D0223A">
                    <w:rPr>
                      <w:sz w:val="20"/>
                      <w:szCs w:val="20"/>
                    </w:rPr>
                    <w:t>2</w:t>
                  </w:r>
                </w:p>
              </w:tc>
              <w:tc>
                <w:tcPr>
                  <w:tcW w:w="2941" w:type="dxa"/>
                </w:tcPr>
                <w:p w:rsidR="004525EF" w:rsidRPr="00D0223A" w:rsidRDefault="00822BD6" w:rsidP="00864632">
                  <w:pPr>
                    <w:jc w:val="both"/>
                    <w:rPr>
                      <w:sz w:val="20"/>
                      <w:szCs w:val="20"/>
                    </w:rPr>
                  </w:pPr>
                  <w:r w:rsidRPr="00D0223A">
                    <w:rPr>
                      <w:sz w:val="20"/>
                      <w:szCs w:val="20"/>
                    </w:rPr>
                    <w:t>Capataz de obra</w:t>
                  </w:r>
                </w:p>
              </w:tc>
              <w:tc>
                <w:tcPr>
                  <w:tcW w:w="1512" w:type="dxa"/>
                </w:tcPr>
                <w:p w:rsidR="004525EF" w:rsidRPr="00D0223A" w:rsidRDefault="00667BBE" w:rsidP="00864632">
                  <w:pPr>
                    <w:jc w:val="center"/>
                    <w:rPr>
                      <w:sz w:val="20"/>
                      <w:szCs w:val="20"/>
                    </w:rPr>
                  </w:pPr>
                  <w:r w:rsidRPr="00D0223A">
                    <w:rPr>
                      <w:sz w:val="20"/>
                      <w:szCs w:val="20"/>
                    </w:rPr>
                    <w:t>1</w:t>
                  </w:r>
                </w:p>
              </w:tc>
            </w:tr>
            <w:tr w:rsidR="00D0223A" w:rsidRPr="00D0223A" w:rsidTr="001017FE">
              <w:trPr>
                <w:jc w:val="center"/>
              </w:trPr>
              <w:tc>
                <w:tcPr>
                  <w:tcW w:w="571" w:type="dxa"/>
                </w:tcPr>
                <w:p w:rsidR="0069499C" w:rsidRPr="00D0223A" w:rsidRDefault="0069499C" w:rsidP="00864632">
                  <w:pPr>
                    <w:jc w:val="center"/>
                    <w:rPr>
                      <w:sz w:val="20"/>
                      <w:szCs w:val="20"/>
                    </w:rPr>
                  </w:pPr>
                  <w:r w:rsidRPr="00D0223A">
                    <w:rPr>
                      <w:sz w:val="20"/>
                      <w:szCs w:val="20"/>
                    </w:rPr>
                    <w:t>3</w:t>
                  </w:r>
                </w:p>
              </w:tc>
              <w:tc>
                <w:tcPr>
                  <w:tcW w:w="2941" w:type="dxa"/>
                </w:tcPr>
                <w:p w:rsidR="0069499C" w:rsidRPr="00D0223A" w:rsidRDefault="0069499C" w:rsidP="00864632">
                  <w:pPr>
                    <w:jc w:val="both"/>
                    <w:rPr>
                      <w:sz w:val="20"/>
                      <w:szCs w:val="20"/>
                    </w:rPr>
                  </w:pPr>
                  <w:r w:rsidRPr="00D0223A">
                    <w:rPr>
                      <w:sz w:val="20"/>
                      <w:szCs w:val="20"/>
                    </w:rPr>
                    <w:t>Linieros</w:t>
                  </w:r>
                </w:p>
              </w:tc>
              <w:tc>
                <w:tcPr>
                  <w:tcW w:w="1512" w:type="dxa"/>
                </w:tcPr>
                <w:p w:rsidR="0069499C" w:rsidRPr="00D0223A" w:rsidRDefault="0069499C" w:rsidP="00864632">
                  <w:pPr>
                    <w:jc w:val="center"/>
                    <w:rPr>
                      <w:sz w:val="20"/>
                      <w:szCs w:val="20"/>
                    </w:rPr>
                  </w:pPr>
                  <w:r w:rsidRPr="00D0223A">
                    <w:rPr>
                      <w:sz w:val="20"/>
                      <w:szCs w:val="20"/>
                    </w:rPr>
                    <w:t>4</w:t>
                  </w:r>
                </w:p>
              </w:tc>
            </w:tr>
          </w:tbl>
          <w:p w:rsidR="00864632" w:rsidRPr="00D0223A" w:rsidRDefault="00864632" w:rsidP="00864632">
            <w:pPr>
              <w:jc w:val="both"/>
              <w:rPr>
                <w:sz w:val="16"/>
                <w:szCs w:val="16"/>
              </w:rPr>
            </w:pPr>
          </w:p>
          <w:p w:rsidR="004525EF" w:rsidRPr="00D0223A" w:rsidRDefault="004525EF" w:rsidP="004525EF">
            <w:pPr>
              <w:jc w:val="both"/>
              <w:rPr>
                <w:sz w:val="16"/>
                <w:szCs w:val="16"/>
              </w:rPr>
            </w:pPr>
          </w:p>
          <w:p w:rsidR="004525EF" w:rsidRPr="00D0223A" w:rsidRDefault="00A81815">
            <w:pPr>
              <w:pStyle w:val="Prrafodelista"/>
              <w:ind w:left="0"/>
              <w:jc w:val="both"/>
              <w:rPr>
                <w:b/>
                <w:lang w:val="es-ES_tradnl"/>
              </w:rPr>
            </w:pPr>
            <w:r w:rsidRPr="00D0223A">
              <w:rPr>
                <w:lang w:val="es-ES_tradnl"/>
              </w:rPr>
              <w:t xml:space="preserve">RESIDENTE DE OBRA ELÉCTRICA: </w:t>
            </w:r>
            <w:r w:rsidRPr="00D0223A">
              <w:rPr>
                <w:rFonts w:ascii="Cambria" w:hAnsi="Cambria"/>
                <w:lang w:val="es-EC"/>
              </w:rPr>
              <w:t>Profesional con título</w:t>
            </w:r>
            <w:r w:rsidRPr="00D0223A">
              <w:rPr>
                <w:rFonts w:ascii="Cambria" w:hAnsi="Cambria" w:cs="Arial"/>
                <w:spacing w:val="-3"/>
              </w:rPr>
              <w:t xml:space="preserve"> de al menos tercer nivel </w:t>
            </w:r>
            <w:r w:rsidRPr="00D0223A">
              <w:rPr>
                <w:rFonts w:ascii="Cambria" w:hAnsi="Cambria" w:cs="Arial"/>
                <w:bCs/>
                <w:spacing w:val="-3"/>
              </w:rPr>
              <w:t xml:space="preserve">en INGENIERÍA en áreas tales como, ingeniería </w:t>
            </w:r>
            <w:r w:rsidR="008732BD" w:rsidRPr="00D0223A">
              <w:rPr>
                <w:rFonts w:ascii="Cambria" w:hAnsi="Cambria" w:cs="Arial"/>
                <w:bCs/>
                <w:spacing w:val="-3"/>
              </w:rPr>
              <w:t xml:space="preserve">eléctrica, mecánica o </w:t>
            </w:r>
            <w:r w:rsidR="0014423F" w:rsidRPr="00D0223A">
              <w:rPr>
                <w:rFonts w:ascii="Cambria" w:hAnsi="Cambria" w:cs="Arial"/>
                <w:bCs/>
                <w:spacing w:val="-3"/>
              </w:rPr>
              <w:t xml:space="preserve">electromecánica. </w:t>
            </w:r>
            <w:r w:rsidRPr="00D0223A">
              <w:rPr>
                <w:rFonts w:ascii="Cambria" w:hAnsi="Cambria" w:cs="Arial"/>
                <w:bCs/>
                <w:spacing w:val="-3"/>
              </w:rPr>
              <w:t xml:space="preserve">Tener </w:t>
            </w:r>
            <w:r w:rsidRPr="00D0223A">
              <w:rPr>
                <w:rFonts w:ascii="Cambria" w:hAnsi="Cambria"/>
              </w:rPr>
              <w:t xml:space="preserve">experiencia mínima en una (1) obra de </w:t>
            </w:r>
            <w:r w:rsidRPr="00D0223A">
              <w:rPr>
                <w:lang w:val="es-ES" w:eastAsia="es-ES"/>
              </w:rPr>
              <w:t xml:space="preserve">Construcción de </w:t>
            </w:r>
            <w:r w:rsidR="008732BD" w:rsidRPr="00D0223A">
              <w:rPr>
                <w:lang w:val="es-ES" w:eastAsia="es-ES"/>
              </w:rPr>
              <w:t xml:space="preserve">Líneas y Redes de Distribución a </w:t>
            </w:r>
            <w:r w:rsidRPr="00D0223A">
              <w:rPr>
                <w:lang w:val="es-ES" w:eastAsia="es-ES"/>
              </w:rPr>
              <w:t xml:space="preserve">13,8 Kv o superior donde haya participado como Residente o </w:t>
            </w:r>
            <w:r w:rsidR="008732BD" w:rsidRPr="00D0223A">
              <w:rPr>
                <w:lang w:val="es-ES" w:eastAsia="es-ES"/>
              </w:rPr>
              <w:t>F</w:t>
            </w:r>
            <w:r w:rsidRPr="00D0223A">
              <w:rPr>
                <w:lang w:val="es-ES" w:eastAsia="es-ES"/>
              </w:rPr>
              <w:t>iscalizador de Obras eléctricas en los últimos 10 años</w:t>
            </w:r>
            <w:r w:rsidRPr="00D0223A">
              <w:rPr>
                <w:b/>
                <w:lang w:val="es-ES" w:eastAsia="es-ES"/>
              </w:rPr>
              <w:t>.</w:t>
            </w:r>
            <w:r w:rsidR="00156F56" w:rsidRPr="00D0223A">
              <w:rPr>
                <w:b/>
                <w:lang w:val="es-ES" w:eastAsia="es-ES"/>
              </w:rPr>
              <w:t xml:space="preserve"> </w:t>
            </w:r>
            <w:r w:rsidRPr="00D0223A">
              <w:rPr>
                <w:rFonts w:ascii="Cambria" w:hAnsi="Cambria"/>
                <w:b/>
              </w:rPr>
              <w:t>Se requiere a tiempo completo.</w:t>
            </w:r>
          </w:p>
          <w:p w:rsidR="008732BD" w:rsidRPr="00D0223A" w:rsidRDefault="008732BD">
            <w:pPr>
              <w:widowControl w:val="0"/>
              <w:autoSpaceDE w:val="0"/>
              <w:autoSpaceDN w:val="0"/>
              <w:adjustRightInd w:val="0"/>
              <w:ind w:left="17"/>
              <w:jc w:val="both"/>
              <w:rPr>
                <w:rFonts w:ascii="Cambria" w:hAnsi="Cambria"/>
                <w:lang w:val="es-CO"/>
              </w:rPr>
            </w:pPr>
          </w:p>
          <w:p w:rsidR="004525EF" w:rsidRPr="00D0223A" w:rsidRDefault="00A81815">
            <w:pPr>
              <w:widowControl w:val="0"/>
              <w:autoSpaceDE w:val="0"/>
              <w:autoSpaceDN w:val="0"/>
              <w:adjustRightInd w:val="0"/>
              <w:ind w:left="17"/>
              <w:jc w:val="both"/>
              <w:rPr>
                <w:rFonts w:ascii="Cambria" w:hAnsi="Cambria"/>
                <w:lang w:val="es-CO"/>
              </w:rPr>
            </w:pPr>
            <w:r w:rsidRPr="00D0223A">
              <w:rPr>
                <w:rFonts w:ascii="Cambria" w:hAnsi="Cambria"/>
                <w:lang w:val="es-CO"/>
              </w:rPr>
              <w:t>El Oferente deberá presentar en su oferta, currículum vitae del personal clave propuesto, con los respectivos documentos (Actas de entrega recepción, Contratos o Certificados), que abalicen la experiencia indicada.</w:t>
            </w:r>
          </w:p>
          <w:p w:rsidR="004525EF" w:rsidRPr="00D0223A" w:rsidRDefault="004525EF">
            <w:pPr>
              <w:widowControl w:val="0"/>
              <w:autoSpaceDE w:val="0"/>
              <w:autoSpaceDN w:val="0"/>
              <w:adjustRightInd w:val="0"/>
              <w:ind w:left="17" w:hanging="360"/>
              <w:jc w:val="both"/>
              <w:outlineLvl w:val="2"/>
              <w:rPr>
                <w:rFonts w:ascii="Cambria" w:hAnsi="Cambria"/>
                <w:lang w:val="es-CO"/>
              </w:rPr>
            </w:pPr>
          </w:p>
          <w:p w:rsidR="004525EF" w:rsidRPr="00D0223A" w:rsidRDefault="00A81815">
            <w:pPr>
              <w:widowControl w:val="0"/>
              <w:autoSpaceDE w:val="0"/>
              <w:autoSpaceDN w:val="0"/>
              <w:adjustRightInd w:val="0"/>
              <w:ind w:left="17"/>
              <w:jc w:val="both"/>
              <w:rPr>
                <w:rFonts w:ascii="Cambria" w:hAnsi="Cambria"/>
                <w:lang w:val="es-CO"/>
              </w:rPr>
            </w:pPr>
            <w:r w:rsidRPr="00D0223A">
              <w:rPr>
                <w:rFonts w:ascii="Cambria" w:hAnsi="Cambria"/>
                <w:lang w:val="es-CO"/>
              </w:rPr>
              <w:t>No se aceptarán certificados emitidos por el propio Oferente o cualquiera de las partes que lo constituyen (Agentes, Representantes, Procuradores Comunes, Personal, Sub-contratistas, Directores, Funcionarios, Socios, Accionistas, etc.), salvo en el caso de personal con dependencia laboral.</w:t>
            </w:r>
          </w:p>
          <w:p w:rsidR="004525EF" w:rsidRPr="00D0223A" w:rsidRDefault="004525EF">
            <w:pPr>
              <w:autoSpaceDE w:val="0"/>
              <w:autoSpaceDN w:val="0"/>
              <w:adjustRightInd w:val="0"/>
              <w:ind w:left="17" w:hanging="360"/>
              <w:jc w:val="both"/>
              <w:outlineLvl w:val="2"/>
              <w:rPr>
                <w:rFonts w:ascii="Cambria" w:hAnsi="Cambria"/>
                <w:lang w:val="es-CO"/>
              </w:rPr>
            </w:pPr>
          </w:p>
          <w:p w:rsidR="0075671F" w:rsidRPr="00D0223A" w:rsidRDefault="00A81815">
            <w:pPr>
              <w:autoSpaceDE w:val="0"/>
              <w:autoSpaceDN w:val="0"/>
              <w:adjustRightInd w:val="0"/>
              <w:ind w:left="17"/>
              <w:jc w:val="both"/>
              <w:rPr>
                <w:rFonts w:ascii="Cambria" w:hAnsi="Cambria"/>
                <w:lang w:val="es-CO"/>
              </w:rPr>
            </w:pPr>
            <w:r w:rsidRPr="00D0223A">
              <w:rPr>
                <w:rFonts w:ascii="Cambria" w:hAnsi="Cambria"/>
                <w:lang w:val="es-CO"/>
              </w:rPr>
              <w:t xml:space="preserve">Por cada personal clave propuesto deberá presentarse juntamente con su hoja de vida (CV) una manifestación juramentada del profesional expresando su voluntad de desempeñarse para el cargo propuesto si el oferente resulta adjudicatario. Esta manifestación deberá estar firmada por el personal clave y </w:t>
            </w:r>
            <w:proofErr w:type="spellStart"/>
            <w:r w:rsidRPr="00D0223A">
              <w:rPr>
                <w:rFonts w:ascii="Cambria" w:hAnsi="Cambria"/>
                <w:lang w:val="es-CO"/>
              </w:rPr>
              <w:t>sumillada</w:t>
            </w:r>
            <w:proofErr w:type="spellEnd"/>
            <w:r w:rsidRPr="00D0223A">
              <w:rPr>
                <w:rFonts w:ascii="Cambria" w:hAnsi="Cambria"/>
                <w:lang w:val="es-CO"/>
              </w:rPr>
              <w:t xml:space="preserve"> por el </w:t>
            </w:r>
            <w:r w:rsidR="0014423F" w:rsidRPr="00D0223A">
              <w:rPr>
                <w:rFonts w:ascii="Cambria" w:hAnsi="Cambria"/>
                <w:lang w:val="es-CO"/>
              </w:rPr>
              <w:t>oferente:</w:t>
            </w:r>
          </w:p>
          <w:p w:rsidR="004525EF" w:rsidRPr="00D0223A" w:rsidRDefault="00A81815">
            <w:pPr>
              <w:tabs>
                <w:tab w:val="right" w:pos="7254"/>
              </w:tabs>
              <w:jc w:val="both"/>
              <w:rPr>
                <w:rFonts w:ascii="Cambria" w:hAnsi="Cambria" w:cs="Arial"/>
                <w:b/>
                <w:lang w:val="es-AR" w:eastAsia="es-AR"/>
              </w:rPr>
            </w:pPr>
            <w:r w:rsidRPr="00D0223A">
              <w:rPr>
                <w:rFonts w:ascii="Cambria" w:hAnsi="Cambria" w:cs="Arial"/>
                <w:b/>
                <w:lang w:val="es-AR" w:eastAsia="es-AR"/>
              </w:rPr>
              <w:t>PE</w:t>
            </w:r>
            <w:r w:rsidR="008732BD" w:rsidRPr="00D0223A">
              <w:rPr>
                <w:rFonts w:ascii="Cambria" w:hAnsi="Cambria" w:cs="Arial"/>
                <w:b/>
                <w:lang w:val="es-AR" w:eastAsia="es-AR"/>
              </w:rPr>
              <w:t>R</w:t>
            </w:r>
            <w:r w:rsidRPr="00D0223A">
              <w:rPr>
                <w:rFonts w:ascii="Cambria" w:hAnsi="Cambria" w:cs="Arial"/>
                <w:b/>
                <w:lang w:val="es-AR" w:eastAsia="es-AR"/>
              </w:rPr>
              <w:t xml:space="preserve">SONAL TÉCNICO REQUERIDO PARA LA ETAPA DE EJECUCIÓN CONTRACTUAL  </w:t>
            </w:r>
          </w:p>
          <w:p w:rsidR="004525EF" w:rsidRPr="00D0223A" w:rsidRDefault="004525EF">
            <w:pPr>
              <w:tabs>
                <w:tab w:val="right" w:pos="7254"/>
              </w:tabs>
              <w:ind w:left="360" w:hanging="360"/>
              <w:jc w:val="both"/>
              <w:outlineLvl w:val="2"/>
              <w:rPr>
                <w:rFonts w:ascii="Cambria" w:hAnsi="Cambria" w:cs="Arial"/>
                <w:lang w:val="es-AR" w:eastAsia="es-AR"/>
              </w:rPr>
            </w:pPr>
          </w:p>
          <w:p w:rsidR="004525EF" w:rsidRPr="00D0223A" w:rsidRDefault="00A81815">
            <w:pPr>
              <w:tabs>
                <w:tab w:val="right" w:pos="7254"/>
              </w:tabs>
              <w:jc w:val="both"/>
              <w:rPr>
                <w:rFonts w:ascii="Cambria" w:hAnsi="Cambria" w:cs="Arial"/>
                <w:b/>
                <w:lang w:val="es-AR" w:eastAsia="es-AR"/>
              </w:rPr>
            </w:pPr>
            <w:r w:rsidRPr="00D0223A">
              <w:rPr>
                <w:rFonts w:ascii="Cambria" w:hAnsi="Cambria" w:cs="Arial"/>
                <w:b/>
                <w:lang w:val="es-AR" w:eastAsia="es-AR"/>
              </w:rPr>
              <w:t xml:space="preserve">Además del PERSONAL CLAVE, la Contratista deberá contar, en la ejecución del proyecto, con todo el personal técnico y administrativo que sea necesario para la ejecución de la obra en el tiempo requerido. </w:t>
            </w:r>
          </w:p>
          <w:p w:rsidR="008732BD" w:rsidRPr="00D0223A" w:rsidRDefault="008732BD">
            <w:pPr>
              <w:tabs>
                <w:tab w:val="right" w:pos="7254"/>
              </w:tabs>
              <w:jc w:val="both"/>
              <w:rPr>
                <w:rFonts w:ascii="Cambria" w:hAnsi="Cambria" w:cs="Arial"/>
                <w:lang w:val="es-AR" w:eastAsia="es-AR"/>
              </w:rPr>
            </w:pPr>
          </w:p>
          <w:p w:rsidR="004525EF" w:rsidRPr="00D0223A" w:rsidRDefault="00A81815">
            <w:pPr>
              <w:tabs>
                <w:tab w:val="right" w:pos="7254"/>
              </w:tabs>
              <w:jc w:val="both"/>
              <w:rPr>
                <w:rFonts w:ascii="Cambria" w:hAnsi="Cambria" w:cs="Arial"/>
                <w:lang w:val="es-AR" w:eastAsia="es-AR"/>
              </w:rPr>
            </w:pPr>
            <w:r w:rsidRPr="00D0223A">
              <w:rPr>
                <w:rFonts w:ascii="Cambria" w:hAnsi="Cambria" w:cs="Arial"/>
                <w:lang w:val="es-AR" w:eastAsia="es-AR"/>
              </w:rPr>
              <w:t>Deberá  garantizar durante toda la ejecución contractual contar con un equipo técnico que responda a los perfiles que a continuación se exponen:</w:t>
            </w:r>
          </w:p>
          <w:p w:rsidR="004525EF" w:rsidRPr="00D0223A" w:rsidRDefault="004525EF" w:rsidP="004525EF">
            <w:pPr>
              <w:ind w:left="360" w:hanging="360"/>
              <w:jc w:val="both"/>
              <w:outlineLvl w:val="2"/>
              <w:rPr>
                <w:rFonts w:ascii="Cambria" w:hAnsi="Cambria" w:cs="Arial"/>
                <w:lang w:val="es-AR" w:eastAsia="es-AR"/>
              </w:rPr>
            </w:pPr>
          </w:p>
          <w:p w:rsidR="004525EF" w:rsidRPr="00D0223A" w:rsidRDefault="00A81815" w:rsidP="004525EF">
            <w:pPr>
              <w:autoSpaceDE w:val="0"/>
              <w:autoSpaceDN w:val="0"/>
              <w:adjustRightInd w:val="0"/>
              <w:jc w:val="both"/>
              <w:rPr>
                <w:rFonts w:ascii="Cambria" w:hAnsi="Cambria" w:cs="Arial"/>
                <w:lang w:val="es-AR" w:eastAsia="es-AR"/>
              </w:rPr>
            </w:pPr>
            <w:r w:rsidRPr="00D0223A">
              <w:rPr>
                <w:rFonts w:ascii="Cambria" w:hAnsi="Cambria" w:cs="Arial"/>
                <w:lang w:val="es-AR" w:eastAsia="es-AR"/>
              </w:rPr>
              <w:t xml:space="preserve">CAPATAZ DE OBRAS ELÉCTRICAS que sea bachiller en cualquier especialización y tenga experiencia en </w:t>
            </w:r>
            <w:r w:rsidR="008732BD" w:rsidRPr="00D0223A">
              <w:rPr>
                <w:rFonts w:ascii="Cambria" w:hAnsi="Cambria" w:cs="Arial"/>
                <w:lang w:val="es-AR" w:eastAsia="es-AR"/>
              </w:rPr>
              <w:t xml:space="preserve">la construcción de </w:t>
            </w:r>
            <w:r w:rsidRPr="00D0223A">
              <w:rPr>
                <w:rFonts w:ascii="Cambria" w:hAnsi="Cambria" w:cs="Arial"/>
                <w:lang w:val="es-AR" w:eastAsia="es-AR"/>
              </w:rPr>
              <w:t xml:space="preserve">proyectos de </w:t>
            </w:r>
            <w:r w:rsidR="008732BD" w:rsidRPr="00D0223A">
              <w:rPr>
                <w:rFonts w:ascii="Cambria" w:hAnsi="Cambria" w:cs="Arial"/>
                <w:lang w:val="es-AR" w:eastAsia="es-AR"/>
              </w:rPr>
              <w:t xml:space="preserve">Líneas y Redes de Distribución a </w:t>
            </w:r>
            <w:r w:rsidRPr="00D0223A">
              <w:rPr>
                <w:rFonts w:ascii="Cambria" w:hAnsi="Cambria" w:cs="Arial"/>
                <w:lang w:val="es-AR" w:eastAsia="es-AR"/>
              </w:rPr>
              <w:t xml:space="preserve">13,8 Kv o superior, para lo cual deberá presentar al menos 1 certificado, acta de entrega recepción o contrato en la participación de un proyecto de </w:t>
            </w:r>
            <w:r w:rsidR="008732BD" w:rsidRPr="00D0223A">
              <w:rPr>
                <w:rFonts w:ascii="Cambria" w:hAnsi="Cambria" w:cs="Arial"/>
                <w:lang w:val="es-AR" w:eastAsia="es-AR"/>
              </w:rPr>
              <w:t xml:space="preserve">construcción de Líneas y Redes de Distribución a </w:t>
            </w:r>
            <w:r w:rsidRPr="00D0223A">
              <w:rPr>
                <w:rFonts w:ascii="Cambria" w:hAnsi="Cambria" w:cs="Arial"/>
                <w:lang w:val="es-AR" w:eastAsia="es-AR"/>
              </w:rPr>
              <w:t xml:space="preserve">13,8 Kv o superior donde haya participado como Capataz o Supervisor de </w:t>
            </w:r>
            <w:r w:rsidR="008732BD" w:rsidRPr="00D0223A">
              <w:rPr>
                <w:rFonts w:ascii="Cambria" w:hAnsi="Cambria" w:cs="Arial"/>
                <w:lang w:val="es-AR" w:eastAsia="es-AR"/>
              </w:rPr>
              <w:t>o</w:t>
            </w:r>
            <w:r w:rsidRPr="00D0223A">
              <w:rPr>
                <w:rFonts w:ascii="Cambria" w:hAnsi="Cambria" w:cs="Arial"/>
                <w:lang w:val="es-AR" w:eastAsia="es-AR"/>
              </w:rPr>
              <w:t xml:space="preserve">bras </w:t>
            </w:r>
            <w:r w:rsidR="008732BD" w:rsidRPr="00D0223A">
              <w:rPr>
                <w:rFonts w:ascii="Cambria" w:hAnsi="Cambria" w:cs="Arial"/>
                <w:lang w:val="es-AR" w:eastAsia="es-AR"/>
              </w:rPr>
              <w:t>e</w:t>
            </w:r>
            <w:r w:rsidRPr="00D0223A">
              <w:rPr>
                <w:rFonts w:ascii="Cambria" w:hAnsi="Cambria" w:cs="Arial"/>
                <w:lang w:val="es-AR" w:eastAsia="es-AR"/>
              </w:rPr>
              <w:t>léctricas, en los últimos 10 años.</w:t>
            </w:r>
          </w:p>
          <w:p w:rsidR="00156F56" w:rsidRPr="00D0223A" w:rsidRDefault="00156F56" w:rsidP="004525EF">
            <w:pPr>
              <w:autoSpaceDE w:val="0"/>
              <w:autoSpaceDN w:val="0"/>
              <w:adjustRightInd w:val="0"/>
              <w:jc w:val="both"/>
              <w:rPr>
                <w:rFonts w:ascii="Cambria" w:hAnsi="Cambria" w:cs="Arial"/>
                <w:lang w:val="es-AR" w:eastAsia="es-AR"/>
              </w:rPr>
            </w:pPr>
          </w:p>
          <w:p w:rsidR="004525EF" w:rsidRPr="00D0223A" w:rsidRDefault="00A81815" w:rsidP="004525EF">
            <w:pPr>
              <w:autoSpaceDE w:val="0"/>
              <w:autoSpaceDN w:val="0"/>
              <w:adjustRightInd w:val="0"/>
              <w:jc w:val="both"/>
              <w:rPr>
                <w:rFonts w:ascii="Cambria" w:hAnsi="Cambria" w:cs="Arial"/>
                <w:lang w:val="es-AR" w:eastAsia="es-AR"/>
              </w:rPr>
            </w:pPr>
            <w:r w:rsidRPr="00D0223A">
              <w:rPr>
                <w:rFonts w:ascii="Cambria" w:hAnsi="Cambria" w:cs="Arial"/>
                <w:lang w:val="es-AR" w:eastAsia="es-AR"/>
              </w:rPr>
              <w:t xml:space="preserve">LINIEROS que </w:t>
            </w:r>
            <w:r w:rsidR="0069499C" w:rsidRPr="00D0223A">
              <w:rPr>
                <w:rFonts w:ascii="Cambria" w:hAnsi="Cambria" w:cs="Arial"/>
                <w:lang w:val="es-AR" w:eastAsia="es-AR"/>
              </w:rPr>
              <w:t xml:space="preserve">tengan educación básica </w:t>
            </w:r>
            <w:r w:rsidRPr="00D0223A">
              <w:rPr>
                <w:rFonts w:ascii="Cambria" w:hAnsi="Cambria" w:cs="Arial"/>
                <w:lang w:val="es-AR" w:eastAsia="es-AR"/>
              </w:rPr>
              <w:t>y tengan experiencia en</w:t>
            </w:r>
            <w:r w:rsidR="008732BD" w:rsidRPr="00D0223A">
              <w:rPr>
                <w:rFonts w:ascii="Cambria" w:hAnsi="Cambria" w:cs="Arial"/>
                <w:lang w:val="es-AR" w:eastAsia="es-AR"/>
              </w:rPr>
              <w:t xml:space="preserve"> la construcción de</w:t>
            </w:r>
            <w:r w:rsidRPr="00D0223A">
              <w:rPr>
                <w:rFonts w:ascii="Cambria" w:hAnsi="Cambria" w:cs="Arial"/>
                <w:lang w:val="es-AR" w:eastAsia="es-AR"/>
              </w:rPr>
              <w:t xml:space="preserve"> proyectos de </w:t>
            </w:r>
            <w:r w:rsidR="008732BD" w:rsidRPr="00D0223A">
              <w:rPr>
                <w:rFonts w:ascii="Cambria" w:hAnsi="Cambria" w:cs="Arial"/>
                <w:lang w:val="es-AR" w:eastAsia="es-AR"/>
              </w:rPr>
              <w:t>o</w:t>
            </w:r>
            <w:r w:rsidRPr="00D0223A">
              <w:rPr>
                <w:rFonts w:ascii="Cambria" w:hAnsi="Cambria" w:cs="Arial"/>
                <w:lang w:val="es-AR" w:eastAsia="es-AR"/>
              </w:rPr>
              <w:t xml:space="preserve">bras </w:t>
            </w:r>
            <w:r w:rsidR="008732BD" w:rsidRPr="00D0223A">
              <w:rPr>
                <w:rFonts w:ascii="Cambria" w:hAnsi="Cambria" w:cs="Arial"/>
                <w:lang w:val="es-AR" w:eastAsia="es-AR"/>
              </w:rPr>
              <w:t>e</w:t>
            </w:r>
            <w:r w:rsidRPr="00D0223A">
              <w:rPr>
                <w:rFonts w:ascii="Cambria" w:hAnsi="Cambria" w:cs="Arial"/>
                <w:lang w:val="es-AR" w:eastAsia="es-AR"/>
              </w:rPr>
              <w:t xml:space="preserve">léctricas, para lo cual deberá presentar al menos 1 certificado, acta de entrega recepción o contrato de </w:t>
            </w:r>
            <w:r w:rsidR="008732BD" w:rsidRPr="00D0223A">
              <w:rPr>
                <w:rFonts w:ascii="Cambria" w:hAnsi="Cambria" w:cs="Arial"/>
                <w:lang w:val="es-AR" w:eastAsia="es-AR"/>
              </w:rPr>
              <w:t>o</w:t>
            </w:r>
            <w:r w:rsidRPr="00D0223A">
              <w:rPr>
                <w:rFonts w:ascii="Cambria" w:hAnsi="Cambria" w:cs="Arial"/>
                <w:lang w:val="es-AR" w:eastAsia="es-AR"/>
              </w:rPr>
              <w:t xml:space="preserve">bra </w:t>
            </w:r>
            <w:r w:rsidR="008732BD" w:rsidRPr="00D0223A">
              <w:rPr>
                <w:rFonts w:ascii="Cambria" w:hAnsi="Cambria" w:cs="Arial"/>
                <w:lang w:val="es-AR" w:eastAsia="es-AR"/>
              </w:rPr>
              <w:t>e</w:t>
            </w:r>
            <w:r w:rsidRPr="00D0223A">
              <w:rPr>
                <w:rFonts w:ascii="Cambria" w:hAnsi="Cambria" w:cs="Arial"/>
                <w:lang w:val="es-AR" w:eastAsia="es-AR"/>
              </w:rPr>
              <w:t>léctrica donde haya participado como Liniero, en los últimos 10 años.</w:t>
            </w:r>
          </w:p>
          <w:p w:rsidR="004525EF" w:rsidRPr="00D0223A" w:rsidRDefault="00A81815" w:rsidP="004525EF">
            <w:pPr>
              <w:tabs>
                <w:tab w:val="right" w:pos="7254"/>
              </w:tabs>
              <w:jc w:val="both"/>
              <w:rPr>
                <w:rFonts w:ascii="Cambria" w:hAnsi="Cambria" w:cs="Arial"/>
                <w:lang w:val="es-AR" w:eastAsia="es-AR"/>
              </w:rPr>
            </w:pPr>
            <w:r w:rsidRPr="00D0223A">
              <w:rPr>
                <w:rFonts w:ascii="Cambria" w:hAnsi="Cambria" w:cs="Arial"/>
                <w:lang w:val="es-AR" w:eastAsia="es-AR"/>
              </w:rPr>
              <w:t>Quien resulte adjudicatario dentro de los  15  días calendarios posteriores a la notificación de la adjudicación, deberá presentar la nómina y hojas de vida (CV)  de este personal para la aprobación por parte del Gerente de Obras del Contrato y estar disponible previo al inicio de la Obra. La falta de acreditación de tal extremo podrá determinar dejar sin efecto la adjudicación y ejecución de la declaración de mantenimiento de oferta, sin perjuicio de otras sanciones que pudieran corresponder.</w:t>
            </w:r>
          </w:p>
          <w:p w:rsidR="004525EF" w:rsidRPr="00D0223A" w:rsidRDefault="004525EF" w:rsidP="004525EF">
            <w:pPr>
              <w:tabs>
                <w:tab w:val="right" w:pos="7254"/>
              </w:tabs>
              <w:ind w:left="360" w:hanging="360"/>
              <w:jc w:val="both"/>
              <w:outlineLvl w:val="2"/>
              <w:rPr>
                <w:rFonts w:ascii="Cambria" w:hAnsi="Cambria" w:cs="Arial"/>
                <w:lang w:val="es-AR" w:eastAsia="es-AR"/>
              </w:rPr>
            </w:pPr>
          </w:p>
          <w:p w:rsidR="004525EF" w:rsidRPr="00D0223A" w:rsidRDefault="00A81815" w:rsidP="004525EF">
            <w:pPr>
              <w:tabs>
                <w:tab w:val="right" w:pos="7254"/>
              </w:tabs>
              <w:jc w:val="both"/>
              <w:rPr>
                <w:rFonts w:ascii="Cambria" w:hAnsi="Cambria" w:cs="Arial"/>
                <w:lang w:val="es-AR" w:eastAsia="es-AR"/>
              </w:rPr>
            </w:pPr>
            <w:r w:rsidRPr="00D0223A">
              <w:rPr>
                <w:rFonts w:ascii="Cambria" w:hAnsi="Cambria" w:cs="Arial"/>
                <w:lang w:val="es-AR" w:eastAsia="es-AR"/>
              </w:rPr>
              <w:t>Se deberá presentar una declaración suscripta por el oferente asumiendo la obligación y compromiso de proveer todo el personal requerido en este numeral (Personal Clave y Personal Técnico), durante toda la ejecución del contrato.</w:t>
            </w:r>
          </w:p>
          <w:p w:rsidR="00E658B5" w:rsidRPr="00D0223A" w:rsidRDefault="00E658B5" w:rsidP="00864632">
            <w:pPr>
              <w:spacing w:after="120"/>
              <w:jc w:val="both"/>
              <w:rPr>
                <w:rFonts w:ascii="Calibri" w:hAnsi="Calibri"/>
                <w:i/>
                <w:spacing w:val="-4"/>
              </w:rPr>
            </w:pP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5.5 (e</w:t>
            </w:r>
            <w:r w:rsidR="006E38AD" w:rsidRPr="00D0223A">
              <w:rPr>
                <w:rFonts w:ascii="Calibri" w:hAnsi="Calibri"/>
                <w:b/>
                <w:bCs/>
              </w:rPr>
              <w:t>)</w:t>
            </w:r>
          </w:p>
        </w:tc>
        <w:tc>
          <w:tcPr>
            <w:tcW w:w="4560" w:type="pct"/>
          </w:tcPr>
          <w:p w:rsidR="003F79AA" w:rsidRPr="00D0223A" w:rsidRDefault="00D0120D" w:rsidP="00ED7FCE">
            <w:pPr>
              <w:spacing w:after="120"/>
              <w:jc w:val="both"/>
              <w:rPr>
                <w:rFonts w:ascii="Calibri" w:hAnsi="Calibri"/>
              </w:rPr>
            </w:pPr>
            <w:r w:rsidRPr="00D0223A">
              <w:rPr>
                <w:rFonts w:ascii="Calibri" w:hAnsi="Calibri"/>
                <w:i/>
              </w:rPr>
              <w:t>NO APLICA</w:t>
            </w:r>
          </w:p>
        </w:tc>
      </w:tr>
      <w:tr w:rsidR="00D0223A" w:rsidRPr="00D0223A" w:rsidTr="00155D48">
        <w:trPr>
          <w:tblCellSpacing w:w="11" w:type="dxa"/>
        </w:trPr>
        <w:tc>
          <w:tcPr>
            <w:tcW w:w="407" w:type="pct"/>
            <w:tcBorders>
              <w:top w:val="single" w:sz="4" w:space="0" w:color="auto"/>
              <w:bottom w:val="single" w:sz="4" w:space="0" w:color="auto"/>
            </w:tcBorders>
          </w:tcPr>
          <w:p w:rsidR="00366F4B" w:rsidRPr="00D0223A" w:rsidRDefault="00366F4B" w:rsidP="009160EC">
            <w:pPr>
              <w:spacing w:after="120"/>
              <w:rPr>
                <w:rFonts w:ascii="Calibri" w:hAnsi="Calibri"/>
                <w:b/>
                <w:bCs/>
              </w:rPr>
            </w:pPr>
            <w:r w:rsidRPr="00D0223A">
              <w:rPr>
                <w:rFonts w:ascii="Calibri" w:hAnsi="Calibri"/>
                <w:b/>
                <w:bCs/>
              </w:rPr>
              <w:t xml:space="preserve">IAO </w:t>
            </w:r>
          </w:p>
          <w:p w:rsidR="00944FEF" w:rsidRPr="00D0223A" w:rsidRDefault="00366F4B" w:rsidP="00ED7FCE">
            <w:pPr>
              <w:spacing w:after="120"/>
              <w:rPr>
                <w:rFonts w:ascii="Calibri" w:hAnsi="Calibri"/>
                <w:b/>
                <w:bCs/>
              </w:rPr>
            </w:pPr>
            <w:r w:rsidRPr="00D0223A">
              <w:rPr>
                <w:rFonts w:ascii="Calibri" w:hAnsi="Calibri"/>
                <w:b/>
                <w:bCs/>
              </w:rPr>
              <w:t>5.5</w:t>
            </w:r>
          </w:p>
          <w:p w:rsidR="00366F4B" w:rsidRPr="00D0223A" w:rsidRDefault="00944FEF" w:rsidP="00ED7FCE">
            <w:pPr>
              <w:spacing w:after="120"/>
              <w:rPr>
                <w:rFonts w:ascii="Calibri" w:hAnsi="Calibri"/>
                <w:b/>
                <w:bCs/>
              </w:rPr>
            </w:pPr>
            <w:r w:rsidRPr="00D0223A">
              <w:rPr>
                <w:rFonts w:ascii="Calibri" w:hAnsi="Calibri"/>
                <w:b/>
                <w:bCs/>
              </w:rPr>
              <w:t>(</w:t>
            </w:r>
            <w:r w:rsidR="00E005CA" w:rsidRPr="00D0223A">
              <w:rPr>
                <w:rFonts w:ascii="Calibri" w:hAnsi="Calibri"/>
                <w:b/>
                <w:bCs/>
              </w:rPr>
              <w:t>f</w:t>
            </w:r>
            <w:r w:rsidRPr="00D0223A">
              <w:rPr>
                <w:rFonts w:ascii="Calibri" w:hAnsi="Calibri"/>
                <w:b/>
                <w:bCs/>
              </w:rPr>
              <w:t>)</w:t>
            </w:r>
          </w:p>
        </w:tc>
        <w:tc>
          <w:tcPr>
            <w:tcW w:w="4560" w:type="pct"/>
          </w:tcPr>
          <w:p w:rsidR="00366F4B" w:rsidRPr="00D0223A" w:rsidRDefault="00944FEF" w:rsidP="00ED7FCE">
            <w:pPr>
              <w:spacing w:after="120"/>
              <w:jc w:val="both"/>
              <w:rPr>
                <w:rFonts w:ascii="Calibri" w:hAnsi="Calibri"/>
                <w:iCs/>
              </w:rPr>
            </w:pPr>
            <w:r w:rsidRPr="00D0223A">
              <w:rPr>
                <w:rFonts w:ascii="Calibri" w:hAnsi="Calibri"/>
                <w:iCs/>
              </w:rPr>
              <w:t>E</w:t>
            </w:r>
            <w:r w:rsidR="00366F4B" w:rsidRPr="00D0223A">
              <w:rPr>
                <w:rFonts w:ascii="Calibri" w:hAnsi="Calibri"/>
                <w:iCs/>
              </w:rPr>
              <w:t>l oferente deberá dem</w:t>
            </w:r>
            <w:r w:rsidR="00AE6665" w:rsidRPr="00D0223A">
              <w:rPr>
                <w:rFonts w:ascii="Calibri" w:hAnsi="Calibri"/>
                <w:iCs/>
              </w:rPr>
              <w:t xml:space="preserve">ostrar que su patrimonio es </w:t>
            </w:r>
            <w:r w:rsidR="00366F4B" w:rsidRPr="00D0223A">
              <w:rPr>
                <w:rFonts w:ascii="Calibri" w:hAnsi="Calibri"/>
                <w:iCs/>
              </w:rPr>
              <w:t xml:space="preserve">igual o superior al porcentaje determinado en la siguiente tabla con relación al presupuesto referencial. </w:t>
            </w:r>
          </w:p>
          <w:p w:rsidR="00156F56" w:rsidRPr="00D0223A" w:rsidRDefault="00156F56" w:rsidP="00ED7FCE">
            <w:pPr>
              <w:spacing w:after="120"/>
              <w:jc w:val="both"/>
              <w:rPr>
                <w:rFonts w:ascii="Calibri" w:hAnsi="Calibri"/>
                <w:iCs/>
              </w:rPr>
            </w:pPr>
          </w:p>
          <w:tbl>
            <w:tblPr>
              <w:tblW w:w="8804" w:type="dxa"/>
              <w:tblInd w:w="55" w:type="dxa"/>
              <w:tblCellMar>
                <w:left w:w="70" w:type="dxa"/>
                <w:right w:w="70" w:type="dxa"/>
              </w:tblCellMar>
              <w:tblLook w:val="04A0"/>
            </w:tblPr>
            <w:tblGrid>
              <w:gridCol w:w="3040"/>
              <w:gridCol w:w="2929"/>
              <w:gridCol w:w="2835"/>
            </w:tblGrid>
            <w:tr w:rsidR="00D0223A" w:rsidRPr="00D0223A" w:rsidTr="00156F56">
              <w:trPr>
                <w:trHeight w:val="255"/>
              </w:trPr>
              <w:tc>
                <w:tcPr>
                  <w:tcW w:w="30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PRESUPUESTO REFERENCIAL EN USD.</w:t>
                  </w:r>
                </w:p>
              </w:tc>
              <w:tc>
                <w:tcPr>
                  <w:tcW w:w="5764" w:type="dxa"/>
                  <w:gridSpan w:val="2"/>
                  <w:tcBorders>
                    <w:top w:val="single" w:sz="4" w:space="0" w:color="auto"/>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MONTO QUE DEBE CUMPLIRSE DEL PATRIMONIO USD.</w:t>
                  </w:r>
                </w:p>
              </w:tc>
            </w:tr>
            <w:tr w:rsidR="00D0223A" w:rsidRPr="00D0223A" w:rsidTr="00156F56">
              <w:trPr>
                <w:trHeight w:val="255"/>
              </w:trPr>
              <w:tc>
                <w:tcPr>
                  <w:tcW w:w="3040" w:type="dxa"/>
                  <w:vMerge/>
                  <w:tcBorders>
                    <w:top w:val="single" w:sz="4" w:space="0" w:color="auto"/>
                    <w:left w:val="single" w:sz="4" w:space="0" w:color="auto"/>
                    <w:bottom w:val="single" w:sz="4" w:space="0" w:color="auto"/>
                    <w:right w:val="single" w:sz="4" w:space="0" w:color="auto"/>
                  </w:tcBorders>
                  <w:vAlign w:val="center"/>
                  <w:hideMark/>
                </w:tcPr>
                <w:p w:rsidR="00366F4B" w:rsidRPr="00D0223A" w:rsidRDefault="00366F4B" w:rsidP="00156F56">
                  <w:pPr>
                    <w:spacing w:after="120"/>
                    <w:jc w:val="center"/>
                    <w:rPr>
                      <w:rFonts w:ascii="Calibri" w:hAnsi="Calibri"/>
                      <w:iCs/>
                      <w:sz w:val="22"/>
                    </w:rPr>
                  </w:pP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FRACCIÓN BÁSICA</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EXCEDENTE</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0 -200.000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25 % del presupuesto referencial</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200.000 - 500.000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50.000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20 % sobre exceso de 250.000</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500.000 - 10'000.000</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10 % sobre exceso de 1'000.000</w:t>
                  </w:r>
                </w:p>
              </w:tc>
            </w:tr>
            <w:tr w:rsidR="00D0223A" w:rsidRPr="00D0223A" w:rsidTr="00156F56">
              <w:trPr>
                <w:trHeight w:val="255"/>
              </w:trPr>
              <w:tc>
                <w:tcPr>
                  <w:tcW w:w="3040" w:type="dxa"/>
                  <w:tcBorders>
                    <w:top w:val="nil"/>
                    <w:left w:val="single" w:sz="4" w:space="0" w:color="auto"/>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10'000.000 en adelante</w:t>
                  </w:r>
                </w:p>
              </w:tc>
              <w:tc>
                <w:tcPr>
                  <w:tcW w:w="2929"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1'000.000</w:t>
                  </w:r>
                </w:p>
              </w:tc>
              <w:tc>
                <w:tcPr>
                  <w:tcW w:w="2835" w:type="dxa"/>
                  <w:tcBorders>
                    <w:top w:val="nil"/>
                    <w:left w:val="nil"/>
                    <w:bottom w:val="single" w:sz="4" w:space="0" w:color="auto"/>
                    <w:right w:val="single" w:sz="4" w:space="0" w:color="auto"/>
                  </w:tcBorders>
                  <w:shd w:val="clear" w:color="auto" w:fill="auto"/>
                  <w:noWrap/>
                  <w:vAlign w:val="center"/>
                  <w:hideMark/>
                </w:tcPr>
                <w:p w:rsidR="00366F4B" w:rsidRPr="00D0223A" w:rsidRDefault="00366F4B" w:rsidP="00156F56">
                  <w:pPr>
                    <w:spacing w:after="120"/>
                    <w:jc w:val="center"/>
                    <w:rPr>
                      <w:rFonts w:ascii="Calibri" w:hAnsi="Calibri"/>
                      <w:iCs/>
                      <w:sz w:val="22"/>
                    </w:rPr>
                  </w:pPr>
                  <w:r w:rsidRPr="00D0223A">
                    <w:rPr>
                      <w:rFonts w:ascii="Calibri" w:hAnsi="Calibri"/>
                      <w:iCs/>
                      <w:sz w:val="22"/>
                    </w:rPr>
                    <w:t>Más del 5 % sobre exceso de 20'000.000</w:t>
                  </w:r>
                </w:p>
              </w:tc>
            </w:tr>
          </w:tbl>
          <w:p w:rsidR="00156F56" w:rsidRPr="00D0223A" w:rsidRDefault="00156F56" w:rsidP="009160EC">
            <w:pPr>
              <w:spacing w:after="120"/>
              <w:jc w:val="both"/>
              <w:rPr>
                <w:rFonts w:ascii="Calibri" w:hAnsi="Calibri"/>
                <w:iCs/>
              </w:rPr>
            </w:pPr>
          </w:p>
          <w:p w:rsidR="00366F4B" w:rsidRPr="00D0223A" w:rsidRDefault="00366F4B" w:rsidP="009160EC">
            <w:pPr>
              <w:spacing w:after="120"/>
              <w:jc w:val="both"/>
              <w:rPr>
                <w:rFonts w:ascii="Calibri" w:hAnsi="Calibri"/>
                <w:iCs/>
              </w:rPr>
            </w:pPr>
            <w:r w:rsidRPr="00D0223A">
              <w:rPr>
                <w:rFonts w:ascii="Calibri" w:hAnsi="Calibri"/>
                <w:iCs/>
              </w:rPr>
              <w:t xml:space="preserve">A tal efecto se deberá acompañar documentación (copia del impuesto a la renta del ejercicio </w:t>
            </w:r>
            <w:r w:rsidRPr="00D0223A">
              <w:rPr>
                <w:rFonts w:ascii="Calibri" w:hAnsi="Calibri"/>
                <w:iCs/>
              </w:rPr>
              <w:lastRenderedPageBreak/>
              <w:t xml:space="preserve">fiscal inmediato anterior o equivalente) mediante la cual </w:t>
            </w:r>
            <w:r w:rsidR="00883249" w:rsidRPr="00D0223A">
              <w:rPr>
                <w:rFonts w:ascii="Calibri" w:hAnsi="Calibri"/>
                <w:iCs/>
              </w:rPr>
              <w:t>s</w:t>
            </w:r>
            <w:r w:rsidRPr="00D0223A">
              <w:rPr>
                <w:rFonts w:ascii="Calibri" w:hAnsi="Calibri"/>
                <w:iCs/>
              </w:rPr>
              <w:t>e acredite que el patrimonio del oferente sea igual o superior al porcen</w:t>
            </w:r>
            <w:r w:rsidR="00883249" w:rsidRPr="00D0223A">
              <w:rPr>
                <w:rFonts w:ascii="Calibri" w:hAnsi="Calibri"/>
                <w:iCs/>
              </w:rPr>
              <w:t>taje determinado en la</w:t>
            </w:r>
            <w:r w:rsidRPr="00D0223A">
              <w:rPr>
                <w:rFonts w:ascii="Calibri" w:hAnsi="Calibri"/>
                <w:iCs/>
              </w:rPr>
              <w:t xml:space="preserve"> tabla </w:t>
            </w:r>
            <w:r w:rsidR="00D266ED" w:rsidRPr="00D0223A">
              <w:rPr>
                <w:rFonts w:ascii="Calibri" w:hAnsi="Calibri"/>
                <w:iCs/>
              </w:rPr>
              <w:t>consignada</w:t>
            </w:r>
            <w:r w:rsidR="00C72953" w:rsidRPr="00D0223A">
              <w:rPr>
                <w:rFonts w:ascii="Calibri" w:hAnsi="Calibri"/>
                <w:iCs/>
              </w:rPr>
              <w:t xml:space="preserve"> precedentemente </w:t>
            </w:r>
            <w:r w:rsidRPr="00D0223A">
              <w:rPr>
                <w:rFonts w:ascii="Calibri" w:hAnsi="Calibri"/>
                <w:iCs/>
              </w:rPr>
              <w:t>con relación al presupuesto referencial</w:t>
            </w:r>
            <w:r w:rsidR="00DE46C0" w:rsidRPr="00D0223A">
              <w:rPr>
                <w:rFonts w:ascii="Calibri" w:hAnsi="Calibri"/>
                <w:iCs/>
              </w:rPr>
              <w:t>.</w:t>
            </w:r>
          </w:p>
          <w:p w:rsidR="00D93F80" w:rsidRPr="00D0223A" w:rsidRDefault="00D93F80" w:rsidP="009160EC">
            <w:pPr>
              <w:spacing w:after="120"/>
              <w:jc w:val="both"/>
              <w:rPr>
                <w:rFonts w:ascii="Calibri" w:hAnsi="Calibri"/>
                <w:iCs/>
              </w:rPr>
            </w:pPr>
          </w:p>
          <w:p w:rsidR="00D93F80" w:rsidRPr="00D0223A" w:rsidRDefault="00D93F80" w:rsidP="00D93F80">
            <w:pPr>
              <w:jc w:val="both"/>
              <w:rPr>
                <w:rFonts w:ascii="Cambria" w:hAnsi="Cambria" w:cs="Arial"/>
                <w:i/>
              </w:rPr>
            </w:pPr>
            <w:r w:rsidRPr="00D0223A">
              <w:rPr>
                <w:rFonts w:ascii="Cambria" w:hAnsi="Cambria" w:cs="Arial"/>
                <w:i/>
                <w:u w:val="single"/>
                <w:lang w:val="es-ES"/>
              </w:rPr>
              <w:t xml:space="preserve">Información Referencial sobre la Capacidad Económica Financiera del Oferente </w:t>
            </w:r>
            <w:r w:rsidRPr="00D0223A">
              <w:rPr>
                <w:rFonts w:ascii="Cambria" w:hAnsi="Cambria" w:cs="Arial"/>
                <w:i/>
                <w:lang w:val="es-ES"/>
              </w:rPr>
              <w:t>:El oferente deberá acreditar que</w:t>
            </w:r>
            <w:r w:rsidRPr="00D0223A">
              <w:rPr>
                <w:rFonts w:ascii="Cambria" w:hAnsi="Cambria" w:cs="Arial"/>
                <w:i/>
              </w:rPr>
              <w:t xml:space="preserve"> se cumpla con los siguientes índices:</w:t>
            </w:r>
            <w:r w:rsidR="00B77DAA" w:rsidRPr="00D0223A">
              <w:rPr>
                <w:rFonts w:ascii="Cambria" w:hAnsi="Cambria" w:cs="Arial"/>
                <w:i/>
              </w:rPr>
              <w:t>(Esta información es meramente referencial)</w:t>
            </w:r>
          </w:p>
          <w:p w:rsidR="009D3B20" w:rsidRPr="00D0223A" w:rsidRDefault="009D3B20" w:rsidP="00D93F80">
            <w:pPr>
              <w:jc w:val="both"/>
              <w:rPr>
                <w:rFonts w:ascii="Cambria" w:hAnsi="Cambria" w:cs="Arial"/>
                <w:i/>
              </w:rPr>
            </w:pPr>
          </w:p>
          <w:p w:rsidR="00D93F80" w:rsidRPr="00D0223A" w:rsidRDefault="00250F39" w:rsidP="00156F56">
            <w:pPr>
              <w:pStyle w:val="Default"/>
              <w:jc w:val="center"/>
              <w:rPr>
                <w:rFonts w:ascii="Cambria" w:hAnsi="Cambria" w:cs="Arial"/>
                <w:color w:val="auto"/>
                <w:lang w:val="es-ES_tradnl"/>
              </w:rPr>
            </w:pPr>
            <w:r w:rsidRPr="00D0223A">
              <w:rPr>
                <w:rFonts w:ascii="Cambria" w:hAnsi="Cambria" w:cs="Arial"/>
                <w:noProof/>
                <w:color w:val="auto"/>
                <w:lang w:val="es-EC" w:eastAsia="es-EC"/>
              </w:rPr>
              <w:drawing>
                <wp:inline distT="0" distB="0" distL="0" distR="0">
                  <wp:extent cx="2171700" cy="54292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18301" r="31763"/>
                          <a:stretch>
                            <a:fillRect/>
                          </a:stretch>
                        </pic:blipFill>
                        <pic:spPr bwMode="auto">
                          <a:xfrm>
                            <a:off x="0" y="0"/>
                            <a:ext cx="2171700" cy="542925"/>
                          </a:xfrm>
                          <a:prstGeom prst="rect">
                            <a:avLst/>
                          </a:prstGeom>
                          <a:noFill/>
                          <a:ln>
                            <a:noFill/>
                          </a:ln>
                        </pic:spPr>
                      </pic:pic>
                    </a:graphicData>
                  </a:graphic>
                </wp:inline>
              </w:drawing>
            </w:r>
          </w:p>
          <w:p w:rsidR="00D93F80" w:rsidRPr="00D0223A" w:rsidRDefault="00D93F80" w:rsidP="00D93F80">
            <w:pPr>
              <w:pStyle w:val="Default"/>
              <w:jc w:val="both"/>
              <w:rPr>
                <w:rFonts w:ascii="Cambria" w:hAnsi="Cambria" w:cs="Arial"/>
                <w:color w:val="auto"/>
              </w:rPr>
            </w:pPr>
            <w:r w:rsidRPr="00D0223A">
              <w:rPr>
                <w:rFonts w:ascii="Cambria" w:hAnsi="Cambria" w:cs="Arial"/>
                <w:color w:val="auto"/>
              </w:rPr>
              <w:t>Las fórmulas para el cálculo de índices son las siguientes:</w:t>
            </w:r>
          </w:p>
          <w:p w:rsidR="00D93F80" w:rsidRPr="00D0223A" w:rsidRDefault="00D93F80" w:rsidP="00D93F80">
            <w:pPr>
              <w:pStyle w:val="Default"/>
              <w:jc w:val="both"/>
              <w:rPr>
                <w:rFonts w:ascii="Cambria" w:hAnsi="Cambria" w:cs="Arial"/>
                <w:color w:val="auto"/>
              </w:rPr>
            </w:pPr>
          </w:p>
          <w:p w:rsidR="00D93F80" w:rsidRPr="00D0223A" w:rsidRDefault="00D93F80" w:rsidP="00D93F80">
            <w:pPr>
              <w:pStyle w:val="Default"/>
              <w:jc w:val="both"/>
              <w:rPr>
                <w:rFonts w:ascii="Cambria" w:hAnsi="Cambria" w:cs="Arial"/>
                <w:color w:val="auto"/>
              </w:rPr>
            </w:pPr>
            <w:r w:rsidRPr="00D0223A">
              <w:rPr>
                <w:rFonts w:ascii="Cambria" w:hAnsi="Cambria" w:cs="Arial"/>
                <w:color w:val="auto"/>
              </w:rPr>
              <w:t xml:space="preserve">i. Índice de Solvencia: Activo Corriente / Pasivo Corriente = ó &gt; 1,00                      </w:t>
            </w:r>
          </w:p>
          <w:p w:rsidR="00D93F80" w:rsidRPr="00D0223A" w:rsidRDefault="00D93F80" w:rsidP="00D93F80">
            <w:pPr>
              <w:spacing w:after="120"/>
              <w:jc w:val="both"/>
              <w:rPr>
                <w:rFonts w:ascii="Cambria" w:hAnsi="Cambria" w:cs="Arial"/>
              </w:rPr>
            </w:pPr>
            <w:proofErr w:type="spellStart"/>
            <w:r w:rsidRPr="00D0223A">
              <w:rPr>
                <w:rFonts w:ascii="Cambria" w:hAnsi="Cambria" w:cs="Arial"/>
              </w:rPr>
              <w:t>ii</w:t>
            </w:r>
            <w:proofErr w:type="spellEnd"/>
            <w:r w:rsidRPr="00D0223A">
              <w:rPr>
                <w:rFonts w:ascii="Cambria" w:hAnsi="Cambria" w:cs="Arial"/>
              </w:rPr>
              <w:t>. Índice de Endeudamiento: Pasivo Total / Patrimonio &lt; 1,5</w:t>
            </w:r>
          </w:p>
          <w:p w:rsidR="00D93F80" w:rsidRPr="00D0223A" w:rsidRDefault="00D93F80" w:rsidP="00D93F80">
            <w:pPr>
              <w:jc w:val="both"/>
              <w:rPr>
                <w:rFonts w:ascii="Cambria" w:hAnsi="Cambria" w:cs="Arial"/>
                <w:iCs/>
              </w:rPr>
            </w:pPr>
            <w:r w:rsidRPr="00D0223A">
              <w:rPr>
                <w:rFonts w:ascii="Cambria" w:hAnsi="Cambria" w:cs="Arial"/>
              </w:rPr>
              <w:t xml:space="preserve">Los factores para su cálculo estarán respaldados en la correspondiente declaración de impuesto a la renta del ejercicio fiscal correspondiente a los </w:t>
            </w:r>
            <w:r w:rsidRPr="00D0223A">
              <w:rPr>
                <w:rFonts w:ascii="Cambria" w:hAnsi="Cambria" w:cs="Arial"/>
                <w:u w:val="single"/>
              </w:rPr>
              <w:t>TRES</w:t>
            </w:r>
            <w:r w:rsidRPr="00D0223A">
              <w:rPr>
                <w:rFonts w:ascii="Cambria" w:hAnsi="Cambria" w:cs="Arial"/>
              </w:rPr>
              <w:t xml:space="preserve"> últimos a</w:t>
            </w:r>
            <w:r w:rsidRPr="00D0223A">
              <w:rPr>
                <w:rFonts w:ascii="Cambria" w:hAnsi="Cambria" w:cs="Arial"/>
                <w:iCs/>
              </w:rPr>
              <w:t>ños</w:t>
            </w:r>
            <w:r w:rsidRPr="00D0223A">
              <w:rPr>
                <w:rFonts w:ascii="Cambria" w:hAnsi="Cambria" w:cs="Arial"/>
              </w:rPr>
              <w:t xml:space="preserve"> y/o los balances presentados al órgano de control respectivo </w:t>
            </w:r>
            <w:r w:rsidRPr="00D0223A">
              <w:rPr>
                <w:rFonts w:ascii="Cambria" w:hAnsi="Cambria" w:cs="Arial"/>
                <w:iCs/>
                <w:lang w:val="es-CO"/>
              </w:rPr>
              <w:t xml:space="preserve">o, si no fueran obligatorios en el país del Oferente, de otros estados financieros aceptables para el Contratante, por igual </w:t>
            </w:r>
            <w:r w:rsidRPr="00D0223A">
              <w:rPr>
                <w:rFonts w:ascii="Cambria" w:hAnsi="Cambria" w:cs="Arial"/>
                <w:iCs/>
              </w:rPr>
              <w:t xml:space="preserve">periodo (a los TRES últimos años) en que se establezcan la solidez actual de la situación financiera del Oferente. Para las firmas extranjeras, sus estados financieros deberán estar conforme a lo establecido por la Ley del respectivo país de origen. Los estados financieros que presenten los Oferentes Individuales o los socios del APCA Oferente, deberán tener como fecha de corte el último día del ejercicio fiscal de su país de origen. </w:t>
            </w:r>
          </w:p>
          <w:p w:rsidR="00D93F80" w:rsidRPr="00D0223A" w:rsidRDefault="00D93F80" w:rsidP="00D93F80">
            <w:pPr>
              <w:jc w:val="both"/>
              <w:rPr>
                <w:rFonts w:ascii="Cambria" w:hAnsi="Cambria" w:cs="Arial"/>
                <w:iCs/>
              </w:rPr>
            </w:pPr>
          </w:p>
          <w:p w:rsidR="00D93F80" w:rsidRPr="00D0223A" w:rsidRDefault="00D93F80" w:rsidP="00D93F80">
            <w:pPr>
              <w:jc w:val="both"/>
              <w:rPr>
                <w:rFonts w:ascii="Cambria" w:hAnsi="Cambria" w:cs="Arial"/>
                <w:iCs/>
              </w:rPr>
            </w:pPr>
            <w:r w:rsidRPr="00D0223A">
              <w:rPr>
                <w:rFonts w:ascii="Cambria" w:hAnsi="Cambria" w:cs="Arial"/>
                <w:iCs/>
              </w:rPr>
              <w:t xml:space="preserve">Para el efecto de cálculo, se aclara que deberán presentar los índices financieros individuales por cada año durante los tres últimos </w:t>
            </w:r>
            <w:commentRangeStart w:id="46"/>
            <w:r w:rsidRPr="00D0223A">
              <w:rPr>
                <w:rFonts w:ascii="Cambria" w:hAnsi="Cambria" w:cs="Arial"/>
                <w:iCs/>
              </w:rPr>
              <w:t>años</w:t>
            </w:r>
            <w:commentRangeEnd w:id="46"/>
            <w:r w:rsidR="004525EF" w:rsidRPr="00D0223A">
              <w:rPr>
                <w:rStyle w:val="Refdecomentario"/>
              </w:rPr>
              <w:commentReference w:id="46"/>
            </w:r>
            <w:r w:rsidRPr="00D0223A">
              <w:rPr>
                <w:rFonts w:ascii="Cambria" w:hAnsi="Cambria" w:cs="Arial"/>
                <w:iCs/>
              </w:rPr>
              <w:t>.</w:t>
            </w:r>
          </w:p>
          <w:p w:rsidR="00D93F80" w:rsidRPr="00D0223A" w:rsidRDefault="00D93F80" w:rsidP="00D93F80">
            <w:pPr>
              <w:shd w:val="clear" w:color="auto" w:fill="FFFFFF"/>
              <w:spacing w:before="120" w:after="120" w:line="276" w:lineRule="auto"/>
              <w:jc w:val="both"/>
              <w:rPr>
                <w:rFonts w:ascii="Cambria" w:hAnsi="Cambria" w:cs="Arial"/>
                <w:iCs/>
              </w:rPr>
            </w:pPr>
            <w:r w:rsidRPr="00D0223A">
              <w:rPr>
                <w:rFonts w:ascii="Cambria" w:hAnsi="Cambria" w:cs="Arial"/>
                <w:iCs/>
              </w:rPr>
              <w:t>De acuerdo con lo anterior, los estados financieros solicitados deben reunir como mínimo los siguientes requisitos:</w:t>
            </w:r>
          </w:p>
          <w:p w:rsidR="00D93F80" w:rsidRPr="00D0223A" w:rsidRDefault="00D93F80" w:rsidP="00D93F80">
            <w:pPr>
              <w:shd w:val="clear" w:color="auto" w:fill="FFFFFF"/>
              <w:spacing w:before="120" w:after="120" w:line="276" w:lineRule="auto"/>
              <w:jc w:val="both"/>
              <w:rPr>
                <w:rFonts w:ascii="Cambria" w:hAnsi="Cambria" w:cs="Arial"/>
                <w:iCs/>
              </w:rPr>
            </w:pPr>
            <w:r w:rsidRPr="00D0223A">
              <w:rPr>
                <w:rFonts w:ascii="Cambria" w:hAnsi="Cambria" w:cs="Arial"/>
                <w:iCs/>
              </w:rPr>
              <w:t>Estar debidamente auditados e incluir el informe completo de auditoría; si la auditoría no es un requisito en el país de origen del Oferente o de alguno de los socios del APCA, los estados financieros deberán estar suscritos (firma autógrafa) por el representante legal y el contador público registrado que los prepara, del Oferente o de los socios del APCA, y respaldados por la declaración de impuestos.</w:t>
            </w:r>
          </w:p>
          <w:p w:rsidR="00D93F80" w:rsidRPr="00D0223A" w:rsidRDefault="00D93F80" w:rsidP="00D93F80">
            <w:pPr>
              <w:spacing w:after="120"/>
              <w:jc w:val="both"/>
              <w:rPr>
                <w:rFonts w:ascii="Calibri" w:hAnsi="Calibri"/>
                <w:iCs/>
              </w:rPr>
            </w:pPr>
          </w:p>
        </w:tc>
      </w:tr>
      <w:tr w:rsidR="00D0223A" w:rsidRPr="00D0223A" w:rsidTr="00155D48">
        <w:trPr>
          <w:tblCellSpacing w:w="11" w:type="dxa"/>
        </w:trPr>
        <w:tc>
          <w:tcPr>
            <w:tcW w:w="407" w:type="pct"/>
            <w:tcBorders>
              <w:top w:val="single" w:sz="4" w:space="0" w:color="auto"/>
              <w:bottom w:val="single" w:sz="4" w:space="0" w:color="auto"/>
            </w:tcBorders>
          </w:tcPr>
          <w:p w:rsidR="005E2E3B" w:rsidRPr="00D0223A" w:rsidRDefault="005E2E3B" w:rsidP="009160EC">
            <w:pPr>
              <w:spacing w:after="120"/>
              <w:rPr>
                <w:rFonts w:ascii="Calibri" w:hAnsi="Calibri"/>
                <w:b/>
                <w:bCs/>
              </w:rPr>
            </w:pPr>
            <w:r w:rsidRPr="00D0223A">
              <w:rPr>
                <w:rFonts w:ascii="Calibri" w:hAnsi="Calibri"/>
                <w:b/>
                <w:bCs/>
              </w:rPr>
              <w:lastRenderedPageBreak/>
              <w:t xml:space="preserve">IAO </w:t>
            </w:r>
          </w:p>
          <w:p w:rsidR="005E2E3B" w:rsidRPr="00D0223A" w:rsidRDefault="005E2E3B" w:rsidP="00ED7FCE">
            <w:pPr>
              <w:spacing w:after="120"/>
              <w:rPr>
                <w:rFonts w:ascii="Calibri" w:hAnsi="Calibri"/>
                <w:b/>
                <w:bCs/>
              </w:rPr>
            </w:pPr>
            <w:r w:rsidRPr="00D0223A">
              <w:rPr>
                <w:rFonts w:ascii="Calibri" w:hAnsi="Calibri"/>
                <w:b/>
                <w:bCs/>
              </w:rPr>
              <w:t>5.5</w:t>
            </w:r>
          </w:p>
          <w:p w:rsidR="005E2E3B" w:rsidRPr="00D0223A" w:rsidRDefault="005E2E3B" w:rsidP="00ED7FCE">
            <w:pPr>
              <w:spacing w:after="120"/>
              <w:rPr>
                <w:rFonts w:ascii="Calibri" w:hAnsi="Calibri"/>
                <w:b/>
                <w:bCs/>
              </w:rPr>
            </w:pPr>
            <w:r w:rsidRPr="00D0223A">
              <w:rPr>
                <w:rFonts w:ascii="Calibri" w:hAnsi="Calibri"/>
                <w:b/>
                <w:bCs/>
              </w:rPr>
              <w:t>(</w:t>
            </w:r>
            <w:r w:rsidR="00E005CA" w:rsidRPr="00D0223A">
              <w:rPr>
                <w:rFonts w:ascii="Calibri" w:hAnsi="Calibri"/>
                <w:b/>
                <w:bCs/>
              </w:rPr>
              <w:t>g</w:t>
            </w:r>
            <w:r w:rsidRPr="00D0223A">
              <w:rPr>
                <w:rFonts w:ascii="Calibri" w:hAnsi="Calibri"/>
                <w:b/>
                <w:bCs/>
              </w:rPr>
              <w:t xml:space="preserve">) </w:t>
            </w:r>
          </w:p>
        </w:tc>
        <w:tc>
          <w:tcPr>
            <w:tcW w:w="4560" w:type="pct"/>
          </w:tcPr>
          <w:p w:rsidR="004525EF" w:rsidRPr="00D0223A" w:rsidRDefault="004525EF" w:rsidP="004525EF">
            <w:pPr>
              <w:jc w:val="both"/>
              <w:rPr>
                <w:rFonts w:ascii="Cambria" w:hAnsi="Cambria" w:cs="Arial"/>
                <w:b/>
              </w:rPr>
            </w:pPr>
            <w:r w:rsidRPr="00D0223A">
              <w:rPr>
                <w:rFonts w:ascii="Cambria" w:hAnsi="Cambria" w:cs="Arial"/>
                <w:b/>
              </w:rPr>
              <w:t>Verificación:</w:t>
            </w:r>
          </w:p>
          <w:p w:rsidR="00156F56" w:rsidRPr="00D0223A" w:rsidRDefault="00156F56" w:rsidP="004525EF">
            <w:pPr>
              <w:jc w:val="both"/>
              <w:rPr>
                <w:rFonts w:ascii="Cambria" w:hAnsi="Cambria" w:cs="Arial"/>
                <w:b/>
              </w:rPr>
            </w:pPr>
          </w:p>
          <w:p w:rsidR="004525EF" w:rsidRPr="00D0223A" w:rsidRDefault="004525EF" w:rsidP="004525EF">
            <w:pPr>
              <w:jc w:val="both"/>
              <w:rPr>
                <w:rFonts w:ascii="Cambria" w:hAnsi="Cambria" w:cs="Arial"/>
              </w:rPr>
            </w:pPr>
            <w:r w:rsidRPr="00D0223A">
              <w:rPr>
                <w:rFonts w:ascii="Cambria" w:hAnsi="Cambria" w:cs="Arial"/>
              </w:rPr>
              <w:t xml:space="preserve">El Contratante se reserva la facultad de verificar la veracidad de la información suministrada, y la sola presentación de la oferta autoriza al Contratante a constatar en la fuente toda  información comercial, empresarial o bancaria o de otra índole que se quiera hacer valer en esta LPN y/o pedir referencias del oferente, o de los integrantes de una </w:t>
            </w:r>
            <w:r w:rsidRPr="00D0223A">
              <w:rPr>
                <w:rFonts w:ascii="Cambria" w:hAnsi="Cambria" w:cs="Arial"/>
              </w:rPr>
              <w:lastRenderedPageBreak/>
              <w:t>APCA de ser el caso; en tal sentido,  la sola presentación de oferta implica la aceptación por parte del oferente para que el ente convocante solicite tales referencias.</w:t>
            </w:r>
          </w:p>
          <w:p w:rsidR="005E2E3B" w:rsidRPr="00D0223A" w:rsidRDefault="004525EF" w:rsidP="00ED7FCE">
            <w:pPr>
              <w:spacing w:after="120"/>
              <w:jc w:val="both"/>
              <w:rPr>
                <w:rFonts w:ascii="Calibri" w:hAnsi="Calibri"/>
                <w:spacing w:val="-3"/>
              </w:rPr>
            </w:pPr>
            <w:r w:rsidRPr="00D0223A">
              <w:rPr>
                <w:rFonts w:ascii="Cambria" w:hAnsi="Cambria" w:cs="Arial"/>
              </w:rPr>
              <w:t>De, detectarse falsedad o adulteración en la información presentada o declaración de incumplido con fecha posterior a la presentación de la oferta se podrá desestimar la oferta, sin perjuicio de las otras sanciones que pudieran corresponder.</w:t>
            </w:r>
            <w:r w:rsidR="005E2E3B" w:rsidRPr="00D0223A">
              <w:rPr>
                <w:rFonts w:ascii="Calibri" w:hAnsi="Calibri"/>
                <w:iCs/>
              </w:rPr>
              <w:t>.</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5.6</w:t>
            </w:r>
          </w:p>
        </w:tc>
        <w:tc>
          <w:tcPr>
            <w:tcW w:w="4560" w:type="pct"/>
          </w:tcPr>
          <w:p w:rsidR="003F79AA" w:rsidRPr="00D0223A" w:rsidRDefault="00366F4B" w:rsidP="00ED7FCE">
            <w:pPr>
              <w:spacing w:after="120"/>
              <w:jc w:val="both"/>
              <w:rPr>
                <w:rFonts w:ascii="Calibri" w:hAnsi="Calibri"/>
              </w:rPr>
            </w:pPr>
            <w:r w:rsidRPr="00D0223A">
              <w:rPr>
                <w:rFonts w:ascii="Calibri" w:hAnsi="Calibri"/>
                <w:spacing w:val="-3"/>
              </w:rPr>
              <w:t xml:space="preserve">Los requisitos para la calificación de las </w:t>
            </w:r>
            <w:proofErr w:type="spellStart"/>
            <w:r w:rsidRPr="00D0223A">
              <w:rPr>
                <w:rFonts w:ascii="Calibri" w:hAnsi="Calibri"/>
                <w:spacing w:val="-3"/>
              </w:rPr>
              <w:t>APCAs</w:t>
            </w:r>
            <w:proofErr w:type="spellEnd"/>
            <w:r w:rsidRPr="00D0223A">
              <w:rPr>
                <w:rFonts w:ascii="Calibri" w:hAnsi="Calibri"/>
                <w:spacing w:val="-3"/>
              </w:rPr>
              <w:t xml:space="preserve"> en la </w:t>
            </w:r>
            <w:proofErr w:type="spellStart"/>
            <w:r w:rsidRPr="00D0223A">
              <w:rPr>
                <w:rFonts w:ascii="Calibri" w:hAnsi="Calibri"/>
                <w:spacing w:val="-3"/>
              </w:rPr>
              <w:t>Subcláusula</w:t>
            </w:r>
            <w:proofErr w:type="spellEnd"/>
            <w:r w:rsidRPr="00D0223A">
              <w:rPr>
                <w:rFonts w:ascii="Calibri" w:hAnsi="Calibri"/>
                <w:spacing w:val="-3"/>
              </w:rPr>
              <w:t xml:space="preserve"> 5.</w:t>
            </w:r>
            <w:r w:rsidR="00DE46C0" w:rsidRPr="00D0223A">
              <w:rPr>
                <w:rFonts w:ascii="Calibri" w:hAnsi="Calibri"/>
                <w:spacing w:val="-3"/>
              </w:rPr>
              <w:t>6</w:t>
            </w:r>
            <w:r w:rsidRPr="00D0223A">
              <w:rPr>
                <w:rFonts w:ascii="Calibri" w:hAnsi="Calibri"/>
                <w:spacing w:val="-3"/>
              </w:rPr>
              <w:t xml:space="preserve"> de las IAO se modifican de la siguiente manera: A los efectos de la evaluación, las cifras correspondientes a cada uno de los integrantes de  una APCA se </w:t>
            </w:r>
            <w:r w:rsidR="004525EF" w:rsidRPr="00D0223A">
              <w:rPr>
                <w:rFonts w:ascii="Calibri" w:hAnsi="Calibri"/>
                <w:spacing w:val="-3"/>
              </w:rPr>
              <w:t xml:space="preserve">sumarán </w:t>
            </w:r>
            <w:r w:rsidR="004525EF" w:rsidRPr="00D0223A">
              <w:rPr>
                <w:rFonts w:ascii="Cambria" w:hAnsi="Cambria" w:cs="Arial"/>
                <w:spacing w:val="-3"/>
              </w:rPr>
              <w:t>(facturación, experiencia como contratista principal, patrimonio)</w:t>
            </w:r>
            <w:r w:rsidR="00CC2BCA" w:rsidRPr="00D0223A">
              <w:rPr>
                <w:rFonts w:ascii="Cambria" w:hAnsi="Cambria" w:cs="Arial"/>
                <w:spacing w:val="-3"/>
              </w:rPr>
              <w:t xml:space="preserve"> a </w:t>
            </w:r>
            <w:r w:rsidRPr="00D0223A">
              <w:rPr>
                <w:rFonts w:ascii="Calibri" w:hAnsi="Calibri"/>
                <w:spacing w:val="-3"/>
              </w:rPr>
              <w:t xml:space="preserve">fin de determinar si el Oferente cumple con los requisitos mínimos de calificación. De no satisfacerse este requisito, la Oferta presentada por la APCA será </w:t>
            </w:r>
            <w:proofErr w:type="spellStart"/>
            <w:r w:rsidRPr="00D0223A">
              <w:rPr>
                <w:rFonts w:ascii="Calibri" w:hAnsi="Calibri"/>
                <w:spacing w:val="-3"/>
              </w:rPr>
              <w:t>rechazada</w:t>
            </w:r>
            <w:r w:rsidR="003F79AA" w:rsidRPr="00D0223A">
              <w:rPr>
                <w:rFonts w:ascii="Calibri" w:hAnsi="Calibri"/>
                <w:iCs/>
              </w:rPr>
              <w:t>“No</w:t>
            </w:r>
            <w:proofErr w:type="spellEnd"/>
            <w:r w:rsidR="003F79AA" w:rsidRPr="00D0223A">
              <w:rPr>
                <w:rFonts w:ascii="Calibri" w:hAnsi="Calibri"/>
                <w:iCs/>
              </w:rPr>
              <w:t xml:space="preserve"> se tendrán”</w:t>
            </w:r>
            <w:r w:rsidR="003F79AA" w:rsidRPr="00D0223A">
              <w:rPr>
                <w:rFonts w:ascii="Calibri" w:hAnsi="Calibri"/>
              </w:rPr>
              <w:t xml:space="preserve"> en cuenta la experiencia y los recursos de los Subcontratistas.</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1D3FEB">
            <w:pPr>
              <w:pStyle w:val="Ttulo4"/>
              <w:numPr>
                <w:ilvl w:val="0"/>
                <w:numId w:val="8"/>
              </w:numPr>
              <w:spacing w:after="120"/>
              <w:rPr>
                <w:rFonts w:ascii="Calibri" w:hAnsi="Calibri"/>
                <w:b w:val="0"/>
                <w:bCs w:val="0"/>
                <w:sz w:val="24"/>
              </w:rPr>
            </w:pPr>
            <w:r w:rsidRPr="00D0223A">
              <w:rPr>
                <w:rFonts w:ascii="Calibri" w:hAnsi="Calibri"/>
                <w:sz w:val="24"/>
              </w:rPr>
              <w:lastRenderedPageBreak/>
              <w:t>Documentos de Licitación</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10.1</w:t>
            </w:r>
          </w:p>
        </w:tc>
        <w:tc>
          <w:tcPr>
            <w:tcW w:w="4560" w:type="pct"/>
            <w:tcBorders>
              <w:top w:val="single" w:sz="4" w:space="0" w:color="auto"/>
              <w:bottom w:val="single" w:sz="4" w:space="0" w:color="auto"/>
            </w:tcBorders>
          </w:tcPr>
          <w:p w:rsidR="00156F56" w:rsidRPr="00D0223A" w:rsidRDefault="00156F56" w:rsidP="00156F56">
            <w:pPr>
              <w:spacing w:after="120"/>
              <w:rPr>
                <w:rFonts w:ascii="Calibri" w:hAnsi="Calibri"/>
              </w:rPr>
            </w:pPr>
            <w:r w:rsidRPr="00D0223A">
              <w:rPr>
                <w:rFonts w:ascii="Calibri" w:hAnsi="Calibri"/>
              </w:rPr>
              <w:t>La dirección del Contratante para solicitar aclaraciones es:</w:t>
            </w:r>
          </w:p>
          <w:p w:rsidR="00156F56" w:rsidRPr="00D0223A" w:rsidRDefault="00156F56" w:rsidP="00156F56">
            <w:pPr>
              <w:spacing w:after="120"/>
              <w:rPr>
                <w:i/>
                <w:iCs/>
              </w:rPr>
            </w:pPr>
            <w:r w:rsidRPr="00D0223A">
              <w:t xml:space="preserve">Ciudad </w:t>
            </w:r>
            <w:r w:rsidRPr="00D0223A">
              <w:rPr>
                <w:i/>
                <w:iCs/>
              </w:rPr>
              <w:t xml:space="preserve">Guayaquil, </w:t>
            </w:r>
            <w:proofErr w:type="spellStart"/>
            <w:r w:rsidRPr="00D0223A">
              <w:rPr>
                <w:i/>
                <w:iCs/>
              </w:rPr>
              <w:t>Av</w:t>
            </w:r>
            <w:proofErr w:type="spellEnd"/>
            <w:r w:rsidRPr="00D0223A">
              <w:rPr>
                <w:i/>
                <w:iCs/>
              </w:rPr>
              <w:t xml:space="preserve"> Malecón simón Bolívar Nro. 100 y Calle Loja, Edifico ESPOL, Bloque 1</w:t>
            </w:r>
          </w:p>
          <w:p w:rsidR="00156F56" w:rsidRPr="00D0223A" w:rsidRDefault="00156F56" w:rsidP="00156F56">
            <w:pPr>
              <w:keepNext/>
              <w:keepLines/>
              <w:spacing w:before="120" w:after="120"/>
              <w:rPr>
                <w:rFonts w:ascii="Cambria" w:hAnsi="Cambria" w:cs="Arial"/>
                <w:lang w:val="es-ES"/>
              </w:rPr>
            </w:pPr>
            <w:r w:rsidRPr="00D0223A">
              <w:rPr>
                <w:rFonts w:ascii="Cambria" w:hAnsi="Cambria" w:cs="Arial"/>
                <w:sz w:val="22"/>
                <w:szCs w:val="22"/>
                <w:lang w:val="es-ES"/>
              </w:rPr>
              <w:t>Código postal: 090150</w:t>
            </w:r>
          </w:p>
          <w:p w:rsidR="00156F56" w:rsidRPr="00D0223A" w:rsidRDefault="00156F56" w:rsidP="00156F56">
            <w:pPr>
              <w:pStyle w:val="Outline"/>
              <w:keepNext/>
              <w:keepLines/>
              <w:spacing w:before="120" w:after="120"/>
              <w:rPr>
                <w:rFonts w:ascii="Cambria" w:hAnsi="Cambria" w:cs="Arial"/>
                <w:kern w:val="0"/>
                <w:szCs w:val="22"/>
                <w:lang w:val="es-ES"/>
              </w:rPr>
            </w:pPr>
            <w:r w:rsidRPr="00D0223A">
              <w:rPr>
                <w:rFonts w:ascii="Cambria" w:hAnsi="Cambria" w:cs="Arial"/>
                <w:kern w:val="0"/>
                <w:sz w:val="22"/>
                <w:szCs w:val="22"/>
                <w:lang w:val="es-ES"/>
              </w:rPr>
              <w:t>País: República del Ecuador</w:t>
            </w:r>
          </w:p>
          <w:p w:rsidR="00156F56" w:rsidRPr="00D0223A" w:rsidRDefault="00156F56" w:rsidP="00156F56">
            <w:pPr>
              <w:keepNext/>
              <w:keepLines/>
              <w:spacing w:before="120" w:after="120"/>
              <w:rPr>
                <w:rFonts w:ascii="Cambria" w:hAnsi="Cambria" w:cs="Arial"/>
                <w:lang w:val="es-ES"/>
              </w:rPr>
            </w:pPr>
            <w:r w:rsidRPr="00D0223A">
              <w:rPr>
                <w:rFonts w:ascii="Cambria" w:hAnsi="Cambria" w:cs="Arial"/>
                <w:sz w:val="22"/>
                <w:szCs w:val="22"/>
                <w:lang w:val="es-ES"/>
              </w:rPr>
              <w:t xml:space="preserve">Atención: Ing. Arturo Clavijo Rosero </w:t>
            </w:r>
          </w:p>
          <w:p w:rsidR="00156F56" w:rsidRPr="00D0223A" w:rsidRDefault="00156F56" w:rsidP="00156F56">
            <w:pPr>
              <w:pStyle w:val="Outline"/>
              <w:keepNext/>
              <w:keepLines/>
              <w:spacing w:before="120" w:after="120"/>
              <w:rPr>
                <w:rFonts w:ascii="Cambria" w:hAnsi="Cambria" w:cs="Arial"/>
                <w:sz w:val="22"/>
                <w:szCs w:val="22"/>
                <w:lang w:val="es-ES"/>
              </w:rPr>
            </w:pPr>
            <w:r w:rsidRPr="00D0223A">
              <w:rPr>
                <w:rFonts w:ascii="Cambria" w:hAnsi="Cambria" w:cs="Arial"/>
                <w:kern w:val="0"/>
                <w:sz w:val="22"/>
                <w:szCs w:val="22"/>
                <w:lang w:val="es-ES"/>
              </w:rPr>
              <w:t xml:space="preserve">Teléfono: </w:t>
            </w:r>
            <w:r w:rsidRPr="00D0223A">
              <w:rPr>
                <w:rFonts w:ascii="Cambria" w:hAnsi="Cambria" w:cs="Arial"/>
                <w:sz w:val="22"/>
                <w:szCs w:val="22"/>
                <w:lang w:val="es-ES"/>
              </w:rPr>
              <w:t xml:space="preserve">042081031 </w:t>
            </w:r>
            <w:proofErr w:type="spellStart"/>
            <w:r w:rsidRPr="00D0223A">
              <w:rPr>
                <w:rFonts w:ascii="Cambria" w:hAnsi="Cambria" w:cs="Arial"/>
                <w:sz w:val="22"/>
                <w:szCs w:val="22"/>
                <w:lang w:val="es-ES"/>
              </w:rPr>
              <w:t>ext</w:t>
            </w:r>
            <w:proofErr w:type="spellEnd"/>
            <w:r w:rsidRPr="00D0223A">
              <w:rPr>
                <w:rFonts w:ascii="Cambria" w:hAnsi="Cambria" w:cs="Arial"/>
                <w:sz w:val="22"/>
                <w:szCs w:val="22"/>
                <w:lang w:val="es-ES"/>
              </w:rPr>
              <w:t xml:space="preserve"> 105</w:t>
            </w:r>
          </w:p>
          <w:p w:rsidR="00156F56" w:rsidRPr="00D0223A" w:rsidRDefault="00156F56" w:rsidP="00156F56">
            <w:pPr>
              <w:pStyle w:val="Outline"/>
              <w:keepNext/>
              <w:keepLines/>
              <w:spacing w:before="120" w:after="120"/>
              <w:rPr>
                <w:rFonts w:ascii="Cambria" w:hAnsi="Cambria" w:cs="Arial"/>
                <w:lang w:val="es-ES"/>
              </w:rPr>
            </w:pPr>
            <w:r w:rsidRPr="00D0223A">
              <w:rPr>
                <w:rFonts w:ascii="Cambria" w:hAnsi="Cambria" w:cs="Arial"/>
                <w:sz w:val="22"/>
                <w:szCs w:val="22"/>
                <w:lang w:val="es-ES"/>
              </w:rPr>
              <w:t xml:space="preserve">correo electrónico: </w:t>
            </w:r>
            <w:hyperlink r:id="rId13" w:history="1">
              <w:r w:rsidRPr="00D0223A">
                <w:rPr>
                  <w:rStyle w:val="Hipervnculo"/>
                  <w:rFonts w:ascii="Cambria" w:hAnsi="Cambria" w:cs="Arial"/>
                  <w:color w:val="auto"/>
                  <w:sz w:val="22"/>
                  <w:szCs w:val="22"/>
                  <w:lang w:val="es-ES"/>
                </w:rPr>
                <w:t>arturo.clavijo@cnel.gob.ec</w:t>
              </w:r>
            </w:hyperlink>
            <w:r w:rsidRPr="00D0223A">
              <w:rPr>
                <w:rFonts w:ascii="Cambria" w:hAnsi="Cambria" w:cs="Arial"/>
                <w:sz w:val="22"/>
                <w:szCs w:val="22"/>
                <w:lang w:val="es-ES"/>
              </w:rPr>
              <w:t xml:space="preserve"> </w:t>
            </w:r>
          </w:p>
          <w:p w:rsidR="004525EF" w:rsidRPr="00D0223A" w:rsidRDefault="004525EF" w:rsidP="00864632">
            <w:pPr>
              <w:spacing w:after="120"/>
              <w:rPr>
                <w:rFonts w:ascii="Calibri" w:hAnsi="Calibri"/>
                <w:lang w:val="es-ES"/>
              </w:rPr>
            </w:pPr>
          </w:p>
          <w:p w:rsidR="00864632" w:rsidRPr="00D0223A" w:rsidRDefault="00864632" w:rsidP="00864632">
            <w:pPr>
              <w:spacing w:after="120"/>
              <w:rPr>
                <w:rFonts w:ascii="Calibri" w:hAnsi="Calibri"/>
                <w:i/>
              </w:rPr>
            </w:pPr>
            <w:r w:rsidRPr="00D0223A">
              <w:rPr>
                <w:rFonts w:ascii="Calibri" w:hAnsi="Calibri"/>
                <w:i/>
                <w:lang w:val="es-ES"/>
              </w:rPr>
              <w:t xml:space="preserve">Los interesados deberán hacer sus preguntas por escrito a través de esta dirección electrónica </w:t>
            </w:r>
            <w:r w:rsidR="00C07D8A" w:rsidRPr="00D0223A">
              <w:rPr>
                <w:rFonts w:ascii="Calibri" w:hAnsi="Calibri"/>
                <w:i/>
                <w:lang w:val="es-ES"/>
              </w:rPr>
              <w:t xml:space="preserve"> proyectosbid</w:t>
            </w:r>
            <w:r w:rsidR="005004B3" w:rsidRPr="00D0223A">
              <w:rPr>
                <w:rFonts w:ascii="Calibri" w:hAnsi="Calibri"/>
                <w:i/>
                <w:lang w:val="es-ES"/>
              </w:rPr>
              <w:t>glr</w:t>
            </w:r>
            <w:r w:rsidR="00C07D8A" w:rsidRPr="00D0223A">
              <w:rPr>
                <w:rFonts w:ascii="Calibri" w:hAnsi="Calibri"/>
                <w:i/>
                <w:lang w:val="es-ES"/>
              </w:rPr>
              <w:t>@cnel.gob.ec</w:t>
            </w:r>
            <w:r w:rsidRPr="00D0223A">
              <w:rPr>
                <w:rFonts w:ascii="Calibri" w:hAnsi="Calibri"/>
                <w:i/>
                <w:lang w:val="es-ES"/>
              </w:rPr>
              <w:t xml:space="preserve">, como máximo hasta diez (10) días antes de la presentación de ofertas. El contratante hará llegar por escrito las respuestas a las preguntas planteadas por los interesados como máximo hasta cinco (5) días antes de la presentación de ofertas. Asimismo las respuestas a las consultas que se realicen serán </w:t>
            </w:r>
            <w:r w:rsidRPr="00D0223A">
              <w:rPr>
                <w:rFonts w:ascii="Calibri" w:hAnsi="Calibri"/>
                <w:i/>
              </w:rPr>
              <w:t>puestas a disposición de todos los oferentes en la Página Web y en las oficinas del contratante, siendo éstos los responsables de revisar dicha página o concurrir a dicha sede a efectos de solicitar copia.</w:t>
            </w:r>
          </w:p>
          <w:p w:rsidR="003743BE" w:rsidRPr="00D0223A" w:rsidRDefault="003743BE" w:rsidP="00ED7FCE">
            <w:pPr>
              <w:pStyle w:val="Style1"/>
              <w:keepNext w:val="0"/>
              <w:pageBreakBefore w:val="0"/>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before="0"/>
              <w:rPr>
                <w:rFonts w:ascii="Calibri" w:hAnsi="Calibri"/>
                <w:i/>
                <w:szCs w:val="24"/>
              </w:rPr>
            </w:pPr>
            <w:r w:rsidRPr="00D0223A">
              <w:rPr>
                <w:rFonts w:ascii="Calibri" w:hAnsi="Calibri"/>
                <w:i/>
                <w:szCs w:val="24"/>
              </w:rPr>
              <w:t>En idéntico plazo al indicado en el párrafo anterior, el</w:t>
            </w:r>
            <w:r w:rsidR="005A52BC" w:rsidRPr="00D0223A">
              <w:rPr>
                <w:rFonts w:ascii="Calibri" w:hAnsi="Calibri"/>
                <w:i/>
                <w:szCs w:val="24"/>
              </w:rPr>
              <w:t xml:space="preserve"> Contratante</w:t>
            </w:r>
            <w:r w:rsidRPr="00D0223A">
              <w:rPr>
                <w:rFonts w:ascii="Calibri" w:hAnsi="Calibri"/>
                <w:i/>
                <w:szCs w:val="24"/>
              </w:rPr>
              <w:t xml:space="preserve"> podrá emitir circulares aclaratorias de oficio, las que serán notificadas en idéntica forma.</w:t>
            </w:r>
          </w:p>
          <w:p w:rsidR="003743BE" w:rsidRPr="00D0223A" w:rsidRDefault="003743BE" w:rsidP="00ED7FCE">
            <w:pPr>
              <w:tabs>
                <w:tab w:val="left" w:pos="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pacing w:after="120"/>
              <w:rPr>
                <w:rFonts w:ascii="Calibri" w:hAnsi="Calibri"/>
                <w:i/>
              </w:rPr>
            </w:pPr>
            <w:r w:rsidRPr="00D0223A">
              <w:rPr>
                <w:rFonts w:ascii="Calibri" w:hAnsi="Calibri"/>
                <w:i/>
              </w:rPr>
              <w:t>Las consultas y sus respuestas no producirán efecto suspensivo sobre el plazo de presentación de las ofertas.</w:t>
            </w:r>
          </w:p>
          <w:p w:rsidR="003743BE" w:rsidRPr="00D0223A" w:rsidRDefault="005A52BC" w:rsidP="00ED7FCE">
            <w:pPr>
              <w:tabs>
                <w:tab w:val="left" w:pos="0"/>
              </w:tabs>
              <w:spacing w:after="120"/>
              <w:rPr>
                <w:rFonts w:ascii="Calibri" w:hAnsi="Calibri"/>
                <w:i/>
              </w:rPr>
            </w:pPr>
            <w:r w:rsidRPr="00D0223A">
              <w:rPr>
                <w:rFonts w:ascii="Calibri" w:hAnsi="Calibri"/>
                <w:i/>
              </w:rPr>
              <w:t xml:space="preserve">Cinco </w:t>
            </w:r>
            <w:r w:rsidR="003743BE" w:rsidRPr="00D0223A">
              <w:rPr>
                <w:rFonts w:ascii="Calibri" w:hAnsi="Calibri"/>
                <w:i/>
              </w:rPr>
              <w:t xml:space="preserve"> (</w:t>
            </w:r>
            <w:r w:rsidRPr="00D0223A">
              <w:rPr>
                <w:rFonts w:ascii="Calibri" w:hAnsi="Calibri"/>
                <w:i/>
              </w:rPr>
              <w:t>5</w:t>
            </w:r>
            <w:r w:rsidR="003743BE" w:rsidRPr="00D0223A">
              <w:rPr>
                <w:rFonts w:ascii="Calibri" w:hAnsi="Calibri"/>
                <w:i/>
              </w:rPr>
              <w:t>) días calendarios antes del cierre de la presentación de ofertas se considerará que todos los interesados están notificados de todas las modificaciones, disposiciones, circulares, boletines y respuestas dictadas hasta ese momento, siendo  responsabilidad del interesado  la carga de notificarse en sede o la página web de la empresa.</w:t>
            </w:r>
          </w:p>
          <w:p w:rsidR="003743BE" w:rsidRPr="00D0223A" w:rsidRDefault="003743BE" w:rsidP="00ED7FCE">
            <w:pPr>
              <w:spacing w:after="120"/>
              <w:rPr>
                <w:rFonts w:ascii="Calibri" w:hAnsi="Calibri"/>
                <w:i/>
              </w:rPr>
            </w:pPr>
            <w:r w:rsidRPr="00D0223A">
              <w:rPr>
                <w:rFonts w:ascii="Calibri" w:hAnsi="Calibri"/>
                <w:i/>
              </w:rPr>
              <w:t>El Contratante publicará y mantendrá actualizada en su página de Internet la lista de las aclaraciones y enmiendas emitidas y su texto. La presentación de la oferta implica, sin admitirse prueba en contrario, que el Oferente conoce y acepta el Documento de Licitación original y sus modificaciones.</w:t>
            </w:r>
          </w:p>
          <w:p w:rsidR="001E72B4" w:rsidRPr="00D0223A" w:rsidRDefault="003F2424" w:rsidP="00ED7FCE">
            <w:pPr>
              <w:spacing w:after="120"/>
              <w:rPr>
                <w:rFonts w:ascii="Calibri" w:hAnsi="Calibri"/>
                <w:i/>
                <w:iCs/>
              </w:rPr>
            </w:pPr>
            <w:r w:rsidRPr="00D0223A">
              <w:rPr>
                <w:rFonts w:ascii="Calibri" w:hAnsi="Calibri" w:cs="Calibri"/>
                <w:b/>
              </w:rPr>
              <w:t xml:space="preserve">Nota: </w:t>
            </w:r>
            <w:r w:rsidRPr="00D0223A">
              <w:rPr>
                <w:rFonts w:ascii="Calibri" w:hAnsi="Calibri" w:cs="Calibri"/>
              </w:rPr>
              <w:t xml:space="preserve">Quedará a criterio del </w:t>
            </w:r>
            <w:r w:rsidRPr="00D0223A">
              <w:rPr>
                <w:rFonts w:ascii="Calibri" w:hAnsi="Calibri" w:cs="Calibri"/>
                <w:i/>
              </w:rPr>
              <w:t xml:space="preserve"> (consignar nombre de la empresa contratante)</w:t>
            </w:r>
            <w:r w:rsidRPr="00D0223A">
              <w:rPr>
                <w:rFonts w:ascii="Calibri" w:hAnsi="Calibri" w:cs="Calibri"/>
              </w:rPr>
              <w:t>responder a las solicitudes de aclaración y/o consulta recibidas con posterioridad al plazo indicado en el párrafo anterior, lo que dependerá de la pertinencia y utilidad de lo solicitado para el conjunto de los oferentes</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Ttulo4"/>
              <w:numPr>
                <w:ilvl w:val="0"/>
                <w:numId w:val="0"/>
              </w:numPr>
              <w:spacing w:after="120"/>
              <w:rPr>
                <w:rFonts w:ascii="Calibri" w:hAnsi="Calibri"/>
                <w:b w:val="0"/>
                <w:bCs w:val="0"/>
                <w:sz w:val="24"/>
              </w:rPr>
            </w:pPr>
            <w:r w:rsidRPr="00D0223A">
              <w:rPr>
                <w:rFonts w:ascii="Calibri" w:hAnsi="Calibri"/>
                <w:sz w:val="24"/>
              </w:rPr>
              <w:t>C. Preparación de las Ofertas</w:t>
            </w:r>
          </w:p>
        </w:tc>
      </w:tr>
      <w:tr w:rsidR="00D0223A" w:rsidRPr="00D0223A" w:rsidTr="00155D48">
        <w:trPr>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12.1</w:t>
            </w:r>
          </w:p>
        </w:tc>
        <w:tc>
          <w:tcPr>
            <w:tcW w:w="4560" w:type="pct"/>
            <w:tcBorders>
              <w:top w:val="single" w:sz="4" w:space="0" w:color="auto"/>
              <w:bottom w:val="single" w:sz="4" w:space="0" w:color="auto"/>
            </w:tcBorders>
          </w:tcPr>
          <w:p w:rsidR="003F79AA" w:rsidRPr="00D0223A" w:rsidRDefault="003F79AA" w:rsidP="00ED7FCE">
            <w:pPr>
              <w:spacing w:after="120"/>
              <w:rPr>
                <w:rFonts w:ascii="Calibri" w:hAnsi="Calibri"/>
              </w:rPr>
            </w:pPr>
            <w:r w:rsidRPr="00D0223A">
              <w:rPr>
                <w:rFonts w:ascii="Calibri" w:hAnsi="Calibri"/>
              </w:rPr>
              <w:t>El idioma en que deben estar redactadas las Ofertas es:</w:t>
            </w:r>
            <w:r w:rsidR="0069499C" w:rsidRPr="00D0223A">
              <w:rPr>
                <w:rFonts w:ascii="Calibri" w:hAnsi="Calibri"/>
              </w:rPr>
              <w:t xml:space="preserve"> </w:t>
            </w:r>
            <w:r w:rsidR="007F2BA8" w:rsidRPr="00D0223A">
              <w:rPr>
                <w:rFonts w:ascii="Calibri" w:hAnsi="Calibri"/>
              </w:rPr>
              <w:t>Español</w:t>
            </w:r>
          </w:p>
          <w:p w:rsidR="006A0E13" w:rsidRPr="00D0223A" w:rsidRDefault="006A0E13" w:rsidP="009160EC">
            <w:pPr>
              <w:spacing w:after="120"/>
              <w:jc w:val="both"/>
              <w:rPr>
                <w:rFonts w:ascii="Calibri" w:hAnsi="Calibri"/>
                <w:i/>
                <w:iCs/>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13.1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deberán presentar los siguientes materiales adicionales con su Oferta: </w:t>
            </w:r>
          </w:p>
          <w:p w:rsidR="00ED3BF8" w:rsidRPr="00D0223A" w:rsidRDefault="00ED3BF8" w:rsidP="001D3FEB">
            <w:pPr>
              <w:pStyle w:val="Textoindependiente"/>
              <w:numPr>
                <w:ilvl w:val="0"/>
                <w:numId w:val="23"/>
              </w:numPr>
              <w:spacing w:after="120"/>
              <w:jc w:val="both"/>
              <w:rPr>
                <w:rFonts w:ascii="Calibri" w:hAnsi="Calibri"/>
                <w:sz w:val="24"/>
              </w:rPr>
            </w:pPr>
            <w:r w:rsidRPr="00D0223A">
              <w:rPr>
                <w:rFonts w:ascii="Calibri" w:hAnsi="Calibri"/>
                <w:b/>
                <w:sz w:val="24"/>
              </w:rPr>
              <w:t>Índice del contenido de la Oferta</w:t>
            </w:r>
            <w:r w:rsidR="005F3E99" w:rsidRPr="00D0223A">
              <w:rPr>
                <w:rFonts w:ascii="Calibri" w:hAnsi="Calibri"/>
                <w:b/>
                <w:sz w:val="24"/>
              </w:rPr>
              <w:t xml:space="preserve"> (toda la oferta debe presentarse </w:t>
            </w:r>
            <w:r w:rsidR="00ED7330" w:rsidRPr="00D0223A">
              <w:rPr>
                <w:rFonts w:ascii="Calibri" w:hAnsi="Calibri"/>
                <w:b/>
                <w:sz w:val="24"/>
              </w:rPr>
              <w:t>foliada</w:t>
            </w:r>
            <w:r w:rsidR="005F3E99" w:rsidRPr="00D0223A">
              <w:rPr>
                <w:rFonts w:ascii="Calibri" w:hAnsi="Calibri"/>
                <w:b/>
                <w:sz w:val="24"/>
              </w:rPr>
              <w:t>)</w:t>
            </w:r>
          </w:p>
          <w:p w:rsidR="00ED3BF8" w:rsidRPr="00D0223A" w:rsidRDefault="00C1041A" w:rsidP="001D3FEB">
            <w:pPr>
              <w:pStyle w:val="Textoindependiente"/>
              <w:numPr>
                <w:ilvl w:val="0"/>
                <w:numId w:val="23"/>
              </w:numPr>
              <w:spacing w:after="120"/>
              <w:jc w:val="both"/>
              <w:rPr>
                <w:rFonts w:ascii="Calibri" w:hAnsi="Calibri"/>
                <w:b/>
                <w:sz w:val="24"/>
              </w:rPr>
            </w:pPr>
            <w:r w:rsidRPr="00D0223A">
              <w:rPr>
                <w:rFonts w:ascii="Calibri" w:hAnsi="Calibri"/>
                <w:b/>
                <w:sz w:val="24"/>
              </w:rPr>
              <w:t>Información institucional (acompañando documentación requerida en el numeral 5.3 de estas IAO)</w:t>
            </w:r>
          </w:p>
          <w:p w:rsidR="00ED3BF8" w:rsidRPr="00D0223A" w:rsidRDefault="00EB6FE7" w:rsidP="001D3FEB">
            <w:pPr>
              <w:numPr>
                <w:ilvl w:val="0"/>
                <w:numId w:val="23"/>
              </w:numPr>
              <w:spacing w:after="120"/>
              <w:jc w:val="both"/>
              <w:rPr>
                <w:rFonts w:ascii="Calibri" w:hAnsi="Calibri"/>
              </w:rPr>
            </w:pPr>
            <w:r w:rsidRPr="00D0223A">
              <w:rPr>
                <w:rFonts w:ascii="Calibri" w:hAnsi="Calibri"/>
              </w:rPr>
              <w:t xml:space="preserve">Manifestación con carácter de </w:t>
            </w:r>
            <w:r w:rsidR="00ED3BF8" w:rsidRPr="00D0223A">
              <w:rPr>
                <w:rFonts w:ascii="Calibri" w:hAnsi="Calibri"/>
              </w:rPr>
              <w:t>Declaración Jura</w:t>
            </w:r>
            <w:r w:rsidR="005E2E3B" w:rsidRPr="00D0223A">
              <w:rPr>
                <w:rFonts w:ascii="Calibri" w:hAnsi="Calibri"/>
              </w:rPr>
              <w:t xml:space="preserve">mentada </w:t>
            </w:r>
            <w:r w:rsidR="00ED3BF8" w:rsidRPr="00D0223A">
              <w:rPr>
                <w:rFonts w:ascii="Calibri" w:hAnsi="Calibri"/>
              </w:rPr>
              <w:t>de no estar inhabilitado para cont</w:t>
            </w:r>
            <w:r w:rsidR="005E2E3B" w:rsidRPr="00D0223A">
              <w:rPr>
                <w:rFonts w:ascii="Calibri" w:hAnsi="Calibri"/>
              </w:rPr>
              <w:t xml:space="preserve">ratar con el Estado Ecuatoriano ni incurso en ninguna de las </w:t>
            </w:r>
            <w:proofErr w:type="spellStart"/>
            <w:r w:rsidR="005E2E3B" w:rsidRPr="00D0223A">
              <w:rPr>
                <w:rFonts w:ascii="Calibri" w:hAnsi="Calibri"/>
              </w:rPr>
              <w:t>cuasales</w:t>
            </w:r>
            <w:proofErr w:type="spellEnd"/>
            <w:r w:rsidR="005E2E3B" w:rsidRPr="00D0223A">
              <w:rPr>
                <w:rFonts w:ascii="Calibri" w:hAnsi="Calibri"/>
              </w:rPr>
              <w:t xml:space="preserve"> de incompatibilidad previstas en este Pliego</w:t>
            </w:r>
          </w:p>
          <w:p w:rsidR="00B060E3" w:rsidRPr="00D0223A" w:rsidRDefault="00B060E3" w:rsidP="001D3FEB">
            <w:pPr>
              <w:widowControl w:val="0"/>
              <w:numPr>
                <w:ilvl w:val="0"/>
                <w:numId w:val="23"/>
              </w:numPr>
              <w:suppressAutoHyphens/>
              <w:spacing w:after="120"/>
              <w:jc w:val="both"/>
              <w:rPr>
                <w:rFonts w:ascii="Calibri" w:hAnsi="Calibri"/>
                <w:i/>
                <w:lang w:val="es-CO"/>
              </w:rPr>
            </w:pPr>
            <w:r w:rsidRPr="00D0223A">
              <w:rPr>
                <w:rFonts w:ascii="Calibri" w:hAnsi="Calibri"/>
                <w:i/>
              </w:rPr>
              <w:t xml:space="preserve">Manifestación juramentada </w:t>
            </w:r>
            <w:r w:rsidRPr="00D0223A">
              <w:rPr>
                <w:rFonts w:ascii="Calibri" w:hAnsi="Calibri"/>
                <w:i/>
                <w:lang w:val="es-CO"/>
              </w:rPr>
              <w:t xml:space="preserve">consignando que la oferente individual, o en caso de APCA esta y cada uno de sus integrantes individualmente considerados,  no tiene ninguna sanción del Banco o de alguna otra Institución Financiera Internacional (IFI) en virtud de la cual haya sido declarado inelegible </w:t>
            </w:r>
            <w:r w:rsidRPr="00D0223A">
              <w:rPr>
                <w:rFonts w:ascii="Calibri" w:hAnsi="Calibri"/>
                <w:i/>
                <w:iCs/>
              </w:rPr>
              <w:t>y que cumplen con todas las condiciones de elegibilidad establecidas en la Sección III.</w:t>
            </w:r>
          </w:p>
          <w:p w:rsidR="003F79AA" w:rsidRPr="00D0223A" w:rsidRDefault="005F3E99" w:rsidP="001D3FEB">
            <w:pPr>
              <w:widowControl w:val="0"/>
              <w:numPr>
                <w:ilvl w:val="0"/>
                <w:numId w:val="23"/>
              </w:numPr>
              <w:suppressAutoHyphens/>
              <w:spacing w:after="120"/>
              <w:jc w:val="both"/>
              <w:rPr>
                <w:rFonts w:ascii="Calibri" w:hAnsi="Calibri"/>
                <w:i/>
                <w:iCs/>
              </w:rPr>
            </w:pPr>
            <w:r w:rsidRPr="00D0223A">
              <w:rPr>
                <w:rFonts w:ascii="Calibri" w:hAnsi="Calibri"/>
                <w:lang w:val="es-CO"/>
              </w:rPr>
              <w:t>Manifestación con carácter de declaración jurada en la cual se consigne que los bienes a incorporar a las obras son elegibles.</w:t>
            </w:r>
          </w:p>
          <w:p w:rsidR="00090002" w:rsidRPr="00D0223A" w:rsidRDefault="00090002" w:rsidP="001D3FEB">
            <w:pPr>
              <w:widowControl w:val="0"/>
              <w:numPr>
                <w:ilvl w:val="0"/>
                <w:numId w:val="23"/>
              </w:numPr>
              <w:suppressAutoHyphens/>
              <w:spacing w:after="120"/>
              <w:ind w:left="717" w:hanging="284"/>
              <w:jc w:val="both"/>
              <w:rPr>
                <w:rFonts w:ascii="Cambria" w:hAnsi="Cambria" w:cs="Arial"/>
                <w:lang w:val="es-CO"/>
              </w:rPr>
            </w:pPr>
            <w:r w:rsidRPr="00D0223A">
              <w:rPr>
                <w:rFonts w:ascii="Cambria" w:hAnsi="Cambria" w:cs="Arial"/>
                <w:lang w:val="es-CO"/>
              </w:rPr>
              <w:t>Documentación solicitada en las especificaciones técnicas, sección VII: Especificaciones y Condiciones de Cumplimiento.</w:t>
            </w:r>
          </w:p>
          <w:p w:rsidR="00C3078D" w:rsidRPr="00D0223A" w:rsidRDefault="00C3078D" w:rsidP="001D3FEB">
            <w:pPr>
              <w:widowControl w:val="0"/>
              <w:numPr>
                <w:ilvl w:val="0"/>
                <w:numId w:val="23"/>
              </w:numPr>
              <w:suppressAutoHyphens/>
              <w:spacing w:after="120"/>
              <w:ind w:left="717" w:hanging="284"/>
              <w:jc w:val="both"/>
              <w:rPr>
                <w:rFonts w:ascii="Cambria" w:hAnsi="Cambria" w:cs="Arial"/>
                <w:lang w:val="es-CO"/>
              </w:rPr>
            </w:pPr>
            <w:r w:rsidRPr="00D0223A">
              <w:rPr>
                <w:rFonts w:ascii="Cambria" w:hAnsi="Cambria" w:cs="Arial"/>
                <w:lang w:val="es-CO"/>
              </w:rPr>
              <w:t>Compromiso expreso de cumplir con el informe de gestión ambiental y social (IGAS) que corre agregado como anexo  al contrato.</w:t>
            </w:r>
          </w:p>
          <w:p w:rsidR="00C72953" w:rsidRPr="00D0223A" w:rsidRDefault="007C354C" w:rsidP="00ED7FCE">
            <w:pPr>
              <w:tabs>
                <w:tab w:val="right" w:pos="7254"/>
              </w:tabs>
              <w:spacing w:after="120"/>
              <w:ind w:right="42"/>
              <w:contextualSpacing/>
              <w:jc w:val="both"/>
              <w:rPr>
                <w:rFonts w:ascii="Calibri" w:hAnsi="Calibri"/>
                <w:i/>
                <w:iCs/>
              </w:rPr>
            </w:pPr>
            <w:r w:rsidRPr="00D0223A">
              <w:rPr>
                <w:rFonts w:ascii="Calibri" w:hAnsi="Calibri" w:cs="Calibri"/>
                <w:lang w:val="es-ES"/>
              </w:rPr>
              <w:t>Nota:</w:t>
            </w:r>
            <w:r w:rsidRPr="00D0223A">
              <w:rPr>
                <w:rFonts w:ascii="Calibri" w:hAnsi="Calibri" w:cs="Calibri"/>
                <w:lang w:val="es-EC"/>
              </w:rPr>
              <w:t xml:space="preserve"> El Oferente para la preparación de su propuesta debe investigar y analizar toda la documentación, entregada por el Contratante, concerniente a la naturaleza de los trabajos u obras y a los sitios donde ellos se realizarán; los diseños de ingeniería que le son proporcionados; las condiciones y limitaciones del transporte; el manejo y almacenamiento de los materiales; la disponibilidad de mano de obra, energía eléctrica, comunicaciones, combustible, vías de acceso, sitios para trabajadores, las condiciones meteorológicas, ambientales, seguridad del trabajo y de salubridad; las capacidades del mercado para proveer equipos, materiales y servicios; los estudios de condiciones  y características  del terreno y condiciones geológicas generales; la localización, calidad y cantidad de los materiales necesarios para el cumplimiento del objeto del contrato; las características de las máquinas y equipos requeridos para la ejecución del trabajo; las reglamentaciones gubernamentales y las normativas ambientales y de seguridad y salud ocupacional en el trabajo; las leyes laborales y de seguridad social; las restricciones, depósitos y derechos de aduana para la importación temporal o permanente de los equipos y reexportación,  maquinarias, herramientas y repuestos; las exenciones a las mismas y las demoras normales que puedan ocurrir en dichas importaciones; las reglamentaciones referentes al transporte de carga; las leyes y reglamentaciones de entrada en el país, trabajo en el país, salida de él y, en general, todos los demás factores sobre los cuales se pueda razonablemente obtener información y que en alguna forma puedan afectar el trabajo, los plazos para la ejecución y su costo, los cuales deberán ser tomados en consideración por el Oferente al preparar su oferta.</w:t>
            </w:r>
          </w:p>
        </w:tc>
      </w:tr>
      <w:tr w:rsidR="00D0223A" w:rsidRPr="00D0223A" w:rsidTr="00155D48">
        <w:trPr>
          <w:cantSplit/>
          <w:tblCellSpacing w:w="11" w:type="dxa"/>
        </w:trPr>
        <w:tc>
          <w:tcPr>
            <w:tcW w:w="407" w:type="pct"/>
            <w:tcBorders>
              <w:top w:val="single" w:sz="4" w:space="0" w:color="auto"/>
              <w:bottom w:val="single" w:sz="4" w:space="0" w:color="auto"/>
            </w:tcBorders>
          </w:tcPr>
          <w:p w:rsidR="0056328C" w:rsidRPr="00D0223A" w:rsidRDefault="0056328C" w:rsidP="009160EC">
            <w:pPr>
              <w:spacing w:after="120"/>
              <w:rPr>
                <w:rFonts w:ascii="Calibri" w:hAnsi="Calibri"/>
                <w:b/>
                <w:bCs/>
              </w:rPr>
            </w:pPr>
            <w:r w:rsidRPr="00D0223A">
              <w:rPr>
                <w:rFonts w:ascii="Calibri" w:hAnsi="Calibri"/>
                <w:b/>
                <w:bCs/>
              </w:rPr>
              <w:lastRenderedPageBreak/>
              <w:t xml:space="preserve">IAO </w:t>
            </w:r>
          </w:p>
          <w:p w:rsidR="0056328C" w:rsidRPr="00D0223A" w:rsidRDefault="0056328C" w:rsidP="00ED7FCE">
            <w:pPr>
              <w:spacing w:after="120"/>
              <w:rPr>
                <w:rFonts w:ascii="Calibri" w:hAnsi="Calibri"/>
                <w:b/>
                <w:bCs/>
              </w:rPr>
            </w:pPr>
            <w:r w:rsidRPr="00D0223A">
              <w:rPr>
                <w:rFonts w:ascii="Calibri" w:hAnsi="Calibri"/>
                <w:b/>
                <w:bCs/>
              </w:rPr>
              <w:t>14.2</w:t>
            </w:r>
          </w:p>
        </w:tc>
        <w:tc>
          <w:tcPr>
            <w:tcW w:w="4560" w:type="pct"/>
            <w:tcBorders>
              <w:top w:val="single" w:sz="4" w:space="0" w:color="auto"/>
              <w:bottom w:val="single" w:sz="4" w:space="0" w:color="auto"/>
            </w:tcBorders>
          </w:tcPr>
          <w:p w:rsidR="0056328C" w:rsidRPr="00D0223A" w:rsidRDefault="0056328C" w:rsidP="00ED7FCE">
            <w:pPr>
              <w:pStyle w:val="Sangradetextonormal"/>
              <w:tabs>
                <w:tab w:val="left" w:pos="-1260"/>
              </w:tabs>
              <w:spacing w:after="120"/>
              <w:ind w:left="0" w:firstLine="0"/>
              <w:contextualSpacing/>
              <w:rPr>
                <w:rFonts w:ascii="Calibri" w:hAnsi="Calibri"/>
              </w:rPr>
            </w:pPr>
            <w:r w:rsidRPr="00D0223A">
              <w:rPr>
                <w:rFonts w:ascii="Calibri" w:hAnsi="Calibri"/>
              </w:rPr>
              <w:t>Se agrega como último párrafo de este numeral</w:t>
            </w:r>
            <w:r w:rsidR="009D3B20" w:rsidRPr="00D0223A">
              <w:rPr>
                <w:rFonts w:ascii="Calibri" w:hAnsi="Calibri"/>
              </w:rPr>
              <w:t>: El</w:t>
            </w:r>
            <w:r w:rsidRPr="00D0223A">
              <w:rPr>
                <w:rFonts w:ascii="Calibri" w:hAnsi="Calibri" w:cs="Arial"/>
                <w:lang w:val="es-ES"/>
              </w:rPr>
              <w:t xml:space="preserve"> análisis de precios unitarios presentados por el oferente es de su exclusiva responsabilidad. No hay opción ni lugar a reclamo alguno por los precios unitarios ofertados.</w:t>
            </w:r>
            <w:r w:rsidRPr="00D0223A">
              <w:rPr>
                <w:rFonts w:ascii="Calibri" w:hAnsi="Calibri" w:cs="Calibri"/>
                <w:lang w:val="es-EC"/>
              </w:rPr>
              <w:t xml:space="preserve"> Cualquier omisión se interpretará como voluntaria y tendiente a conseguir precios o condiciones que le permitan presentar una oferta más ventajosa.</w:t>
            </w:r>
          </w:p>
          <w:p w:rsidR="0056328C" w:rsidRPr="00D0223A" w:rsidRDefault="0056328C" w:rsidP="00257047">
            <w:pPr>
              <w:autoSpaceDE w:val="0"/>
              <w:autoSpaceDN w:val="0"/>
              <w:adjustRightInd w:val="0"/>
              <w:spacing w:after="120"/>
              <w:contextualSpacing/>
              <w:jc w:val="both"/>
              <w:rPr>
                <w:rFonts w:ascii="Calibri" w:hAnsi="Calibri"/>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14.4</w:t>
            </w:r>
          </w:p>
        </w:tc>
        <w:tc>
          <w:tcPr>
            <w:tcW w:w="4560" w:type="pct"/>
            <w:tcBorders>
              <w:top w:val="single" w:sz="4" w:space="0" w:color="auto"/>
              <w:bottom w:val="single" w:sz="4" w:space="0" w:color="auto"/>
            </w:tcBorders>
          </w:tcPr>
          <w:p w:rsidR="003F79AA" w:rsidRPr="00D0223A" w:rsidRDefault="00AB1857" w:rsidP="00ED7FCE">
            <w:pPr>
              <w:pStyle w:val="Textoindependiente2"/>
              <w:spacing w:after="120"/>
              <w:jc w:val="both"/>
              <w:rPr>
                <w:rFonts w:ascii="Calibri" w:hAnsi="Calibri"/>
                <w:i w:val="0"/>
                <w:iCs w:val="0"/>
              </w:rPr>
            </w:pPr>
            <w:r w:rsidRPr="00D0223A">
              <w:rPr>
                <w:rFonts w:ascii="Calibri" w:hAnsi="Calibri"/>
              </w:rPr>
              <w:t xml:space="preserve">Los precios unitarios </w:t>
            </w:r>
            <w:r w:rsidRPr="00D0223A">
              <w:rPr>
                <w:rFonts w:ascii="Calibri" w:hAnsi="Calibri"/>
                <w:i w:val="0"/>
                <w:iCs w:val="0"/>
              </w:rPr>
              <w:t>“no estarán”</w:t>
            </w:r>
            <w:r w:rsidRPr="00D0223A">
              <w:rPr>
                <w:rFonts w:ascii="Calibri" w:hAnsi="Calibri"/>
              </w:rPr>
              <w:t xml:space="preserve"> sujetos a ajustes de precio de conformidad con la cláusula 47 de las CGC.</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i/>
                <w:iCs/>
              </w:rPr>
            </w:pPr>
            <w:r w:rsidRPr="00D0223A">
              <w:rPr>
                <w:rFonts w:ascii="Calibri" w:hAnsi="Calibri"/>
              </w:rPr>
              <w:t xml:space="preserve">La moneda del País del Contratante es </w:t>
            </w:r>
            <w:r w:rsidR="005F3E99" w:rsidRPr="00D0223A">
              <w:rPr>
                <w:rFonts w:ascii="Calibri" w:hAnsi="Calibri"/>
                <w:i/>
                <w:iCs/>
              </w:rPr>
              <w:t>D</w:t>
            </w:r>
            <w:r w:rsidR="00ED3BF8" w:rsidRPr="00D0223A">
              <w:rPr>
                <w:rFonts w:ascii="Calibri" w:hAnsi="Calibri"/>
                <w:i/>
                <w:iCs/>
              </w:rPr>
              <w:t xml:space="preserve">ólares de los Estados Unidos de </w:t>
            </w:r>
            <w:r w:rsidR="007F2BA8" w:rsidRPr="00D0223A">
              <w:rPr>
                <w:rFonts w:ascii="Calibri" w:hAnsi="Calibri"/>
                <w:i/>
                <w:iCs/>
              </w:rPr>
              <w:t>América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15.2</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La fuente designada para establecer las tasas de cambio será:</w:t>
            </w:r>
            <w:r w:rsidR="0069499C" w:rsidRPr="00D0223A">
              <w:rPr>
                <w:rFonts w:ascii="Calibri" w:hAnsi="Calibri"/>
              </w:rPr>
              <w:t xml:space="preserve"> </w:t>
            </w:r>
            <w:r w:rsidR="00ED3BF8" w:rsidRPr="00D0223A">
              <w:rPr>
                <w:rFonts w:ascii="Calibri" w:hAnsi="Calibri"/>
                <w:b/>
              </w:rPr>
              <w:t>NO A</w:t>
            </w:r>
            <w:r w:rsidR="007F2BA8" w:rsidRPr="00D0223A">
              <w:rPr>
                <w:rFonts w:ascii="Calibri" w:hAnsi="Calibri"/>
                <w:b/>
              </w:rPr>
              <w:t>PLICA</w:t>
            </w:r>
          </w:p>
          <w:p w:rsidR="003F79AA" w:rsidRPr="00D0223A" w:rsidRDefault="003F79AA" w:rsidP="00ED7FCE">
            <w:pPr>
              <w:spacing w:after="120"/>
              <w:rPr>
                <w:rFonts w:ascii="Calibri" w:hAnsi="Calibri"/>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15.4</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w:t>
            </w:r>
            <w:r w:rsidRPr="00D0223A">
              <w:rPr>
                <w:rFonts w:ascii="Calibri" w:hAnsi="Calibri"/>
                <w:i/>
                <w:iCs/>
              </w:rPr>
              <w:t>[indicar “tendrán” o “no tendrán”]</w:t>
            </w:r>
            <w:r w:rsidRPr="00D0223A">
              <w:rPr>
                <w:rFonts w:ascii="Calibri" w:hAnsi="Calibri"/>
              </w:rPr>
              <w:t xml:space="preserve"> que demostrar que sus necesidades en moneda extranjera incluidas en  los precios unitarios son razonables y se ajustan a los requisitos de la </w:t>
            </w:r>
            <w:proofErr w:type="spellStart"/>
            <w:r w:rsidRPr="00D0223A">
              <w:rPr>
                <w:rFonts w:ascii="Calibri" w:hAnsi="Calibri"/>
              </w:rPr>
              <w:t>Subcláusula</w:t>
            </w:r>
            <w:proofErr w:type="spellEnd"/>
            <w:r w:rsidRPr="00D0223A">
              <w:rPr>
                <w:rFonts w:ascii="Calibri" w:hAnsi="Calibri"/>
              </w:rPr>
              <w:t xml:space="preserve"> 15.1 de las IAO</w:t>
            </w:r>
            <w:r w:rsidR="00ED3BF8" w:rsidRPr="00D0223A">
              <w:rPr>
                <w:rFonts w:ascii="Calibri" w:hAnsi="Calibri"/>
              </w:rPr>
              <w:t xml:space="preserve">: </w:t>
            </w:r>
            <w:r w:rsidR="00ED3BF8" w:rsidRPr="00D0223A">
              <w:rPr>
                <w:rFonts w:ascii="Calibri" w:hAnsi="Calibri"/>
                <w:b/>
              </w:rPr>
              <w:t>NO APLICA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16.1</w:t>
            </w:r>
          </w:p>
        </w:tc>
        <w:tc>
          <w:tcPr>
            <w:tcW w:w="4560" w:type="pct"/>
            <w:tcBorders>
              <w:top w:val="single" w:sz="4" w:space="0" w:color="auto"/>
              <w:bottom w:val="single" w:sz="4" w:space="0" w:color="auto"/>
            </w:tcBorders>
          </w:tcPr>
          <w:p w:rsidR="003F79AA" w:rsidRPr="00D0223A" w:rsidRDefault="003F79AA" w:rsidP="00660BD3">
            <w:pPr>
              <w:spacing w:after="120"/>
              <w:jc w:val="both"/>
              <w:rPr>
                <w:rFonts w:ascii="Calibri" w:hAnsi="Calibri"/>
                <w:i/>
                <w:iCs/>
              </w:rPr>
            </w:pPr>
            <w:r w:rsidRPr="00D0223A">
              <w:rPr>
                <w:rFonts w:ascii="Calibri" w:hAnsi="Calibri"/>
              </w:rPr>
              <w:t>El período</w:t>
            </w:r>
            <w:r w:rsidR="00ED3BF8" w:rsidRPr="00D0223A">
              <w:rPr>
                <w:rFonts w:ascii="Calibri" w:hAnsi="Calibri"/>
              </w:rPr>
              <w:t xml:space="preserve"> de validez de las Ofertas será hasta la suscripción del contrato</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17.1</w:t>
            </w:r>
          </w:p>
        </w:tc>
        <w:tc>
          <w:tcPr>
            <w:tcW w:w="4560" w:type="pct"/>
            <w:tcBorders>
              <w:top w:val="single" w:sz="4" w:space="0" w:color="auto"/>
              <w:bottom w:val="single" w:sz="4" w:space="0" w:color="auto"/>
            </w:tcBorders>
          </w:tcPr>
          <w:p w:rsidR="003F79AA" w:rsidRPr="00D0223A" w:rsidRDefault="00AB1857" w:rsidP="00ED7FCE">
            <w:pPr>
              <w:pStyle w:val="Outline"/>
              <w:spacing w:before="0" w:after="120"/>
              <w:jc w:val="both"/>
              <w:rPr>
                <w:rFonts w:ascii="Calibri" w:hAnsi="Calibri"/>
                <w:kern w:val="0"/>
                <w:szCs w:val="24"/>
                <w:lang w:val="es-AR"/>
              </w:rPr>
            </w:pPr>
            <w:r w:rsidRPr="00D0223A">
              <w:rPr>
                <w:rFonts w:ascii="Calibri" w:hAnsi="Calibri"/>
                <w:kern w:val="0"/>
                <w:szCs w:val="24"/>
                <w:lang w:val="es-ES_tradnl"/>
              </w:rPr>
              <w:t xml:space="preserve">La Oferta deberá incluir una “Manifestación con carácter de Declaración de </w:t>
            </w:r>
            <w:r w:rsidRPr="00D0223A">
              <w:rPr>
                <w:rFonts w:ascii="Calibri" w:hAnsi="Calibri"/>
                <w:szCs w:val="24"/>
                <w:lang w:val="es-MX"/>
              </w:rPr>
              <w:t xml:space="preserve">Mantenimiento </w:t>
            </w:r>
            <w:r w:rsidRPr="00D0223A">
              <w:rPr>
                <w:rFonts w:ascii="Calibri" w:hAnsi="Calibri"/>
                <w:kern w:val="0"/>
                <w:szCs w:val="24"/>
                <w:lang w:val="es-ES_tradnl"/>
              </w:rPr>
              <w:t xml:space="preserve">de la Oferta” utilizando el formulario incluido en la Sección  X, la que deberá </w:t>
            </w:r>
            <w:r w:rsidRPr="00D0223A">
              <w:rPr>
                <w:rFonts w:ascii="Calibri" w:hAnsi="Calibri" w:cs="Calibri"/>
                <w:iCs/>
                <w:szCs w:val="24"/>
                <w:lang w:val="es-ES"/>
              </w:rPr>
              <w:t xml:space="preserve">estar </w:t>
            </w:r>
            <w:r w:rsidRPr="00D0223A">
              <w:rPr>
                <w:rFonts w:ascii="Calibri" w:hAnsi="Calibri" w:cs="Calibri"/>
                <w:i/>
                <w:szCs w:val="24"/>
                <w:lang w:val="es-ES"/>
              </w:rPr>
              <w:t>firmada por el representante legal o apoderado del Oferente</w:t>
            </w:r>
            <w:r w:rsidRPr="00D0223A">
              <w:rPr>
                <w:rFonts w:ascii="Calibri" w:hAnsi="Calibri" w:cs="Calibri"/>
                <w:i/>
                <w:iCs/>
                <w:szCs w:val="24"/>
                <w:lang w:val="es-ES"/>
              </w:rPr>
              <w:t>, la falta de firma de este formulario o su no presentación determinará el rechazo de la oferta</w:t>
            </w:r>
            <w:r w:rsidRPr="00D0223A">
              <w:rPr>
                <w:rFonts w:ascii="Calibri" w:hAnsi="Calibri"/>
                <w:i/>
                <w:szCs w:val="24"/>
                <w:lang w:val="es-ES"/>
              </w:rPr>
              <w:t>.</w:t>
            </w:r>
            <w:r w:rsidRPr="00D0223A">
              <w:rPr>
                <w:rFonts w:ascii="Calibri" w:hAnsi="Calibri" w:cs="Calibri"/>
                <w:i/>
                <w:iCs/>
                <w:szCs w:val="24"/>
                <w:lang w:val="es-ES"/>
              </w:rPr>
              <w:t xml:space="preserve"> De contemplarse alguno de los supuestos previstos en las IAO  17.5 se declarará no elegible al Oferente para la participación en futuros procesos por un periodo de 3 años</w:t>
            </w:r>
            <w:r w:rsidRPr="00D0223A">
              <w:rPr>
                <w:rFonts w:ascii="Calibri" w:hAnsi="Calibri" w:cs="Calibri"/>
                <w:i/>
                <w:szCs w:val="24"/>
                <w:lang w:val="es-AR"/>
              </w:rPr>
              <w:t xml:space="preserve"> contados a partir de la fecha de presentación de las ofertas. Asimismo se comunicará al BID  y a otras instituciones financieras con las cuales el BID tiene acuerdo sobre el particular que la sanción prevista en esta cláusula ha sido aplicada.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17.2</w:t>
            </w:r>
          </w:p>
        </w:tc>
        <w:tc>
          <w:tcPr>
            <w:tcW w:w="4560" w:type="pct"/>
            <w:tcBorders>
              <w:top w:val="single" w:sz="4" w:space="0" w:color="auto"/>
              <w:bottom w:val="single" w:sz="4" w:space="0" w:color="auto"/>
            </w:tcBorders>
          </w:tcPr>
          <w:p w:rsidR="003F79AA" w:rsidRPr="00D0223A" w:rsidRDefault="003F79AA" w:rsidP="00B77DAA">
            <w:pPr>
              <w:spacing w:after="120"/>
              <w:rPr>
                <w:rFonts w:ascii="Calibri" w:hAnsi="Calibri"/>
                <w:i/>
                <w:iCs/>
              </w:rPr>
            </w:pPr>
            <w:r w:rsidRPr="00D0223A">
              <w:rPr>
                <w:rFonts w:ascii="Calibri" w:hAnsi="Calibri"/>
              </w:rPr>
              <w:t>El monto de la Garantía de la Oferta es:</w:t>
            </w:r>
            <w:r w:rsidR="0069499C" w:rsidRPr="00D0223A">
              <w:rPr>
                <w:rFonts w:ascii="Calibri" w:hAnsi="Calibri"/>
              </w:rPr>
              <w:t xml:space="preserve"> </w:t>
            </w:r>
            <w:r w:rsidR="00B77DAA" w:rsidRPr="00D0223A">
              <w:rPr>
                <w:rFonts w:ascii="Calibri" w:hAnsi="Calibri"/>
                <w:i/>
                <w:iCs/>
              </w:rPr>
              <w:t>NO APLICA</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18.1</w:t>
            </w:r>
          </w:p>
        </w:tc>
        <w:tc>
          <w:tcPr>
            <w:tcW w:w="4560" w:type="pct"/>
            <w:tcBorders>
              <w:top w:val="single" w:sz="4" w:space="0" w:color="auto"/>
              <w:bottom w:val="single" w:sz="4" w:space="0" w:color="auto"/>
            </w:tcBorders>
          </w:tcPr>
          <w:p w:rsidR="003F79AA" w:rsidRPr="00D0223A" w:rsidRDefault="00D57195" w:rsidP="00ED7FCE">
            <w:pPr>
              <w:spacing w:after="120"/>
              <w:rPr>
                <w:rFonts w:ascii="Calibri" w:hAnsi="Calibri"/>
                <w:lang w:val="es-CO"/>
              </w:rPr>
            </w:pPr>
            <w:r w:rsidRPr="00D0223A">
              <w:rPr>
                <w:b/>
                <w:iCs/>
              </w:rPr>
              <w:t>No se aceptarán ofertas alternativas.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19.1</w:t>
            </w:r>
          </w:p>
        </w:tc>
        <w:tc>
          <w:tcPr>
            <w:tcW w:w="4560" w:type="pct"/>
            <w:tcBorders>
              <w:top w:val="single" w:sz="4" w:space="0" w:color="auto"/>
              <w:bottom w:val="single" w:sz="4" w:space="0" w:color="auto"/>
            </w:tcBorders>
          </w:tcPr>
          <w:p w:rsidR="003F79AA" w:rsidRPr="00D0223A" w:rsidRDefault="003F79AA" w:rsidP="00ED7FCE">
            <w:pPr>
              <w:spacing w:after="120"/>
              <w:rPr>
                <w:rFonts w:ascii="Calibri" w:hAnsi="Calibri"/>
                <w:i/>
                <w:iCs/>
              </w:rPr>
            </w:pPr>
            <w:r w:rsidRPr="00D0223A">
              <w:rPr>
                <w:rFonts w:ascii="Calibri" w:hAnsi="Calibri"/>
              </w:rPr>
              <w:t xml:space="preserve">El número de copias de la Oferta que los </w:t>
            </w:r>
            <w:r w:rsidR="00ED3BF8" w:rsidRPr="00D0223A">
              <w:rPr>
                <w:rFonts w:ascii="Calibri" w:hAnsi="Calibri"/>
              </w:rPr>
              <w:t>Oferentes deberán  presentar</w:t>
            </w:r>
            <w:r w:rsidR="00995F37" w:rsidRPr="00D0223A">
              <w:rPr>
                <w:rFonts w:ascii="Calibri" w:hAnsi="Calibri"/>
              </w:rPr>
              <w:t xml:space="preserve"> una (1) </w:t>
            </w:r>
            <w:r w:rsidR="00ED3BF8" w:rsidRPr="00D0223A">
              <w:rPr>
                <w:rFonts w:ascii="Calibri" w:hAnsi="Calibri"/>
              </w:rPr>
              <w:t xml:space="preserve">copia. Asimismo se deberá presentar </w:t>
            </w:r>
            <w:r w:rsidR="00DD3338" w:rsidRPr="00D0223A">
              <w:rPr>
                <w:rFonts w:ascii="Calibri" w:hAnsi="Calibri"/>
              </w:rPr>
              <w:t>en soporte digital toda la información que conforma la oferta</w:t>
            </w:r>
            <w:r w:rsidR="001033E8" w:rsidRPr="00D0223A">
              <w:rPr>
                <w:rFonts w:ascii="Calibri" w:hAnsi="Calibri"/>
                <w:i/>
              </w:rPr>
              <w:t xml:space="preserve"> (consignar formato Word, </w:t>
            </w:r>
            <w:proofErr w:type="spellStart"/>
            <w:r w:rsidR="001033E8" w:rsidRPr="00D0223A">
              <w:rPr>
                <w:rFonts w:ascii="Calibri" w:hAnsi="Calibri"/>
                <w:i/>
              </w:rPr>
              <w:t>pdf</w:t>
            </w:r>
            <w:proofErr w:type="spellEnd"/>
            <w:r w:rsidR="001033E8" w:rsidRPr="00D0223A">
              <w:rPr>
                <w:rFonts w:ascii="Calibri" w:hAnsi="Calibri"/>
                <w:i/>
              </w:rPr>
              <w:t xml:space="preserve">, </w:t>
            </w:r>
            <w:proofErr w:type="spellStart"/>
            <w:r w:rsidR="001033E8" w:rsidRPr="00D0223A">
              <w:rPr>
                <w:rFonts w:ascii="Calibri" w:hAnsi="Calibri"/>
                <w:i/>
              </w:rPr>
              <w:t>etc</w:t>
            </w:r>
            <w:proofErr w:type="spellEnd"/>
            <w:r w:rsidR="001033E8" w:rsidRPr="00D0223A">
              <w:rPr>
                <w:rFonts w:ascii="Calibri" w:hAnsi="Calibri"/>
                <w:i/>
              </w:rPr>
              <w:t>)</w:t>
            </w:r>
            <w:r w:rsidR="00DD3338" w:rsidRPr="00D0223A">
              <w:rPr>
                <w:rFonts w:ascii="Calibri" w:hAnsi="Calibri"/>
              </w:rPr>
              <w:t>.</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Normali"/>
              <w:jc w:val="center"/>
              <w:rPr>
                <w:rFonts w:ascii="Calibri" w:hAnsi="Calibri"/>
                <w:b/>
                <w:bCs/>
                <w:szCs w:val="24"/>
                <w:lang w:val="es-AR"/>
              </w:rPr>
            </w:pPr>
            <w:r w:rsidRPr="00D0223A">
              <w:rPr>
                <w:rFonts w:ascii="Calibri" w:hAnsi="Calibri"/>
                <w:b/>
                <w:bCs/>
                <w:szCs w:val="24"/>
                <w:lang w:val="es-ES_tradnl"/>
              </w:rPr>
              <w:t>D. Presentación de las Ofertas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20.1</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rPr>
            </w:pPr>
            <w:r w:rsidRPr="00D0223A">
              <w:rPr>
                <w:rFonts w:ascii="Calibri" w:hAnsi="Calibri"/>
              </w:rPr>
              <w:t xml:space="preserve">Los Oferentes </w:t>
            </w:r>
            <w:r w:rsidR="00DE46C0" w:rsidRPr="00D0223A">
              <w:rPr>
                <w:rFonts w:ascii="Calibri" w:hAnsi="Calibri"/>
              </w:rPr>
              <w:t xml:space="preserve">no </w:t>
            </w:r>
            <w:r w:rsidRPr="00D0223A">
              <w:rPr>
                <w:rFonts w:ascii="Calibri" w:hAnsi="Calibri"/>
              </w:rPr>
              <w:t>podrán presentar Ofertas electrónicamente</w:t>
            </w:r>
            <w:r w:rsidR="00DE46C0" w:rsidRPr="00D0223A">
              <w:rPr>
                <w:rFonts w:ascii="Calibri" w:hAnsi="Calibri"/>
              </w:rPr>
              <w:t xml:space="preserve"> ni por correo postal.</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20.2 (a)</w:t>
            </w:r>
          </w:p>
        </w:tc>
        <w:tc>
          <w:tcPr>
            <w:tcW w:w="4560" w:type="pct"/>
            <w:tcBorders>
              <w:top w:val="single" w:sz="4" w:space="0" w:color="auto"/>
              <w:bottom w:val="single" w:sz="4" w:space="0" w:color="auto"/>
            </w:tcBorders>
          </w:tcPr>
          <w:p w:rsidR="00D57195" w:rsidRPr="00D0223A" w:rsidRDefault="00D57195" w:rsidP="00D57195">
            <w:pPr>
              <w:spacing w:after="120"/>
              <w:jc w:val="both"/>
              <w:rPr>
                <w:rFonts w:ascii="Calibri" w:hAnsi="Calibri"/>
                <w:i/>
                <w:iCs/>
              </w:rPr>
            </w:pPr>
            <w:r w:rsidRPr="00D0223A">
              <w:rPr>
                <w:rFonts w:ascii="Calibri" w:hAnsi="Calibri"/>
              </w:rPr>
              <w:t xml:space="preserve">Para propósitos de la presentación de las Ofertas, la dirección del Contratante es: </w:t>
            </w:r>
          </w:p>
          <w:p w:rsidR="00C07D8A" w:rsidRPr="00D0223A" w:rsidRDefault="00C07D8A" w:rsidP="00C07D8A">
            <w:pPr>
              <w:jc w:val="both"/>
              <w:rPr>
                <w:rFonts w:ascii="Cambria" w:hAnsi="Cambria" w:cs="Arial"/>
              </w:rPr>
            </w:pPr>
            <w:r w:rsidRPr="00D0223A">
              <w:rPr>
                <w:rFonts w:ascii="Cambria" w:hAnsi="Cambria" w:cs="Arial"/>
              </w:rPr>
              <w:t>Atención: Ing. Arturo Clavijo</w:t>
            </w:r>
            <w:r w:rsidR="005004B3" w:rsidRPr="00D0223A">
              <w:rPr>
                <w:rFonts w:ascii="Cambria" w:hAnsi="Cambria" w:cs="Arial"/>
              </w:rPr>
              <w:t xml:space="preserve"> Rosero</w:t>
            </w:r>
          </w:p>
          <w:p w:rsidR="00C07D8A" w:rsidRPr="00D0223A" w:rsidRDefault="00C07D8A" w:rsidP="00C07D8A">
            <w:pPr>
              <w:jc w:val="both"/>
              <w:rPr>
                <w:rFonts w:ascii="Cambria" w:hAnsi="Cambria" w:cs="Arial"/>
              </w:rPr>
            </w:pPr>
            <w:r w:rsidRPr="00D0223A">
              <w:rPr>
                <w:rFonts w:ascii="Cambria" w:hAnsi="Cambria" w:cs="Arial"/>
              </w:rPr>
              <w:t>Dirección: Malecón Simón Bolívar N° 100 y Calle Loja, Campus E</w:t>
            </w:r>
            <w:r w:rsidR="0004660B" w:rsidRPr="00D0223A">
              <w:rPr>
                <w:rFonts w:ascii="Cambria" w:hAnsi="Cambria" w:cs="Arial"/>
              </w:rPr>
              <w:t>SPOL(</w:t>
            </w:r>
            <w:r w:rsidRPr="00D0223A">
              <w:rPr>
                <w:rFonts w:ascii="Cambria" w:hAnsi="Cambria" w:cs="Arial"/>
              </w:rPr>
              <w:t>Las Peñas Bloque 1 Piso Alto</w:t>
            </w:r>
            <w:r w:rsidR="0004660B" w:rsidRPr="00D0223A">
              <w:rPr>
                <w:rFonts w:ascii="Cambria" w:hAnsi="Cambria" w:cs="Arial"/>
              </w:rPr>
              <w:t>)</w:t>
            </w:r>
          </w:p>
          <w:p w:rsidR="00C07D8A" w:rsidRPr="00D0223A" w:rsidRDefault="00C07D8A" w:rsidP="00C07D8A">
            <w:pPr>
              <w:jc w:val="both"/>
              <w:rPr>
                <w:rFonts w:ascii="Cambria" w:hAnsi="Cambria" w:cs="Arial"/>
              </w:rPr>
            </w:pPr>
            <w:r w:rsidRPr="00D0223A">
              <w:rPr>
                <w:rFonts w:ascii="Cambria" w:hAnsi="Cambria" w:cs="Arial"/>
              </w:rPr>
              <w:t>Ciudad: Guayaquil</w:t>
            </w:r>
          </w:p>
          <w:p w:rsidR="00C07D8A" w:rsidRPr="00D0223A" w:rsidRDefault="00C07D8A" w:rsidP="00C07D8A">
            <w:pPr>
              <w:jc w:val="both"/>
              <w:rPr>
                <w:rFonts w:ascii="Cambria" w:hAnsi="Cambria" w:cs="Arial"/>
              </w:rPr>
            </w:pPr>
            <w:r w:rsidRPr="00D0223A">
              <w:rPr>
                <w:rFonts w:ascii="Cambria" w:hAnsi="Cambria" w:cs="Arial"/>
              </w:rPr>
              <w:t>Código postal:</w:t>
            </w:r>
            <w:r w:rsidR="005004B3" w:rsidRPr="00D0223A">
              <w:rPr>
                <w:rFonts w:ascii="Cambria" w:hAnsi="Cambria" w:cs="Arial"/>
              </w:rPr>
              <w:t xml:space="preserve"> 090150</w:t>
            </w:r>
          </w:p>
          <w:p w:rsidR="00C07D8A" w:rsidRPr="00D0223A" w:rsidRDefault="00C07D8A" w:rsidP="00C07D8A">
            <w:pPr>
              <w:jc w:val="both"/>
              <w:rPr>
                <w:rFonts w:ascii="Cambria" w:hAnsi="Cambria" w:cs="Arial"/>
              </w:rPr>
            </w:pPr>
            <w:r w:rsidRPr="00D0223A">
              <w:rPr>
                <w:rFonts w:ascii="Cambria" w:hAnsi="Cambria" w:cs="Arial"/>
              </w:rPr>
              <w:t>País: Ecuador</w:t>
            </w:r>
          </w:p>
          <w:p w:rsidR="00C07D8A" w:rsidRPr="00D0223A" w:rsidRDefault="00C07D8A" w:rsidP="00C07D8A">
            <w:pPr>
              <w:jc w:val="both"/>
              <w:rPr>
                <w:rFonts w:ascii="Cambria" w:hAnsi="Cambria" w:cs="Arial"/>
              </w:rPr>
            </w:pPr>
            <w:r w:rsidRPr="00D0223A">
              <w:rPr>
                <w:rFonts w:ascii="Cambria" w:hAnsi="Cambria" w:cs="Arial"/>
              </w:rPr>
              <w:t>Teléfono: 042081031</w:t>
            </w:r>
          </w:p>
          <w:p w:rsidR="00C07D8A" w:rsidRPr="00D0223A" w:rsidRDefault="00C07D8A" w:rsidP="00C07D8A">
            <w:pPr>
              <w:rPr>
                <w:rFonts w:ascii="Cambria" w:hAnsi="Cambria" w:cs="Arial"/>
              </w:rPr>
            </w:pPr>
            <w:r w:rsidRPr="00D0223A">
              <w:rPr>
                <w:rFonts w:ascii="Cambria" w:hAnsi="Cambria" w:cs="Arial"/>
              </w:rPr>
              <w:t xml:space="preserve">Dirección de correo electrónico: </w:t>
            </w:r>
            <w:hyperlink r:id="rId14" w:history="1">
              <w:r w:rsidRPr="00D0223A">
                <w:t>arturo.clavijo@cnel.gob.ec</w:t>
              </w:r>
            </w:hyperlink>
          </w:p>
          <w:p w:rsidR="003F79AA" w:rsidRPr="00D0223A" w:rsidRDefault="003F79AA" w:rsidP="00ED7FCE">
            <w:pPr>
              <w:spacing w:after="120"/>
              <w:rPr>
                <w:rFonts w:ascii="Calibri" w:hAnsi="Calibri"/>
                <w:i/>
              </w:rPr>
            </w:pPr>
          </w:p>
        </w:tc>
      </w:tr>
      <w:tr w:rsidR="00D0223A" w:rsidRPr="006F040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lang w:val="pt-BR"/>
              </w:rPr>
            </w:pPr>
            <w:r w:rsidRPr="00D0223A">
              <w:rPr>
                <w:rFonts w:ascii="Calibri" w:hAnsi="Calibri"/>
                <w:b/>
                <w:bCs/>
                <w:lang w:val="pt-BR"/>
              </w:rPr>
              <w:t>IAO 20.2 (b)</w:t>
            </w:r>
          </w:p>
        </w:tc>
        <w:tc>
          <w:tcPr>
            <w:tcW w:w="4560" w:type="pct"/>
            <w:tcBorders>
              <w:top w:val="single" w:sz="4" w:space="0" w:color="auto"/>
              <w:bottom w:val="single" w:sz="4" w:space="0" w:color="auto"/>
            </w:tcBorders>
          </w:tcPr>
          <w:p w:rsidR="00156F56" w:rsidRPr="00D0223A" w:rsidRDefault="00156F56">
            <w:pPr>
              <w:spacing w:after="120"/>
              <w:jc w:val="both"/>
              <w:rPr>
                <w:rFonts w:cs="Arial"/>
                <w:b/>
                <w:i/>
                <w:sz w:val="20"/>
                <w:szCs w:val="20"/>
              </w:rPr>
            </w:pPr>
            <w:r w:rsidRPr="00D0223A">
              <w:rPr>
                <w:rFonts w:cs="Arial"/>
                <w:b/>
                <w:i/>
                <w:sz w:val="20"/>
                <w:szCs w:val="20"/>
              </w:rPr>
              <w:t>CONSTRUCCIÓN DE LAS REDES DE DISTRIBUCIÓN: ORAMAS GONZALES</w:t>
            </w:r>
          </w:p>
          <w:p w:rsidR="00AF7B72" w:rsidRPr="00D0223A" w:rsidRDefault="008E241A">
            <w:pPr>
              <w:spacing w:after="120"/>
              <w:jc w:val="both"/>
              <w:rPr>
                <w:rFonts w:ascii="Calibri" w:hAnsi="Calibri"/>
                <w:b/>
                <w:lang w:val="en-US"/>
              </w:rPr>
            </w:pPr>
            <w:r w:rsidRPr="00D0223A">
              <w:rPr>
                <w:rFonts w:ascii="Calibri" w:hAnsi="Calibri"/>
                <w:b/>
                <w:lang w:val="en-US"/>
              </w:rPr>
              <w:t>BIDIII-</w:t>
            </w:r>
            <w:r w:rsidR="0004660B" w:rsidRPr="00D0223A">
              <w:rPr>
                <w:rFonts w:ascii="Calibri" w:hAnsi="Calibri"/>
                <w:b/>
                <w:lang w:val="en-US"/>
              </w:rPr>
              <w:t>FERUM-</w:t>
            </w:r>
            <w:r w:rsidRPr="00D0223A">
              <w:rPr>
                <w:rFonts w:ascii="Calibri" w:hAnsi="Calibri"/>
                <w:b/>
                <w:lang w:val="en-US"/>
              </w:rPr>
              <w:t>CNELGLR-DI-OB-00</w:t>
            </w:r>
            <w:r w:rsidR="00156F56" w:rsidRPr="00D0223A">
              <w:rPr>
                <w:rFonts w:ascii="Calibri" w:hAnsi="Calibri"/>
                <w:b/>
                <w:lang w:val="en-US"/>
              </w:rPr>
              <w:t>2</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20.2 (c)</w:t>
            </w:r>
          </w:p>
        </w:tc>
        <w:tc>
          <w:tcPr>
            <w:tcW w:w="4560" w:type="pct"/>
            <w:tcBorders>
              <w:top w:val="single" w:sz="4" w:space="0" w:color="auto"/>
              <w:bottom w:val="single" w:sz="4" w:space="0" w:color="auto"/>
            </w:tcBorders>
          </w:tcPr>
          <w:p w:rsidR="003F79AA" w:rsidRPr="00D0223A" w:rsidRDefault="003F79AA" w:rsidP="00ED7FCE">
            <w:pPr>
              <w:spacing w:after="120"/>
              <w:jc w:val="both"/>
              <w:rPr>
                <w:rFonts w:ascii="Calibri" w:hAnsi="Calibri"/>
                <w:i/>
                <w:iCs/>
              </w:rPr>
            </w:pPr>
            <w:r w:rsidRPr="00D0223A">
              <w:rPr>
                <w:rFonts w:ascii="Calibri" w:hAnsi="Calibri"/>
              </w:rPr>
              <w:t xml:space="preserve">La nota de advertencia deberá leer “NO ABRIR ANTES DE </w:t>
            </w:r>
            <w:r w:rsidRPr="00D0223A">
              <w:rPr>
                <w:rFonts w:ascii="Calibri" w:hAnsi="Calibri"/>
                <w:i/>
                <w:iCs/>
              </w:rPr>
              <w:t>[indique la fecha y la hora]”</w:t>
            </w:r>
          </w:p>
          <w:p w:rsidR="0004660B" w:rsidRPr="00D0223A" w:rsidRDefault="0004660B" w:rsidP="00ED7FCE">
            <w:pPr>
              <w:spacing w:after="120"/>
              <w:jc w:val="both"/>
              <w:rPr>
                <w:rFonts w:ascii="Calibri" w:hAnsi="Calibri"/>
                <w:i/>
                <w:iCs/>
              </w:rPr>
            </w:pP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21.1</w:t>
            </w:r>
          </w:p>
        </w:tc>
        <w:tc>
          <w:tcPr>
            <w:tcW w:w="4560" w:type="pct"/>
            <w:tcBorders>
              <w:top w:val="single" w:sz="4" w:space="0" w:color="auto"/>
              <w:bottom w:val="single" w:sz="4" w:space="0" w:color="auto"/>
            </w:tcBorders>
          </w:tcPr>
          <w:p w:rsidR="003F79AA" w:rsidRPr="00D0223A" w:rsidRDefault="00A34D28" w:rsidP="00ED7FCE">
            <w:pPr>
              <w:spacing w:after="120"/>
              <w:jc w:val="both"/>
              <w:rPr>
                <w:rFonts w:ascii="Calibri" w:hAnsi="Calibri"/>
              </w:rPr>
            </w:pPr>
            <w:r w:rsidRPr="00D0223A">
              <w:rPr>
                <w:rFonts w:ascii="Calibri" w:hAnsi="Calibri"/>
              </w:rPr>
              <w:t>Las fechas y las horas estimadas para este proceso son: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53"/>
              <w:gridCol w:w="1984"/>
              <w:gridCol w:w="1717"/>
            </w:tblGrid>
            <w:tr w:rsidR="00D0223A" w:rsidRPr="00D0223A" w:rsidTr="00ED7FCE">
              <w:tc>
                <w:tcPr>
                  <w:tcW w:w="5153"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CONCEPTO</w:t>
                  </w:r>
                </w:p>
              </w:tc>
              <w:tc>
                <w:tcPr>
                  <w:tcW w:w="1984"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DIA</w:t>
                  </w:r>
                </w:p>
              </w:tc>
              <w:tc>
                <w:tcPr>
                  <w:tcW w:w="1717" w:type="dxa"/>
                  <w:shd w:val="clear" w:color="auto" w:fill="auto"/>
                </w:tcPr>
                <w:p w:rsidR="00A34D28" w:rsidRPr="00D0223A" w:rsidRDefault="00A34D28" w:rsidP="00156F56">
                  <w:pPr>
                    <w:spacing w:after="120"/>
                    <w:jc w:val="center"/>
                    <w:rPr>
                      <w:rFonts w:ascii="Calibri" w:hAnsi="Calibri"/>
                      <w:b/>
                      <w:iCs/>
                    </w:rPr>
                  </w:pPr>
                  <w:r w:rsidRPr="00D0223A">
                    <w:rPr>
                      <w:rFonts w:ascii="Calibri" w:hAnsi="Calibri"/>
                      <w:b/>
                      <w:iCs/>
                    </w:rPr>
                    <w:t>HORA</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publicación del proceso en el Portal</w:t>
                  </w:r>
                </w:p>
              </w:tc>
              <w:tc>
                <w:tcPr>
                  <w:tcW w:w="1984" w:type="dxa"/>
                  <w:shd w:val="clear" w:color="auto" w:fill="auto"/>
                </w:tcPr>
                <w:p w:rsidR="00A34D28" w:rsidRPr="00D0223A" w:rsidRDefault="00BA23ED" w:rsidP="00156F56">
                  <w:pPr>
                    <w:spacing w:after="120"/>
                    <w:jc w:val="center"/>
                    <w:rPr>
                      <w:rFonts w:ascii="Calibri" w:hAnsi="Calibri"/>
                      <w:iCs/>
                    </w:rPr>
                  </w:pPr>
                  <w:r>
                    <w:rPr>
                      <w:rFonts w:ascii="Calibri" w:hAnsi="Calibri"/>
                      <w:iCs/>
                    </w:rPr>
                    <w:t>07</w:t>
                  </w:r>
                  <w:r w:rsidR="00156F56" w:rsidRPr="00D0223A">
                    <w:rPr>
                      <w:rFonts w:ascii="Calibri" w:hAnsi="Calibri"/>
                      <w:iCs/>
                    </w:rPr>
                    <w:t>/12/2016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para efectuar preguntas</w:t>
                  </w:r>
                </w:p>
              </w:tc>
              <w:tc>
                <w:tcPr>
                  <w:tcW w:w="1984" w:type="dxa"/>
                  <w:shd w:val="clear" w:color="auto" w:fill="auto"/>
                </w:tcPr>
                <w:p w:rsidR="00A34D28" w:rsidRPr="00D0223A" w:rsidRDefault="006F040A" w:rsidP="00156F56">
                  <w:pPr>
                    <w:spacing w:after="120"/>
                    <w:jc w:val="center"/>
                    <w:rPr>
                      <w:rFonts w:ascii="Calibri" w:hAnsi="Calibri"/>
                      <w:iCs/>
                    </w:rPr>
                  </w:pPr>
                  <w:r>
                    <w:rPr>
                      <w:rFonts w:ascii="Calibri" w:hAnsi="Calibri"/>
                      <w:iCs/>
                    </w:rPr>
                    <w:t>12</w:t>
                  </w:r>
                  <w:r w:rsidR="00156F56" w:rsidRPr="00D0223A">
                    <w:rPr>
                      <w:rFonts w:ascii="Calibri" w:hAnsi="Calibri"/>
                      <w:iCs/>
                    </w:rPr>
                    <w:t>/12/2016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para emitir respuestas y aclaraciones</w:t>
                  </w:r>
                </w:p>
              </w:tc>
              <w:tc>
                <w:tcPr>
                  <w:tcW w:w="1984" w:type="dxa"/>
                  <w:shd w:val="clear" w:color="auto" w:fill="auto"/>
                </w:tcPr>
                <w:p w:rsidR="00A34D28" w:rsidRPr="00D0223A" w:rsidRDefault="00156F56" w:rsidP="006F040A">
                  <w:pPr>
                    <w:spacing w:after="120"/>
                    <w:jc w:val="center"/>
                    <w:rPr>
                      <w:rFonts w:ascii="Calibri" w:hAnsi="Calibri"/>
                      <w:iCs/>
                    </w:rPr>
                  </w:pPr>
                  <w:r w:rsidRPr="00D0223A">
                    <w:rPr>
                      <w:rFonts w:ascii="Calibri" w:hAnsi="Calibri"/>
                      <w:iCs/>
                    </w:rPr>
                    <w:t>1</w:t>
                  </w:r>
                  <w:r w:rsidR="006F040A">
                    <w:rPr>
                      <w:rFonts w:ascii="Calibri" w:hAnsi="Calibri"/>
                      <w:iCs/>
                    </w:rPr>
                    <w:t>5</w:t>
                  </w:r>
                  <w:r w:rsidRPr="00D0223A">
                    <w:rPr>
                      <w:rFonts w:ascii="Calibri" w:hAnsi="Calibri"/>
                      <w:iCs/>
                    </w:rPr>
                    <w:t>/12/2016</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límite recepción oferta técnica</w:t>
                  </w:r>
                </w:p>
              </w:tc>
              <w:tc>
                <w:tcPr>
                  <w:tcW w:w="1984" w:type="dxa"/>
                  <w:shd w:val="clear" w:color="auto" w:fill="auto"/>
                </w:tcPr>
                <w:p w:rsidR="00A34D28" w:rsidRPr="00D0223A" w:rsidRDefault="006F040A" w:rsidP="00156F56">
                  <w:pPr>
                    <w:spacing w:after="120"/>
                    <w:jc w:val="center"/>
                    <w:rPr>
                      <w:rFonts w:ascii="Calibri" w:hAnsi="Calibri"/>
                      <w:iCs/>
                    </w:rPr>
                  </w:pPr>
                  <w:r>
                    <w:rPr>
                      <w:rFonts w:ascii="Calibri" w:hAnsi="Calibri"/>
                      <w:iCs/>
                    </w:rPr>
                    <w:t>06</w:t>
                  </w:r>
                  <w:r w:rsidR="00156F56" w:rsidRPr="00D0223A">
                    <w:rPr>
                      <w:rFonts w:ascii="Calibri" w:hAnsi="Calibri"/>
                      <w:iCs/>
                    </w:rPr>
                    <w:t>/02/2017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15H00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apertura de ofertas</w:t>
                  </w:r>
                </w:p>
              </w:tc>
              <w:tc>
                <w:tcPr>
                  <w:tcW w:w="1984" w:type="dxa"/>
                  <w:shd w:val="clear" w:color="auto" w:fill="auto"/>
                </w:tcPr>
                <w:p w:rsidR="00A34D28" w:rsidRPr="00D0223A" w:rsidRDefault="006F040A" w:rsidP="00156F56">
                  <w:pPr>
                    <w:spacing w:after="120"/>
                    <w:jc w:val="center"/>
                    <w:rPr>
                      <w:rFonts w:ascii="Calibri" w:hAnsi="Calibri"/>
                      <w:iCs/>
                    </w:rPr>
                  </w:pPr>
                  <w:r>
                    <w:rPr>
                      <w:rFonts w:ascii="Calibri" w:hAnsi="Calibri"/>
                      <w:iCs/>
                    </w:rPr>
                    <w:t>06</w:t>
                  </w:r>
                  <w:r w:rsidR="00156F56" w:rsidRPr="00D0223A">
                    <w:rPr>
                      <w:rFonts w:ascii="Calibri" w:hAnsi="Calibri"/>
                      <w:iCs/>
                    </w:rPr>
                    <w:t>/02/2017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16H00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de calificación límite de participantes</w:t>
                  </w:r>
                </w:p>
              </w:tc>
              <w:tc>
                <w:tcPr>
                  <w:tcW w:w="1984" w:type="dxa"/>
                  <w:shd w:val="clear" w:color="auto" w:fill="auto"/>
                </w:tcPr>
                <w:p w:rsidR="00A34D28" w:rsidRPr="00D0223A" w:rsidRDefault="006F040A" w:rsidP="00156F56">
                  <w:pPr>
                    <w:spacing w:after="120"/>
                    <w:jc w:val="center"/>
                    <w:rPr>
                      <w:rFonts w:ascii="Calibri" w:hAnsi="Calibri"/>
                      <w:iCs/>
                    </w:rPr>
                  </w:pPr>
                  <w:r>
                    <w:rPr>
                      <w:rFonts w:ascii="Calibri" w:hAnsi="Calibri"/>
                      <w:iCs/>
                    </w:rPr>
                    <w:t>22</w:t>
                  </w:r>
                  <w:r w:rsidR="00156F56" w:rsidRPr="00D0223A">
                    <w:rPr>
                      <w:rFonts w:ascii="Calibri" w:hAnsi="Calibri"/>
                      <w:iCs/>
                    </w:rPr>
                    <w:t>/02/2017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r w:rsidR="00D0223A" w:rsidRPr="00D0223A" w:rsidTr="00ED7FCE">
              <w:tc>
                <w:tcPr>
                  <w:tcW w:w="5153" w:type="dxa"/>
                  <w:shd w:val="clear" w:color="auto" w:fill="auto"/>
                </w:tcPr>
                <w:p w:rsidR="00A34D28" w:rsidRPr="00D0223A" w:rsidRDefault="00A34D28" w:rsidP="009160EC">
                  <w:pPr>
                    <w:spacing w:after="120"/>
                    <w:jc w:val="both"/>
                    <w:rPr>
                      <w:rFonts w:ascii="Calibri" w:hAnsi="Calibri"/>
                      <w:iCs/>
                    </w:rPr>
                  </w:pPr>
                  <w:r w:rsidRPr="00D0223A">
                    <w:rPr>
                      <w:rFonts w:ascii="Calibri" w:hAnsi="Calibri"/>
                      <w:iCs/>
                    </w:rPr>
                    <w:t>Fecha estimada de adjudicación</w:t>
                  </w:r>
                </w:p>
              </w:tc>
              <w:tc>
                <w:tcPr>
                  <w:tcW w:w="1984" w:type="dxa"/>
                  <w:shd w:val="clear" w:color="auto" w:fill="auto"/>
                </w:tcPr>
                <w:p w:rsidR="00A34D28" w:rsidRPr="00D0223A" w:rsidRDefault="006F040A" w:rsidP="00156F56">
                  <w:pPr>
                    <w:spacing w:after="120"/>
                    <w:jc w:val="center"/>
                    <w:rPr>
                      <w:rFonts w:ascii="Calibri" w:hAnsi="Calibri"/>
                      <w:iCs/>
                    </w:rPr>
                  </w:pPr>
                  <w:r>
                    <w:rPr>
                      <w:rFonts w:ascii="Calibri" w:hAnsi="Calibri"/>
                      <w:iCs/>
                    </w:rPr>
                    <w:t>01/03</w:t>
                  </w:r>
                  <w:r w:rsidR="00156F56" w:rsidRPr="00D0223A">
                    <w:rPr>
                      <w:rFonts w:ascii="Calibri" w:hAnsi="Calibri"/>
                      <w:iCs/>
                    </w:rPr>
                    <w:t>/2017</w:t>
                  </w:r>
                </w:p>
              </w:tc>
              <w:tc>
                <w:tcPr>
                  <w:tcW w:w="1717" w:type="dxa"/>
                  <w:shd w:val="clear" w:color="auto" w:fill="auto"/>
                </w:tcPr>
                <w:p w:rsidR="00A34D28" w:rsidRPr="00D0223A" w:rsidRDefault="00156F56" w:rsidP="00156F56">
                  <w:pPr>
                    <w:spacing w:after="120"/>
                    <w:jc w:val="center"/>
                    <w:rPr>
                      <w:rFonts w:ascii="Calibri" w:hAnsi="Calibri"/>
                      <w:iCs/>
                    </w:rPr>
                  </w:pPr>
                  <w:r w:rsidRPr="00D0223A">
                    <w:rPr>
                      <w:rFonts w:ascii="Calibri" w:hAnsi="Calibri"/>
                      <w:iCs/>
                    </w:rPr>
                    <w:t>18H00</w:t>
                  </w:r>
                </w:p>
              </w:tc>
            </w:tr>
          </w:tbl>
          <w:p w:rsidR="00A34D28" w:rsidRPr="00D0223A" w:rsidRDefault="00A34D28" w:rsidP="009160EC">
            <w:pPr>
              <w:spacing w:after="120"/>
              <w:jc w:val="both"/>
              <w:rPr>
                <w:rFonts w:ascii="Calibri" w:hAnsi="Calibri"/>
                <w:i/>
                <w:iCs/>
              </w:rPr>
            </w:pPr>
          </w:p>
          <w:p w:rsidR="00752672" w:rsidRPr="00D0223A" w:rsidRDefault="005E2E3B" w:rsidP="00ED7FCE">
            <w:pPr>
              <w:spacing w:after="120"/>
              <w:jc w:val="both"/>
              <w:rPr>
                <w:rFonts w:ascii="Calibri" w:hAnsi="Calibri"/>
                <w:i/>
                <w:iCs/>
              </w:rPr>
            </w:pPr>
            <w:r w:rsidRPr="00D0223A">
              <w:rPr>
                <w:rFonts w:ascii="Calibri" w:hAnsi="Calibri"/>
                <w:i/>
                <w:iCs/>
              </w:rPr>
              <w:t xml:space="preserve">La Comisión Evaluadora, podrá ejercer su facultad </w:t>
            </w:r>
            <w:proofErr w:type="spellStart"/>
            <w:r w:rsidRPr="00D0223A">
              <w:rPr>
                <w:rFonts w:ascii="Calibri" w:hAnsi="Calibri"/>
                <w:i/>
                <w:iCs/>
              </w:rPr>
              <w:t>subsanatorira</w:t>
            </w:r>
            <w:proofErr w:type="spellEnd"/>
            <w:r w:rsidRPr="00D0223A">
              <w:rPr>
                <w:rFonts w:ascii="Calibri" w:hAnsi="Calibri"/>
                <w:i/>
                <w:iCs/>
              </w:rPr>
              <w:t xml:space="preserve">  y solicitar convalidación de errores durante todo el proceso de evaluación de conformidad con lo establecido en las IAO 26 .</w:t>
            </w: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Ttulo4"/>
              <w:numPr>
                <w:ilvl w:val="0"/>
                <w:numId w:val="0"/>
              </w:numPr>
              <w:spacing w:after="120"/>
              <w:rPr>
                <w:rFonts w:ascii="Calibri" w:hAnsi="Calibri"/>
                <w:sz w:val="24"/>
              </w:rPr>
            </w:pPr>
            <w:r w:rsidRPr="00D0223A">
              <w:rPr>
                <w:rFonts w:ascii="Calibri" w:hAnsi="Calibri"/>
                <w:sz w:val="24"/>
              </w:rPr>
              <w:t>E. Apertura y Evaluación de las Ofertas</w:t>
            </w:r>
          </w:p>
        </w:tc>
      </w:tr>
      <w:tr w:rsidR="00D0223A" w:rsidRPr="00D0223A" w:rsidTr="00155D48">
        <w:trPr>
          <w:cantSplit/>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t>IAO 24.1</w:t>
            </w:r>
          </w:p>
        </w:tc>
        <w:tc>
          <w:tcPr>
            <w:tcW w:w="4560" w:type="pct"/>
            <w:tcBorders>
              <w:top w:val="single" w:sz="4" w:space="0" w:color="auto"/>
              <w:bottom w:val="single" w:sz="4" w:space="0" w:color="auto"/>
            </w:tcBorders>
          </w:tcPr>
          <w:p w:rsidR="00156F56" w:rsidRPr="00D0223A" w:rsidRDefault="00156F56" w:rsidP="00156F56">
            <w:pPr>
              <w:pStyle w:val="Outline"/>
              <w:spacing w:before="0" w:after="120"/>
              <w:rPr>
                <w:rFonts w:ascii="Calibri" w:hAnsi="Calibri"/>
                <w:i/>
                <w:iCs/>
                <w:kern w:val="0"/>
                <w:szCs w:val="24"/>
                <w:lang w:val="es-ES_tradnl"/>
              </w:rPr>
            </w:pPr>
            <w:r w:rsidRPr="00D0223A">
              <w:rPr>
                <w:rFonts w:ascii="Calibri" w:hAnsi="Calibri"/>
                <w:kern w:val="0"/>
                <w:szCs w:val="24"/>
                <w:lang w:val="es-ES_tradnl"/>
              </w:rPr>
              <w:t xml:space="preserve">La apertura de las Ofertas tendrá lugar en: </w:t>
            </w:r>
            <w:r w:rsidRPr="00D0223A">
              <w:rPr>
                <w:rFonts w:ascii="Calibri" w:hAnsi="Calibri"/>
                <w:i/>
                <w:iCs/>
                <w:kern w:val="0"/>
                <w:szCs w:val="24"/>
                <w:lang w:val="es-ES_tradnl"/>
              </w:rPr>
              <w:t>[</w:t>
            </w:r>
            <w:r w:rsidRPr="00D0223A">
              <w:rPr>
                <w:rFonts w:ascii="Cambria" w:hAnsi="Cambria" w:cs="Arial"/>
                <w:lang w:val="es-ES"/>
              </w:rPr>
              <w:t xml:space="preserve">Malecón Simón Bolívar N° 100 y Calle Loja, Campus </w:t>
            </w:r>
            <w:proofErr w:type="spellStart"/>
            <w:r w:rsidRPr="00D0223A">
              <w:rPr>
                <w:rFonts w:ascii="Cambria" w:hAnsi="Cambria" w:cs="Arial"/>
                <w:lang w:val="es-ES"/>
              </w:rPr>
              <w:t>Espol</w:t>
            </w:r>
            <w:proofErr w:type="spellEnd"/>
            <w:r w:rsidRPr="00D0223A">
              <w:rPr>
                <w:rFonts w:ascii="Cambria" w:hAnsi="Cambria" w:cs="Arial"/>
                <w:lang w:val="es-ES"/>
              </w:rPr>
              <w:t xml:space="preserve"> Las Peñas Bloque 1 Piso Alto</w:t>
            </w:r>
            <w:r w:rsidRPr="00D0223A">
              <w:rPr>
                <w:rFonts w:ascii="Calibri" w:hAnsi="Calibri"/>
                <w:i/>
                <w:iCs/>
                <w:kern w:val="0"/>
                <w:szCs w:val="24"/>
                <w:lang w:val="es-ES_tradnl"/>
              </w:rPr>
              <w:t xml:space="preserve"> </w:t>
            </w:r>
          </w:p>
          <w:p w:rsidR="003F79AA" w:rsidRPr="00D0223A" w:rsidRDefault="00156F56" w:rsidP="00156F56">
            <w:pPr>
              <w:pStyle w:val="Outline"/>
              <w:spacing w:before="0" w:after="120"/>
              <w:rPr>
                <w:rFonts w:ascii="Calibri" w:hAnsi="Calibri"/>
                <w:i/>
                <w:iCs/>
                <w:kern w:val="0"/>
                <w:szCs w:val="24"/>
                <w:lang w:val="es-ES_tradnl"/>
              </w:rPr>
            </w:pPr>
            <w:r w:rsidRPr="00D0223A">
              <w:rPr>
                <w:rFonts w:ascii="Calibri" w:hAnsi="Calibri"/>
                <w:b/>
                <w:kern w:val="0"/>
                <w:szCs w:val="24"/>
                <w:lang w:val="es-ES_tradnl"/>
              </w:rPr>
              <w:t xml:space="preserve">Fecha: </w:t>
            </w:r>
            <w:r w:rsidRPr="00D0223A">
              <w:rPr>
                <w:rFonts w:ascii="Calibri" w:hAnsi="Calibri"/>
                <w:b/>
                <w:i/>
                <w:iCs/>
                <w:kern w:val="0"/>
                <w:szCs w:val="24"/>
                <w:lang w:val="es-ES_tradnl"/>
              </w:rPr>
              <w:t xml:space="preserve">01 DE FEBRERO DE 2017 ; </w:t>
            </w:r>
            <w:r w:rsidRPr="00D0223A">
              <w:rPr>
                <w:rFonts w:ascii="Calibri" w:hAnsi="Calibri"/>
                <w:b/>
                <w:kern w:val="0"/>
                <w:szCs w:val="24"/>
                <w:lang w:val="es-ES_tradnl"/>
              </w:rPr>
              <w:t xml:space="preserve">Hora: </w:t>
            </w:r>
            <w:r w:rsidRPr="00D0223A">
              <w:rPr>
                <w:rFonts w:ascii="Calibri" w:hAnsi="Calibri"/>
                <w:b/>
                <w:i/>
                <w:iCs/>
                <w:kern w:val="0"/>
                <w:szCs w:val="24"/>
                <w:lang w:val="es-ES_tradnl"/>
              </w:rPr>
              <w:t>16h00</w:t>
            </w:r>
          </w:p>
        </w:tc>
      </w:tr>
      <w:tr w:rsidR="00D0223A" w:rsidRPr="00D0223A" w:rsidTr="00155D48">
        <w:trPr>
          <w:cantSplit/>
          <w:tblCellSpacing w:w="11" w:type="dxa"/>
        </w:trPr>
        <w:tc>
          <w:tcPr>
            <w:tcW w:w="407" w:type="pct"/>
            <w:tcBorders>
              <w:top w:val="single" w:sz="4" w:space="0" w:color="auto"/>
              <w:bottom w:val="single" w:sz="4" w:space="0" w:color="auto"/>
            </w:tcBorders>
          </w:tcPr>
          <w:p w:rsidR="006B4219" w:rsidRPr="00D0223A" w:rsidRDefault="006B4219" w:rsidP="009160EC">
            <w:pPr>
              <w:spacing w:after="120"/>
              <w:rPr>
                <w:rFonts w:ascii="Calibri" w:hAnsi="Calibri"/>
                <w:b/>
                <w:bCs/>
              </w:rPr>
            </w:pPr>
            <w:r w:rsidRPr="00D0223A">
              <w:rPr>
                <w:rFonts w:ascii="Calibri" w:hAnsi="Calibri"/>
                <w:b/>
                <w:bCs/>
              </w:rPr>
              <w:t>IAO</w:t>
            </w:r>
          </w:p>
          <w:p w:rsidR="006B4219" w:rsidRPr="00D0223A" w:rsidRDefault="006B4219" w:rsidP="00ED7FCE">
            <w:pPr>
              <w:spacing w:after="120"/>
              <w:rPr>
                <w:rFonts w:ascii="Calibri" w:hAnsi="Calibri"/>
                <w:b/>
                <w:bCs/>
              </w:rPr>
            </w:pPr>
            <w:r w:rsidRPr="00D0223A">
              <w:rPr>
                <w:rFonts w:ascii="Calibri" w:hAnsi="Calibri"/>
                <w:b/>
                <w:bCs/>
              </w:rPr>
              <w:t xml:space="preserve">24.5 </w:t>
            </w:r>
          </w:p>
        </w:tc>
        <w:tc>
          <w:tcPr>
            <w:tcW w:w="4560" w:type="pct"/>
            <w:tcBorders>
              <w:top w:val="single" w:sz="4" w:space="0" w:color="auto"/>
              <w:bottom w:val="single" w:sz="4" w:space="0" w:color="auto"/>
            </w:tcBorders>
          </w:tcPr>
          <w:p w:rsidR="006B4219" w:rsidRPr="00D0223A" w:rsidRDefault="006B4219" w:rsidP="00ED7FCE">
            <w:pPr>
              <w:spacing w:after="120"/>
              <w:rPr>
                <w:rFonts w:ascii="Calibri" w:hAnsi="Calibri" w:cs="Calibri"/>
                <w:lang w:val="es-ES"/>
              </w:rPr>
            </w:pPr>
            <w:r w:rsidRPr="00D0223A">
              <w:rPr>
                <w:rFonts w:ascii="Calibri" w:hAnsi="Calibri" w:cs="Calibri"/>
                <w:i/>
                <w:lang w:val="es-ES"/>
              </w:rPr>
              <w:t>No Aplica)</w:t>
            </w:r>
          </w:p>
          <w:p w:rsidR="006B4219" w:rsidRPr="00D0223A" w:rsidRDefault="006B4219" w:rsidP="009160EC">
            <w:pPr>
              <w:pStyle w:val="Outline"/>
              <w:spacing w:before="0" w:after="120"/>
              <w:rPr>
                <w:rFonts w:ascii="Calibri" w:hAnsi="Calibri"/>
                <w:kern w:val="0"/>
                <w:szCs w:val="24"/>
                <w:lang w:val="es-ES_tradnl"/>
              </w:rPr>
            </w:pPr>
          </w:p>
        </w:tc>
      </w:tr>
      <w:tr w:rsidR="00D0223A" w:rsidRPr="00D0223A" w:rsidTr="00155D48">
        <w:trPr>
          <w:cantSplit/>
          <w:tblCellSpacing w:w="11" w:type="dxa"/>
        </w:trPr>
        <w:tc>
          <w:tcPr>
            <w:tcW w:w="4978" w:type="pct"/>
            <w:gridSpan w:val="2"/>
            <w:tcBorders>
              <w:top w:val="single" w:sz="4" w:space="0" w:color="auto"/>
              <w:bottom w:val="single" w:sz="4" w:space="0" w:color="auto"/>
            </w:tcBorders>
          </w:tcPr>
          <w:p w:rsidR="003F79AA" w:rsidRPr="00D0223A" w:rsidRDefault="003F79AA" w:rsidP="009160EC">
            <w:pPr>
              <w:pStyle w:val="Outline"/>
              <w:spacing w:before="0" w:after="120"/>
              <w:jc w:val="center"/>
              <w:rPr>
                <w:rFonts w:ascii="Calibri" w:hAnsi="Calibri"/>
                <w:kern w:val="0"/>
                <w:szCs w:val="24"/>
                <w:lang w:val="es-ES_tradnl"/>
              </w:rPr>
            </w:pPr>
            <w:r w:rsidRPr="00D0223A">
              <w:rPr>
                <w:rFonts w:ascii="Calibri" w:hAnsi="Calibri"/>
                <w:b/>
                <w:bCs/>
                <w:kern w:val="0"/>
                <w:szCs w:val="24"/>
                <w:lang w:val="es-ES_tradnl"/>
              </w:rPr>
              <w:lastRenderedPageBreak/>
              <w:t xml:space="preserve">F. Adjudicación del Contrato </w:t>
            </w:r>
          </w:p>
        </w:tc>
      </w:tr>
      <w:tr w:rsidR="00D0223A" w:rsidRPr="00D0223A" w:rsidTr="00155D48">
        <w:trPr>
          <w:cantSplit/>
          <w:tblCellSpacing w:w="11" w:type="dxa"/>
        </w:trPr>
        <w:tc>
          <w:tcPr>
            <w:tcW w:w="407" w:type="pct"/>
            <w:tcBorders>
              <w:top w:val="single" w:sz="4" w:space="0" w:color="auto"/>
              <w:bottom w:val="single" w:sz="4" w:space="0" w:color="auto"/>
            </w:tcBorders>
          </w:tcPr>
          <w:p w:rsidR="001F0823" w:rsidRPr="00D0223A" w:rsidRDefault="001F0823" w:rsidP="009160EC">
            <w:pPr>
              <w:spacing w:after="120"/>
              <w:rPr>
                <w:rFonts w:ascii="Calibri" w:hAnsi="Calibri"/>
                <w:b/>
                <w:bCs/>
              </w:rPr>
            </w:pPr>
            <w:r w:rsidRPr="00D0223A">
              <w:rPr>
                <w:rFonts w:ascii="Calibri" w:hAnsi="Calibri"/>
                <w:b/>
                <w:bCs/>
              </w:rPr>
              <w:t xml:space="preserve">IAO </w:t>
            </w:r>
          </w:p>
          <w:p w:rsidR="001F0823" w:rsidRPr="00D0223A" w:rsidRDefault="001F0823" w:rsidP="00ED7FCE">
            <w:pPr>
              <w:spacing w:after="120"/>
              <w:rPr>
                <w:rFonts w:ascii="Calibri" w:hAnsi="Calibri"/>
                <w:b/>
                <w:bCs/>
              </w:rPr>
            </w:pPr>
            <w:r w:rsidRPr="00D0223A">
              <w:rPr>
                <w:rFonts w:ascii="Calibri" w:hAnsi="Calibri"/>
                <w:b/>
                <w:bCs/>
              </w:rPr>
              <w:t xml:space="preserve">34.4 </w:t>
            </w:r>
          </w:p>
        </w:tc>
        <w:tc>
          <w:tcPr>
            <w:tcW w:w="4560" w:type="pct"/>
            <w:tcBorders>
              <w:top w:val="single" w:sz="4" w:space="0" w:color="auto"/>
              <w:bottom w:val="single" w:sz="4" w:space="0" w:color="auto"/>
            </w:tcBorders>
          </w:tcPr>
          <w:p w:rsidR="001F0823" w:rsidRPr="00D0223A" w:rsidRDefault="001F0823" w:rsidP="00ED7FCE">
            <w:pPr>
              <w:spacing w:after="120"/>
              <w:jc w:val="both"/>
              <w:rPr>
                <w:rFonts w:ascii="Calibri" w:hAnsi="Calibri"/>
              </w:rPr>
            </w:pPr>
            <w:r w:rsidRPr="00D0223A">
              <w:rPr>
                <w:rFonts w:ascii="Calibri" w:hAnsi="Calibri"/>
              </w:rPr>
              <w:t xml:space="preserve">La </w:t>
            </w:r>
            <w:r w:rsidR="00A917B8" w:rsidRPr="00D0223A">
              <w:rPr>
                <w:rFonts w:ascii="Calibri" w:hAnsi="Calibri"/>
              </w:rPr>
              <w:t xml:space="preserve">publicación prevista en la </w:t>
            </w:r>
            <w:r w:rsidRPr="00D0223A">
              <w:rPr>
                <w:rFonts w:ascii="Calibri" w:hAnsi="Calibri"/>
              </w:rPr>
              <w:t>cláusul</w:t>
            </w:r>
            <w:r w:rsidR="00A917B8" w:rsidRPr="00D0223A">
              <w:rPr>
                <w:rFonts w:ascii="Calibri" w:hAnsi="Calibri"/>
              </w:rPr>
              <w:t xml:space="preserve">a 34.4 se realizará en </w:t>
            </w:r>
            <w:r w:rsidR="005004B3" w:rsidRPr="00D0223A">
              <w:rPr>
                <w:rFonts w:ascii="Calibri" w:hAnsi="Calibri"/>
              </w:rPr>
              <w:t>la página web de CNEL EP www.cnelep.gob.ec</w:t>
            </w:r>
          </w:p>
          <w:p w:rsidR="0040087E" w:rsidRPr="00D0223A" w:rsidRDefault="0040087E" w:rsidP="00ED7FCE">
            <w:pPr>
              <w:spacing w:after="120"/>
              <w:ind w:firstLine="60"/>
              <w:jc w:val="both"/>
              <w:rPr>
                <w:rFonts w:ascii="Calibri" w:hAnsi="Calibri"/>
              </w:rPr>
            </w:pPr>
            <w:r w:rsidRPr="00D0223A">
              <w:rPr>
                <w:rFonts w:ascii="Calibri" w:hAnsi="Calibri"/>
              </w:rPr>
              <w:t>Se agrega al final de esta cláusula:</w:t>
            </w:r>
          </w:p>
          <w:p w:rsidR="0040087E" w:rsidRPr="00D0223A" w:rsidRDefault="0040087E" w:rsidP="00ED7FCE">
            <w:pPr>
              <w:spacing w:after="120"/>
              <w:jc w:val="both"/>
              <w:rPr>
                <w:rFonts w:ascii="Calibri" w:hAnsi="Calibri"/>
              </w:rPr>
            </w:pPr>
            <w:r w:rsidRPr="00D0223A">
              <w:rPr>
                <w:rFonts w:ascii="Calibri" w:hAnsi="Calibri" w:cs="Calibri"/>
                <w:lang w:val="es-ES"/>
              </w:rPr>
              <w:t xml:space="preserve">El pago de los gastos que genere la suscripción del contrato (protocolización) </w:t>
            </w:r>
            <w:r w:rsidR="0074252F" w:rsidRPr="00D0223A">
              <w:rPr>
                <w:rFonts w:ascii="Calibri" w:hAnsi="Calibri" w:cs="Calibri"/>
                <w:lang w:val="es-ES"/>
              </w:rPr>
              <w:t>estarán</w:t>
            </w:r>
            <w:r w:rsidRPr="00D0223A">
              <w:rPr>
                <w:rFonts w:ascii="Calibri" w:hAnsi="Calibri" w:cs="Calibri"/>
                <w:lang w:val="es-ES"/>
              </w:rPr>
              <w:t xml:space="preserve"> a cargo del Adjudicatario.</w:t>
            </w:r>
          </w:p>
        </w:tc>
      </w:tr>
      <w:tr w:rsidR="00D0223A" w:rsidRPr="00D0223A" w:rsidTr="00155D48">
        <w:trPr>
          <w:cantSplit/>
          <w:trHeight w:val="10644"/>
          <w:tblCellSpacing w:w="11" w:type="dxa"/>
        </w:trPr>
        <w:tc>
          <w:tcPr>
            <w:tcW w:w="407" w:type="pct"/>
            <w:tcBorders>
              <w:top w:val="single" w:sz="4" w:space="0" w:color="auto"/>
              <w:bottom w:val="single" w:sz="4" w:space="0" w:color="auto"/>
            </w:tcBorders>
          </w:tcPr>
          <w:p w:rsidR="003F79AA" w:rsidRPr="00D0223A" w:rsidRDefault="003F79AA" w:rsidP="009160EC">
            <w:pPr>
              <w:spacing w:after="120"/>
              <w:rPr>
                <w:rFonts w:ascii="Calibri" w:hAnsi="Calibri"/>
                <w:b/>
                <w:bCs/>
              </w:rPr>
            </w:pPr>
            <w:r w:rsidRPr="00D0223A">
              <w:rPr>
                <w:rFonts w:ascii="Calibri" w:hAnsi="Calibri"/>
                <w:b/>
                <w:bCs/>
              </w:rPr>
              <w:lastRenderedPageBreak/>
              <w:t>IAO 35.1</w:t>
            </w:r>
          </w:p>
        </w:tc>
        <w:tc>
          <w:tcPr>
            <w:tcW w:w="4560" w:type="pct"/>
            <w:tcBorders>
              <w:top w:val="single" w:sz="4" w:space="0" w:color="auto"/>
              <w:bottom w:val="single" w:sz="4" w:space="0" w:color="auto"/>
            </w:tcBorders>
          </w:tcPr>
          <w:p w:rsidR="008C652D" w:rsidRPr="00D0223A" w:rsidRDefault="008C652D" w:rsidP="00ED7FCE">
            <w:pPr>
              <w:spacing w:after="120"/>
              <w:ind w:left="612" w:hanging="612"/>
              <w:jc w:val="both"/>
              <w:rPr>
                <w:rFonts w:ascii="Calibri" w:hAnsi="Calibri"/>
              </w:rPr>
            </w:pPr>
            <w:r w:rsidRPr="00D0223A">
              <w:rPr>
                <w:rFonts w:ascii="Calibri" w:hAnsi="Calibri"/>
              </w:rPr>
              <w:t xml:space="preserve">La </w:t>
            </w:r>
            <w:r w:rsidR="004A55A3" w:rsidRPr="00D0223A">
              <w:rPr>
                <w:rFonts w:ascii="Calibri" w:hAnsi="Calibri"/>
              </w:rPr>
              <w:t xml:space="preserve">sub </w:t>
            </w:r>
            <w:r w:rsidRPr="00D0223A">
              <w:rPr>
                <w:rFonts w:ascii="Calibri" w:hAnsi="Calibri"/>
              </w:rPr>
              <w:t>cláusula 35.1 se modifica como sigue:</w:t>
            </w:r>
          </w:p>
          <w:p w:rsidR="007C354C" w:rsidRPr="00D0223A" w:rsidRDefault="008C652D" w:rsidP="00ED7FCE">
            <w:pPr>
              <w:spacing w:after="120"/>
              <w:ind w:left="55"/>
              <w:jc w:val="both"/>
              <w:rPr>
                <w:rFonts w:ascii="Calibri" w:hAnsi="Calibri" w:cs="Calibri"/>
                <w:lang w:val="es-ES"/>
              </w:rPr>
            </w:pPr>
            <w:r w:rsidRPr="00D0223A">
              <w:rPr>
                <w:rFonts w:ascii="Calibri" w:hAnsi="Calibri"/>
              </w:rPr>
              <w:t xml:space="preserve">Dentro de los </w:t>
            </w:r>
            <w:r w:rsidR="0004507D" w:rsidRPr="00D0223A">
              <w:rPr>
                <w:rFonts w:ascii="Calibri" w:hAnsi="Calibri"/>
                <w:i/>
                <w:iCs/>
              </w:rPr>
              <w:t>15</w:t>
            </w:r>
            <w:r w:rsidR="00BC08AF" w:rsidRPr="00D0223A">
              <w:rPr>
                <w:rFonts w:ascii="Calibri" w:hAnsi="Calibri"/>
                <w:i/>
                <w:iCs/>
              </w:rPr>
              <w:t xml:space="preserve"> </w:t>
            </w:r>
            <w:r w:rsidRPr="00D0223A">
              <w:rPr>
                <w:rFonts w:ascii="Calibri" w:hAnsi="Calibri"/>
              </w:rPr>
              <w:t>días siguientes después de haber recibido la Carta de Aceptación, el Oferente seleccionado deberá firmar el contrato y entregar al Contratante una Garan</w:t>
            </w:r>
            <w:r w:rsidR="00C72953" w:rsidRPr="00D0223A">
              <w:rPr>
                <w:rFonts w:ascii="Calibri" w:hAnsi="Calibri"/>
              </w:rPr>
              <w:t xml:space="preserve">tía de Cumplimiento de Contrato. </w:t>
            </w:r>
            <w:r w:rsidR="007C354C" w:rsidRPr="00D0223A">
              <w:rPr>
                <w:rFonts w:ascii="Calibri" w:hAnsi="Calibri" w:cs="Calibri"/>
                <w:lang w:val="es-ES"/>
              </w:rPr>
              <w:t>Adicionalmente,  a lo previsto respecto a la obligación de presentar en tiempo y forma a la Garantía de Cumplimiento del Contrato, se establece lo siguiente:</w:t>
            </w:r>
          </w:p>
          <w:p w:rsidR="007C354C" w:rsidRPr="00D0223A" w:rsidRDefault="007C354C" w:rsidP="00ED7FCE">
            <w:pPr>
              <w:pStyle w:val="Header2-SubClauses"/>
              <w:tabs>
                <w:tab w:val="clear" w:pos="504"/>
              </w:tabs>
              <w:spacing w:after="120"/>
              <w:contextualSpacing/>
              <w:rPr>
                <w:rFonts w:ascii="Calibri" w:hAnsi="Calibri" w:cs="Calibri"/>
                <w:szCs w:val="24"/>
                <w:lang w:val="es-ES"/>
              </w:rPr>
            </w:pPr>
            <w:r w:rsidRPr="00D0223A">
              <w:rPr>
                <w:rFonts w:ascii="Calibri" w:hAnsi="Calibri" w:cs="Calibri"/>
                <w:szCs w:val="24"/>
                <w:lang w:val="es-ES"/>
              </w:rPr>
              <w:t>1. El adjudicatario, en el mismo plazo que el indicado para presentar la Garantía de Cumplimiento de Contrato, deberá presentar:</w:t>
            </w:r>
          </w:p>
          <w:p w:rsidR="0040087E"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En caso de APCA Convenio Constitutivo formalizado</w:t>
            </w:r>
          </w:p>
          <w:p w:rsidR="007C354C"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 xml:space="preserve"> Legalizaciones y certificaciones que pudieran corresponder de toda la documentación presentada en copia simple. El adjudicatario debe cumplir con las solemnidades que la ley aplicable  establece para que los documentos emitidos en el extranjero, surtan efectos legales y jurídicos en territorio nacional.</w:t>
            </w:r>
          </w:p>
          <w:p w:rsidR="007C354C" w:rsidRPr="00D0223A" w:rsidRDefault="007C354C"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Todo otro requisito que sea exigido en el Pliego como condición previa a la suscripción del Contrato</w:t>
            </w:r>
            <w:r w:rsidR="008F5913" w:rsidRPr="00D0223A">
              <w:rPr>
                <w:rFonts w:ascii="Calibri" w:hAnsi="Calibri" w:cs="Calibri"/>
                <w:szCs w:val="24"/>
                <w:lang w:val="es-ES"/>
              </w:rPr>
              <w:t>.</w:t>
            </w:r>
          </w:p>
          <w:p w:rsidR="0058224B" w:rsidRPr="00D0223A" w:rsidRDefault="0058224B" w:rsidP="001D3FEB">
            <w:pPr>
              <w:pStyle w:val="Header2-SubClauses"/>
              <w:numPr>
                <w:ilvl w:val="0"/>
                <w:numId w:val="27"/>
              </w:numPr>
              <w:spacing w:after="120"/>
              <w:contextualSpacing/>
              <w:rPr>
                <w:rFonts w:ascii="Calibri" w:hAnsi="Calibri" w:cs="Calibri"/>
                <w:szCs w:val="24"/>
                <w:lang w:val="es-ES"/>
              </w:rPr>
            </w:pPr>
            <w:r w:rsidRPr="00D0223A">
              <w:rPr>
                <w:rFonts w:ascii="Calibri" w:hAnsi="Calibri" w:cs="Calibri"/>
                <w:szCs w:val="24"/>
                <w:lang w:val="es-ES"/>
              </w:rPr>
              <w:t>Garantía Técnica</w:t>
            </w:r>
          </w:p>
          <w:p w:rsidR="0075671F" w:rsidRPr="00D0223A" w:rsidRDefault="0058224B" w:rsidP="001D3FEB">
            <w:pPr>
              <w:pStyle w:val="Header2-SubClauses"/>
              <w:numPr>
                <w:ilvl w:val="0"/>
                <w:numId w:val="27"/>
              </w:numPr>
              <w:spacing w:before="120" w:after="120"/>
              <w:ind w:left="297" w:firstLine="0"/>
              <w:contextualSpacing/>
              <w:rPr>
                <w:rFonts w:ascii="Calibri" w:hAnsi="Calibri" w:cs="Calibri"/>
                <w:b/>
                <w:bCs/>
                <w:szCs w:val="24"/>
                <w:lang w:val="es-ES"/>
              </w:rPr>
            </w:pPr>
            <w:r w:rsidRPr="00D0223A">
              <w:rPr>
                <w:rFonts w:ascii="Calibri" w:hAnsi="Calibri" w:cs="Calibri"/>
                <w:lang w:val="es-ES"/>
              </w:rPr>
              <w:t>Todo otro requisito que sea exigido en el Pliego como condición previa a la suscripción del Contrato</w:t>
            </w:r>
            <w:r w:rsidR="008F5913" w:rsidRPr="00D0223A">
              <w:rPr>
                <w:rFonts w:ascii="Calibri" w:hAnsi="Calibri" w:cs="Calibri"/>
                <w:lang w:val="es-ES"/>
              </w:rPr>
              <w:t xml:space="preserve">. </w:t>
            </w:r>
          </w:p>
          <w:p w:rsidR="0075671F" w:rsidRPr="00D0223A" w:rsidRDefault="0058224B" w:rsidP="001D3FEB">
            <w:pPr>
              <w:pStyle w:val="Header2-SubClauses"/>
              <w:numPr>
                <w:ilvl w:val="0"/>
                <w:numId w:val="27"/>
              </w:numPr>
              <w:spacing w:before="120" w:after="120"/>
              <w:ind w:left="297" w:firstLine="0"/>
              <w:contextualSpacing/>
              <w:rPr>
                <w:rFonts w:ascii="Calibri" w:hAnsi="Calibri" w:cs="Calibri"/>
                <w:szCs w:val="24"/>
                <w:lang w:val="es-ES"/>
              </w:rPr>
            </w:pPr>
            <w:r w:rsidRPr="00D0223A">
              <w:rPr>
                <w:rFonts w:ascii="Calibri" w:hAnsi="Calibri" w:cs="Calibri"/>
                <w:szCs w:val="24"/>
                <w:lang w:val="es-ES"/>
              </w:rPr>
              <w:t>Nómina y Hoja de Vida  (CV) de</w:t>
            </w:r>
            <w:r w:rsidR="00090002" w:rsidRPr="00D0223A">
              <w:rPr>
                <w:rFonts w:ascii="Calibri" w:hAnsi="Calibri" w:cs="Calibri"/>
                <w:szCs w:val="24"/>
                <w:lang w:val="es-ES"/>
              </w:rPr>
              <w:t xml:space="preserve">l personal </w:t>
            </w:r>
            <w:r w:rsidR="00090002" w:rsidRPr="00D0223A">
              <w:rPr>
                <w:rFonts w:ascii="Calibri" w:hAnsi="Calibri" w:cs="Calibri"/>
                <w:lang w:val="es-ES"/>
              </w:rPr>
              <w:t>técnico</w:t>
            </w:r>
            <w:r w:rsidR="008F5913" w:rsidRPr="00D0223A">
              <w:rPr>
                <w:rFonts w:ascii="Calibri" w:hAnsi="Calibri" w:cs="Calibri"/>
                <w:lang w:val="es-ES"/>
              </w:rPr>
              <w:t>.</w:t>
            </w:r>
          </w:p>
          <w:p w:rsidR="007C354C" w:rsidRPr="00D0223A" w:rsidRDefault="007C354C" w:rsidP="008F5913">
            <w:pPr>
              <w:pStyle w:val="Header2-SubClauses"/>
              <w:tabs>
                <w:tab w:val="clear" w:pos="504"/>
              </w:tabs>
              <w:spacing w:after="120"/>
              <w:ind w:left="297" w:firstLine="0"/>
              <w:contextualSpacing/>
              <w:rPr>
                <w:rFonts w:ascii="Calibri" w:hAnsi="Calibri"/>
                <w:szCs w:val="24"/>
                <w:lang w:val="es-ES"/>
              </w:rPr>
            </w:pPr>
            <w:r w:rsidRPr="00D0223A">
              <w:rPr>
                <w:rFonts w:ascii="Calibri" w:hAnsi="Calibri"/>
                <w:szCs w:val="24"/>
                <w:lang w:val="es-ES"/>
              </w:rPr>
              <w:t xml:space="preserve">El incumplimiento por parte del Oferente seleccionado de las obligaciones acá establecidas podrá  constituir causa suficiente para dejar sin efecto la adjudicación y para emprender las acciones legales correspondientes sobre la Declaración de Mantenimiento. En este caso, el Contratante podrá adjudicar el contrato al Oferente cuya Oferta sea evaluada como la siguiente más baja que se ajusta sustancialmente a las condiciones de la Licitación y que el Contratante considere calificado para ejecutar satisfactoriamente el contrato. Asimismo se podrá declarar no elegible al adjudicatario  y “Adjudicatario Fallido” con las consecuencias legales que esto </w:t>
            </w:r>
            <w:r w:rsidR="0056328C" w:rsidRPr="00D0223A">
              <w:rPr>
                <w:rFonts w:ascii="Calibri" w:hAnsi="Calibri"/>
                <w:szCs w:val="24"/>
                <w:lang w:val="es-ES"/>
              </w:rPr>
              <w:t>conlleva.</w:t>
            </w:r>
          </w:p>
          <w:p w:rsidR="007C354C" w:rsidRPr="00D0223A" w:rsidRDefault="007C354C" w:rsidP="00ED7FCE">
            <w:pPr>
              <w:pStyle w:val="Header2-SubClauses"/>
              <w:tabs>
                <w:tab w:val="clear" w:pos="504"/>
              </w:tabs>
              <w:spacing w:after="120"/>
              <w:contextualSpacing/>
              <w:rPr>
                <w:rFonts w:ascii="Calibri" w:hAnsi="Calibri" w:cs="Calibri"/>
                <w:szCs w:val="24"/>
                <w:lang w:val="es-ES"/>
              </w:rPr>
            </w:pPr>
            <w:r w:rsidRPr="00D0223A">
              <w:rPr>
                <w:rFonts w:ascii="Calibri" w:hAnsi="Calibri"/>
                <w:szCs w:val="24"/>
                <w:lang w:val="es-ES"/>
              </w:rPr>
              <w:t xml:space="preserve">2. Formalidades de la Garantía de Cumplimiento de Contrato: </w:t>
            </w:r>
          </w:p>
          <w:p w:rsidR="00A917B8" w:rsidRPr="00D0223A" w:rsidRDefault="007C354C" w:rsidP="00ED7FCE">
            <w:pPr>
              <w:spacing w:after="120"/>
              <w:rPr>
                <w:rFonts w:ascii="Calibri" w:hAnsi="Calibri" w:cs="Calibri"/>
                <w:bCs/>
                <w:lang w:val="es-ES"/>
              </w:rPr>
            </w:pPr>
            <w:r w:rsidRPr="00D0223A">
              <w:rPr>
                <w:rFonts w:ascii="Calibri" w:hAnsi="Calibri" w:cs="Calibri"/>
                <w:bCs/>
                <w:lang w:val="es-ES"/>
              </w:rPr>
              <w:t>La Garantía de Cumplimiento de Contrato deberá s</w:t>
            </w:r>
            <w:r w:rsidR="00D0353F" w:rsidRPr="00D0223A">
              <w:rPr>
                <w:rFonts w:ascii="Calibri" w:hAnsi="Calibri" w:cs="Calibri"/>
                <w:bCs/>
                <w:lang w:val="es-ES"/>
              </w:rPr>
              <w:t>e</w:t>
            </w:r>
            <w:r w:rsidRPr="00D0223A">
              <w:rPr>
                <w:rFonts w:ascii="Calibri" w:hAnsi="Calibri" w:cs="Calibri"/>
                <w:bCs/>
                <w:lang w:val="es-ES"/>
              </w:rPr>
              <w:t xml:space="preserve">r nominada en dólares de los Estados Unidos de América por un valor equivalente al diez (10%) del monto del contrato. Deberá ser instrumentada a través de cualquiera de las formas previstas en las IAO </w:t>
            </w:r>
            <w:r w:rsidR="00B71342" w:rsidRPr="00D0223A">
              <w:rPr>
                <w:rFonts w:ascii="Calibri" w:hAnsi="Calibri" w:cs="Calibri"/>
                <w:bCs/>
                <w:lang w:val="es-ES"/>
              </w:rPr>
              <w:t xml:space="preserve"> 35</w:t>
            </w:r>
            <w:r w:rsidR="006D4200" w:rsidRPr="00D0223A">
              <w:rPr>
                <w:rFonts w:ascii="Calibri" w:hAnsi="Calibri" w:cs="Calibri"/>
                <w:bCs/>
                <w:lang w:val="es-ES"/>
              </w:rPr>
              <w:t>.</w:t>
            </w:r>
            <w:r w:rsidR="00D0353F" w:rsidRPr="00D0223A">
              <w:rPr>
                <w:rFonts w:ascii="Calibri" w:hAnsi="Calibri" w:cs="Calibri"/>
                <w:bCs/>
                <w:lang w:val="es-ES"/>
              </w:rPr>
              <w:t xml:space="preserve">Además de las formas previstas en las IAO, el oferente podrá presentar una póliza de seguro de caución emitida por una compañía aseguradora, en tanto esta cumpla condiciones establecidas en el siguiente párrafo de esta cláusula. </w:t>
            </w:r>
          </w:p>
          <w:p w:rsidR="00D0353F" w:rsidRPr="00D0223A" w:rsidRDefault="00D0353F" w:rsidP="00D0353F">
            <w:pPr>
              <w:pStyle w:val="Header2-SubClauses"/>
              <w:tabs>
                <w:tab w:val="clear" w:pos="504"/>
                <w:tab w:val="clear" w:pos="619"/>
                <w:tab w:val="left" w:pos="0"/>
              </w:tabs>
              <w:spacing w:before="120" w:after="120"/>
              <w:ind w:left="0" w:firstLine="0"/>
              <w:contextualSpacing/>
              <w:rPr>
                <w:rFonts w:ascii="Calibri" w:hAnsi="Calibri"/>
                <w:i/>
                <w:iCs/>
              </w:rPr>
            </w:pPr>
            <w:r w:rsidRPr="00D0223A">
              <w:rPr>
                <w:rFonts w:ascii="Calibri" w:hAnsi="Calibri" w:cs="Calibri"/>
                <w:b/>
                <w:bCs/>
                <w:szCs w:val="24"/>
                <w:lang w:val="es-ES"/>
              </w:rPr>
              <w:t>Condiciones de las pólizas.-</w:t>
            </w:r>
            <w:r w:rsidRPr="00D0223A">
              <w:rPr>
                <w:rFonts w:ascii="Calibri" w:hAnsi="Calibri" w:cs="Calibri"/>
                <w:bCs/>
                <w:szCs w:val="24"/>
                <w:lang w:val="es-ES"/>
              </w:rPr>
              <w:t xml:space="preserve"> La(s) póliza(s) de seguros deberá(n) ser emitida(s) por una compañía de seguros, que cuente con un contrato de reaseguro vigente, y que no haya superado el monto de responsabilidad máxima de reaseguro. La(s) póliza(s) de seguros deberá(n) ser incondicional(es), irrevocable(s), de cobro inmediato y renovable(s) en forma inmediata a simple pedido del  Contratante; sin cláusula de trámite administrativo previo, bastando para su ejecución el requerimiento del Contratante. </w:t>
            </w:r>
          </w:p>
        </w:tc>
      </w:tr>
      <w:tr w:rsidR="00D0223A" w:rsidRPr="00D0223A" w:rsidTr="00155D48">
        <w:trPr>
          <w:cantSplit/>
          <w:tblCellSpacing w:w="11" w:type="dxa"/>
        </w:trPr>
        <w:tc>
          <w:tcPr>
            <w:tcW w:w="407" w:type="pct"/>
            <w:tcBorders>
              <w:top w:val="single" w:sz="4" w:space="0" w:color="auto"/>
              <w:bottom w:val="single" w:sz="4" w:space="0" w:color="auto"/>
            </w:tcBorders>
          </w:tcPr>
          <w:p w:rsidR="00ED7FCE" w:rsidRPr="00D0223A" w:rsidRDefault="00ED7FCE" w:rsidP="009160EC">
            <w:pPr>
              <w:spacing w:after="120"/>
              <w:rPr>
                <w:rFonts w:ascii="Calibri" w:hAnsi="Calibri"/>
                <w:b/>
                <w:bCs/>
              </w:rPr>
            </w:pPr>
          </w:p>
        </w:tc>
        <w:tc>
          <w:tcPr>
            <w:tcW w:w="4560" w:type="pct"/>
            <w:tcBorders>
              <w:top w:val="single" w:sz="4" w:space="0" w:color="auto"/>
              <w:bottom w:val="single" w:sz="4" w:space="0" w:color="auto"/>
            </w:tcBorders>
          </w:tcPr>
          <w:p w:rsidR="00D0353F" w:rsidRPr="00D0223A" w:rsidRDefault="00D0353F" w:rsidP="00D0353F">
            <w:pPr>
              <w:pStyle w:val="Header2-SubClauses"/>
              <w:tabs>
                <w:tab w:val="clear" w:pos="504"/>
                <w:tab w:val="clear" w:pos="619"/>
                <w:tab w:val="left" w:pos="0"/>
              </w:tabs>
              <w:spacing w:before="120" w:after="120"/>
              <w:ind w:left="0" w:firstLine="0"/>
              <w:contextualSpacing/>
              <w:rPr>
                <w:rFonts w:ascii="Calibri" w:hAnsi="Calibri" w:cs="Calibri"/>
                <w:bCs/>
                <w:szCs w:val="24"/>
                <w:lang w:val="es-ES"/>
              </w:rPr>
            </w:pPr>
            <w:r w:rsidRPr="00D0223A">
              <w:rPr>
                <w:rFonts w:ascii="Calibri" w:hAnsi="Calibri" w:cs="Calibri"/>
                <w:bCs/>
                <w:szCs w:val="24"/>
                <w:lang w:val="es-ES"/>
              </w:rPr>
              <w:t>En todos los casos las garantías deberán ser emitidas por una institución de un país elegible, habilitada para operar como tal en el país de emisión de la garantía. Si la garantía es emitida por una compañía aseguradora o institución financiera situada fuera del país del Contratante, la institución que emite la garantía deberá tener una institución corresponsal habilitada en la Repúblicas del Ecuador que permita hacer efectiva la garantía en dicho país.</w:t>
            </w:r>
          </w:p>
          <w:p w:rsidR="00ED7FCE" w:rsidRPr="00D0223A" w:rsidRDefault="00ED7FCE" w:rsidP="001D3FEB">
            <w:pPr>
              <w:numPr>
                <w:ilvl w:val="2"/>
                <w:numId w:val="19"/>
              </w:numPr>
              <w:spacing w:after="120"/>
              <w:ind w:left="0"/>
              <w:jc w:val="both"/>
              <w:rPr>
                <w:rFonts w:ascii="Calibri" w:hAnsi="Calibri"/>
                <w:i/>
                <w:iCs/>
              </w:rPr>
            </w:pPr>
            <w:r w:rsidRPr="00D0223A">
              <w:rPr>
                <w:rFonts w:ascii="Calibri" w:hAnsi="Calibri"/>
              </w:rPr>
              <w:t>También deberá rendirse una Garantía Técnica en los términos de lo establecido en el artículo 76 de la Ley Orgánica del Sistema Nacional de Contratación Pública.</w:t>
            </w:r>
          </w:p>
          <w:p w:rsidR="00ED7FCE" w:rsidRPr="00D0223A" w:rsidRDefault="00ED7FCE" w:rsidP="009160EC">
            <w:pPr>
              <w:pStyle w:val="Outline"/>
              <w:spacing w:before="0" w:after="120"/>
              <w:rPr>
                <w:rFonts w:ascii="Calibri" w:hAnsi="Calibri"/>
                <w:kern w:val="0"/>
                <w:szCs w:val="24"/>
                <w:lang w:val="es-ES_tradnl"/>
              </w:rPr>
            </w:pPr>
          </w:p>
        </w:tc>
      </w:tr>
      <w:tr w:rsidR="00D0223A" w:rsidRPr="00D0223A" w:rsidTr="00155D48">
        <w:trPr>
          <w:cantSplit/>
          <w:tblCellSpacing w:w="11" w:type="dxa"/>
        </w:trPr>
        <w:tc>
          <w:tcPr>
            <w:tcW w:w="407" w:type="pct"/>
            <w:tcBorders>
              <w:top w:val="single" w:sz="4" w:space="0" w:color="auto"/>
              <w:bottom w:val="single" w:sz="4" w:space="0" w:color="auto"/>
            </w:tcBorders>
          </w:tcPr>
          <w:p w:rsidR="0004507D" w:rsidRPr="00D0223A" w:rsidRDefault="0004507D" w:rsidP="0004507D">
            <w:pPr>
              <w:spacing w:after="120"/>
              <w:rPr>
                <w:rFonts w:ascii="Calibri" w:hAnsi="Calibri"/>
                <w:b/>
                <w:bCs/>
              </w:rPr>
            </w:pPr>
            <w:r w:rsidRPr="00D0223A">
              <w:rPr>
                <w:rFonts w:ascii="Calibri" w:hAnsi="Calibri"/>
                <w:b/>
                <w:bCs/>
              </w:rPr>
              <w:t xml:space="preserve"> IAO 36.1</w:t>
            </w:r>
          </w:p>
        </w:tc>
        <w:tc>
          <w:tcPr>
            <w:tcW w:w="4560" w:type="pct"/>
            <w:tcBorders>
              <w:top w:val="single" w:sz="4" w:space="0" w:color="auto"/>
              <w:bottom w:val="single" w:sz="4" w:space="0" w:color="auto"/>
            </w:tcBorders>
          </w:tcPr>
          <w:p w:rsidR="0004507D" w:rsidRPr="00D0223A" w:rsidRDefault="0004507D" w:rsidP="0004507D">
            <w:pPr>
              <w:pStyle w:val="Outline"/>
              <w:spacing w:before="0" w:after="120"/>
              <w:rPr>
                <w:rFonts w:ascii="Calibri" w:hAnsi="Calibri"/>
                <w:kern w:val="0"/>
                <w:szCs w:val="24"/>
                <w:lang w:val="es-ES_tradnl"/>
              </w:rPr>
            </w:pPr>
            <w:r w:rsidRPr="00D0223A">
              <w:rPr>
                <w:rFonts w:ascii="Calibri" w:hAnsi="Calibri"/>
                <w:kern w:val="0"/>
                <w:szCs w:val="24"/>
                <w:lang w:val="es-ES_tradnl"/>
              </w:rPr>
              <w:t>El anticipo será por un monto del 50</w:t>
            </w:r>
            <w:r w:rsidR="00BC08AF" w:rsidRPr="00D0223A">
              <w:rPr>
                <w:rFonts w:ascii="Calibri" w:hAnsi="Calibri"/>
                <w:kern w:val="0"/>
                <w:szCs w:val="24"/>
                <w:lang w:val="es-ES_tradnl"/>
              </w:rPr>
              <w:t xml:space="preserve"> </w:t>
            </w:r>
            <w:r w:rsidRPr="00D0223A">
              <w:rPr>
                <w:rFonts w:ascii="Calibri" w:hAnsi="Calibri"/>
                <w:kern w:val="0"/>
                <w:szCs w:val="24"/>
                <w:lang w:val="es-ES_tradnl"/>
              </w:rPr>
              <w:t>por ciento del Precio del Contrato.</w:t>
            </w:r>
          </w:p>
          <w:p w:rsidR="0004507D" w:rsidRPr="00D0223A" w:rsidRDefault="0004507D" w:rsidP="0004507D">
            <w:pPr>
              <w:spacing w:after="120"/>
              <w:jc w:val="both"/>
              <w:rPr>
                <w:rFonts w:ascii="Calibri" w:hAnsi="Calibri"/>
                <w:bCs/>
                <w:lang w:val="es-ES"/>
              </w:rPr>
            </w:pPr>
            <w:r w:rsidRPr="00D0223A">
              <w:rPr>
                <w:rFonts w:ascii="Calibri" w:hAnsi="Calibri"/>
                <w:bCs/>
                <w:lang w:val="es-ES"/>
              </w:rPr>
              <w:t>En caso de anticipo, se deberá presentar una Garantía por buen uso del anticipo.</w:t>
            </w:r>
          </w:p>
          <w:p w:rsidR="0004507D" w:rsidRPr="00D0223A" w:rsidRDefault="0004507D" w:rsidP="001D3FEB">
            <w:pPr>
              <w:numPr>
                <w:ilvl w:val="2"/>
                <w:numId w:val="19"/>
              </w:numPr>
              <w:spacing w:after="120"/>
              <w:ind w:left="0"/>
              <w:jc w:val="both"/>
              <w:rPr>
                <w:rFonts w:ascii="Calibri" w:hAnsi="Calibri"/>
                <w:i/>
                <w:iCs/>
              </w:rPr>
            </w:pPr>
            <w:r w:rsidRPr="00D0223A">
              <w:rPr>
                <w:rFonts w:ascii="Calibri" w:hAnsi="Calibri"/>
              </w:rPr>
              <w:t xml:space="preserve">La Garantía de buen uso del anticipo aceptable al Contratante deberá ser una </w:t>
            </w:r>
            <w:r w:rsidRPr="00D0223A">
              <w:rPr>
                <w:rFonts w:ascii="Calibri" w:hAnsi="Calibri"/>
                <w:bCs/>
                <w:lang w:val="es-ES"/>
              </w:rPr>
              <w:t>Garantía por un valor equivalente al total del anticipo incondicional irrevocable y de cobro inmediato, otorgada por un banco o institución financiera, establecía en el país o por intermedio de ellos que cumpla las condiciones establecidas para la garantía de cumplimiento de contrato.</w:t>
            </w:r>
          </w:p>
        </w:tc>
      </w:tr>
      <w:tr w:rsidR="00D0223A" w:rsidRPr="00D0223A" w:rsidTr="00155D48">
        <w:trPr>
          <w:cantSplit/>
          <w:tblCellSpacing w:w="11" w:type="dxa"/>
        </w:trPr>
        <w:tc>
          <w:tcPr>
            <w:tcW w:w="407" w:type="pct"/>
            <w:tcBorders>
              <w:top w:val="single" w:sz="4" w:space="0" w:color="auto"/>
              <w:bottom w:val="single" w:sz="4" w:space="0" w:color="auto"/>
            </w:tcBorders>
          </w:tcPr>
          <w:p w:rsidR="0004507D" w:rsidRPr="00D0223A" w:rsidRDefault="0004507D" w:rsidP="0004507D">
            <w:pPr>
              <w:spacing w:after="120"/>
              <w:rPr>
                <w:rFonts w:ascii="Calibri" w:hAnsi="Calibri"/>
                <w:b/>
                <w:bCs/>
              </w:rPr>
            </w:pPr>
            <w:r w:rsidRPr="00D0223A">
              <w:rPr>
                <w:rFonts w:ascii="Calibri" w:hAnsi="Calibri"/>
                <w:b/>
                <w:bCs/>
              </w:rPr>
              <w:t>IAO 37.1</w:t>
            </w:r>
          </w:p>
        </w:tc>
        <w:tc>
          <w:tcPr>
            <w:tcW w:w="4560" w:type="pct"/>
            <w:tcBorders>
              <w:top w:val="single" w:sz="4" w:space="0" w:color="auto"/>
              <w:bottom w:val="single" w:sz="4" w:space="0" w:color="auto"/>
            </w:tcBorders>
          </w:tcPr>
          <w:p w:rsidR="0004507D" w:rsidRPr="00D0223A" w:rsidRDefault="0004507D" w:rsidP="0004507D">
            <w:pPr>
              <w:pStyle w:val="Outline"/>
              <w:spacing w:before="0" w:after="120"/>
              <w:rPr>
                <w:rFonts w:ascii="Calibri" w:hAnsi="Calibri"/>
                <w:kern w:val="0"/>
                <w:szCs w:val="24"/>
                <w:lang w:val="es-ES_tradnl"/>
              </w:rPr>
            </w:pPr>
            <w:r w:rsidRPr="00D0223A">
              <w:rPr>
                <w:rFonts w:ascii="Calibri" w:hAnsi="Calibri"/>
                <w:kern w:val="0"/>
                <w:szCs w:val="24"/>
                <w:lang w:val="es-ES_tradnl"/>
              </w:rPr>
              <w:t xml:space="preserve">El Conciliador que propone el Contratante es </w:t>
            </w:r>
            <w:r w:rsidR="005004B3" w:rsidRPr="00D0223A">
              <w:rPr>
                <w:rFonts w:ascii="Calibri" w:hAnsi="Calibri"/>
                <w:kern w:val="0"/>
                <w:szCs w:val="24"/>
                <w:lang w:val="es-ES_tradnl"/>
              </w:rPr>
              <w:t>un funcionario del Centro de Arbitraje y Conciliación de la Cámara de Comercio de Guayaquil que podrá ser un abogado o técnico especialista en la materia de la controversia.</w:t>
            </w:r>
          </w:p>
          <w:p w:rsidR="005004B3" w:rsidRPr="00D0223A" w:rsidRDefault="005004B3" w:rsidP="005004B3">
            <w:pPr>
              <w:pStyle w:val="Outline"/>
              <w:spacing w:before="120" w:after="120"/>
              <w:jc w:val="both"/>
              <w:rPr>
                <w:rFonts w:ascii="Calibri" w:hAnsi="Calibri"/>
                <w:kern w:val="0"/>
                <w:szCs w:val="24"/>
                <w:lang w:val="es-ES_tradnl"/>
              </w:rPr>
            </w:pPr>
            <w:r w:rsidRPr="00D0223A">
              <w:rPr>
                <w:rFonts w:ascii="Calibri" w:hAnsi="Calibri"/>
                <w:kern w:val="0"/>
                <w:szCs w:val="24"/>
                <w:lang w:val="es-ES_tradnl"/>
              </w:rPr>
              <w:t>Los honorarios por hora para este Conciliador serán los que el Centro de Arbitraje y Conciliación de la Cámara de Comercio de Guayaquil indique.</w:t>
            </w:r>
          </w:p>
          <w:p w:rsidR="0004507D" w:rsidRPr="00D0223A" w:rsidRDefault="005004B3" w:rsidP="0004507D">
            <w:pPr>
              <w:pStyle w:val="Outline"/>
              <w:spacing w:before="0" w:after="120"/>
              <w:rPr>
                <w:rFonts w:ascii="Calibri" w:hAnsi="Calibri"/>
                <w:i/>
                <w:iCs/>
                <w:kern w:val="0"/>
                <w:szCs w:val="24"/>
                <w:lang w:val="es-ES_tradnl"/>
              </w:rPr>
            </w:pPr>
            <w:r w:rsidRPr="00D0223A">
              <w:rPr>
                <w:rFonts w:ascii="Calibri" w:hAnsi="Calibri"/>
                <w:kern w:val="0"/>
                <w:szCs w:val="24"/>
                <w:lang w:val="es-ES_tradnl"/>
              </w:rPr>
              <w:t>La Autoridad que nombrará al Conciliador será el Centro de Arbitraje y Conciliación de la Cámara de Comercio de Guayaquil.</w:t>
            </w:r>
          </w:p>
        </w:tc>
      </w:tr>
    </w:tbl>
    <w:p w:rsidR="003F79AA" w:rsidRPr="00D0223A" w:rsidRDefault="003F79AA" w:rsidP="00ED7FCE">
      <w:pPr>
        <w:spacing w:after="120"/>
        <w:rPr>
          <w:rFonts w:ascii="Calibri" w:hAnsi="Calibri"/>
          <w:b/>
          <w:bCs/>
        </w:rPr>
        <w:sectPr w:rsidR="003F79AA" w:rsidRPr="00D0223A">
          <w:headerReference w:type="even" r:id="rId15"/>
          <w:headerReference w:type="default" r:id="rId16"/>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spacing w:after="120"/>
        <w:rPr>
          <w:rFonts w:ascii="Calibri" w:hAnsi="Calibri"/>
          <w:b/>
          <w:bCs/>
        </w:rPr>
      </w:pPr>
    </w:p>
    <w:p w:rsidR="007F6EF6" w:rsidRPr="00D0223A" w:rsidRDefault="007F6EF6" w:rsidP="007F6EF6">
      <w:pPr>
        <w:pStyle w:val="Ttulo1"/>
        <w:spacing w:before="0" w:after="120"/>
        <w:rPr>
          <w:rFonts w:ascii="Calibri" w:hAnsi="Calibri"/>
          <w:b w:val="0"/>
          <w:bCs/>
          <w:sz w:val="24"/>
        </w:rPr>
      </w:pPr>
      <w:bookmarkStart w:id="47" w:name="_Toc112839685"/>
      <w:bookmarkStart w:id="48" w:name="_Toc468364292"/>
      <w:proofErr w:type="spellStart"/>
      <w:r w:rsidRPr="00D0223A">
        <w:rPr>
          <w:rFonts w:ascii="Calibri" w:hAnsi="Calibri"/>
          <w:sz w:val="24"/>
        </w:rPr>
        <w:t>SecciónIII</w:t>
      </w:r>
      <w:proofErr w:type="spellEnd"/>
      <w:r w:rsidRPr="00D0223A">
        <w:rPr>
          <w:rFonts w:ascii="Calibri" w:hAnsi="Calibri"/>
          <w:b w:val="0"/>
          <w:sz w:val="24"/>
        </w:rPr>
        <w:t>.  Países Elegibles</w:t>
      </w:r>
      <w:bookmarkEnd w:id="47"/>
      <w:bookmarkEnd w:id="48"/>
    </w:p>
    <w:p w:rsidR="007F6EF6" w:rsidRPr="00D0223A" w:rsidRDefault="007F6EF6" w:rsidP="007F6EF6">
      <w:pPr>
        <w:pStyle w:val="aparagraphs"/>
        <w:spacing w:before="0"/>
        <w:rPr>
          <w:rFonts w:ascii="Calibri" w:hAnsi="Calibri"/>
          <w:i/>
          <w:iCs/>
          <w:szCs w:val="24"/>
          <w:lang w:val="es-ES"/>
        </w:rPr>
      </w:pPr>
      <w:r w:rsidRPr="00D0223A">
        <w:rPr>
          <w:rFonts w:ascii="Calibri" w:hAnsi="Calibri"/>
          <w:b/>
          <w:bCs/>
          <w:i/>
          <w:iCs/>
          <w:szCs w:val="24"/>
          <w:lang w:val="es-ES"/>
        </w:rPr>
        <w:t>Países Miembros cuando el financiamiento provenga del Banco Interamericano de Desarrollo</w:t>
      </w:r>
      <w:r w:rsidRPr="00D0223A">
        <w:rPr>
          <w:rFonts w:ascii="Calibri" w:hAnsi="Calibri"/>
          <w:i/>
          <w:iCs/>
          <w:szCs w:val="24"/>
          <w:lang w:val="es-ES"/>
        </w:rPr>
        <w:t>.</w:t>
      </w:r>
    </w:p>
    <w:p w:rsidR="007F6EF6" w:rsidRPr="00D0223A" w:rsidRDefault="007F6EF6" w:rsidP="007F6EF6">
      <w:pPr>
        <w:pStyle w:val="aparagraphs"/>
        <w:spacing w:before="0"/>
        <w:rPr>
          <w:rFonts w:ascii="Calibri" w:hAnsi="Calibri"/>
          <w:iCs/>
          <w:szCs w:val="24"/>
        </w:rPr>
      </w:pPr>
      <w:r w:rsidRPr="00D0223A">
        <w:rPr>
          <w:rFonts w:ascii="Calibri" w:hAnsi="Calibri"/>
          <w:iCs/>
          <w:szCs w:val="24"/>
        </w:rPr>
        <w:t>Alemania, Argentina, Austria, Bahamas, Barbados, Bélgica, Belice, Bolivia, Brasil, Canadá, Chile, Colombia, Costa Rica, Croacia, Dinamarca, Ecuador, El Salvador, Eslovenia, España, Estados Unidos, Finlandia, Francia, Guatemala, Guyana, Haití, Honduras, Israel, Italia, Jamaica, Japón, México, Nicaragua, Noruega, Países Bajos, Panamá, Paraguay, Perú, Portugal, Reino Unido, República de Corea, República Dominicana, República Popular de China, Suecia, Suiza, Surinam, Trinidad y Tobago, Uruguay, y Venezuela.</w:t>
      </w:r>
    </w:p>
    <w:p w:rsidR="007F6EF6" w:rsidRPr="00D0223A" w:rsidRDefault="007F6EF6" w:rsidP="007F6EF6">
      <w:pPr>
        <w:spacing w:before="60" w:after="60"/>
        <w:ind w:left="720"/>
        <w:rPr>
          <w:rFonts w:ascii="Arial" w:hAnsi="Arial" w:cs="Arial"/>
          <w:b/>
        </w:rPr>
      </w:pPr>
    </w:p>
    <w:p w:rsidR="007F6EF6" w:rsidRPr="00D0223A" w:rsidRDefault="007F6EF6" w:rsidP="007F6EF6">
      <w:pPr>
        <w:spacing w:before="60" w:after="60"/>
        <w:ind w:left="720"/>
        <w:jc w:val="both"/>
        <w:rPr>
          <w:rFonts w:ascii="Calibri" w:hAnsi="Calibri"/>
          <w:b/>
          <w:bCs/>
          <w:i/>
          <w:iCs/>
          <w:snapToGrid w:val="0"/>
          <w:lang w:val="es-ES"/>
        </w:rPr>
      </w:pPr>
      <w:r w:rsidRPr="00D0223A">
        <w:rPr>
          <w:rFonts w:ascii="Calibri" w:hAnsi="Calibri"/>
          <w:b/>
          <w:bCs/>
          <w:i/>
          <w:iCs/>
          <w:snapToGrid w:val="0"/>
          <w:lang w:val="es-ES"/>
        </w:rPr>
        <w:t>Territorios elegibles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Guadalupe, Guyana Francesa, Martinica, Reunión – por ser Departamentos de Francia.</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Islas Vírgenes Estadounidenses, Puerto Rico, Guam – por ser Territorios de los Estados Unidos de América.</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Aruba – por ser País Constituyente del Reino de los Países Bajos.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 xml:space="preserve"> </w:t>
      </w:r>
      <w:proofErr w:type="spellStart"/>
      <w:r w:rsidRPr="00D0223A">
        <w:rPr>
          <w:iCs/>
          <w:snapToGrid w:val="0"/>
          <w:sz w:val="24"/>
          <w:szCs w:val="24"/>
          <w:lang w:val="es-ES_tradnl"/>
        </w:rPr>
        <w:t>Bonaire</w:t>
      </w:r>
      <w:proofErr w:type="spellEnd"/>
      <w:r w:rsidRPr="00D0223A">
        <w:rPr>
          <w:iCs/>
          <w:snapToGrid w:val="0"/>
          <w:sz w:val="24"/>
          <w:szCs w:val="24"/>
          <w:lang w:val="es-ES_tradnl"/>
        </w:rPr>
        <w:t xml:space="preserve">, Curazao, Sint Maarten, Sint </w:t>
      </w:r>
      <w:proofErr w:type="spellStart"/>
      <w:r w:rsidRPr="00D0223A">
        <w:rPr>
          <w:iCs/>
          <w:snapToGrid w:val="0"/>
          <w:sz w:val="24"/>
          <w:szCs w:val="24"/>
          <w:lang w:val="es-ES_tradnl"/>
        </w:rPr>
        <w:t>Eustatius</w:t>
      </w:r>
      <w:proofErr w:type="spellEnd"/>
      <w:r w:rsidRPr="00D0223A">
        <w:rPr>
          <w:iCs/>
          <w:snapToGrid w:val="0"/>
          <w:sz w:val="24"/>
          <w:szCs w:val="24"/>
          <w:lang w:val="es-ES_tradnl"/>
        </w:rPr>
        <w:t xml:space="preserve"> – por ser Departamentos de Reino de los Países Bajos.</w:t>
      </w:r>
    </w:p>
    <w:p w:rsidR="007F6EF6" w:rsidRPr="00D0223A" w:rsidRDefault="007F6EF6" w:rsidP="007F6EF6">
      <w:pPr>
        <w:pStyle w:val="Prrafodelista10"/>
        <w:numPr>
          <w:ilvl w:val="0"/>
          <w:numId w:val="63"/>
        </w:numPr>
        <w:suppressAutoHyphens w:val="0"/>
        <w:spacing w:before="60" w:after="60" w:line="240" w:lineRule="auto"/>
        <w:ind w:left="1440"/>
        <w:contextualSpacing/>
        <w:jc w:val="both"/>
        <w:rPr>
          <w:iCs/>
          <w:snapToGrid w:val="0"/>
          <w:sz w:val="24"/>
          <w:szCs w:val="24"/>
          <w:lang w:val="es-ES_tradnl"/>
        </w:rPr>
      </w:pPr>
      <w:r w:rsidRPr="00D0223A">
        <w:rPr>
          <w:iCs/>
          <w:snapToGrid w:val="0"/>
          <w:sz w:val="24"/>
          <w:szCs w:val="24"/>
          <w:lang w:val="es-ES_tradnl"/>
        </w:rPr>
        <w:t xml:space="preserve"> Hong Kong – por ser Región Especial Administrativa de la República Popular de China</w:t>
      </w:r>
    </w:p>
    <w:p w:rsidR="007F6EF6" w:rsidRPr="00D0223A" w:rsidRDefault="007F6EF6" w:rsidP="007F6EF6">
      <w:pPr>
        <w:spacing w:before="60" w:after="60"/>
        <w:ind w:left="720"/>
        <w:jc w:val="both"/>
        <w:rPr>
          <w:rFonts w:ascii="Calibri" w:hAnsi="Calibri"/>
          <w:iCs/>
          <w:snapToGrid w:val="0"/>
        </w:rPr>
      </w:pPr>
    </w:p>
    <w:p w:rsidR="007F6EF6" w:rsidRPr="00D0223A" w:rsidRDefault="007F6EF6" w:rsidP="007F6EF6">
      <w:pPr>
        <w:spacing w:before="60" w:after="60"/>
        <w:jc w:val="both"/>
        <w:rPr>
          <w:rFonts w:ascii="Calibri" w:hAnsi="Calibri"/>
          <w:iCs/>
          <w:snapToGrid w:val="0"/>
        </w:rPr>
      </w:pPr>
      <w:r w:rsidRPr="00D0223A">
        <w:rPr>
          <w:rFonts w:ascii="Calibri" w:hAnsi="Calibri"/>
          <w:iCs/>
          <w:snapToGrid w:val="0"/>
        </w:rPr>
        <w:t>Para consultas sobre elegibilidad de territorios no mencionados en esta lista, favor contactar a un Especialista de Adquisiciones en VPC/FMP o enviar un correo electrónico a: procurement@iadb.org</w:t>
      </w:r>
    </w:p>
    <w:p w:rsidR="007F6EF6" w:rsidRPr="00D0223A" w:rsidRDefault="007F6EF6" w:rsidP="007F6EF6">
      <w:pPr>
        <w:spacing w:before="60" w:after="60"/>
        <w:ind w:left="1080"/>
        <w:jc w:val="both"/>
        <w:rPr>
          <w:rFonts w:ascii="Arial" w:hAnsi="Arial" w:cs="Arial"/>
        </w:rPr>
      </w:pPr>
    </w:p>
    <w:p w:rsidR="007F6EF6" w:rsidRPr="00D0223A" w:rsidRDefault="007F6EF6" w:rsidP="007F6EF6">
      <w:pPr>
        <w:pStyle w:val="Outline"/>
        <w:spacing w:before="0" w:after="120"/>
        <w:rPr>
          <w:rFonts w:ascii="Calibri" w:hAnsi="Calibri"/>
          <w:b/>
          <w:bCs/>
          <w:kern w:val="0"/>
          <w:szCs w:val="24"/>
          <w:lang w:val="es-ES"/>
        </w:rPr>
      </w:pPr>
      <w:r w:rsidRPr="00D0223A">
        <w:rPr>
          <w:rFonts w:ascii="Calibri" w:hAnsi="Calibri"/>
          <w:b/>
          <w:bCs/>
          <w:kern w:val="0"/>
          <w:szCs w:val="24"/>
          <w:lang w:val="es-ES"/>
        </w:rPr>
        <w:t>Criterios para determinar Nacionalidad y el país de origen de los bienes y servicios</w:t>
      </w:r>
    </w:p>
    <w:p w:rsidR="007F6EF6" w:rsidRPr="00D0223A" w:rsidRDefault="007F6EF6" w:rsidP="007F6EF6">
      <w:pPr>
        <w:spacing w:after="120"/>
        <w:jc w:val="both"/>
        <w:rPr>
          <w:rFonts w:ascii="Calibri" w:hAnsi="Calibri"/>
          <w:lang w:val="es-ES"/>
        </w:rPr>
      </w:pPr>
      <w:r w:rsidRPr="00D0223A">
        <w:rPr>
          <w:rFonts w:ascii="Calibri" w:hAnsi="Calibri"/>
          <w:lang w:val="es-ES"/>
        </w:rPr>
        <w:t>Para efectuar la determinación sobre: a) la nacionalidad de las firmas e individuos elegibles para participar en contratos financiados por el Banco y b) el país de origen de los bienes y servicios, se utilizarán los siguientes criterios:</w:t>
      </w:r>
    </w:p>
    <w:p w:rsidR="007F6EF6" w:rsidRPr="00D0223A" w:rsidRDefault="007F6EF6" w:rsidP="007F6EF6">
      <w:pPr>
        <w:spacing w:after="120"/>
        <w:rPr>
          <w:rFonts w:ascii="Calibri" w:hAnsi="Calibri"/>
          <w:lang w:val="es-ES"/>
        </w:rPr>
      </w:pPr>
    </w:p>
    <w:p w:rsidR="007F6EF6" w:rsidRPr="00D0223A" w:rsidRDefault="007F6EF6" w:rsidP="007F6EF6">
      <w:pPr>
        <w:spacing w:after="120"/>
        <w:jc w:val="both"/>
        <w:rPr>
          <w:rFonts w:ascii="Calibri" w:hAnsi="Calibri"/>
          <w:lang w:val="es-ES"/>
        </w:rPr>
      </w:pPr>
      <w:r w:rsidRPr="00D0223A">
        <w:rPr>
          <w:rFonts w:ascii="Calibri" w:hAnsi="Calibri"/>
          <w:b/>
          <w:u w:val="single"/>
          <w:lang w:val="es-ES"/>
        </w:rPr>
        <w:t>A) Nacionalidad</w:t>
      </w:r>
    </w:p>
    <w:p w:rsidR="007F6EF6" w:rsidRPr="00D0223A" w:rsidRDefault="007F6EF6" w:rsidP="007F6EF6">
      <w:pPr>
        <w:spacing w:after="120"/>
        <w:ind w:left="360"/>
        <w:jc w:val="both"/>
        <w:rPr>
          <w:rFonts w:ascii="Calibri" w:hAnsi="Calibri"/>
          <w:lang w:val="es-ES"/>
        </w:rPr>
      </w:pPr>
      <w:r w:rsidRPr="00D0223A">
        <w:rPr>
          <w:rFonts w:ascii="Calibri" w:hAnsi="Calibri"/>
          <w:bCs/>
          <w:lang w:val="es-ES"/>
        </w:rPr>
        <w:t>a)</w:t>
      </w:r>
      <w:r w:rsidRPr="00D0223A">
        <w:rPr>
          <w:rFonts w:ascii="Calibri" w:hAnsi="Calibri"/>
          <w:b/>
          <w:lang w:val="es-ES"/>
        </w:rPr>
        <w:t xml:space="preserve"> Un individuo </w:t>
      </w:r>
      <w:r w:rsidRPr="00D0223A">
        <w:rPr>
          <w:rFonts w:ascii="Calibri" w:hAnsi="Calibri"/>
          <w:bCs/>
          <w:lang w:val="es-ES"/>
        </w:rPr>
        <w:t>tiene la nacionalidad</w:t>
      </w:r>
      <w:r w:rsidRPr="00D0223A">
        <w:rPr>
          <w:rFonts w:ascii="Calibri" w:hAnsi="Calibri"/>
          <w:lang w:val="es-ES"/>
        </w:rPr>
        <w:t xml:space="preserve"> de un país miembro del Banco si </w:t>
      </w:r>
      <w:proofErr w:type="spellStart"/>
      <w:r w:rsidRPr="00D0223A">
        <w:rPr>
          <w:rFonts w:ascii="Calibri" w:hAnsi="Calibri"/>
          <w:lang w:val="es-ES"/>
        </w:rPr>
        <w:t>el</w:t>
      </w:r>
      <w:proofErr w:type="spellEnd"/>
      <w:r w:rsidRPr="00D0223A">
        <w:rPr>
          <w:rFonts w:ascii="Calibri" w:hAnsi="Calibri"/>
          <w:lang w:val="es-ES"/>
        </w:rPr>
        <w:t xml:space="preserve"> o ella satisface uno de los siguientes requisitos:</w:t>
      </w:r>
    </w:p>
    <w:p w:rsidR="007F6EF6" w:rsidRPr="00D0223A" w:rsidRDefault="007F6EF6" w:rsidP="007F6EF6">
      <w:pPr>
        <w:numPr>
          <w:ilvl w:val="1"/>
          <w:numId w:val="16"/>
        </w:numPr>
        <w:spacing w:after="120"/>
        <w:jc w:val="both"/>
        <w:rPr>
          <w:rFonts w:ascii="Calibri" w:hAnsi="Calibri"/>
          <w:lang w:val="es-ES"/>
        </w:rPr>
      </w:pPr>
      <w:r w:rsidRPr="00D0223A">
        <w:rPr>
          <w:rFonts w:ascii="Calibri" w:hAnsi="Calibri"/>
          <w:lang w:val="es-ES"/>
        </w:rPr>
        <w:t>es ciudadano de un país miembro; o</w:t>
      </w:r>
    </w:p>
    <w:p w:rsidR="007F6EF6" w:rsidRPr="00D0223A" w:rsidRDefault="007F6EF6" w:rsidP="007F6EF6">
      <w:pPr>
        <w:numPr>
          <w:ilvl w:val="1"/>
          <w:numId w:val="16"/>
        </w:numPr>
        <w:spacing w:after="120"/>
        <w:jc w:val="both"/>
        <w:rPr>
          <w:rFonts w:ascii="Calibri" w:hAnsi="Calibri"/>
          <w:lang w:val="es-ES"/>
        </w:rPr>
      </w:pPr>
      <w:r w:rsidRPr="00D0223A">
        <w:rPr>
          <w:rFonts w:ascii="Calibri" w:hAnsi="Calibri"/>
          <w:lang w:val="es-ES"/>
        </w:rPr>
        <w:t>ha establecido su domicilio en un país miembro como residente “bona fide” y está legalmente autorizado para trabajar en dicho país.</w:t>
      </w:r>
    </w:p>
    <w:p w:rsidR="007F6EF6" w:rsidRPr="00D0223A" w:rsidRDefault="007F6EF6" w:rsidP="007F6EF6">
      <w:pPr>
        <w:spacing w:after="120"/>
        <w:ind w:left="360"/>
        <w:jc w:val="both"/>
        <w:rPr>
          <w:rFonts w:ascii="Calibri" w:hAnsi="Calibri"/>
          <w:lang w:val="es-ES"/>
        </w:rPr>
      </w:pPr>
      <w:r w:rsidRPr="00D0223A">
        <w:rPr>
          <w:rFonts w:ascii="Calibri" w:hAnsi="Calibri"/>
          <w:bCs/>
          <w:lang w:val="es-ES"/>
        </w:rPr>
        <w:t>b)</w:t>
      </w:r>
      <w:r w:rsidRPr="00D0223A">
        <w:rPr>
          <w:rFonts w:ascii="Calibri" w:hAnsi="Calibri"/>
          <w:b/>
          <w:lang w:val="es-ES"/>
        </w:rPr>
        <w:t xml:space="preserve"> Una firma </w:t>
      </w:r>
      <w:r w:rsidRPr="00D0223A">
        <w:rPr>
          <w:rFonts w:ascii="Calibri" w:hAnsi="Calibri"/>
          <w:lang w:val="es-ES"/>
        </w:rPr>
        <w:t>tiene la nacionalidad de un país miembro si satisface los dos siguientes requisitos:</w:t>
      </w:r>
    </w:p>
    <w:p w:rsidR="007F6EF6" w:rsidRPr="00D0223A" w:rsidRDefault="007F6EF6" w:rsidP="007F6EF6">
      <w:pPr>
        <w:numPr>
          <w:ilvl w:val="0"/>
          <w:numId w:val="17"/>
        </w:numPr>
        <w:spacing w:after="120"/>
        <w:jc w:val="both"/>
        <w:rPr>
          <w:rFonts w:ascii="Calibri" w:hAnsi="Calibri"/>
          <w:lang w:val="es-ES"/>
        </w:rPr>
      </w:pPr>
      <w:r w:rsidRPr="00D0223A">
        <w:rPr>
          <w:rFonts w:ascii="Calibri" w:hAnsi="Calibri"/>
          <w:lang w:val="es-ES"/>
        </w:rPr>
        <w:lastRenderedPageBreak/>
        <w:t>esta legalmente constituida o incorporada conforme a las leyes de un país miembro del Banco; y</w:t>
      </w:r>
    </w:p>
    <w:p w:rsidR="007F6EF6" w:rsidRPr="00D0223A" w:rsidRDefault="007F6EF6" w:rsidP="007F6EF6">
      <w:pPr>
        <w:numPr>
          <w:ilvl w:val="0"/>
          <w:numId w:val="17"/>
        </w:numPr>
        <w:spacing w:after="120"/>
        <w:jc w:val="both"/>
        <w:rPr>
          <w:rFonts w:ascii="Calibri" w:hAnsi="Calibri"/>
          <w:lang w:val="es-ES"/>
        </w:rPr>
      </w:pPr>
      <w:r w:rsidRPr="00D0223A">
        <w:rPr>
          <w:rFonts w:ascii="Calibri" w:hAnsi="Calibri"/>
          <w:lang w:val="es-ES"/>
        </w:rPr>
        <w:t>más del cincuenta por ciento (50%) del capital de la firma es de propiedad de individuos o firmas de países miembros del Banco.</w:t>
      </w:r>
    </w:p>
    <w:p w:rsidR="007F6EF6" w:rsidRPr="00D0223A" w:rsidRDefault="007F6EF6" w:rsidP="007F6EF6">
      <w:pPr>
        <w:spacing w:after="120"/>
        <w:jc w:val="both"/>
        <w:rPr>
          <w:rFonts w:ascii="Calibri" w:hAnsi="Calibri"/>
          <w:lang w:val="es-ES"/>
        </w:rPr>
      </w:pPr>
      <w:r w:rsidRPr="00D0223A">
        <w:rPr>
          <w:rFonts w:ascii="Calibri" w:hAnsi="Calibri"/>
          <w:lang w:val="es-ES"/>
        </w:rPr>
        <w:t>Todos los socios de una asociación en participación, consorcio o asociación (APCA) con responsabilidad mancomunada y solidaria y todos los subcontratistas deben cumplir con los requisitos arriba establecidos.</w:t>
      </w:r>
    </w:p>
    <w:p w:rsidR="007F6EF6" w:rsidRPr="00D0223A" w:rsidRDefault="007F6EF6" w:rsidP="007F6EF6">
      <w:pPr>
        <w:spacing w:after="120"/>
        <w:jc w:val="both"/>
        <w:rPr>
          <w:rFonts w:ascii="Calibri" w:hAnsi="Calibri"/>
          <w:lang w:val="es-ES"/>
        </w:rPr>
      </w:pPr>
    </w:p>
    <w:p w:rsidR="007F6EF6" w:rsidRPr="00D0223A" w:rsidRDefault="007F6EF6" w:rsidP="007F6EF6">
      <w:pPr>
        <w:spacing w:after="120"/>
        <w:jc w:val="both"/>
        <w:rPr>
          <w:rFonts w:ascii="Calibri" w:hAnsi="Calibri"/>
          <w:lang w:val="es-ES"/>
        </w:rPr>
      </w:pPr>
      <w:r w:rsidRPr="00D0223A">
        <w:rPr>
          <w:rFonts w:ascii="Calibri" w:hAnsi="Calibri"/>
          <w:b/>
          <w:u w:val="single"/>
          <w:lang w:val="es-ES"/>
        </w:rPr>
        <w:t>B) Origen de los Bienes</w:t>
      </w:r>
    </w:p>
    <w:p w:rsidR="007F6EF6" w:rsidRPr="00D0223A" w:rsidRDefault="007F6EF6" w:rsidP="007F6EF6">
      <w:pPr>
        <w:spacing w:after="120"/>
        <w:jc w:val="both"/>
        <w:rPr>
          <w:rFonts w:ascii="Calibri" w:hAnsi="Calibri"/>
          <w:lang w:val="es-ES"/>
        </w:rPr>
      </w:pPr>
      <w:r w:rsidRPr="00D0223A">
        <w:rPr>
          <w:rFonts w:ascii="Calibri" w:hAnsi="Calibri"/>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rsidR="007F6EF6" w:rsidRPr="00D0223A" w:rsidRDefault="007F6EF6" w:rsidP="007F6EF6">
      <w:pPr>
        <w:spacing w:after="120"/>
        <w:jc w:val="both"/>
        <w:rPr>
          <w:rFonts w:ascii="Calibri" w:hAnsi="Calibri"/>
          <w:lang w:val="es-ES"/>
        </w:rPr>
      </w:pPr>
      <w:r w:rsidRPr="00D0223A">
        <w:rPr>
          <w:rFonts w:ascii="Calibri" w:hAnsi="Calibri"/>
          <w:lang w:val="es-ES"/>
        </w:rPr>
        <w:t>En el caso de un bien que consiste de varios componentes individuales que requieren interconectarse (lo que puede ser ejecutado por el suministrador, el comprador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comprador.</w:t>
      </w:r>
    </w:p>
    <w:p w:rsidR="007F6EF6" w:rsidRPr="00D0223A" w:rsidRDefault="007F6EF6" w:rsidP="007F6EF6">
      <w:pPr>
        <w:pStyle w:val="aparagraphs"/>
        <w:spacing w:before="0"/>
        <w:rPr>
          <w:rFonts w:ascii="Calibri" w:hAnsi="Calibri"/>
          <w:snapToGrid/>
          <w:szCs w:val="24"/>
          <w:lang w:val="es-ES"/>
        </w:rPr>
      </w:pPr>
      <w:r w:rsidRPr="00D0223A">
        <w:rPr>
          <w:rFonts w:ascii="Calibri" w:hAnsi="Calibri"/>
          <w:snapToGrid/>
          <w:szCs w:val="24"/>
          <w:lang w:val="es-ES"/>
        </w:rPr>
        <w:t>Para efectos de determinación del origen de los bienes identificados como “hecho en la Unión Europea”, estos serán elegibles sin necesidad de identificar el correspondiente país específico de la Unión Europea.</w:t>
      </w:r>
    </w:p>
    <w:p w:rsidR="007F6EF6" w:rsidRPr="00D0223A" w:rsidRDefault="007F6EF6" w:rsidP="007F6EF6">
      <w:pPr>
        <w:spacing w:after="120"/>
        <w:jc w:val="both"/>
        <w:rPr>
          <w:rFonts w:ascii="Calibri" w:hAnsi="Calibri"/>
          <w:lang w:val="es-ES"/>
        </w:rPr>
      </w:pPr>
      <w:r w:rsidRPr="00D0223A">
        <w:rPr>
          <w:rFonts w:ascii="Calibri" w:hAnsi="Calibri"/>
          <w:lang w:val="es-ES"/>
        </w:rPr>
        <w:t>El origen de los materiales, partes o componentes de los bienes o la nacionalidad de la firma productora, ensambladora, distribuidora o vendedora de los bienes no determina el origen de los mismos</w:t>
      </w:r>
    </w:p>
    <w:p w:rsidR="007F6EF6" w:rsidRPr="00D0223A" w:rsidRDefault="007F6EF6" w:rsidP="007F6EF6">
      <w:pPr>
        <w:spacing w:after="120"/>
        <w:jc w:val="both"/>
        <w:rPr>
          <w:rFonts w:ascii="Calibri" w:hAnsi="Calibri"/>
          <w:lang w:val="es-ES"/>
        </w:rPr>
      </w:pPr>
    </w:p>
    <w:p w:rsidR="007F6EF6" w:rsidRPr="00D0223A" w:rsidRDefault="007F6EF6" w:rsidP="007F6EF6">
      <w:pPr>
        <w:spacing w:after="120"/>
        <w:jc w:val="both"/>
        <w:rPr>
          <w:rFonts w:ascii="Calibri" w:hAnsi="Calibri"/>
          <w:b/>
          <w:u w:val="single"/>
          <w:lang w:val="es-ES"/>
        </w:rPr>
      </w:pPr>
      <w:r w:rsidRPr="00D0223A">
        <w:rPr>
          <w:rFonts w:ascii="Calibri" w:hAnsi="Calibri"/>
          <w:b/>
          <w:u w:val="single"/>
          <w:lang w:val="es-ES"/>
        </w:rPr>
        <w:t>C) Origen de los Servicios</w:t>
      </w:r>
    </w:p>
    <w:p w:rsidR="007F6EF6" w:rsidRPr="00D0223A" w:rsidRDefault="007F6EF6" w:rsidP="007F6EF6">
      <w:pPr>
        <w:pStyle w:val="Textonotapie"/>
        <w:tabs>
          <w:tab w:val="left" w:pos="3420"/>
        </w:tabs>
        <w:spacing w:after="120"/>
        <w:ind w:left="0" w:firstLine="0"/>
        <w:jc w:val="both"/>
        <w:rPr>
          <w:rFonts w:ascii="Calibri" w:hAnsi="Calibri"/>
          <w:bCs/>
          <w:i/>
          <w:sz w:val="24"/>
          <w:szCs w:val="24"/>
          <w:lang w:val="es-ES"/>
        </w:rPr>
      </w:pPr>
      <w:r w:rsidRPr="00D0223A">
        <w:rPr>
          <w:rFonts w:ascii="Calibri" w:hAnsi="Calibri"/>
          <w:sz w:val="24"/>
          <w:szCs w:val="24"/>
          <w:lang w:val="es-ES"/>
        </w:rPr>
        <w:t>El país de origen de los servicios es el mismo del individuo o firma que presta los servicios conforme a los criterios de nacionalidad arriba establecidos.  Este criterio se aplica a los servicios conexos al suministro de bienes (tales como transporte, aseguramiento, montaje, ensamblaje, etc.), a los servicios de construcción y a los servicios de consultoría.</w:t>
      </w:r>
    </w:p>
    <w:p w:rsidR="003F79AA" w:rsidRPr="00D0223A" w:rsidRDefault="003F79AA" w:rsidP="00ED7FCE">
      <w:pPr>
        <w:pStyle w:val="Textonotapie"/>
        <w:tabs>
          <w:tab w:val="left" w:pos="3420"/>
        </w:tabs>
        <w:spacing w:after="120"/>
        <w:ind w:left="0" w:firstLine="0"/>
        <w:jc w:val="both"/>
        <w:rPr>
          <w:rFonts w:ascii="Calibri" w:hAnsi="Calibri"/>
          <w:bCs/>
          <w:i/>
          <w:sz w:val="24"/>
          <w:szCs w:val="24"/>
          <w:lang w:val="es-ES"/>
        </w:rPr>
      </w:pPr>
    </w:p>
    <w:p w:rsidR="003F79AA" w:rsidRPr="00D0223A" w:rsidRDefault="003F79AA" w:rsidP="00ED7FCE">
      <w:pPr>
        <w:spacing w:after="120"/>
        <w:jc w:val="both"/>
        <w:rPr>
          <w:rFonts w:ascii="Calibri" w:hAnsi="Calibri"/>
          <w:bCs/>
          <w:i/>
          <w:lang w:val="es-ES"/>
        </w:rPr>
      </w:pPr>
    </w:p>
    <w:p w:rsidR="003F79AA" w:rsidRPr="00D0223A" w:rsidRDefault="003F79AA" w:rsidP="00ED7FCE">
      <w:pPr>
        <w:spacing w:after="120"/>
        <w:ind w:left="1440"/>
        <w:rPr>
          <w:rFonts w:ascii="Calibri" w:hAnsi="Calibri"/>
          <w:i/>
          <w:iCs/>
        </w:rPr>
      </w:pPr>
    </w:p>
    <w:p w:rsidR="003F79AA" w:rsidRPr="00D0223A" w:rsidRDefault="003F79AA" w:rsidP="00ED7FCE">
      <w:pPr>
        <w:spacing w:after="120"/>
        <w:rPr>
          <w:rFonts w:ascii="Calibri" w:hAnsi="Calibri"/>
          <w:i/>
          <w:iCs/>
        </w:rPr>
        <w:sectPr w:rsidR="003F79AA" w:rsidRPr="00D0223A">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49" w:name="_Toc468364293"/>
      <w:r w:rsidRPr="00D0223A">
        <w:rPr>
          <w:rFonts w:ascii="Calibri" w:hAnsi="Calibri"/>
          <w:sz w:val="24"/>
        </w:rPr>
        <w:lastRenderedPageBreak/>
        <w:t>Sección IV. Formularios de la Oferta</w:t>
      </w:r>
      <w:bookmarkEnd w:id="49"/>
    </w:p>
    <w:p w:rsidR="003F79AA" w:rsidRPr="00D0223A" w:rsidRDefault="003F79AA" w:rsidP="00ED7FCE">
      <w:pPr>
        <w:spacing w:after="120"/>
        <w:ind w:left="1440"/>
        <w:jc w:val="center"/>
        <w:rPr>
          <w:rFonts w:ascii="Calibri" w:hAnsi="Calibri"/>
          <w:b/>
          <w:bCs/>
        </w:rPr>
      </w:pPr>
    </w:p>
    <w:p w:rsidR="003F79AA" w:rsidRPr="00D0223A" w:rsidRDefault="003F79AA" w:rsidP="00ED7FCE">
      <w:pPr>
        <w:pStyle w:val="SectionIVH2"/>
        <w:spacing w:before="0" w:after="120"/>
        <w:rPr>
          <w:rFonts w:ascii="Calibri" w:hAnsi="Calibri"/>
          <w:sz w:val="24"/>
        </w:rPr>
      </w:pPr>
      <w:r w:rsidRPr="00D0223A">
        <w:rPr>
          <w:rFonts w:ascii="Calibri" w:hAnsi="Calibri"/>
          <w:sz w:val="24"/>
        </w:rPr>
        <w:br w:type="page"/>
      </w:r>
      <w:bookmarkStart w:id="50" w:name="_Toc112839687"/>
      <w:bookmarkStart w:id="51" w:name="_Toc461616642"/>
      <w:bookmarkStart w:id="52" w:name="_Toc461630362"/>
      <w:bookmarkStart w:id="53" w:name="_Toc461690488"/>
      <w:bookmarkStart w:id="54" w:name="_Toc461693773"/>
      <w:bookmarkStart w:id="55" w:name="_Toc468364294"/>
      <w:r w:rsidRPr="00D0223A">
        <w:rPr>
          <w:rFonts w:ascii="Calibri" w:hAnsi="Calibri"/>
          <w:sz w:val="24"/>
        </w:rPr>
        <w:lastRenderedPageBreak/>
        <w:t>1. Oferta</w:t>
      </w:r>
      <w:bookmarkEnd w:id="50"/>
      <w:bookmarkEnd w:id="51"/>
      <w:bookmarkEnd w:id="52"/>
      <w:bookmarkEnd w:id="53"/>
      <w:bookmarkEnd w:id="54"/>
      <w:bookmarkEnd w:id="55"/>
    </w:p>
    <w:p w:rsidR="003F79AA" w:rsidRPr="00D0223A" w:rsidRDefault="003F79AA" w:rsidP="00ED7FCE">
      <w:pPr>
        <w:spacing w:after="120"/>
        <w:jc w:val="center"/>
        <w:rPr>
          <w:rFonts w:ascii="Calibri" w:hAnsi="Calibri"/>
          <w:b/>
          <w:bCs/>
        </w:rPr>
      </w:pPr>
    </w:p>
    <w:p w:rsidR="003F79AA" w:rsidRPr="00D0223A" w:rsidRDefault="005D7D7B" w:rsidP="00ED7FCE">
      <w:pPr>
        <w:spacing w:after="120"/>
        <w:jc w:val="both"/>
        <w:rPr>
          <w:rFonts w:ascii="Calibri" w:hAnsi="Calibri"/>
          <w:i/>
          <w:iCs/>
        </w:rPr>
      </w:pPr>
      <w:r w:rsidRPr="00D0223A">
        <w:rPr>
          <w:rFonts w:ascii="Calibri" w:hAnsi="Calibri"/>
          <w:i/>
          <w:iCs/>
        </w:rPr>
        <w:t>[</w:t>
      </w:r>
      <w:r w:rsidRPr="00D0223A">
        <w:rPr>
          <w:rFonts w:ascii="Calibri" w:hAnsi="Calibri"/>
          <w:b/>
          <w:i/>
          <w:iCs/>
        </w:rPr>
        <w:t>Nota para el</w:t>
      </w:r>
      <w:r w:rsidR="00947191" w:rsidRPr="00D0223A">
        <w:rPr>
          <w:rFonts w:ascii="Calibri" w:hAnsi="Calibri"/>
          <w:b/>
          <w:i/>
          <w:iCs/>
        </w:rPr>
        <w:t xml:space="preserve"> </w:t>
      </w:r>
      <w:r w:rsidR="003F79AA" w:rsidRPr="00D0223A">
        <w:rPr>
          <w:rFonts w:ascii="Calibri" w:hAnsi="Calibri"/>
          <w:b/>
          <w:bCs/>
          <w:i/>
          <w:iCs/>
        </w:rPr>
        <w:t>Oferente</w:t>
      </w:r>
      <w:r w:rsidRPr="00D0223A">
        <w:rPr>
          <w:rFonts w:ascii="Calibri" w:hAnsi="Calibri"/>
          <w:b/>
          <w:bCs/>
          <w:i/>
          <w:iCs/>
        </w:rPr>
        <w:t xml:space="preserve">: </w:t>
      </w:r>
      <w:r w:rsidR="003F79AA" w:rsidRPr="00D0223A">
        <w:rPr>
          <w:rFonts w:ascii="Calibri" w:hAnsi="Calibri"/>
          <w:i/>
          <w:iCs/>
        </w:rPr>
        <w:t>deberá completar y presentar este formulario junto con su Oferta. Si el Oferente objeta al Conciliador propuesto por el Contratante en los Documentos de Licitación, deberá manifestarlo en su Oferta y presentar otro candidato opcional, junto con los honorarios diarios y los datos personales del candidato, de conformidad con la Cláusula 37 de las IAO.]</w:t>
      </w:r>
    </w:p>
    <w:p w:rsidR="003F79AA" w:rsidRPr="00D0223A" w:rsidRDefault="003F79AA" w:rsidP="00ED7FCE">
      <w:pPr>
        <w:spacing w:after="120"/>
        <w:jc w:val="right"/>
        <w:rPr>
          <w:rFonts w:ascii="Calibri" w:hAnsi="Calibri"/>
          <w:i/>
          <w:iCs/>
        </w:rPr>
      </w:pPr>
      <w:r w:rsidRPr="00D0223A">
        <w:rPr>
          <w:rFonts w:ascii="Calibri" w:hAnsi="Calibri"/>
          <w:i/>
          <w:iCs/>
        </w:rPr>
        <w:t>[fecha]</w:t>
      </w:r>
    </w:p>
    <w:p w:rsidR="003F79AA" w:rsidRPr="00D0223A" w:rsidRDefault="003F79AA" w:rsidP="00ED7FCE">
      <w:pPr>
        <w:spacing w:after="120"/>
        <w:jc w:val="both"/>
        <w:rPr>
          <w:rFonts w:ascii="Calibri" w:hAnsi="Calibri"/>
          <w:i/>
          <w:iCs/>
        </w:rPr>
      </w:pPr>
      <w:r w:rsidRPr="00D0223A">
        <w:rPr>
          <w:rFonts w:ascii="Calibri" w:hAnsi="Calibri"/>
        </w:rPr>
        <w:t>Número de Identificación y Título del Contrato</w:t>
      </w:r>
      <w:r w:rsidRPr="00D0223A">
        <w:rPr>
          <w:rFonts w:ascii="Calibri" w:hAnsi="Calibri"/>
          <w:i/>
          <w:iCs/>
        </w:rPr>
        <w:t>: [indique el número de identificación  y título del Contrato]</w:t>
      </w:r>
    </w:p>
    <w:p w:rsidR="003F79AA" w:rsidRPr="00D0223A" w:rsidRDefault="003F79AA" w:rsidP="00ED7FCE">
      <w:pPr>
        <w:spacing w:after="120"/>
        <w:jc w:val="both"/>
        <w:rPr>
          <w:rFonts w:ascii="Calibri" w:hAnsi="Calibri"/>
          <w:i/>
          <w:iCs/>
        </w:rPr>
      </w:pPr>
      <w:r w:rsidRPr="00D0223A">
        <w:rPr>
          <w:rFonts w:ascii="Calibri" w:hAnsi="Calibri"/>
        </w:rPr>
        <w:t>A</w:t>
      </w:r>
      <w:r w:rsidR="009E260C" w:rsidRPr="00D0223A">
        <w:rPr>
          <w:rFonts w:ascii="Calibri" w:hAnsi="Calibri"/>
        </w:rPr>
        <w:t>: [</w:t>
      </w:r>
      <w:r w:rsidRPr="00D0223A">
        <w:rPr>
          <w:rFonts w:ascii="Calibri" w:hAnsi="Calibri"/>
          <w:i/>
          <w:iCs/>
        </w:rPr>
        <w:t>nombre y dirección del Contratante]</w:t>
      </w:r>
    </w:p>
    <w:p w:rsidR="003F79AA" w:rsidRPr="00D0223A" w:rsidRDefault="003F79AA" w:rsidP="00ED7FCE">
      <w:pPr>
        <w:spacing w:after="120"/>
        <w:jc w:val="both"/>
        <w:rPr>
          <w:rFonts w:ascii="Calibri" w:hAnsi="Calibri"/>
          <w:i/>
          <w:iCs/>
        </w:rPr>
      </w:pPr>
    </w:p>
    <w:p w:rsidR="003F79AA" w:rsidRPr="00D0223A" w:rsidRDefault="003F79AA" w:rsidP="00ED7FCE">
      <w:pPr>
        <w:spacing w:after="120"/>
        <w:jc w:val="both"/>
        <w:rPr>
          <w:rFonts w:ascii="Calibri" w:hAnsi="Calibri"/>
          <w:i/>
          <w:iCs/>
        </w:rPr>
      </w:pPr>
      <w:r w:rsidRPr="00D0223A">
        <w:rPr>
          <w:rFonts w:ascii="Calibri" w:hAnsi="Calibri"/>
        </w:rPr>
        <w:t>Después de haber examinado los Documentos de Licitación, incluyendo la(s) enmienda(s) [</w:t>
      </w:r>
      <w:r w:rsidRPr="00D0223A">
        <w:rPr>
          <w:rFonts w:ascii="Calibri" w:hAnsi="Calibri"/>
          <w:i/>
          <w:iCs/>
        </w:rPr>
        <w:t xml:space="preserve"> liste], </w:t>
      </w:r>
      <w:r w:rsidRPr="00D0223A">
        <w:rPr>
          <w:rFonts w:ascii="Calibri" w:hAnsi="Calibri"/>
        </w:rPr>
        <w:t xml:space="preserve">ofrecemos ejecutar el </w:t>
      </w:r>
      <w:r w:rsidRPr="00D0223A">
        <w:rPr>
          <w:rFonts w:ascii="Calibri" w:hAnsi="Calibri"/>
          <w:i/>
          <w:iCs/>
        </w:rPr>
        <w:t xml:space="preserve">[nombre y número de identificación del Contrato] </w:t>
      </w:r>
      <w:r w:rsidRPr="00D0223A">
        <w:rPr>
          <w:rFonts w:ascii="Calibri" w:hAnsi="Calibri"/>
        </w:rPr>
        <w:t xml:space="preserve">de conformidad con las CGC que acompañan a esta Oferta por el Precio del Contrato de </w:t>
      </w:r>
      <w:r w:rsidRPr="00D0223A">
        <w:rPr>
          <w:rFonts w:ascii="Calibri" w:hAnsi="Calibri"/>
          <w:i/>
          <w:iCs/>
        </w:rPr>
        <w:t>[indique el monto en cifras], [indique el monto en palabras] [indique el nombre de la moneda]</w:t>
      </w:r>
      <w:r w:rsidR="002C0A1D" w:rsidRPr="00D0223A">
        <w:rPr>
          <w:rFonts w:ascii="Calibri" w:hAnsi="Calibri"/>
          <w:i/>
          <w:iCs/>
        </w:rPr>
        <w:t>, [por cada uno de los lotes cotizados) y el descuento ofrecido por la adjudicación de más de un lote y su metodología de aplicación.</w:t>
      </w:r>
    </w:p>
    <w:p w:rsidR="003F79AA" w:rsidRPr="00D0223A" w:rsidRDefault="003F79AA" w:rsidP="00ED7FCE">
      <w:pPr>
        <w:spacing w:after="120"/>
        <w:rPr>
          <w:rFonts w:ascii="Calibri" w:hAnsi="Calibri"/>
          <w:i/>
          <w:iCs/>
        </w:rPr>
      </w:pPr>
    </w:p>
    <w:p w:rsidR="003F79AA" w:rsidRPr="00D0223A" w:rsidRDefault="003F79AA" w:rsidP="00ED7FCE">
      <w:pPr>
        <w:spacing w:after="120"/>
        <w:rPr>
          <w:rFonts w:ascii="Calibri" w:hAnsi="Calibri"/>
        </w:rPr>
      </w:pPr>
      <w:r w:rsidRPr="00D0223A">
        <w:rPr>
          <w:rFonts w:ascii="Calibri" w:hAnsi="Calibri"/>
        </w:rPr>
        <w:t>El Contrato deberá ser pagado en las siguientes monedas:</w:t>
      </w:r>
      <w:r w:rsidR="00947191" w:rsidRPr="00D0223A">
        <w:rPr>
          <w:rFonts w:ascii="Calibri" w:hAnsi="Calibri"/>
        </w:rPr>
        <w:t xml:space="preserve"> </w:t>
      </w:r>
      <w:r w:rsidR="008A5D94" w:rsidRPr="00D0223A">
        <w:rPr>
          <w:rFonts w:ascii="Calibri" w:hAnsi="Calibri"/>
        </w:rPr>
        <w:t>Dólares</w:t>
      </w:r>
      <w:r w:rsidR="00F53C41" w:rsidRPr="00D0223A">
        <w:rPr>
          <w:rFonts w:ascii="Calibri" w:hAnsi="Calibri"/>
        </w:rPr>
        <w:t xml:space="preserve"> de los </w:t>
      </w:r>
      <w:r w:rsidR="008A5D94" w:rsidRPr="00D0223A">
        <w:rPr>
          <w:rFonts w:ascii="Calibri" w:hAnsi="Calibri"/>
        </w:rPr>
        <w:t xml:space="preserve">Estados Unidos </w:t>
      </w:r>
      <w:r w:rsidR="00F53C41" w:rsidRPr="00D0223A">
        <w:rPr>
          <w:rFonts w:ascii="Calibri" w:hAnsi="Calibri"/>
        </w:rPr>
        <w:t xml:space="preserve">de </w:t>
      </w:r>
      <w:r w:rsidR="009E260C" w:rsidRPr="00D0223A">
        <w:rPr>
          <w:rFonts w:ascii="Calibri" w:hAnsi="Calibri"/>
        </w:rPr>
        <w:t>Norteamérica</w:t>
      </w:r>
      <w:r w:rsidR="00F53C41" w:rsidRPr="00D0223A">
        <w:rPr>
          <w:rFonts w:ascii="Calibri" w:hAnsi="Calibri"/>
        </w:rPr>
        <w:t>.</w:t>
      </w:r>
    </w:p>
    <w:p w:rsidR="003F79AA" w:rsidRPr="00D0223A" w:rsidRDefault="003F79AA" w:rsidP="00ED7FCE">
      <w:pPr>
        <w:spacing w:after="120"/>
        <w:rPr>
          <w:rFonts w:ascii="Calibri" w:hAnsi="Calibri"/>
        </w:rPr>
      </w:pPr>
    </w:p>
    <w:p w:rsidR="003F79AA" w:rsidRPr="00D0223A" w:rsidRDefault="003F79AA" w:rsidP="00ED7FCE">
      <w:pPr>
        <w:spacing w:after="120"/>
        <w:rPr>
          <w:rFonts w:ascii="Calibri" w:hAnsi="Calibri"/>
        </w:rPr>
      </w:pPr>
      <w:r w:rsidRPr="00D0223A">
        <w:rPr>
          <w:rFonts w:ascii="Calibri" w:hAnsi="Calibri"/>
        </w:rPr>
        <w:t>El pago de anticipo solicitado es:</w:t>
      </w:r>
      <w:r w:rsidR="008A5D94" w:rsidRPr="00D0223A">
        <w:rPr>
          <w:rFonts w:ascii="Calibri" w:hAnsi="Calibri"/>
        </w:rPr>
        <w:t>………………………………………………………..</w:t>
      </w:r>
    </w:p>
    <w:p w:rsidR="003F79AA" w:rsidRPr="00D0223A" w:rsidRDefault="003F79AA" w:rsidP="00ED7FCE">
      <w:pPr>
        <w:spacing w:after="120"/>
        <w:rPr>
          <w:rFonts w:ascii="Calibri" w:hAnsi="Calibri"/>
        </w:rPr>
      </w:pPr>
    </w:p>
    <w:p w:rsidR="003F79AA" w:rsidRPr="00D0223A" w:rsidRDefault="003F79AA" w:rsidP="00ED7FCE">
      <w:pPr>
        <w:spacing w:after="120"/>
        <w:rPr>
          <w:rFonts w:ascii="Calibri" w:hAnsi="Calibri"/>
          <w:lang w:val="es-EC"/>
        </w:rPr>
      </w:pPr>
    </w:p>
    <w:p w:rsidR="003F79AA" w:rsidRPr="00D0223A" w:rsidRDefault="003F79AA" w:rsidP="00ED7FCE">
      <w:pPr>
        <w:tabs>
          <w:tab w:val="left" w:pos="0"/>
          <w:tab w:val="left" w:pos="2184"/>
          <w:tab w:val="left" w:pos="2856"/>
          <w:tab w:val="left" w:pos="3238"/>
          <w:tab w:val="left" w:pos="3600"/>
        </w:tabs>
        <w:suppressAutoHyphens/>
        <w:spacing w:after="120"/>
        <w:jc w:val="both"/>
        <w:rPr>
          <w:rFonts w:ascii="Calibri" w:hAnsi="Calibri"/>
          <w:spacing w:val="-3"/>
        </w:rPr>
      </w:pPr>
      <w:r w:rsidRPr="00D0223A">
        <w:rPr>
          <w:rFonts w:ascii="Calibri" w:hAnsi="Calibri"/>
          <w:spacing w:val="-3"/>
        </w:rPr>
        <w:t xml:space="preserve">Aceptamos la designación de </w:t>
      </w:r>
      <w:r w:rsidRPr="00D0223A">
        <w:rPr>
          <w:rFonts w:ascii="Calibri" w:hAnsi="Calibri"/>
          <w:i/>
          <w:spacing w:val="-3"/>
        </w:rPr>
        <w:t>[indicar el nombre propuesto en los Datos de la Licitación]</w:t>
      </w:r>
      <w:r w:rsidRPr="00D0223A">
        <w:rPr>
          <w:rFonts w:ascii="Calibri" w:hAnsi="Calibri"/>
          <w:spacing w:val="-3"/>
        </w:rPr>
        <w:t xml:space="preserve"> como Conciliador.</w:t>
      </w:r>
    </w:p>
    <w:p w:rsidR="003F79AA" w:rsidRPr="00D0223A" w:rsidRDefault="003F79AA" w:rsidP="00ED7FCE">
      <w:pPr>
        <w:tabs>
          <w:tab w:val="left" w:pos="0"/>
          <w:tab w:val="left" w:pos="2184"/>
          <w:tab w:val="left" w:pos="2856"/>
          <w:tab w:val="left" w:pos="3238"/>
          <w:tab w:val="left" w:pos="3600"/>
        </w:tabs>
        <w:suppressAutoHyphens/>
        <w:spacing w:after="120"/>
        <w:jc w:val="both"/>
        <w:rPr>
          <w:rFonts w:ascii="Calibri" w:hAnsi="Calibri"/>
          <w:b/>
          <w:bCs/>
          <w:i/>
          <w:iCs/>
          <w:spacing w:val="-3"/>
        </w:rPr>
      </w:pPr>
      <w:r w:rsidRPr="00D0223A">
        <w:rPr>
          <w:rFonts w:ascii="Calibri" w:hAnsi="Calibri"/>
          <w:b/>
          <w:bCs/>
          <w:i/>
          <w:iCs/>
          <w:spacing w:val="-3"/>
        </w:rPr>
        <w:t>[o]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eastAsia="en-US"/>
        </w:rPr>
        <w:t xml:space="preserve">No aceptamos la designación de </w:t>
      </w:r>
      <w:r w:rsidRPr="00D0223A">
        <w:rPr>
          <w:rFonts w:ascii="Calibri" w:hAnsi="Calibri"/>
          <w:i/>
          <w:iCs/>
          <w:spacing w:val="-3"/>
          <w:szCs w:val="24"/>
          <w:lang w:val="es-ES_tradnl" w:eastAsia="en-US"/>
        </w:rPr>
        <w:t xml:space="preserve">[indicar el nombre propuesto en los Datos de la Licitación] </w:t>
      </w:r>
      <w:r w:rsidRPr="00D0223A">
        <w:rPr>
          <w:rFonts w:ascii="Calibri" w:hAnsi="Calibri"/>
          <w:spacing w:val="-3"/>
          <w:szCs w:val="24"/>
          <w:lang w:val="es-ES_tradnl" w:eastAsia="en-US"/>
        </w:rPr>
        <w:t xml:space="preserve">como Conciliador, y en su lugar proponemos que se nombre como Conciliador a </w:t>
      </w:r>
      <w:r w:rsidRPr="00D0223A">
        <w:rPr>
          <w:rFonts w:ascii="Calibri" w:hAnsi="Calibri"/>
          <w:i/>
          <w:iCs/>
          <w:spacing w:val="-3"/>
          <w:szCs w:val="24"/>
          <w:lang w:val="es-ES_tradnl" w:eastAsia="en-US"/>
        </w:rPr>
        <w:t>[indique el nombre]</w:t>
      </w:r>
      <w:r w:rsidRPr="00D0223A">
        <w:rPr>
          <w:rFonts w:ascii="Calibri" w:hAnsi="Calibri"/>
          <w:spacing w:val="-3"/>
          <w:szCs w:val="24"/>
          <w:lang w:val="es-ES_tradnl" w:eastAsia="en-US"/>
        </w:rPr>
        <w:t>, cuyos honorarios y datos personales se adjuntan a este formulario.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eastAsia="en-US"/>
        </w:rPr>
        <w:t>Esta Oferta y su aceptación por escrito constituirán un Contrato de obligatorio cumplimiento entre ambas partes. Entendemos que ustedes no están obligados a aceptar la Oferta más baja ni ninguna otra Oferta que pudieran recibir.</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pacing w:val="-3"/>
          <w:szCs w:val="24"/>
          <w:lang w:val="es-ES_tradnl" w:eastAsia="en-US"/>
        </w:rPr>
      </w:pPr>
      <w:r w:rsidRPr="00D0223A">
        <w:rPr>
          <w:rFonts w:ascii="Calibri" w:hAnsi="Calibri"/>
          <w:spacing w:val="-3"/>
          <w:szCs w:val="24"/>
          <w:lang w:val="es-ES_tradnl"/>
        </w:rPr>
        <w:t xml:space="preserve">Confirmamos por la presente que esta Oferta cumple con el período de validez de la Oferta y, de haber sido solicitado, con el suministro de Garantía de </w:t>
      </w:r>
      <w:r w:rsidRPr="00D0223A">
        <w:rPr>
          <w:rFonts w:ascii="Calibri" w:hAnsi="Calibri"/>
          <w:szCs w:val="24"/>
          <w:lang w:val="es-ES_tradnl"/>
        </w:rPr>
        <w:t>Mantenimiento</w:t>
      </w:r>
      <w:r w:rsidRPr="00D0223A">
        <w:rPr>
          <w:rFonts w:ascii="Calibri" w:hAnsi="Calibri"/>
          <w:spacing w:val="-3"/>
          <w:szCs w:val="24"/>
          <w:lang w:val="es-ES_tradnl"/>
        </w:rPr>
        <w:t xml:space="preserve"> de la Oferta o Declaración de </w:t>
      </w:r>
      <w:r w:rsidRPr="00D0223A">
        <w:rPr>
          <w:rFonts w:ascii="Calibri" w:hAnsi="Calibri"/>
          <w:szCs w:val="24"/>
          <w:lang w:val="es-MX"/>
        </w:rPr>
        <w:t xml:space="preserve">Mantenimiento </w:t>
      </w:r>
      <w:r w:rsidRPr="00D0223A">
        <w:rPr>
          <w:rFonts w:ascii="Calibri" w:hAnsi="Calibri"/>
          <w:spacing w:val="-3"/>
          <w:szCs w:val="24"/>
          <w:lang w:val="es-ES_tradnl"/>
        </w:rPr>
        <w:t>de la Oferta exigidos en los documentos de licitación y especificados en los DDL</w:t>
      </w:r>
      <w:r w:rsidRPr="00D0223A">
        <w:rPr>
          <w:rFonts w:ascii="Calibri" w:hAnsi="Calibri"/>
          <w:i/>
          <w:spacing w:val="-3"/>
          <w:szCs w:val="24"/>
          <w:lang w:val="es-ES_tradnl"/>
        </w:rPr>
        <w:t>.</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Los suscritos, incluyendo todos los subcontratistas requeridos para ejecutar cualquier parte del contrato, tenemos nacionalidad de países miembros del Banco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4.1 de las IAO. En caso que el contrato de obras incluya el suministro de bienes y </w:t>
      </w:r>
      <w:r w:rsidRPr="00D0223A">
        <w:rPr>
          <w:rFonts w:ascii="Calibri" w:hAnsi="Calibri"/>
          <w:szCs w:val="24"/>
          <w:lang w:val="es-MX"/>
        </w:rPr>
        <w:lastRenderedPageBreak/>
        <w:t>servicios conexos, nos comprometemos a que estos bienes y servicios conexos sean originarios de países miembros del Banco.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No presentamos ningún conflicto de interés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4.2 de las IAO.</w:t>
      </w:r>
    </w:p>
    <w:p w:rsidR="003F79AA" w:rsidRPr="00D0223A" w:rsidRDefault="003F79AA" w:rsidP="00ED7FCE">
      <w:pPr>
        <w:pStyle w:val="Normali"/>
        <w:keepLines w:val="0"/>
        <w:tabs>
          <w:tab w:val="clear" w:pos="1843"/>
          <w:tab w:val="left" w:pos="0"/>
          <w:tab w:val="left" w:pos="2184"/>
          <w:tab w:val="left" w:pos="2856"/>
          <w:tab w:val="left" w:pos="3238"/>
          <w:tab w:val="left" w:pos="3600"/>
        </w:tabs>
        <w:suppressAutoHyphens/>
        <w:rPr>
          <w:rFonts w:ascii="Calibri" w:hAnsi="Calibri"/>
          <w:szCs w:val="24"/>
          <w:lang w:val="es-MX"/>
        </w:rPr>
      </w:pPr>
      <w:r w:rsidRPr="00D0223A">
        <w:rPr>
          <w:rFonts w:ascii="Calibri" w:hAnsi="Calibri"/>
          <w:szCs w:val="24"/>
          <w:lang w:val="es-MX"/>
        </w:rPr>
        <w:t xml:space="preserve">Nuestra empresa, su matriz, sus afiliados o subsidiarias, incluyendo todos los  subcontratistas o proveedores para cualquier parte del contrato, no hemos sido declarados inelegibles por el Banco, bajo las leyes o normativas oficiales del País del Contratante, de conformidad con la </w:t>
      </w:r>
      <w:proofErr w:type="spellStart"/>
      <w:r w:rsidRPr="00D0223A">
        <w:rPr>
          <w:rFonts w:ascii="Calibri" w:hAnsi="Calibri"/>
          <w:szCs w:val="24"/>
          <w:lang w:val="es-MX"/>
        </w:rPr>
        <w:t>Subcláusula</w:t>
      </w:r>
      <w:proofErr w:type="spellEnd"/>
      <w:r w:rsidRPr="00D0223A">
        <w:rPr>
          <w:rFonts w:ascii="Calibri" w:hAnsi="Calibri"/>
          <w:szCs w:val="24"/>
          <w:lang w:val="es-MX"/>
        </w:rPr>
        <w:t xml:space="preserve"> 4.3 de las IAO.</w:t>
      </w:r>
    </w:p>
    <w:p w:rsidR="00F123B2" w:rsidRPr="00D0223A" w:rsidRDefault="00F123B2" w:rsidP="00ED7FCE">
      <w:pPr>
        <w:suppressAutoHyphens/>
        <w:spacing w:after="120"/>
        <w:rPr>
          <w:rFonts w:ascii="Calibri" w:hAnsi="Calibri"/>
          <w:lang w:val="es-ES"/>
        </w:rPr>
      </w:pPr>
      <w:r w:rsidRPr="00D0223A">
        <w:rPr>
          <w:rFonts w:ascii="Calibri" w:hAnsi="Calibri"/>
          <w:lang w:val="es-ES"/>
        </w:rPr>
        <w:t xml:space="preserve">No tenemos ninguna sanción del Banco o de alguna otra Institución Financiera Internacional (IFI). </w:t>
      </w:r>
    </w:p>
    <w:p w:rsidR="00F123B2" w:rsidRPr="00D0223A" w:rsidRDefault="00F123B2" w:rsidP="00ED7FCE">
      <w:pPr>
        <w:suppressAutoHyphens/>
        <w:spacing w:after="120"/>
        <w:rPr>
          <w:rFonts w:ascii="Calibri" w:hAnsi="Calibri"/>
          <w:lang w:val="es-ES"/>
        </w:rPr>
      </w:pPr>
      <w:r w:rsidRPr="00D0223A">
        <w:rPr>
          <w:rFonts w:ascii="Calibri" w:hAnsi="Calibri"/>
          <w:lang w:val="es-ES"/>
        </w:rPr>
        <w:t>Usaremos nuestros mejores esfuerzos para asistir al Banco en investigaciones.</w:t>
      </w:r>
    </w:p>
    <w:p w:rsidR="005D7D7B" w:rsidRPr="00D0223A" w:rsidRDefault="005D7D7B" w:rsidP="00ED7FCE">
      <w:pPr>
        <w:suppressAutoHyphens/>
        <w:spacing w:after="120"/>
        <w:rPr>
          <w:rFonts w:ascii="Calibri" w:hAnsi="Calibri"/>
          <w:lang w:val="es-ES"/>
        </w:rPr>
      </w:pPr>
      <w:r w:rsidRPr="00D0223A">
        <w:rPr>
          <w:rFonts w:ascii="Calibri" w:hAnsi="Calibri"/>
          <w:lang w:val="es-ES"/>
        </w:rPr>
        <w:t>Autorizamos al ente convocante a solicitar referencias bancarias o comerciales.</w:t>
      </w:r>
    </w:p>
    <w:p w:rsidR="00F123B2" w:rsidRPr="00D0223A" w:rsidRDefault="00F123B2" w:rsidP="00ED7FCE">
      <w:pPr>
        <w:suppressAutoHyphens/>
        <w:spacing w:after="120"/>
        <w:rPr>
          <w:rFonts w:ascii="Calibri" w:hAnsi="Calibri"/>
          <w:lang w:val="es-ES"/>
        </w:rPr>
      </w:pPr>
      <w:r w:rsidRPr="00D0223A">
        <w:rPr>
          <w:rFonts w:ascii="Calibri" w:hAnsi="Calibri"/>
          <w:lang w:val="es-ES"/>
        </w:rPr>
        <w:t>Nos comprometemos que dentro del proceso de selección (y en caso de resultar adjudicatarios, en la ejecución) del contrato, a observar las leyes sobre fraude y corrupción, incluyendo soborno, aplicables en el país del cliente.</w:t>
      </w:r>
    </w:p>
    <w:p w:rsidR="003F79AA" w:rsidRPr="00D0223A" w:rsidRDefault="003F79AA" w:rsidP="00ED7FCE">
      <w:pPr>
        <w:spacing w:after="120"/>
        <w:rPr>
          <w:rFonts w:ascii="Calibri" w:hAnsi="Calibri"/>
          <w:spacing w:val="-3"/>
        </w:rPr>
      </w:pPr>
      <w:r w:rsidRPr="00D0223A">
        <w:rPr>
          <w:rFonts w:ascii="Calibri" w:hAnsi="Calibri"/>
          <w:spacing w:val="-3"/>
        </w:rPr>
        <w:t>De haber comisiones o gratificaciones, pagadas o a ser pagadas por nosotros a agentes en relación con esta Oferta y la ejecución del Contrato si nos es adjudicado, las mismas están indicadas a continuación:</w:t>
      </w:r>
    </w:p>
    <w:tbl>
      <w:tblPr>
        <w:tblW w:w="0" w:type="auto"/>
        <w:tblInd w:w="570" w:type="dxa"/>
        <w:tblLook w:val="0000"/>
      </w:tblPr>
      <w:tblGrid>
        <w:gridCol w:w="2786"/>
        <w:gridCol w:w="2786"/>
        <w:gridCol w:w="2786"/>
      </w:tblGrid>
      <w:tr w:rsidR="00D0223A" w:rsidRPr="00D0223A" w:rsidTr="003422DD">
        <w:trPr>
          <w:trHeight w:val="398"/>
        </w:trPr>
        <w:tc>
          <w:tcPr>
            <w:tcW w:w="2786" w:type="dxa"/>
          </w:tcPr>
          <w:p w:rsidR="003F79AA" w:rsidRPr="00D0223A" w:rsidRDefault="003F79AA" w:rsidP="00ED7FCE">
            <w:pPr>
              <w:spacing w:after="120"/>
              <w:jc w:val="center"/>
              <w:rPr>
                <w:rFonts w:ascii="Calibri" w:hAnsi="Calibri"/>
              </w:rPr>
            </w:pPr>
            <w:r w:rsidRPr="00D0223A">
              <w:rPr>
                <w:rFonts w:ascii="Calibri" w:hAnsi="Calibri"/>
              </w:rPr>
              <w:t>Nombre y dirección del Agente</w:t>
            </w:r>
          </w:p>
        </w:tc>
        <w:tc>
          <w:tcPr>
            <w:tcW w:w="2786" w:type="dxa"/>
          </w:tcPr>
          <w:p w:rsidR="003F79AA" w:rsidRPr="00D0223A" w:rsidRDefault="003F79AA" w:rsidP="00ED7FCE">
            <w:pPr>
              <w:spacing w:after="120"/>
              <w:jc w:val="center"/>
              <w:rPr>
                <w:rFonts w:ascii="Calibri" w:hAnsi="Calibri"/>
              </w:rPr>
            </w:pPr>
            <w:r w:rsidRPr="00D0223A">
              <w:rPr>
                <w:rFonts w:ascii="Calibri" w:hAnsi="Calibri"/>
              </w:rPr>
              <w:t>Monto y Moneda</w:t>
            </w:r>
          </w:p>
        </w:tc>
        <w:tc>
          <w:tcPr>
            <w:tcW w:w="2786" w:type="dxa"/>
          </w:tcPr>
          <w:p w:rsidR="003F79AA" w:rsidRPr="00D0223A" w:rsidRDefault="003F79AA" w:rsidP="00ED7FCE">
            <w:pPr>
              <w:spacing w:after="120"/>
              <w:jc w:val="center"/>
              <w:rPr>
                <w:rFonts w:ascii="Calibri" w:hAnsi="Calibri"/>
              </w:rPr>
            </w:pPr>
            <w:r w:rsidRPr="00D0223A">
              <w:rPr>
                <w:rFonts w:ascii="Calibri" w:hAnsi="Calibri"/>
              </w:rPr>
              <w:t>Propósito de la Comisión o Gratificación</w:t>
            </w:r>
          </w:p>
          <w:p w:rsidR="003F79AA" w:rsidRPr="00D0223A" w:rsidRDefault="003F79AA" w:rsidP="00ED7FCE">
            <w:pPr>
              <w:spacing w:after="120"/>
              <w:rPr>
                <w:rFonts w:ascii="Calibri" w:hAnsi="Calibri"/>
              </w:rPr>
            </w:pPr>
          </w:p>
        </w:tc>
      </w:tr>
      <w:tr w:rsidR="00D0223A" w:rsidRPr="00D0223A" w:rsidTr="00A1003A">
        <w:trPr>
          <w:trHeight w:val="420"/>
        </w:trPr>
        <w:tc>
          <w:tcPr>
            <w:tcW w:w="2786" w:type="dxa"/>
          </w:tcPr>
          <w:p w:rsidR="003F79AA" w:rsidRPr="00D0223A" w:rsidRDefault="003F79AA" w:rsidP="009160EC">
            <w:pPr>
              <w:spacing w:after="120"/>
              <w:rPr>
                <w:rFonts w:ascii="Calibri" w:hAnsi="Calibri"/>
              </w:rPr>
            </w:pPr>
            <w:r w:rsidRPr="00D0223A">
              <w:rPr>
                <w:rFonts w:ascii="Calibri" w:hAnsi="Calibri"/>
              </w:rPr>
              <w:t>_____________________</w:t>
            </w:r>
          </w:p>
        </w:tc>
        <w:tc>
          <w:tcPr>
            <w:tcW w:w="2786" w:type="dxa"/>
          </w:tcPr>
          <w:p w:rsidR="003F79AA" w:rsidRPr="00D0223A" w:rsidRDefault="003F79AA" w:rsidP="00ED7FCE">
            <w:pPr>
              <w:spacing w:after="120"/>
              <w:rPr>
                <w:rFonts w:ascii="Calibri" w:hAnsi="Calibri"/>
              </w:rPr>
            </w:pPr>
            <w:r w:rsidRPr="00D0223A">
              <w:rPr>
                <w:rFonts w:ascii="Calibri" w:hAnsi="Calibri"/>
              </w:rPr>
              <w:t>_____________________</w:t>
            </w:r>
          </w:p>
        </w:tc>
        <w:tc>
          <w:tcPr>
            <w:tcW w:w="2786" w:type="dxa"/>
          </w:tcPr>
          <w:p w:rsidR="003F79AA" w:rsidRPr="00D0223A" w:rsidRDefault="003F79AA" w:rsidP="00ED7FCE">
            <w:pPr>
              <w:spacing w:after="120"/>
              <w:rPr>
                <w:rFonts w:ascii="Calibri" w:hAnsi="Calibri"/>
              </w:rPr>
            </w:pPr>
            <w:r w:rsidRPr="00D0223A">
              <w:rPr>
                <w:rFonts w:ascii="Calibri" w:hAnsi="Calibri"/>
              </w:rPr>
              <w:t>_____________________</w:t>
            </w:r>
          </w:p>
        </w:tc>
      </w:tr>
    </w:tbl>
    <w:p w:rsidR="003F79AA" w:rsidRPr="00D0223A" w:rsidRDefault="003F79AA" w:rsidP="009160EC">
      <w:pPr>
        <w:spacing w:after="120"/>
        <w:rPr>
          <w:rFonts w:ascii="Calibri" w:hAnsi="Calibri"/>
        </w:rPr>
      </w:pPr>
    </w:p>
    <w:p w:rsidR="003F79AA" w:rsidRPr="00D0223A" w:rsidRDefault="003F79AA" w:rsidP="00ED7FCE">
      <w:pPr>
        <w:spacing w:after="120"/>
        <w:rPr>
          <w:rFonts w:ascii="Calibri" w:hAnsi="Calibri"/>
        </w:rPr>
      </w:pPr>
      <w:r w:rsidRPr="00D0223A">
        <w:rPr>
          <w:rFonts w:ascii="Calibri" w:hAnsi="Calibri"/>
        </w:rPr>
        <w:t>Firma Autorizada: ____________________________________________________________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y Cargo del Firmante:   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del Oferente: 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Dirección: __________________________________________________________________</w:t>
      </w:r>
    </w:p>
    <w:p w:rsidR="003F79AA" w:rsidRPr="00D0223A" w:rsidRDefault="003F79AA" w:rsidP="00ED7FCE">
      <w:pPr>
        <w:pStyle w:val="SectionIVH2"/>
        <w:spacing w:before="0" w:after="120"/>
        <w:jc w:val="left"/>
        <w:rPr>
          <w:rFonts w:ascii="Calibri" w:hAnsi="Calibri"/>
          <w:sz w:val="24"/>
        </w:rPr>
      </w:pPr>
      <w:r w:rsidRPr="00D0223A">
        <w:rPr>
          <w:rFonts w:ascii="Calibri" w:hAnsi="Calibri"/>
          <w:sz w:val="24"/>
        </w:rPr>
        <w:br w:type="page"/>
      </w:r>
      <w:bookmarkStart w:id="56" w:name="_Toc112839691"/>
      <w:bookmarkStart w:id="57" w:name="_Toc461616643"/>
      <w:bookmarkStart w:id="58" w:name="_Toc461630363"/>
      <w:bookmarkStart w:id="59" w:name="_Toc461690489"/>
      <w:bookmarkStart w:id="60" w:name="_Toc461693774"/>
      <w:bookmarkStart w:id="61" w:name="_Toc468364295"/>
      <w:r w:rsidRPr="00D0223A">
        <w:rPr>
          <w:rFonts w:ascii="Calibri" w:hAnsi="Calibri"/>
          <w:sz w:val="24"/>
        </w:rPr>
        <w:lastRenderedPageBreak/>
        <w:t>3. Información para la Calificación</w:t>
      </w:r>
      <w:bookmarkEnd w:id="56"/>
      <w:bookmarkEnd w:id="57"/>
      <w:bookmarkEnd w:id="58"/>
      <w:bookmarkEnd w:id="59"/>
      <w:bookmarkEnd w:id="60"/>
      <w:bookmarkEnd w:id="61"/>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both"/>
        <w:rPr>
          <w:rFonts w:ascii="Calibri" w:hAnsi="Calibri"/>
          <w:i/>
          <w:iCs/>
        </w:rPr>
      </w:pPr>
      <w:r w:rsidRPr="00D0223A">
        <w:rPr>
          <w:rFonts w:ascii="Calibri" w:hAnsi="Calibri"/>
          <w:i/>
          <w:iCs/>
        </w:rPr>
        <w:t>[</w:t>
      </w:r>
      <w:r w:rsidR="005D7D7B" w:rsidRPr="00D0223A">
        <w:rPr>
          <w:rFonts w:ascii="Calibri" w:hAnsi="Calibri"/>
          <w:b/>
          <w:i/>
          <w:iCs/>
        </w:rPr>
        <w:t xml:space="preserve">Nota para el Oferente: </w:t>
      </w:r>
      <w:r w:rsidRPr="00D0223A">
        <w:rPr>
          <w:rFonts w:ascii="Calibri" w:hAnsi="Calibri"/>
          <w:i/>
          <w:iCs/>
        </w:rPr>
        <w:t xml:space="preserve">La información que proporcionen los Oferentes en las siguientes páginas se utilizará para calificar o para verificar la precalificación como se indica en la Cláusula 5 de las IAO. Esta información no se incorpora en el Contrato. Adjunte páginas adicionales si es necesario. Las secciones pertinentes en los documentos adjuntos deberán ser traducidas al español. Si la información es para verificar la precalificación, el Oferente deberá completar solamente la información que debe ser actualizada. </w:t>
      </w:r>
    </w:p>
    <w:p w:rsidR="003F79AA" w:rsidRPr="00D0223A" w:rsidRDefault="003F79AA" w:rsidP="00ED7FCE">
      <w:pPr>
        <w:spacing w:after="120"/>
        <w:rPr>
          <w:rFonts w:ascii="Calibri" w:hAnsi="Calibri"/>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ind w:left="360" w:hanging="360"/>
              <w:rPr>
                <w:rFonts w:ascii="Calibri" w:hAnsi="Calibri"/>
                <w:b/>
                <w:bCs/>
              </w:rPr>
            </w:pPr>
            <w:r w:rsidRPr="00D0223A">
              <w:rPr>
                <w:rFonts w:ascii="Calibri" w:hAnsi="Calibri"/>
                <w:b/>
                <w:bCs/>
              </w:rPr>
              <w:t>1.</w:t>
            </w:r>
            <w:r w:rsidRPr="00D0223A">
              <w:rPr>
                <w:rFonts w:ascii="Calibri" w:hAnsi="Calibri"/>
                <w:b/>
                <w:bCs/>
              </w:rPr>
              <w:tab/>
              <w:t xml:space="preserve">Firmas o miembros de </w:t>
            </w:r>
            <w:proofErr w:type="spellStart"/>
            <w:r w:rsidRPr="00D0223A">
              <w:rPr>
                <w:rFonts w:ascii="Calibri" w:hAnsi="Calibri"/>
                <w:b/>
                <w:bCs/>
              </w:rPr>
              <w:t>APCAs</w:t>
            </w:r>
            <w:proofErr w:type="spellEnd"/>
          </w:p>
        </w:tc>
        <w:tc>
          <w:tcPr>
            <w:tcW w:w="7308" w:type="dxa"/>
          </w:tcPr>
          <w:p w:rsidR="003F79AA" w:rsidRPr="00D0223A" w:rsidRDefault="003F79AA" w:rsidP="001D3FEB">
            <w:pPr>
              <w:numPr>
                <w:ilvl w:val="1"/>
                <w:numId w:val="9"/>
              </w:numPr>
              <w:spacing w:after="120"/>
              <w:rPr>
                <w:rFonts w:ascii="Calibri" w:hAnsi="Calibri"/>
                <w:i/>
                <w:iCs/>
              </w:rPr>
            </w:pPr>
            <w:r w:rsidRPr="00D0223A">
              <w:rPr>
                <w:rFonts w:ascii="Calibri" w:hAnsi="Calibri"/>
              </w:rPr>
              <w:t xml:space="preserve">Incorporación, constitución  o estatus jurídico del Oferente </w:t>
            </w:r>
            <w:r w:rsidRPr="00D0223A">
              <w:rPr>
                <w:rFonts w:ascii="Calibri" w:hAnsi="Calibri"/>
                <w:i/>
                <w:iCs/>
              </w:rPr>
              <w:t>[adjunte copia de documento o carta de intención]</w:t>
            </w:r>
          </w:p>
          <w:p w:rsidR="003F79AA" w:rsidRPr="00D0223A" w:rsidRDefault="003F79AA" w:rsidP="00ED7FCE">
            <w:pPr>
              <w:spacing w:after="120"/>
              <w:ind w:left="615"/>
              <w:rPr>
                <w:rFonts w:ascii="Calibri" w:hAnsi="Calibri"/>
                <w:i/>
                <w:iCs/>
              </w:rPr>
            </w:pPr>
            <w:r w:rsidRPr="00D0223A">
              <w:rPr>
                <w:rFonts w:ascii="Calibri" w:hAnsi="Calibri"/>
              </w:rPr>
              <w:t xml:space="preserve">Lugar de constitución o incorporación: </w:t>
            </w:r>
            <w:r w:rsidRPr="00D0223A">
              <w:rPr>
                <w:rFonts w:ascii="Calibri" w:hAnsi="Calibri"/>
                <w:i/>
                <w:iCs/>
              </w:rPr>
              <w:t>[indique]</w:t>
            </w:r>
          </w:p>
          <w:p w:rsidR="003F79AA" w:rsidRPr="00D0223A" w:rsidRDefault="003F79AA" w:rsidP="00ED7FCE">
            <w:pPr>
              <w:spacing w:after="120"/>
              <w:ind w:left="615"/>
              <w:rPr>
                <w:rFonts w:ascii="Calibri" w:hAnsi="Calibri"/>
                <w:i/>
                <w:iCs/>
              </w:rPr>
            </w:pPr>
            <w:r w:rsidRPr="00D0223A">
              <w:rPr>
                <w:rFonts w:ascii="Calibri" w:hAnsi="Calibri"/>
              </w:rPr>
              <w:t xml:space="preserve">Sede principal de actividades: </w:t>
            </w:r>
            <w:r w:rsidRPr="00D0223A">
              <w:rPr>
                <w:rFonts w:ascii="Calibri" w:hAnsi="Calibri"/>
                <w:i/>
                <w:iCs/>
              </w:rPr>
              <w:t>[indique]</w:t>
            </w:r>
          </w:p>
          <w:p w:rsidR="003F79AA" w:rsidRPr="00D0223A" w:rsidRDefault="003F79AA" w:rsidP="00ED7FCE">
            <w:pPr>
              <w:spacing w:after="120"/>
              <w:ind w:left="615"/>
              <w:rPr>
                <w:rFonts w:ascii="Calibri" w:hAnsi="Calibri"/>
                <w:i/>
                <w:iCs/>
              </w:rPr>
            </w:pPr>
            <w:r w:rsidRPr="00D0223A">
              <w:rPr>
                <w:rFonts w:ascii="Calibri" w:hAnsi="Calibri"/>
              </w:rPr>
              <w:t xml:space="preserve">Poder del firmante de la Oferta </w:t>
            </w:r>
            <w:r w:rsidRPr="00D0223A">
              <w:rPr>
                <w:rFonts w:ascii="Calibri" w:hAnsi="Calibri"/>
                <w:i/>
                <w:iCs/>
              </w:rPr>
              <w:t>[adjunte]</w:t>
            </w:r>
          </w:p>
          <w:p w:rsidR="008A5D94" w:rsidRPr="00D0223A" w:rsidRDefault="003F79AA" w:rsidP="001D3FEB">
            <w:pPr>
              <w:numPr>
                <w:ilvl w:val="1"/>
                <w:numId w:val="10"/>
              </w:numPr>
              <w:tabs>
                <w:tab w:val="clear" w:pos="360"/>
              </w:tabs>
              <w:spacing w:after="120"/>
              <w:ind w:left="612" w:hanging="612"/>
              <w:jc w:val="both"/>
              <w:rPr>
                <w:rFonts w:ascii="Calibri" w:hAnsi="Calibri"/>
                <w:i/>
                <w:iCs/>
              </w:rPr>
            </w:pPr>
            <w:r w:rsidRPr="00D0223A">
              <w:rPr>
                <w:rFonts w:ascii="Calibri" w:hAnsi="Calibri"/>
              </w:rPr>
              <w:t>1.2</w:t>
            </w:r>
            <w:r w:rsidRPr="00D0223A">
              <w:rPr>
                <w:rFonts w:ascii="Calibri" w:hAnsi="Calibri"/>
              </w:rPr>
              <w:tab/>
            </w:r>
            <w:r w:rsidR="00F53C41" w:rsidRPr="00D0223A">
              <w:rPr>
                <w:rFonts w:ascii="Calibri" w:hAnsi="Calibri"/>
              </w:rPr>
              <w:t xml:space="preserve">Nuestro </w:t>
            </w:r>
            <w:r w:rsidR="00F53C41" w:rsidRPr="00D0223A">
              <w:rPr>
                <w:rFonts w:ascii="Calibri" w:hAnsi="Calibri"/>
                <w:iCs/>
              </w:rPr>
              <w:t>patrimonio en carácter de oferente es igual o superior al porcentaje determinado en la tabla consignada precedentemente con relación al presupuesto referencial</w:t>
            </w:r>
            <w:r w:rsidR="00F53C41" w:rsidRPr="00D0223A">
              <w:rPr>
                <w:rFonts w:ascii="Calibri" w:hAnsi="Calibri"/>
              </w:rPr>
              <w:t xml:space="preserve"> 5.5 f</w:t>
            </w:r>
            <w:r w:rsidR="008A5D94" w:rsidRPr="00D0223A">
              <w:rPr>
                <w:rFonts w:ascii="Calibri" w:hAnsi="Calibri"/>
              </w:rPr>
              <w:t>.</w:t>
            </w:r>
          </w:p>
          <w:p w:rsidR="003F79AA" w:rsidRPr="00D0223A" w:rsidRDefault="003F79AA" w:rsidP="001D3FEB">
            <w:pPr>
              <w:numPr>
                <w:ilvl w:val="1"/>
                <w:numId w:val="10"/>
              </w:numPr>
              <w:tabs>
                <w:tab w:val="clear" w:pos="360"/>
              </w:tabs>
              <w:spacing w:after="120"/>
              <w:ind w:left="612" w:hanging="612"/>
              <w:jc w:val="both"/>
              <w:rPr>
                <w:rFonts w:ascii="Calibri" w:hAnsi="Calibri"/>
                <w:i/>
                <w:iCs/>
              </w:rPr>
            </w:pPr>
            <w:r w:rsidRPr="00D0223A">
              <w:rPr>
                <w:rFonts w:ascii="Calibri" w:hAnsi="Calibri"/>
              </w:rPr>
              <w:t xml:space="preserve">La experiencia en obras de similar naturaleza y magnitud es en </w:t>
            </w:r>
            <w:r w:rsidRPr="00D0223A">
              <w:rPr>
                <w:rFonts w:ascii="Calibri" w:hAnsi="Calibri"/>
                <w:i/>
                <w:iCs/>
              </w:rPr>
              <w:t xml:space="preserve">[indique el número de obras e </w:t>
            </w:r>
            <w:r w:rsidR="00564EB6" w:rsidRPr="00D0223A">
              <w:rPr>
                <w:rFonts w:ascii="Calibri" w:hAnsi="Calibri"/>
                <w:i/>
                <w:iCs/>
              </w:rPr>
              <w:t>información</w:t>
            </w:r>
            <w:r w:rsidRPr="00D0223A">
              <w:rPr>
                <w:rFonts w:ascii="Calibri" w:hAnsi="Calibri"/>
                <w:i/>
                <w:iCs/>
              </w:rPr>
              <w:t xml:space="preserve"> que se especifica en  la </w:t>
            </w:r>
            <w:proofErr w:type="spellStart"/>
            <w:r w:rsidRPr="00D0223A">
              <w:rPr>
                <w:rFonts w:ascii="Calibri" w:hAnsi="Calibri"/>
                <w:i/>
                <w:iCs/>
              </w:rPr>
              <w:t>Subcláusula</w:t>
            </w:r>
            <w:proofErr w:type="spellEnd"/>
            <w:r w:rsidRPr="00D0223A">
              <w:rPr>
                <w:rFonts w:ascii="Calibri" w:hAnsi="Calibri"/>
                <w:i/>
                <w:iCs/>
              </w:rPr>
              <w:t xml:space="preserve"> 5.3 (c) de las IAO] [En el cuadro siguiente, los montos deberán expresarse en la misma moneda utilizada para el rubro 1.2 anterior. También detalle las obras en construcción o con compromiso de ejecución, incluyendo las fechas estimadas de terminación. ]</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Nombre del Proyecto y País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Nombre del Contratante y Persona a quien contactar</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Tipo de obras y año de terminación</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Valor del Contrato (equivalente en moneda nacional)</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jc w:val="both"/>
              <w:rPr>
                <w:rFonts w:ascii="Calibri" w:hAnsi="Calibri"/>
                <w:i/>
                <w:iCs/>
              </w:rPr>
            </w:pPr>
            <w:r w:rsidRPr="00D0223A">
              <w:rPr>
                <w:rFonts w:ascii="Calibri" w:hAnsi="Calibri"/>
              </w:rPr>
              <w:t>1.4</w:t>
            </w:r>
            <w:r w:rsidRPr="00D0223A">
              <w:rPr>
                <w:rFonts w:ascii="Calibri" w:hAnsi="Calibri"/>
              </w:rPr>
              <w:tab/>
              <w:t xml:space="preserve">Los principales equipos de construcción que propone el Contratista son:  </w:t>
            </w:r>
            <w:r w:rsidRPr="00D0223A">
              <w:rPr>
                <w:rFonts w:ascii="Calibri" w:hAnsi="Calibri"/>
                <w:i/>
                <w:iCs/>
              </w:rPr>
              <w:t xml:space="preserve">[Proporcione toda la información solicitada a continuación, de acuerdo con la </w:t>
            </w:r>
            <w:proofErr w:type="spellStart"/>
            <w:r w:rsidRPr="00D0223A">
              <w:rPr>
                <w:rFonts w:ascii="Calibri" w:hAnsi="Calibri"/>
                <w:i/>
                <w:iCs/>
              </w:rPr>
              <w:t>Subcláusula</w:t>
            </w:r>
            <w:proofErr w:type="spellEnd"/>
            <w:r w:rsidRPr="00D0223A">
              <w:rPr>
                <w:rFonts w:ascii="Calibri" w:hAnsi="Calibri"/>
                <w:i/>
                <w:iCs/>
              </w:rPr>
              <w:t xml:space="preserve"> 5.3(d) de las IAO.]</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Equipo</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Descripción, marca y antigüedad (años)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Condición, (nuevo, buen estado, mal estado) y cantidad de unidades disponibles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 xml:space="preserve">Propio, alquilado mediante arrendamiento financiero (nombre de la arrendadora), o </w:t>
            </w:r>
            <w:r w:rsidRPr="00D0223A">
              <w:rPr>
                <w:rFonts w:ascii="Calibri" w:hAnsi="Calibri"/>
              </w:rPr>
              <w:lastRenderedPageBreak/>
              <w:t>por comprar (nombre del vendedor)</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lastRenderedPageBreak/>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jc w:val="both"/>
              <w:rPr>
                <w:rFonts w:ascii="Calibri" w:hAnsi="Calibri"/>
                <w:i/>
                <w:iCs/>
              </w:rPr>
            </w:pPr>
            <w:r w:rsidRPr="00D0223A">
              <w:rPr>
                <w:rFonts w:ascii="Calibri" w:hAnsi="Calibri"/>
              </w:rPr>
              <w:t>1.5</w:t>
            </w:r>
            <w:r w:rsidRPr="00D0223A">
              <w:rPr>
                <w:rFonts w:ascii="Calibri" w:hAnsi="Calibri"/>
              </w:rPr>
              <w:tab/>
              <w:t xml:space="preserve">Las calificaciones y experiencia del personal clave se adjuntan.    </w:t>
            </w:r>
            <w:r w:rsidRPr="00D0223A">
              <w:rPr>
                <w:rFonts w:ascii="Calibri" w:hAnsi="Calibri"/>
                <w:i/>
                <w:iCs/>
              </w:rPr>
              <w:t xml:space="preserve">[adjunte información biográfica, de acuerdo con la </w:t>
            </w:r>
            <w:proofErr w:type="spellStart"/>
            <w:r w:rsidRPr="00D0223A">
              <w:rPr>
                <w:rFonts w:ascii="Calibri" w:hAnsi="Calibri"/>
                <w:i/>
                <w:iCs/>
              </w:rPr>
              <w:t>Subcláusula</w:t>
            </w:r>
            <w:proofErr w:type="spellEnd"/>
            <w:r w:rsidRPr="00D0223A">
              <w:rPr>
                <w:rFonts w:ascii="Calibri" w:hAnsi="Calibri"/>
                <w:i/>
                <w:iCs/>
              </w:rPr>
              <w:t xml:space="preserve"> 5.3(e) de las IAO [Véase también la </w:t>
            </w:r>
            <w:r w:rsidR="00A818B9" w:rsidRPr="00D0223A">
              <w:rPr>
                <w:rFonts w:ascii="Calibri" w:hAnsi="Calibri"/>
                <w:i/>
                <w:iCs/>
              </w:rPr>
              <w:t>Cláusula</w:t>
            </w:r>
            <w:r w:rsidRPr="00D0223A">
              <w:rPr>
                <w:rFonts w:ascii="Calibri" w:hAnsi="Calibri"/>
                <w:i/>
                <w:iCs/>
              </w:rPr>
              <w:t xml:space="preserve"> 9.1 de las CGC y en las CEC]. Incluya la lista de dicho personal en la tabla siguiente. </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Cargo</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Nombre</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Años de Experiencia (general)</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Años de experiencia en el cargo propuesto</w:t>
            </w:r>
          </w:p>
        </w:tc>
      </w:tr>
      <w:tr w:rsidR="00D0223A" w:rsidRPr="00D0223A">
        <w:tc>
          <w:tcPr>
            <w:tcW w:w="2394" w:type="dxa"/>
          </w:tcPr>
          <w:p w:rsidR="003F79AA" w:rsidRPr="00D0223A" w:rsidRDefault="003F79AA" w:rsidP="009160EC">
            <w:pPr>
              <w:spacing w:after="120"/>
              <w:rPr>
                <w:rFonts w:ascii="Calibri" w:hAnsi="Calibri"/>
                <w:lang w:val="pt-BR"/>
              </w:rPr>
            </w:pPr>
            <w:r w:rsidRPr="00D0223A">
              <w:rPr>
                <w:rFonts w:ascii="Calibri" w:hAnsi="Calibri"/>
                <w:lang w:val="pt-BR"/>
              </w:rPr>
              <w:t>(a)</w:t>
            </w:r>
          </w:p>
          <w:p w:rsidR="003F79AA" w:rsidRPr="00D0223A" w:rsidRDefault="003F79AA" w:rsidP="00ED7FCE">
            <w:pPr>
              <w:spacing w:after="120"/>
              <w:rPr>
                <w:rFonts w:ascii="Calibri" w:hAnsi="Calibri"/>
                <w:lang w:val="pt-BR"/>
              </w:rPr>
            </w:pPr>
            <w:r w:rsidRPr="00D0223A">
              <w:rPr>
                <w:rFonts w:ascii="Calibri" w:hAnsi="Calibri"/>
                <w:lang w:val="pt-BR"/>
              </w:rPr>
              <w:t>(b)</w:t>
            </w:r>
          </w:p>
        </w:tc>
        <w:tc>
          <w:tcPr>
            <w:tcW w:w="2394" w:type="dxa"/>
          </w:tcPr>
          <w:p w:rsidR="003F79AA" w:rsidRPr="00D0223A" w:rsidRDefault="003F79AA" w:rsidP="00ED7FCE">
            <w:pPr>
              <w:spacing w:after="120"/>
              <w:rPr>
                <w:rFonts w:ascii="Calibri" w:hAnsi="Calibri"/>
                <w:lang w:val="pt-BR"/>
              </w:rPr>
            </w:pPr>
          </w:p>
        </w:tc>
        <w:tc>
          <w:tcPr>
            <w:tcW w:w="2394" w:type="dxa"/>
          </w:tcPr>
          <w:p w:rsidR="003F79AA" w:rsidRPr="00D0223A" w:rsidRDefault="003F79AA" w:rsidP="00ED7FCE">
            <w:pPr>
              <w:spacing w:after="120"/>
              <w:rPr>
                <w:rFonts w:ascii="Calibri" w:hAnsi="Calibri"/>
                <w:lang w:val="pt-BR"/>
              </w:rPr>
            </w:pPr>
          </w:p>
        </w:tc>
        <w:tc>
          <w:tcPr>
            <w:tcW w:w="2394" w:type="dxa"/>
          </w:tcPr>
          <w:p w:rsidR="003F79AA" w:rsidRPr="00D0223A" w:rsidRDefault="003F79AA" w:rsidP="00ED7FCE">
            <w:pPr>
              <w:spacing w:after="120"/>
              <w:rPr>
                <w:rFonts w:ascii="Calibri" w:hAnsi="Calibri"/>
                <w:lang w:val="pt-BR"/>
              </w:rPr>
            </w:pPr>
          </w:p>
        </w:tc>
      </w:tr>
    </w:tbl>
    <w:p w:rsidR="003F79AA" w:rsidRPr="00D0223A"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lang w:val="pt-BR"/>
              </w:rPr>
            </w:pPr>
          </w:p>
        </w:tc>
        <w:tc>
          <w:tcPr>
            <w:tcW w:w="7308" w:type="dxa"/>
          </w:tcPr>
          <w:p w:rsidR="003F79AA" w:rsidRPr="00D0223A" w:rsidRDefault="003F79AA" w:rsidP="00ED7FCE">
            <w:pPr>
              <w:spacing w:after="120"/>
              <w:ind w:left="612" w:hanging="612"/>
              <w:rPr>
                <w:rFonts w:ascii="Calibri" w:hAnsi="Calibri"/>
                <w:i/>
                <w:iCs/>
                <w:lang w:val="pt-BR"/>
              </w:rPr>
            </w:pPr>
          </w:p>
        </w:tc>
      </w:tr>
    </w:tbl>
    <w:p w:rsidR="003F79AA" w:rsidRPr="00D0223A" w:rsidRDefault="003F79AA" w:rsidP="009160EC">
      <w:pPr>
        <w:spacing w:after="120"/>
        <w:rPr>
          <w:rFonts w:ascii="Calibri" w:hAnsi="Calibri"/>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c>
          <w:tcPr>
            <w:tcW w:w="2394" w:type="dxa"/>
          </w:tcPr>
          <w:p w:rsidR="003F79AA" w:rsidRPr="00D0223A" w:rsidRDefault="003F79AA" w:rsidP="00ED7FCE">
            <w:pPr>
              <w:spacing w:after="120"/>
              <w:jc w:val="center"/>
              <w:rPr>
                <w:rFonts w:ascii="Calibri" w:hAnsi="Calibri"/>
                <w:lang w:val="pt-BR"/>
              </w:rPr>
            </w:pPr>
          </w:p>
        </w:tc>
      </w:tr>
      <w:tr w:rsidR="00D0223A" w:rsidRPr="00D0223A">
        <w:tc>
          <w:tcPr>
            <w:tcW w:w="2394" w:type="dxa"/>
          </w:tcPr>
          <w:p w:rsidR="003F79AA" w:rsidRPr="00D0223A" w:rsidRDefault="003F79AA" w:rsidP="009160EC">
            <w:pPr>
              <w:spacing w:after="120"/>
              <w:rPr>
                <w:rFonts w:ascii="Calibri" w:hAnsi="Calibri"/>
                <w:lang w:val="pt-BR"/>
              </w:rPr>
            </w:pPr>
            <w:r w:rsidRPr="00D0223A">
              <w:rPr>
                <w:rFonts w:ascii="Calibri" w:hAnsi="Calibri"/>
                <w:lang w:val="pt-BR"/>
              </w:rPr>
              <w:t>(a)</w:t>
            </w:r>
          </w:p>
          <w:p w:rsidR="003F79AA" w:rsidRPr="00D0223A" w:rsidRDefault="003F79AA" w:rsidP="00ED7FCE">
            <w:pPr>
              <w:spacing w:after="120"/>
              <w:rPr>
                <w:rFonts w:ascii="Calibri" w:hAnsi="Calibri"/>
                <w:lang w:val="pt-BR"/>
              </w:rPr>
            </w:pP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pStyle w:val="Outline"/>
        <w:spacing w:before="0" w:after="120"/>
        <w:rPr>
          <w:rFonts w:ascii="Calibri" w:hAnsi="Calibri"/>
          <w:kern w:val="0"/>
          <w:szCs w:val="2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pStyle w:val="Outline"/>
              <w:spacing w:before="0" w:after="120"/>
              <w:rPr>
                <w:rFonts w:ascii="Calibri" w:hAnsi="Calibri"/>
                <w:kern w:val="0"/>
                <w:szCs w:val="24"/>
                <w:lang w:val="es-ES_tradnl"/>
              </w:rPr>
            </w:pPr>
          </w:p>
        </w:tc>
        <w:tc>
          <w:tcPr>
            <w:tcW w:w="7308" w:type="dxa"/>
          </w:tcPr>
          <w:p w:rsidR="003F79AA" w:rsidRPr="00D0223A" w:rsidRDefault="003F79AA" w:rsidP="00ED7FCE">
            <w:pPr>
              <w:spacing w:after="120"/>
              <w:ind w:left="619" w:hanging="619"/>
              <w:jc w:val="both"/>
              <w:rPr>
                <w:rFonts w:ascii="Calibri" w:hAnsi="Calibri"/>
                <w:i/>
                <w:iCs/>
              </w:rPr>
            </w:pPr>
            <w:r w:rsidRPr="00D0223A">
              <w:rPr>
                <w:rFonts w:ascii="Calibri" w:hAnsi="Calibri"/>
              </w:rPr>
              <w:t>1.6</w:t>
            </w:r>
            <w:r w:rsidRPr="00D0223A">
              <w:rPr>
                <w:rFonts w:ascii="Calibri" w:hAnsi="Calibri"/>
              </w:rPr>
              <w:tab/>
              <w:t>Los informes financieros</w:t>
            </w:r>
            <w:r w:rsidR="004E3987" w:rsidRPr="00D0223A">
              <w:rPr>
                <w:rFonts w:ascii="Calibri" w:hAnsi="Calibri"/>
              </w:rPr>
              <w:t xml:space="preserve">: Declaración del impuesto a la renta correspondiente al ejercicio fiscal inmediato anterior </w:t>
            </w:r>
            <w:r w:rsidRPr="00D0223A">
              <w:rPr>
                <w:rFonts w:ascii="Calibri" w:hAnsi="Calibri"/>
              </w:rPr>
              <w:t>en conformidad con</w:t>
            </w:r>
            <w:r w:rsidR="00B74A66" w:rsidRPr="00D0223A">
              <w:rPr>
                <w:rFonts w:ascii="Calibri" w:hAnsi="Calibri"/>
              </w:rPr>
              <w:t xml:space="preserve"> la </w:t>
            </w:r>
            <w:proofErr w:type="spellStart"/>
            <w:r w:rsidR="00B74A66" w:rsidRPr="00D0223A">
              <w:rPr>
                <w:rFonts w:ascii="Calibri" w:hAnsi="Calibri"/>
              </w:rPr>
              <w:t>subcláusula</w:t>
            </w:r>
            <w:proofErr w:type="spellEnd"/>
            <w:r w:rsidR="00B74A66" w:rsidRPr="00D0223A">
              <w:rPr>
                <w:rFonts w:ascii="Calibri" w:hAnsi="Calibri"/>
              </w:rPr>
              <w:t xml:space="preserve"> IAO 5.3(f): </w:t>
            </w:r>
            <w:r w:rsidRPr="00D0223A">
              <w:rPr>
                <w:rFonts w:ascii="Calibri" w:hAnsi="Calibri"/>
                <w:i/>
                <w:iCs/>
              </w:rPr>
              <w:t>[</w:t>
            </w:r>
            <w:r w:rsidR="00B74A66" w:rsidRPr="00D0223A">
              <w:rPr>
                <w:rFonts w:ascii="Calibri" w:hAnsi="Calibri"/>
                <w:i/>
                <w:iCs/>
              </w:rPr>
              <w:t xml:space="preserve">el % del patrimonio referencia es………….. </w:t>
            </w:r>
            <w:r w:rsidRPr="00D0223A">
              <w:rPr>
                <w:rFonts w:ascii="Calibri" w:hAnsi="Calibri"/>
                <w:i/>
                <w:iCs/>
              </w:rPr>
              <w:t>adjunte las copia</w:t>
            </w:r>
            <w:r w:rsidR="00B74A66" w:rsidRPr="00D0223A">
              <w:rPr>
                <w:rFonts w:ascii="Calibri" w:hAnsi="Calibri"/>
                <w:i/>
                <w:iCs/>
              </w:rPr>
              <w:t xml:space="preserve"> de la declaración de impuesto a las rentas</w:t>
            </w:r>
            <w:r w:rsidRPr="00D0223A">
              <w:rPr>
                <w:rFonts w:ascii="Calibri" w:hAnsi="Calibri"/>
                <w:i/>
                <w:iCs/>
              </w:rPr>
              <w:t>.]</w:t>
            </w:r>
          </w:p>
          <w:p w:rsidR="003F79AA" w:rsidRPr="00D0223A" w:rsidRDefault="003F79AA" w:rsidP="00ED7FCE">
            <w:pPr>
              <w:spacing w:after="120"/>
              <w:ind w:left="619" w:hanging="619"/>
              <w:jc w:val="both"/>
              <w:rPr>
                <w:rFonts w:ascii="Calibri" w:hAnsi="Calibri"/>
              </w:rPr>
            </w:pPr>
            <w:r w:rsidRPr="00D0223A">
              <w:rPr>
                <w:rFonts w:ascii="Calibri" w:hAnsi="Calibri"/>
              </w:rPr>
              <w:t>1.7</w:t>
            </w:r>
            <w:r w:rsidRPr="00D0223A">
              <w:rPr>
                <w:rFonts w:ascii="Calibri" w:hAnsi="Calibri"/>
              </w:rPr>
              <w:tab/>
            </w:r>
            <w:r w:rsidR="00F53C41" w:rsidRPr="00D0223A">
              <w:rPr>
                <w:rFonts w:ascii="Calibri" w:hAnsi="Calibri"/>
              </w:rPr>
              <w:t>Los índices requerido en el numeral 5.5 a son…………………….</w:t>
            </w:r>
            <w:r w:rsidR="00F53C41" w:rsidRPr="00D0223A">
              <w:rPr>
                <w:rFonts w:ascii="Calibri" w:hAnsi="Calibri"/>
                <w:spacing w:val="-3"/>
              </w:rPr>
              <w:t xml:space="preserve"> (adjuntar documentación)</w:t>
            </w:r>
            <w:r w:rsidRPr="00D0223A">
              <w:rPr>
                <w:rFonts w:ascii="Calibri" w:hAnsi="Calibri"/>
              </w:rPr>
              <w:t>1.8</w:t>
            </w:r>
            <w:r w:rsidRPr="00D0223A">
              <w:rPr>
                <w:rFonts w:ascii="Calibri" w:hAnsi="Calibri"/>
              </w:rPr>
              <w:tab/>
              <w:t xml:space="preserve">Adjuntar autorización con Nombre, dirección, y números de teléfono, télex y facsímile para contactar bancos que puedan proporcionar referencias del Oferente en caso de que el Contratante se las solicite, se adjunta en conformidad con la </w:t>
            </w:r>
            <w:proofErr w:type="spellStart"/>
            <w:r w:rsidRPr="00D0223A">
              <w:rPr>
                <w:rFonts w:ascii="Calibri" w:hAnsi="Calibri"/>
              </w:rPr>
              <w:t>Subclausula</w:t>
            </w:r>
            <w:proofErr w:type="spellEnd"/>
            <w:r w:rsidRPr="00D0223A">
              <w:rPr>
                <w:rFonts w:ascii="Calibri" w:hAnsi="Calibri"/>
              </w:rPr>
              <w:t xml:space="preserve"> 5.3(h) de las IAO </w:t>
            </w:r>
            <w:r w:rsidRPr="00D0223A">
              <w:rPr>
                <w:rFonts w:ascii="Calibri" w:hAnsi="Calibri"/>
                <w:i/>
                <w:iCs/>
              </w:rPr>
              <w:t>[Adjunte la autorización]</w:t>
            </w:r>
          </w:p>
          <w:p w:rsidR="003F79AA" w:rsidRPr="00D0223A" w:rsidRDefault="003F79AA" w:rsidP="00ED7FCE">
            <w:pPr>
              <w:spacing w:after="120"/>
              <w:ind w:left="619" w:hanging="619"/>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2"/>
              <w:rPr>
                <w:rFonts w:ascii="Calibri" w:hAnsi="Calibri"/>
                <w:i/>
                <w:iCs/>
              </w:rPr>
            </w:pPr>
            <w:r w:rsidRPr="00D0223A">
              <w:rPr>
                <w:rFonts w:ascii="Calibri" w:hAnsi="Calibri"/>
              </w:rPr>
              <w:t>1.10</w:t>
            </w:r>
            <w:r w:rsidRPr="00D0223A">
              <w:rPr>
                <w:rFonts w:ascii="Calibri" w:hAnsi="Calibri"/>
              </w:rPr>
              <w:tab/>
              <w:t xml:space="preserve">Los Contratistas propuestos y firmas participantes, de conformidad con la </w:t>
            </w:r>
            <w:proofErr w:type="spellStart"/>
            <w:r w:rsidRPr="00D0223A">
              <w:rPr>
                <w:rFonts w:ascii="Calibri" w:hAnsi="Calibri"/>
              </w:rPr>
              <w:t>subcláusula</w:t>
            </w:r>
            <w:proofErr w:type="spellEnd"/>
            <w:r w:rsidRPr="00D0223A">
              <w:rPr>
                <w:rFonts w:ascii="Calibri" w:hAnsi="Calibri"/>
              </w:rPr>
              <w:t xml:space="preserve"> 5.3 (j) son </w:t>
            </w:r>
            <w:r w:rsidRPr="00D0223A">
              <w:rPr>
                <w:rFonts w:ascii="Calibri" w:hAnsi="Calibri"/>
                <w:i/>
                <w:iCs/>
              </w:rPr>
              <w:t>[indique la información en la tabla siguiente. Véase la Cláusula 7 de las CGC y 7 de las CEC]</w:t>
            </w:r>
            <w:r w:rsidRPr="00D0223A">
              <w:rPr>
                <w:rFonts w:ascii="Calibri" w:hAnsi="Calibri"/>
              </w:rPr>
              <w:t>.</w:t>
            </w: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92"/>
        <w:gridCol w:w="3192"/>
        <w:gridCol w:w="3192"/>
      </w:tblGrid>
      <w:tr w:rsidR="00D0223A" w:rsidRPr="00D0223A">
        <w:tc>
          <w:tcPr>
            <w:tcW w:w="3192" w:type="dxa"/>
          </w:tcPr>
          <w:p w:rsidR="003F79AA" w:rsidRPr="00D0223A" w:rsidRDefault="003F79AA" w:rsidP="00ED7FCE">
            <w:pPr>
              <w:spacing w:after="120"/>
              <w:jc w:val="center"/>
              <w:rPr>
                <w:rFonts w:ascii="Calibri" w:hAnsi="Calibri"/>
              </w:rPr>
            </w:pPr>
            <w:r w:rsidRPr="00D0223A">
              <w:rPr>
                <w:rFonts w:ascii="Calibri" w:hAnsi="Calibri"/>
              </w:rPr>
              <w:t>Nombre de la(s) otra(s) Parte(s)</w:t>
            </w:r>
          </w:p>
        </w:tc>
        <w:tc>
          <w:tcPr>
            <w:tcW w:w="3192" w:type="dxa"/>
          </w:tcPr>
          <w:p w:rsidR="003F79AA" w:rsidRPr="00D0223A" w:rsidRDefault="003F79AA" w:rsidP="00ED7FCE">
            <w:pPr>
              <w:spacing w:after="120"/>
              <w:jc w:val="center"/>
              <w:rPr>
                <w:rFonts w:ascii="Calibri" w:hAnsi="Calibri"/>
              </w:rPr>
            </w:pPr>
            <w:r w:rsidRPr="00D0223A">
              <w:rPr>
                <w:rFonts w:ascii="Calibri" w:hAnsi="Calibri"/>
              </w:rPr>
              <w:t>Causa de la Controversia</w:t>
            </w:r>
          </w:p>
        </w:tc>
        <w:tc>
          <w:tcPr>
            <w:tcW w:w="3192" w:type="dxa"/>
          </w:tcPr>
          <w:p w:rsidR="003F79AA" w:rsidRPr="00D0223A" w:rsidRDefault="003F79AA" w:rsidP="00ED7FCE">
            <w:pPr>
              <w:spacing w:after="120"/>
              <w:jc w:val="center"/>
              <w:rPr>
                <w:rFonts w:ascii="Calibri" w:hAnsi="Calibri"/>
              </w:rPr>
            </w:pPr>
            <w:r w:rsidRPr="00D0223A">
              <w:rPr>
                <w:rFonts w:ascii="Calibri" w:hAnsi="Calibri"/>
              </w:rPr>
              <w:t>Monto en cuestión</w:t>
            </w:r>
          </w:p>
        </w:tc>
      </w:tr>
      <w:tr w:rsidR="00D0223A" w:rsidRPr="00D0223A">
        <w:tc>
          <w:tcPr>
            <w:tcW w:w="3192"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3192" w:type="dxa"/>
          </w:tcPr>
          <w:p w:rsidR="003F79AA" w:rsidRPr="00D0223A" w:rsidRDefault="003F79AA" w:rsidP="00ED7FCE">
            <w:pPr>
              <w:spacing w:after="120"/>
              <w:rPr>
                <w:rFonts w:ascii="Calibri" w:hAnsi="Calibri"/>
              </w:rPr>
            </w:pPr>
          </w:p>
        </w:tc>
        <w:tc>
          <w:tcPr>
            <w:tcW w:w="3192"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94"/>
        <w:gridCol w:w="2394"/>
        <w:gridCol w:w="2394"/>
        <w:gridCol w:w="2394"/>
      </w:tblGrid>
      <w:tr w:rsidR="00D0223A" w:rsidRPr="00D0223A">
        <w:tc>
          <w:tcPr>
            <w:tcW w:w="2394" w:type="dxa"/>
          </w:tcPr>
          <w:p w:rsidR="003F79AA" w:rsidRPr="00D0223A" w:rsidRDefault="003F79AA" w:rsidP="00ED7FCE">
            <w:pPr>
              <w:spacing w:after="120"/>
              <w:jc w:val="center"/>
              <w:rPr>
                <w:rFonts w:ascii="Calibri" w:hAnsi="Calibri"/>
              </w:rPr>
            </w:pPr>
            <w:r w:rsidRPr="00D0223A">
              <w:rPr>
                <w:rFonts w:ascii="Calibri" w:hAnsi="Calibri"/>
              </w:rPr>
              <w:t>Secciones de las Obras</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Valor del Subcontrato</w:t>
            </w:r>
          </w:p>
        </w:tc>
        <w:tc>
          <w:tcPr>
            <w:tcW w:w="2394" w:type="dxa"/>
          </w:tcPr>
          <w:p w:rsidR="003F79AA" w:rsidRPr="00D0223A" w:rsidRDefault="003F79AA" w:rsidP="00ED7FCE">
            <w:pPr>
              <w:spacing w:after="120"/>
              <w:jc w:val="center"/>
              <w:rPr>
                <w:rFonts w:ascii="Calibri" w:hAnsi="Calibri"/>
              </w:rPr>
            </w:pPr>
            <w:proofErr w:type="spellStart"/>
            <w:r w:rsidRPr="00D0223A">
              <w:rPr>
                <w:rFonts w:ascii="Calibri" w:hAnsi="Calibri"/>
              </w:rPr>
              <w:t>SubContratista</w:t>
            </w:r>
            <w:proofErr w:type="spellEnd"/>
          </w:p>
          <w:p w:rsidR="003F79AA" w:rsidRPr="00D0223A" w:rsidRDefault="003F79AA" w:rsidP="00ED7FCE">
            <w:pPr>
              <w:spacing w:after="120"/>
              <w:jc w:val="center"/>
              <w:rPr>
                <w:rFonts w:ascii="Calibri" w:hAnsi="Calibri"/>
              </w:rPr>
            </w:pPr>
            <w:r w:rsidRPr="00D0223A">
              <w:rPr>
                <w:rFonts w:ascii="Calibri" w:hAnsi="Calibri"/>
              </w:rPr>
              <w:t>(nombre y dirección)</w:t>
            </w:r>
          </w:p>
        </w:tc>
        <w:tc>
          <w:tcPr>
            <w:tcW w:w="2394" w:type="dxa"/>
          </w:tcPr>
          <w:p w:rsidR="003F79AA" w:rsidRPr="00D0223A" w:rsidRDefault="003F79AA" w:rsidP="00ED7FCE">
            <w:pPr>
              <w:spacing w:after="120"/>
              <w:jc w:val="center"/>
              <w:rPr>
                <w:rFonts w:ascii="Calibri" w:hAnsi="Calibri"/>
              </w:rPr>
            </w:pPr>
            <w:r w:rsidRPr="00D0223A">
              <w:rPr>
                <w:rFonts w:ascii="Calibri" w:hAnsi="Calibri"/>
              </w:rPr>
              <w:t>Experiencia en obras similares</w:t>
            </w:r>
          </w:p>
        </w:tc>
      </w:tr>
      <w:tr w:rsidR="00D0223A" w:rsidRPr="00D0223A">
        <w:tc>
          <w:tcPr>
            <w:tcW w:w="2394" w:type="dxa"/>
          </w:tcPr>
          <w:p w:rsidR="003F79AA" w:rsidRPr="00D0223A" w:rsidRDefault="003F79AA" w:rsidP="009160EC">
            <w:pPr>
              <w:spacing w:after="120"/>
              <w:rPr>
                <w:rFonts w:ascii="Calibri" w:hAnsi="Calibri"/>
              </w:rPr>
            </w:pPr>
            <w:r w:rsidRPr="00D0223A">
              <w:rPr>
                <w:rFonts w:ascii="Calibri" w:hAnsi="Calibri"/>
              </w:rPr>
              <w:t>(a)</w:t>
            </w:r>
          </w:p>
          <w:p w:rsidR="003F79AA" w:rsidRPr="00D0223A" w:rsidRDefault="003F79AA" w:rsidP="00ED7FCE">
            <w:pPr>
              <w:spacing w:after="120"/>
              <w:rPr>
                <w:rFonts w:ascii="Calibri" w:hAnsi="Calibri"/>
              </w:rPr>
            </w:pPr>
            <w:r w:rsidRPr="00D0223A">
              <w:rPr>
                <w:rFonts w:ascii="Calibri" w:hAnsi="Calibri"/>
              </w:rPr>
              <w:t>(b)</w:t>
            </w: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c>
          <w:tcPr>
            <w:tcW w:w="2394" w:type="dxa"/>
          </w:tcPr>
          <w:p w:rsidR="003F79AA" w:rsidRPr="00D0223A" w:rsidRDefault="003F79AA" w:rsidP="00ED7FCE">
            <w:pPr>
              <w:spacing w:after="120"/>
              <w:rPr>
                <w:rFonts w:ascii="Calibri" w:hAnsi="Calibri"/>
              </w:rPr>
            </w:pPr>
          </w:p>
        </w:tc>
      </w:tr>
    </w:tbl>
    <w:p w:rsidR="003F79AA" w:rsidRPr="00D0223A" w:rsidRDefault="003F79AA" w:rsidP="009160EC">
      <w:pPr>
        <w:spacing w:after="120"/>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68"/>
        <w:gridCol w:w="7308"/>
      </w:tblGrid>
      <w:tr w:rsidR="00D0223A" w:rsidRPr="00D0223A">
        <w:tc>
          <w:tcPr>
            <w:tcW w:w="2268" w:type="dxa"/>
          </w:tcPr>
          <w:p w:rsidR="003F79AA" w:rsidRPr="00D0223A" w:rsidRDefault="003F79AA" w:rsidP="00ED7FCE">
            <w:pPr>
              <w:spacing w:after="120"/>
              <w:rPr>
                <w:rFonts w:ascii="Calibri" w:hAnsi="Calibri"/>
              </w:rPr>
            </w:pPr>
          </w:p>
        </w:tc>
        <w:tc>
          <w:tcPr>
            <w:tcW w:w="7308" w:type="dxa"/>
          </w:tcPr>
          <w:p w:rsidR="003F79AA" w:rsidRPr="00D0223A" w:rsidRDefault="003F79AA" w:rsidP="00ED7FCE">
            <w:pPr>
              <w:spacing w:after="120"/>
              <w:ind w:left="612" w:hanging="619"/>
              <w:jc w:val="both"/>
              <w:rPr>
                <w:rFonts w:ascii="Calibri" w:hAnsi="Calibri"/>
              </w:rPr>
            </w:pPr>
            <w:r w:rsidRPr="00D0223A">
              <w:rPr>
                <w:rFonts w:ascii="Calibri" w:hAnsi="Calibri"/>
              </w:rPr>
              <w:t>1.11</w:t>
            </w:r>
            <w:r w:rsidRPr="00D0223A">
              <w:rPr>
                <w:rFonts w:ascii="Calibri" w:hAnsi="Calibri"/>
              </w:rPr>
              <w:tab/>
              <w:t xml:space="preserve">Programa propuesto (metodología y programa de trabajo), y descripciones, planos y tablas, según sea necesario, para cumplir con los requisitos de los Documentos de Licitación. </w:t>
            </w:r>
            <w:r w:rsidRPr="00D0223A">
              <w:rPr>
                <w:rFonts w:ascii="Calibri" w:hAnsi="Calibri"/>
                <w:i/>
                <w:iCs/>
              </w:rPr>
              <w:t>[Adjunte.]</w:t>
            </w:r>
          </w:p>
        </w:tc>
      </w:tr>
      <w:tr w:rsidR="00D0223A" w:rsidRPr="00D0223A">
        <w:tc>
          <w:tcPr>
            <w:tcW w:w="2268" w:type="dxa"/>
          </w:tcPr>
          <w:p w:rsidR="003F79AA" w:rsidRPr="00D0223A" w:rsidRDefault="003F79AA" w:rsidP="009160EC">
            <w:pPr>
              <w:spacing w:after="120"/>
              <w:ind w:left="360" w:hanging="360"/>
              <w:rPr>
                <w:rFonts w:ascii="Calibri" w:hAnsi="Calibri"/>
                <w:b/>
                <w:bCs/>
              </w:rPr>
            </w:pPr>
            <w:r w:rsidRPr="00D0223A">
              <w:rPr>
                <w:rFonts w:ascii="Calibri" w:hAnsi="Calibri"/>
                <w:b/>
                <w:bCs/>
              </w:rPr>
              <w:t>2.</w:t>
            </w:r>
            <w:r w:rsidRPr="00D0223A">
              <w:rPr>
                <w:rFonts w:ascii="Calibri" w:hAnsi="Calibri"/>
                <w:b/>
                <w:bCs/>
              </w:rPr>
              <w:tab/>
              <w:t>Asociación en Participación,  Consorcio o Asociación (APCA)</w:t>
            </w:r>
          </w:p>
        </w:tc>
        <w:tc>
          <w:tcPr>
            <w:tcW w:w="7308" w:type="dxa"/>
          </w:tcPr>
          <w:p w:rsidR="003F79AA" w:rsidRPr="00D0223A" w:rsidRDefault="003F79AA" w:rsidP="00ED7FCE">
            <w:pPr>
              <w:spacing w:after="120"/>
              <w:ind w:left="612" w:hanging="619"/>
              <w:jc w:val="both"/>
              <w:rPr>
                <w:rFonts w:ascii="Calibri" w:hAnsi="Calibri"/>
              </w:rPr>
            </w:pPr>
            <w:r w:rsidRPr="00D0223A">
              <w:rPr>
                <w:rFonts w:ascii="Calibri" w:hAnsi="Calibri"/>
              </w:rPr>
              <w:t>2.1</w:t>
            </w:r>
            <w:r w:rsidRPr="00D0223A">
              <w:rPr>
                <w:rFonts w:ascii="Calibri" w:hAnsi="Calibri"/>
              </w:rPr>
              <w:tab/>
              <w:t>La información solicitada en los párrafos 1.1 a 1.10 anteriores  debe ser proporcionada por cada socio de la APCA .</w:t>
            </w:r>
          </w:p>
          <w:p w:rsidR="003F79AA" w:rsidRPr="00D0223A" w:rsidRDefault="003F79AA" w:rsidP="00ED7FCE">
            <w:pPr>
              <w:spacing w:after="120"/>
              <w:ind w:left="612" w:hanging="619"/>
              <w:jc w:val="both"/>
              <w:rPr>
                <w:rFonts w:ascii="Calibri" w:hAnsi="Calibri"/>
              </w:rPr>
            </w:pPr>
            <w:r w:rsidRPr="00D0223A">
              <w:rPr>
                <w:rFonts w:ascii="Calibri" w:hAnsi="Calibri"/>
              </w:rPr>
              <w:t>2.2</w:t>
            </w:r>
            <w:r w:rsidRPr="00D0223A">
              <w:rPr>
                <w:rFonts w:ascii="Calibri" w:hAnsi="Calibri"/>
              </w:rPr>
              <w:tab/>
              <w:t xml:space="preserve">La información solicitada en el párrafo 1.11 anterior debe ser proporcionada por la APCA. </w:t>
            </w:r>
            <w:r w:rsidRPr="00D0223A">
              <w:rPr>
                <w:rFonts w:ascii="Calibri" w:hAnsi="Calibri"/>
                <w:i/>
                <w:iCs/>
              </w:rPr>
              <w:t>[proporcione la información]</w:t>
            </w:r>
            <w:r w:rsidRPr="00D0223A">
              <w:rPr>
                <w:rFonts w:ascii="Calibri" w:hAnsi="Calibri"/>
              </w:rPr>
              <w:t>.</w:t>
            </w:r>
          </w:p>
          <w:p w:rsidR="003F79AA" w:rsidRPr="00D0223A" w:rsidRDefault="003F79AA" w:rsidP="00ED7FCE">
            <w:pPr>
              <w:spacing w:after="120"/>
              <w:ind w:left="612" w:hanging="619"/>
              <w:jc w:val="both"/>
              <w:rPr>
                <w:rFonts w:ascii="Calibri" w:hAnsi="Calibri"/>
              </w:rPr>
            </w:pPr>
            <w:r w:rsidRPr="00D0223A">
              <w:rPr>
                <w:rFonts w:ascii="Calibri" w:hAnsi="Calibri"/>
              </w:rPr>
              <w:t>2.3</w:t>
            </w:r>
            <w:r w:rsidRPr="00D0223A">
              <w:rPr>
                <w:rFonts w:ascii="Calibri" w:hAnsi="Calibri"/>
              </w:rPr>
              <w:tab/>
              <w:t xml:space="preserve">Deberá entregase el Poder otorgado al (a los) firmante(s) de la Oferta para firmar la Oferta en nombre de la APCA   </w:t>
            </w:r>
          </w:p>
          <w:p w:rsidR="003F79AA" w:rsidRPr="00D0223A" w:rsidRDefault="003F79AA" w:rsidP="00ED7FCE">
            <w:pPr>
              <w:spacing w:after="120"/>
              <w:ind w:left="612" w:hanging="619"/>
              <w:jc w:val="both"/>
              <w:rPr>
                <w:rFonts w:ascii="Calibri" w:hAnsi="Calibri"/>
              </w:rPr>
            </w:pPr>
            <w:r w:rsidRPr="00D0223A">
              <w:rPr>
                <w:rFonts w:ascii="Calibri" w:hAnsi="Calibri"/>
              </w:rPr>
              <w:t>2.4</w:t>
            </w:r>
            <w:r w:rsidRPr="00D0223A">
              <w:rPr>
                <w:rFonts w:ascii="Calibri" w:hAnsi="Calibri"/>
              </w:rPr>
              <w:tab/>
              <w:t>Deberá entregarse el Convenio celebrado entre todos los integrantes de la APCA (legalmente compromete a  todos los integrantes) en el que consta que:</w:t>
            </w:r>
          </w:p>
          <w:p w:rsidR="003F79AA" w:rsidRPr="00D0223A" w:rsidRDefault="003F79AA" w:rsidP="00ED7FCE">
            <w:pPr>
              <w:spacing w:after="120"/>
              <w:ind w:left="1152" w:hanging="619"/>
              <w:jc w:val="both"/>
              <w:rPr>
                <w:rFonts w:ascii="Calibri" w:hAnsi="Calibri"/>
                <w:spacing w:val="-3"/>
              </w:rPr>
            </w:pPr>
            <w:r w:rsidRPr="00D0223A">
              <w:rPr>
                <w:rFonts w:ascii="Calibri" w:hAnsi="Calibri"/>
              </w:rPr>
              <w:t>(a)</w:t>
            </w:r>
            <w:r w:rsidRPr="00D0223A">
              <w:rPr>
                <w:rFonts w:ascii="Calibri" w:hAnsi="Calibri"/>
              </w:rPr>
              <w:tab/>
            </w:r>
            <w:r w:rsidRPr="00D0223A">
              <w:rPr>
                <w:rFonts w:ascii="Calibri" w:hAnsi="Calibri"/>
                <w:spacing w:val="-3"/>
              </w:rPr>
              <w:t>todos los integrantes serán responsables mancomunada y solidariamente por el cumplimiento del Contrato de acuerdo con las condiciones del mismo;</w:t>
            </w:r>
          </w:p>
          <w:p w:rsidR="003F79AA" w:rsidRPr="00D0223A" w:rsidRDefault="003F79AA" w:rsidP="00ED7FCE">
            <w:pPr>
              <w:spacing w:after="120"/>
              <w:ind w:left="1152" w:hanging="619"/>
              <w:jc w:val="both"/>
              <w:rPr>
                <w:rFonts w:ascii="Calibri" w:hAnsi="Calibri"/>
                <w:spacing w:val="-3"/>
              </w:rPr>
            </w:pPr>
            <w:r w:rsidRPr="00D0223A">
              <w:rPr>
                <w:rFonts w:ascii="Calibri" w:hAnsi="Calibri"/>
              </w:rPr>
              <w:t>(b)</w:t>
            </w:r>
            <w:r w:rsidRPr="00D0223A">
              <w:rPr>
                <w:rFonts w:ascii="Calibri" w:hAnsi="Calibri"/>
              </w:rPr>
              <w:tab/>
            </w:r>
            <w:r w:rsidRPr="00D0223A">
              <w:rPr>
                <w:rFonts w:ascii="Calibri" w:hAnsi="Calibri"/>
                <w:spacing w:val="-3"/>
              </w:rPr>
              <w:t>se designará como representante a uno de los integrantes, el que tendrá facultades para contraer obligaciones y recibir instrucciones para y en nombre de todos y cada uno de los integrantes de la APCA; y</w:t>
            </w:r>
          </w:p>
          <w:p w:rsidR="003F79AA" w:rsidRPr="00D0223A" w:rsidRDefault="003F79AA" w:rsidP="00ED7FCE">
            <w:pPr>
              <w:spacing w:after="120"/>
              <w:ind w:left="1152" w:hanging="619"/>
              <w:jc w:val="both"/>
              <w:rPr>
                <w:rFonts w:ascii="Calibri" w:hAnsi="Calibri"/>
                <w:spacing w:val="-3"/>
              </w:rPr>
            </w:pPr>
            <w:r w:rsidRPr="00D0223A">
              <w:rPr>
                <w:rFonts w:ascii="Calibri" w:hAnsi="Calibri"/>
                <w:spacing w:val="-3"/>
              </w:rPr>
              <w:t xml:space="preserve">(c) </w:t>
            </w:r>
            <w:r w:rsidRPr="00D0223A">
              <w:rPr>
                <w:rFonts w:ascii="Calibri" w:hAnsi="Calibri"/>
                <w:spacing w:val="-3"/>
              </w:rPr>
              <w:tab/>
              <w:t>la ejecución de la totalidad del Contrato, incluida la relación de los pagos, se manejará exclusivamente con el integrante designado como representante.</w:t>
            </w:r>
          </w:p>
          <w:p w:rsidR="003F79AA" w:rsidRPr="00D0223A" w:rsidRDefault="003F79AA" w:rsidP="00ED7FCE">
            <w:pPr>
              <w:spacing w:after="120"/>
              <w:ind w:left="1152" w:hanging="619"/>
              <w:jc w:val="both"/>
              <w:rPr>
                <w:rFonts w:ascii="Calibri" w:hAnsi="Calibri"/>
              </w:rPr>
            </w:pPr>
          </w:p>
        </w:tc>
      </w:tr>
      <w:tr w:rsidR="00D0223A" w:rsidRPr="00D0223A">
        <w:tc>
          <w:tcPr>
            <w:tcW w:w="2268" w:type="dxa"/>
          </w:tcPr>
          <w:p w:rsidR="003F79AA" w:rsidRPr="00D0223A" w:rsidRDefault="003F79AA" w:rsidP="009160EC">
            <w:pPr>
              <w:spacing w:after="120"/>
              <w:ind w:left="360" w:hanging="360"/>
              <w:rPr>
                <w:rFonts w:ascii="Calibri" w:hAnsi="Calibri"/>
                <w:b/>
                <w:bCs/>
              </w:rPr>
            </w:pPr>
            <w:r w:rsidRPr="00D0223A">
              <w:rPr>
                <w:rFonts w:ascii="Calibri" w:hAnsi="Calibri"/>
                <w:b/>
                <w:bCs/>
              </w:rPr>
              <w:t>3.</w:t>
            </w:r>
            <w:r w:rsidRPr="00D0223A">
              <w:rPr>
                <w:rFonts w:ascii="Calibri" w:hAnsi="Calibri"/>
                <w:b/>
                <w:bCs/>
              </w:rPr>
              <w:tab/>
              <w:t>Requisitos adicionales</w:t>
            </w:r>
          </w:p>
        </w:tc>
        <w:tc>
          <w:tcPr>
            <w:tcW w:w="7308" w:type="dxa"/>
          </w:tcPr>
          <w:p w:rsidR="003F79AA" w:rsidRPr="00D0223A" w:rsidRDefault="003F79AA" w:rsidP="00ED7FCE">
            <w:pPr>
              <w:spacing w:after="120"/>
              <w:ind w:left="612" w:hanging="619"/>
              <w:jc w:val="both"/>
              <w:rPr>
                <w:rFonts w:ascii="Calibri" w:hAnsi="Calibri"/>
                <w:b/>
                <w:bCs/>
              </w:rPr>
            </w:pPr>
            <w:r w:rsidRPr="00D0223A">
              <w:rPr>
                <w:rFonts w:ascii="Calibri" w:hAnsi="Calibri"/>
              </w:rPr>
              <w:t>3.1</w:t>
            </w:r>
            <w:r w:rsidRPr="00D0223A">
              <w:rPr>
                <w:rFonts w:ascii="Calibri" w:hAnsi="Calibri"/>
              </w:rPr>
              <w:tab/>
              <w:t xml:space="preserve">Los Oferentes deberán entregar toda información adicional requerida en los DDL. </w:t>
            </w:r>
          </w:p>
        </w:tc>
      </w:tr>
    </w:tbl>
    <w:p w:rsidR="003F79AA" w:rsidRPr="00D0223A" w:rsidRDefault="003F79AA" w:rsidP="009160EC">
      <w:pPr>
        <w:spacing w:after="120"/>
        <w:rPr>
          <w:rFonts w:ascii="Calibri" w:hAnsi="Calibri"/>
        </w:rPr>
      </w:pPr>
    </w:p>
    <w:p w:rsidR="003F79AA" w:rsidRPr="00D0223A" w:rsidRDefault="003F79AA" w:rsidP="00ED7FCE">
      <w:pPr>
        <w:pStyle w:val="SectionIVH2"/>
        <w:spacing w:before="0" w:after="120"/>
        <w:rPr>
          <w:rFonts w:ascii="Calibri" w:hAnsi="Calibri"/>
          <w:sz w:val="24"/>
        </w:rPr>
      </w:pPr>
      <w:r w:rsidRPr="00D0223A">
        <w:rPr>
          <w:rFonts w:ascii="Calibri" w:hAnsi="Calibri"/>
          <w:sz w:val="24"/>
        </w:rPr>
        <w:br w:type="page"/>
      </w:r>
      <w:bookmarkStart w:id="62" w:name="_Toc112839692"/>
      <w:bookmarkStart w:id="63" w:name="_Toc461616644"/>
      <w:bookmarkStart w:id="64" w:name="_Toc461630364"/>
      <w:bookmarkStart w:id="65" w:name="_Toc461690490"/>
      <w:bookmarkStart w:id="66" w:name="_Toc461693775"/>
      <w:bookmarkStart w:id="67" w:name="_Toc468364296"/>
      <w:r w:rsidRPr="00D0223A">
        <w:rPr>
          <w:rFonts w:ascii="Calibri" w:hAnsi="Calibri"/>
          <w:sz w:val="24"/>
        </w:rPr>
        <w:lastRenderedPageBreak/>
        <w:t>4.  Carta de Aceptación</w:t>
      </w:r>
      <w:bookmarkEnd w:id="62"/>
      <w:bookmarkEnd w:id="63"/>
      <w:bookmarkEnd w:id="64"/>
      <w:bookmarkEnd w:id="65"/>
      <w:bookmarkEnd w:id="66"/>
      <w:bookmarkEnd w:id="67"/>
    </w:p>
    <w:p w:rsidR="003F79AA" w:rsidRPr="00D0223A" w:rsidRDefault="003F79AA" w:rsidP="00ED7FCE">
      <w:pPr>
        <w:spacing w:after="120"/>
        <w:jc w:val="center"/>
        <w:rPr>
          <w:rFonts w:ascii="Calibri" w:hAnsi="Calibri"/>
          <w:i/>
          <w:iCs/>
        </w:rPr>
      </w:pPr>
      <w:r w:rsidRPr="00D0223A">
        <w:rPr>
          <w:rFonts w:ascii="Calibri" w:hAnsi="Calibri"/>
          <w:i/>
          <w:iCs/>
        </w:rPr>
        <w:t>[en papel con membrete oficial del Contratante]</w:t>
      </w:r>
    </w:p>
    <w:p w:rsidR="003F79AA" w:rsidRPr="00D0223A" w:rsidRDefault="004E3987" w:rsidP="00ED7FCE">
      <w:pPr>
        <w:spacing w:after="120"/>
        <w:jc w:val="both"/>
        <w:rPr>
          <w:rFonts w:ascii="Calibri" w:hAnsi="Calibri"/>
          <w:i/>
          <w:iCs/>
        </w:rPr>
      </w:pPr>
      <w:r w:rsidRPr="00D0223A">
        <w:rPr>
          <w:rFonts w:ascii="Calibri" w:hAnsi="Calibri"/>
          <w:b/>
          <w:i/>
          <w:iCs/>
        </w:rPr>
        <w:t xml:space="preserve">Nota para quien prepara los documentos de licitación: </w:t>
      </w:r>
      <w:r w:rsidR="003F79AA" w:rsidRPr="00D0223A">
        <w:rPr>
          <w:rFonts w:ascii="Calibri" w:hAnsi="Calibri"/>
          <w:i/>
          <w:iCs/>
        </w:rPr>
        <w:t>La Carta de Aceptación será la base para la constitución del Contrato de conformidad con las cláusulas 34 y 35 de las IAO.  Este formulario estándar de la Carta de Aceptación debe ser completado y enviado al Oferente seleccionado, sólo después de que la evaluación de la Oferta haya sido completada, supeditada a cualquiera revisión del Banco  que se requiera en virtud del Contrato de Préstamo.]</w:t>
      </w:r>
    </w:p>
    <w:p w:rsidR="003F79AA" w:rsidRPr="00D0223A" w:rsidRDefault="003F79AA" w:rsidP="00ED7FCE">
      <w:pPr>
        <w:pStyle w:val="Textoindependiente2"/>
        <w:spacing w:after="120"/>
        <w:jc w:val="right"/>
        <w:rPr>
          <w:rFonts w:ascii="Calibri" w:hAnsi="Calibri"/>
          <w:spacing w:val="-3"/>
        </w:rPr>
      </w:pPr>
      <w:r w:rsidRPr="00D0223A">
        <w:rPr>
          <w:rFonts w:ascii="Calibri" w:hAnsi="Calibri"/>
          <w:spacing w:val="-3"/>
        </w:rPr>
        <w:t>[indique la fecha]</w:t>
      </w:r>
    </w:p>
    <w:p w:rsidR="003F79AA" w:rsidRPr="00D0223A" w:rsidRDefault="003F79AA" w:rsidP="00ED7FCE">
      <w:pPr>
        <w:spacing w:after="120"/>
        <w:rPr>
          <w:rFonts w:ascii="Calibri" w:hAnsi="Calibri"/>
          <w:i/>
          <w:iCs/>
        </w:rPr>
      </w:pPr>
      <w:r w:rsidRPr="00D0223A">
        <w:rPr>
          <w:rFonts w:ascii="Calibri" w:hAnsi="Calibri"/>
        </w:rPr>
        <w:t xml:space="preserve">Número de Identificación y Título del Contrato </w:t>
      </w:r>
      <w:r w:rsidRPr="00D0223A">
        <w:rPr>
          <w:rFonts w:ascii="Calibri" w:hAnsi="Calibri"/>
          <w:i/>
          <w:iCs/>
        </w:rPr>
        <w:t>[indique el número de identificación y el título del Contrato]</w:t>
      </w:r>
    </w:p>
    <w:p w:rsidR="003F79AA" w:rsidRPr="00D0223A" w:rsidRDefault="003F79AA" w:rsidP="00ED7FCE">
      <w:pPr>
        <w:spacing w:after="120"/>
        <w:rPr>
          <w:rFonts w:ascii="Calibri" w:hAnsi="Calibri"/>
          <w:i/>
          <w:iCs/>
        </w:rPr>
      </w:pPr>
      <w:r w:rsidRPr="00D0223A">
        <w:rPr>
          <w:rFonts w:ascii="Calibri" w:hAnsi="Calibri"/>
        </w:rPr>
        <w:t>A</w:t>
      </w:r>
      <w:r w:rsidR="009E260C" w:rsidRPr="00D0223A">
        <w:rPr>
          <w:rFonts w:ascii="Calibri" w:hAnsi="Calibri"/>
        </w:rPr>
        <w:t>: [</w:t>
      </w:r>
      <w:r w:rsidRPr="00D0223A">
        <w:rPr>
          <w:rFonts w:ascii="Calibri" w:hAnsi="Calibri"/>
          <w:i/>
          <w:iCs/>
        </w:rPr>
        <w:t>Indique el nombre y la dirección del Oferente seleccionado]</w:t>
      </w:r>
    </w:p>
    <w:p w:rsidR="003F79AA" w:rsidRPr="00D0223A" w:rsidRDefault="003F79AA" w:rsidP="00ED7FCE">
      <w:pPr>
        <w:spacing w:after="120"/>
        <w:rPr>
          <w:rFonts w:ascii="Calibri" w:hAnsi="Calibri"/>
          <w:i/>
          <w:iCs/>
        </w:rPr>
      </w:pPr>
    </w:p>
    <w:p w:rsidR="003F79AA" w:rsidRPr="00D0223A" w:rsidRDefault="003F79AA" w:rsidP="00ED7FCE">
      <w:pPr>
        <w:pStyle w:val="Outline"/>
        <w:spacing w:before="0" w:after="120"/>
        <w:jc w:val="both"/>
        <w:rPr>
          <w:rFonts w:ascii="Calibri" w:hAnsi="Calibri"/>
          <w:kern w:val="0"/>
          <w:szCs w:val="24"/>
          <w:lang w:val="es-ES_tradnl"/>
        </w:rPr>
      </w:pPr>
      <w:r w:rsidRPr="00D0223A">
        <w:rPr>
          <w:rFonts w:ascii="Calibri" w:hAnsi="Calibri"/>
          <w:kern w:val="0"/>
          <w:szCs w:val="24"/>
          <w:lang w:val="es-ES_tradnl"/>
        </w:rPr>
        <w:t xml:space="preserve">La presente tiene por objeto comunicarles que por este medio nuestra Entidad acepta su Oferta con fecha </w:t>
      </w:r>
      <w:r w:rsidRPr="00D0223A">
        <w:rPr>
          <w:rFonts w:ascii="Calibri" w:hAnsi="Calibri"/>
          <w:i/>
          <w:iCs/>
          <w:kern w:val="0"/>
          <w:szCs w:val="24"/>
          <w:lang w:val="es-ES_tradnl"/>
        </w:rPr>
        <w:t xml:space="preserve">[indique la fecha] </w:t>
      </w:r>
      <w:r w:rsidRPr="00D0223A">
        <w:rPr>
          <w:rFonts w:ascii="Calibri" w:hAnsi="Calibri"/>
          <w:kern w:val="0"/>
          <w:szCs w:val="24"/>
          <w:lang w:val="es-ES_tradnl"/>
        </w:rPr>
        <w:t xml:space="preserve">para la ejecución del  </w:t>
      </w:r>
      <w:r w:rsidRPr="00D0223A">
        <w:rPr>
          <w:rFonts w:ascii="Calibri" w:hAnsi="Calibri"/>
          <w:i/>
          <w:iCs/>
          <w:kern w:val="0"/>
          <w:szCs w:val="24"/>
          <w:lang w:val="es-ES_tradnl"/>
        </w:rPr>
        <w:t xml:space="preserve">[indique el nombre del Contrato y el número de identificación, tal como se emitió en las CEC] </w:t>
      </w:r>
      <w:r w:rsidRPr="00D0223A">
        <w:rPr>
          <w:rFonts w:ascii="Calibri" w:hAnsi="Calibri"/>
          <w:kern w:val="0"/>
          <w:szCs w:val="24"/>
          <w:lang w:val="es-ES_tradnl"/>
        </w:rPr>
        <w:t xml:space="preserve"> por el Precio del Contrato equivalente</w:t>
      </w:r>
      <w:r w:rsidRPr="00D0223A">
        <w:rPr>
          <w:rStyle w:val="Refdenotaalpie"/>
          <w:rFonts w:ascii="Calibri" w:hAnsi="Calibri"/>
          <w:kern w:val="0"/>
          <w:szCs w:val="24"/>
          <w:lang w:val="es-ES_tradnl"/>
        </w:rPr>
        <w:footnoteReference w:id="24"/>
      </w:r>
      <w:r w:rsidRPr="00D0223A">
        <w:rPr>
          <w:rFonts w:ascii="Calibri" w:hAnsi="Calibri"/>
          <w:kern w:val="0"/>
          <w:szCs w:val="24"/>
          <w:lang w:val="es-ES_tradnl"/>
        </w:rPr>
        <w:t xml:space="preserve"> a </w:t>
      </w:r>
      <w:r w:rsidRPr="00D0223A">
        <w:rPr>
          <w:rFonts w:ascii="Calibri" w:hAnsi="Calibri"/>
          <w:i/>
          <w:iCs/>
          <w:kern w:val="0"/>
          <w:szCs w:val="24"/>
          <w:lang w:val="es-ES_tradnl"/>
        </w:rPr>
        <w:t xml:space="preserve">[indique el monto en cifras y en palabras] [indique la denominación de la moneda], </w:t>
      </w:r>
      <w:r w:rsidRPr="00D0223A">
        <w:rPr>
          <w:rFonts w:ascii="Calibri" w:hAnsi="Calibri"/>
          <w:kern w:val="0"/>
          <w:szCs w:val="24"/>
          <w:lang w:val="es-ES_tradnl"/>
        </w:rPr>
        <w:t>con las correcciones y modificaciones</w:t>
      </w:r>
      <w:r w:rsidRPr="00D0223A">
        <w:rPr>
          <w:rStyle w:val="Refdenotaalpie"/>
          <w:rFonts w:ascii="Calibri" w:hAnsi="Calibri"/>
          <w:kern w:val="0"/>
          <w:szCs w:val="24"/>
          <w:lang w:val="es-ES_tradnl"/>
        </w:rPr>
        <w:footnoteReference w:id="25"/>
      </w:r>
      <w:r w:rsidRPr="00D0223A">
        <w:rPr>
          <w:rFonts w:ascii="Calibri" w:hAnsi="Calibri"/>
          <w:kern w:val="0"/>
          <w:szCs w:val="24"/>
          <w:lang w:val="es-ES_tradnl"/>
        </w:rPr>
        <w:t xml:space="preserve"> efectuadas de conformidad con las Instrucciones a los Oferentes.</w:t>
      </w:r>
    </w:p>
    <w:p w:rsidR="003F79AA" w:rsidRPr="00D0223A" w:rsidRDefault="003F79AA" w:rsidP="00ED7FCE">
      <w:pPr>
        <w:pStyle w:val="Outline"/>
        <w:spacing w:before="0" w:after="120"/>
        <w:jc w:val="both"/>
        <w:rPr>
          <w:rFonts w:ascii="Calibri" w:hAnsi="Calibri"/>
          <w:i/>
          <w:iCs/>
          <w:kern w:val="0"/>
          <w:szCs w:val="24"/>
          <w:lang w:val="es-ES_tradnl"/>
        </w:rPr>
      </w:pPr>
      <w:r w:rsidRPr="00D0223A">
        <w:rPr>
          <w:rFonts w:ascii="Calibri" w:hAnsi="Calibri"/>
          <w:i/>
          <w:iCs/>
          <w:kern w:val="0"/>
          <w:szCs w:val="24"/>
          <w:lang w:val="es-ES_tradnl"/>
        </w:rPr>
        <w:t>[</w:t>
      </w:r>
      <w:r w:rsidR="003422DD" w:rsidRPr="00D0223A">
        <w:rPr>
          <w:rFonts w:ascii="Calibri" w:hAnsi="Calibri"/>
          <w:i/>
          <w:iCs/>
          <w:kern w:val="0"/>
          <w:szCs w:val="24"/>
          <w:lang w:val="es-ES_tradnl"/>
        </w:rPr>
        <w:t>Seleccione</w:t>
      </w:r>
      <w:r w:rsidRPr="00D0223A">
        <w:rPr>
          <w:rFonts w:ascii="Calibri" w:hAnsi="Calibri"/>
          <w:i/>
          <w:iCs/>
          <w:kern w:val="0"/>
          <w:szCs w:val="24"/>
          <w:lang w:val="es-ES_tradnl"/>
        </w:rPr>
        <w:t xml:space="preserve"> una de las siguientes opciones (a) o (b) y suprima la otra]</w:t>
      </w:r>
    </w:p>
    <w:p w:rsidR="003F79AA" w:rsidRPr="00D0223A" w:rsidRDefault="003F79AA" w:rsidP="00ED7FCE">
      <w:pPr>
        <w:pStyle w:val="Outline"/>
        <w:spacing w:before="0" w:after="120"/>
        <w:ind w:left="720" w:hanging="720"/>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 xml:space="preserve">Aceptamos la designación de </w:t>
      </w:r>
      <w:r w:rsidRPr="00D0223A">
        <w:rPr>
          <w:rFonts w:ascii="Calibri" w:hAnsi="Calibri"/>
          <w:i/>
          <w:iCs/>
          <w:kern w:val="0"/>
          <w:szCs w:val="24"/>
          <w:lang w:val="es-ES_tradnl"/>
        </w:rPr>
        <w:t>[indique el nombre del candidato propuesto por el Oferente]</w:t>
      </w:r>
      <w:r w:rsidRPr="00D0223A">
        <w:rPr>
          <w:rFonts w:ascii="Calibri" w:hAnsi="Calibri"/>
          <w:kern w:val="0"/>
          <w:szCs w:val="24"/>
          <w:lang w:val="es-ES_tradnl"/>
        </w:rPr>
        <w:t xml:space="preserve"> como Conciliador.</w:t>
      </w:r>
      <w:r w:rsidRPr="00D0223A">
        <w:rPr>
          <w:rStyle w:val="Refdenotaalpie"/>
          <w:rFonts w:ascii="Calibri" w:hAnsi="Calibri"/>
          <w:kern w:val="0"/>
          <w:szCs w:val="24"/>
          <w:lang w:val="es-ES_tradnl"/>
        </w:rPr>
        <w:footnoteReference w:id="26"/>
      </w:r>
    </w:p>
    <w:p w:rsidR="003F79AA" w:rsidRPr="00D0223A" w:rsidRDefault="003F79AA" w:rsidP="00ED7FCE">
      <w:pPr>
        <w:pStyle w:val="Outline"/>
        <w:spacing w:before="0" w:after="120"/>
        <w:ind w:left="720" w:hanging="720"/>
        <w:jc w:val="both"/>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 xml:space="preserve">No aceptamos la designación de </w:t>
      </w:r>
      <w:r w:rsidRPr="00D0223A">
        <w:rPr>
          <w:rFonts w:ascii="Calibri" w:hAnsi="Calibri"/>
          <w:i/>
          <w:iCs/>
          <w:kern w:val="0"/>
          <w:szCs w:val="24"/>
          <w:lang w:val="es-ES_tradnl"/>
        </w:rPr>
        <w:t>[indique el nombre del candidato propuesto por el Oferente]</w:t>
      </w:r>
      <w:r w:rsidRPr="00D0223A">
        <w:rPr>
          <w:rFonts w:ascii="Calibri" w:hAnsi="Calibri"/>
          <w:kern w:val="0"/>
          <w:szCs w:val="24"/>
          <w:lang w:val="es-ES_tradnl"/>
        </w:rPr>
        <w:t xml:space="preserve"> como Conciliador, y mediante el envío de una copia de esta Carta de Aceptación a </w:t>
      </w:r>
      <w:r w:rsidRPr="00D0223A">
        <w:rPr>
          <w:rFonts w:ascii="Calibri" w:hAnsi="Calibri"/>
          <w:i/>
          <w:iCs/>
          <w:kern w:val="0"/>
          <w:szCs w:val="24"/>
          <w:lang w:val="es-ES_tradnl"/>
        </w:rPr>
        <w:t>[indique el nombre de la Autoridad para el nombramiento],</w:t>
      </w:r>
      <w:r w:rsidRPr="00D0223A">
        <w:rPr>
          <w:rFonts w:ascii="Calibri" w:hAnsi="Calibri"/>
          <w:kern w:val="0"/>
          <w:szCs w:val="24"/>
          <w:lang w:val="es-ES_tradnl"/>
        </w:rPr>
        <w:t xml:space="preserve"> estamos por lo tanto solicitando a </w:t>
      </w:r>
      <w:r w:rsidRPr="00D0223A">
        <w:rPr>
          <w:rFonts w:ascii="Calibri" w:hAnsi="Calibri"/>
          <w:i/>
          <w:iCs/>
          <w:kern w:val="0"/>
          <w:szCs w:val="24"/>
          <w:lang w:val="es-ES_tradnl"/>
        </w:rPr>
        <w:t>[indique el nombre]</w:t>
      </w:r>
      <w:r w:rsidRPr="00D0223A">
        <w:rPr>
          <w:rFonts w:ascii="Calibri" w:hAnsi="Calibri"/>
          <w:kern w:val="0"/>
          <w:szCs w:val="24"/>
          <w:lang w:val="es-ES_tradnl"/>
        </w:rPr>
        <w:t xml:space="preserve">, la Autoridad Nominadora, que nombre al Conciliador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37.1 de las IAO.</w:t>
      </w:r>
      <w:r w:rsidRPr="00D0223A">
        <w:rPr>
          <w:rStyle w:val="Refdenotaalpie"/>
          <w:rFonts w:ascii="Calibri" w:hAnsi="Calibri"/>
          <w:kern w:val="0"/>
          <w:szCs w:val="24"/>
          <w:lang w:val="es-ES_tradnl"/>
        </w:rPr>
        <w:footnoteReference w:id="27"/>
      </w:r>
    </w:p>
    <w:p w:rsidR="003F79AA" w:rsidRPr="00D0223A" w:rsidRDefault="003F79AA" w:rsidP="00ED7FCE">
      <w:pPr>
        <w:spacing w:after="120"/>
        <w:jc w:val="both"/>
        <w:rPr>
          <w:rFonts w:ascii="Calibri" w:hAnsi="Calibri"/>
        </w:rPr>
      </w:pPr>
      <w:r w:rsidRPr="00D0223A">
        <w:rPr>
          <w:rFonts w:ascii="Calibri" w:hAnsi="Calibri"/>
        </w:rPr>
        <w:t xml:space="preserve">Por este medio les instruimos para que (a) procedan con la construcción de las Obras mencionadas, de conformidad con los documentos del Contrato, (b) firmen y devuelvan los documentos del Contrato adjuntos, y (c) envíen la Garantía de Cumplimiento de conformidad con la </w:t>
      </w:r>
      <w:proofErr w:type="spellStart"/>
      <w:r w:rsidRPr="00D0223A">
        <w:rPr>
          <w:rFonts w:ascii="Calibri" w:hAnsi="Calibri"/>
        </w:rPr>
        <w:t>Subcláusula</w:t>
      </w:r>
      <w:proofErr w:type="spellEnd"/>
      <w:r w:rsidRPr="00D0223A">
        <w:rPr>
          <w:rFonts w:ascii="Calibri" w:hAnsi="Calibri"/>
        </w:rPr>
        <w:t xml:space="preserve"> 35.1 de las IAO,  es decir, dentro de los </w:t>
      </w:r>
      <w:r w:rsidR="00B74A66" w:rsidRPr="00D0223A">
        <w:rPr>
          <w:rFonts w:ascii="Calibri" w:hAnsi="Calibri"/>
          <w:i/>
        </w:rPr>
        <w:t>(consignar)</w:t>
      </w:r>
      <w:r w:rsidRPr="00D0223A">
        <w:rPr>
          <w:rFonts w:ascii="Calibri" w:hAnsi="Calibri"/>
        </w:rPr>
        <w:t xml:space="preserve">días siguientes después de haber recibido esta Carta de Aceptación, y de conformidad con la </w:t>
      </w:r>
      <w:proofErr w:type="spellStart"/>
      <w:r w:rsidRPr="00D0223A">
        <w:rPr>
          <w:rFonts w:ascii="Calibri" w:hAnsi="Calibri"/>
        </w:rPr>
        <w:t>Subcláusula</w:t>
      </w:r>
      <w:proofErr w:type="spellEnd"/>
      <w:r w:rsidRPr="00D0223A">
        <w:rPr>
          <w:rFonts w:ascii="Calibri" w:hAnsi="Calibri"/>
        </w:rPr>
        <w:t xml:space="preserve"> 52.1 de las CGC. </w:t>
      </w:r>
    </w:p>
    <w:p w:rsidR="003F79AA" w:rsidRPr="00D0223A" w:rsidRDefault="003F79AA" w:rsidP="00ED7FCE">
      <w:pPr>
        <w:spacing w:after="120"/>
        <w:rPr>
          <w:rFonts w:ascii="Calibri" w:hAnsi="Calibri"/>
        </w:rPr>
      </w:pPr>
      <w:r w:rsidRPr="00D0223A">
        <w:rPr>
          <w:rFonts w:ascii="Calibri" w:hAnsi="Calibri"/>
        </w:rPr>
        <w:t>Firma Autorizada ______________________________________________________________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t>Nombre y Cargo del Firmante: _________________</w:t>
      </w:r>
    </w:p>
    <w:p w:rsidR="003F79AA" w:rsidRPr="00D0223A" w:rsidRDefault="003F79AA" w:rsidP="00ED7FCE">
      <w:pPr>
        <w:spacing w:after="120"/>
        <w:rPr>
          <w:rFonts w:ascii="Calibri" w:hAnsi="Calibri"/>
        </w:rPr>
      </w:pPr>
      <w:r w:rsidRPr="00D0223A">
        <w:rPr>
          <w:rFonts w:ascii="Calibri" w:hAnsi="Calibri"/>
        </w:rPr>
        <w:t>Nombre de la Entidad: __________________________________________________________</w:t>
      </w:r>
    </w:p>
    <w:p w:rsidR="003F79AA" w:rsidRPr="00D0223A" w:rsidRDefault="003F79AA" w:rsidP="00ED7FCE">
      <w:pPr>
        <w:spacing w:after="120"/>
        <w:rPr>
          <w:rFonts w:ascii="Calibri" w:hAnsi="Calibri"/>
        </w:rPr>
      </w:pPr>
      <w:r w:rsidRPr="00D0223A">
        <w:rPr>
          <w:rFonts w:ascii="Calibri" w:hAnsi="Calibri"/>
        </w:rPr>
        <w:lastRenderedPageBreak/>
        <w:t>Adjunto</w:t>
      </w:r>
      <w:r w:rsidR="009E260C" w:rsidRPr="00D0223A">
        <w:rPr>
          <w:rFonts w:ascii="Calibri" w:hAnsi="Calibri"/>
        </w:rPr>
        <w:t>: Convenio</w:t>
      </w:r>
    </w:p>
    <w:p w:rsidR="003F79AA" w:rsidRPr="00D0223A" w:rsidRDefault="003F79AA" w:rsidP="00ED7FCE">
      <w:pPr>
        <w:pStyle w:val="SectionIVH2"/>
        <w:spacing w:before="0" w:after="120"/>
        <w:rPr>
          <w:rFonts w:ascii="Calibri" w:hAnsi="Calibri"/>
          <w:sz w:val="24"/>
        </w:rPr>
      </w:pPr>
      <w:bookmarkStart w:id="68" w:name="_Toc461616645"/>
      <w:bookmarkStart w:id="69" w:name="_Toc461630365"/>
      <w:bookmarkStart w:id="70" w:name="_Toc461690491"/>
      <w:r w:rsidRPr="00D0223A">
        <w:rPr>
          <w:rFonts w:ascii="Calibri" w:hAnsi="Calibri"/>
          <w:sz w:val="24"/>
        </w:rPr>
        <w:br w:type="page"/>
      </w:r>
      <w:bookmarkStart w:id="71" w:name="_Toc112839693"/>
      <w:bookmarkStart w:id="72" w:name="_Toc461616646"/>
      <w:bookmarkStart w:id="73" w:name="_Toc461630366"/>
      <w:bookmarkStart w:id="74" w:name="_Toc461690492"/>
      <w:bookmarkStart w:id="75" w:name="_Toc461693776"/>
      <w:bookmarkStart w:id="76" w:name="_Toc468364297"/>
      <w:r w:rsidRPr="00D0223A">
        <w:rPr>
          <w:rFonts w:ascii="Calibri" w:hAnsi="Calibri"/>
          <w:sz w:val="24"/>
        </w:rPr>
        <w:lastRenderedPageBreak/>
        <w:t>5. Convenio</w:t>
      </w:r>
      <w:bookmarkEnd w:id="68"/>
      <w:bookmarkEnd w:id="69"/>
      <w:bookmarkEnd w:id="70"/>
      <w:bookmarkEnd w:id="71"/>
      <w:bookmarkEnd w:id="72"/>
      <w:bookmarkEnd w:id="73"/>
      <w:bookmarkEnd w:id="74"/>
      <w:bookmarkEnd w:id="75"/>
      <w:bookmarkEnd w:id="76"/>
    </w:p>
    <w:p w:rsidR="003F79AA" w:rsidRPr="00D0223A" w:rsidRDefault="004E3987" w:rsidP="00ED7FCE">
      <w:pPr>
        <w:suppressAutoHyphens/>
        <w:spacing w:after="120"/>
        <w:jc w:val="both"/>
        <w:rPr>
          <w:rFonts w:ascii="Calibri" w:hAnsi="Calibri"/>
        </w:rPr>
      </w:pPr>
      <w:r w:rsidRPr="00D0223A">
        <w:rPr>
          <w:rFonts w:ascii="Calibri" w:hAnsi="Calibri"/>
          <w:b/>
          <w:i/>
          <w:iCs/>
        </w:rPr>
        <w:t xml:space="preserve">Nota para quien prepara los documentos de </w:t>
      </w:r>
      <w:r w:rsidR="009E260C" w:rsidRPr="00D0223A">
        <w:rPr>
          <w:rFonts w:ascii="Calibri" w:hAnsi="Calibri"/>
          <w:b/>
          <w:i/>
          <w:iCs/>
        </w:rPr>
        <w:t>licitación:</w:t>
      </w:r>
      <w:r w:rsidR="009E260C" w:rsidRPr="00D0223A">
        <w:rPr>
          <w:rFonts w:ascii="Calibri" w:hAnsi="Calibri"/>
        </w:rPr>
        <w:t xml:space="preserve"> Deberán</w:t>
      </w:r>
      <w:r w:rsidR="003F79AA" w:rsidRPr="00D0223A">
        <w:rPr>
          <w:rFonts w:ascii="Calibri" w:hAnsi="Calibri"/>
        </w:rPr>
        <w:t xml:space="preserve"> incorporarse en este Convenio todas las correcciones o modificaciones a la Oferta que obedezcan a correcciones de errores (de conformidad con la cláusula 28 de las IAO), ajuste de precios durante el período de evaluación (de conformidad con la </w:t>
      </w:r>
      <w:proofErr w:type="spellStart"/>
      <w:r w:rsidR="003F79AA" w:rsidRPr="00D0223A">
        <w:rPr>
          <w:rFonts w:ascii="Calibri" w:hAnsi="Calibri"/>
        </w:rPr>
        <w:t>Subcláusula</w:t>
      </w:r>
      <w:proofErr w:type="spellEnd"/>
      <w:r w:rsidR="003F79AA" w:rsidRPr="00D0223A">
        <w:rPr>
          <w:rFonts w:ascii="Calibri" w:hAnsi="Calibri"/>
        </w:rPr>
        <w:t xml:space="preserve"> 16.3 de las IAO), la selección de una Oferta alternativa (de conformidad con la Cláusula 18 de las IAO), desviaciones aceptables (de conformidad con la Cláusula 27 de las IAO), o cualquier otro cambio aceptable por ambas partes y permitido en las Condiciones del Contrato, tales como cambios en el personal clave, los subcontratistas, los cronogramas, y otros.]</w:t>
      </w:r>
    </w:p>
    <w:p w:rsidR="003F79AA" w:rsidRPr="00D0223A" w:rsidRDefault="003F79AA" w:rsidP="00ED7FCE">
      <w:pPr>
        <w:spacing w:after="120"/>
        <w:rPr>
          <w:rFonts w:ascii="Calibri" w:hAnsi="Calibri"/>
        </w:rPr>
      </w:pPr>
      <w:r w:rsidRPr="00D0223A">
        <w:rPr>
          <w:rFonts w:ascii="Calibri" w:hAnsi="Calibri"/>
        </w:rPr>
        <w:t xml:space="preserve">Este Convenio se celebra el </w:t>
      </w:r>
      <w:r w:rsidRPr="00D0223A">
        <w:rPr>
          <w:rFonts w:ascii="Calibri" w:hAnsi="Calibri"/>
          <w:i/>
          <w:iCs/>
        </w:rPr>
        <w:t xml:space="preserve">[indique el día] </w:t>
      </w:r>
      <w:r w:rsidRPr="00D0223A">
        <w:rPr>
          <w:rFonts w:ascii="Calibri" w:hAnsi="Calibri"/>
        </w:rPr>
        <w:t xml:space="preserve">de </w:t>
      </w:r>
      <w:r w:rsidRPr="00D0223A">
        <w:rPr>
          <w:rFonts w:ascii="Calibri" w:hAnsi="Calibri"/>
          <w:i/>
          <w:iCs/>
        </w:rPr>
        <w:t xml:space="preserve">[indique el mes], </w:t>
      </w:r>
      <w:r w:rsidRPr="00D0223A">
        <w:rPr>
          <w:rFonts w:ascii="Calibri" w:hAnsi="Calibri"/>
        </w:rPr>
        <w:t xml:space="preserve">de </w:t>
      </w:r>
      <w:r w:rsidRPr="00D0223A">
        <w:rPr>
          <w:rFonts w:ascii="Calibri" w:hAnsi="Calibri"/>
          <w:i/>
          <w:iCs/>
        </w:rPr>
        <w:t xml:space="preserve">[indique el año] </w:t>
      </w:r>
      <w:r w:rsidRPr="00D0223A">
        <w:rPr>
          <w:rFonts w:ascii="Calibri" w:hAnsi="Calibri"/>
        </w:rPr>
        <w:t xml:space="preserve">entre </w:t>
      </w:r>
      <w:r w:rsidRPr="00D0223A">
        <w:rPr>
          <w:rFonts w:ascii="Calibri" w:hAnsi="Calibri"/>
          <w:i/>
          <w:iCs/>
        </w:rPr>
        <w:t>[indique el nombre y dirección del Contratante]</w:t>
      </w:r>
      <w:r w:rsidRPr="00D0223A">
        <w:rPr>
          <w:rFonts w:ascii="Calibri" w:hAnsi="Calibri"/>
        </w:rPr>
        <w:t xml:space="preserve"> (en adelante denominado “el Contratante”) por una parte, y </w:t>
      </w:r>
      <w:r w:rsidRPr="00D0223A">
        <w:rPr>
          <w:rFonts w:ascii="Calibri" w:hAnsi="Calibri"/>
          <w:i/>
          <w:iCs/>
        </w:rPr>
        <w:t>[indique el nombre y dirección del Contratista]</w:t>
      </w:r>
      <w:r w:rsidRPr="00D0223A">
        <w:rPr>
          <w:rFonts w:ascii="Calibri" w:hAnsi="Calibri"/>
        </w:rPr>
        <w:t xml:space="preserve"> (en adelante denominado “el Contratista”) por la otra parte;</w:t>
      </w:r>
    </w:p>
    <w:p w:rsidR="003F79AA" w:rsidRPr="00D0223A" w:rsidRDefault="003F79AA" w:rsidP="00ED7FCE">
      <w:pPr>
        <w:spacing w:after="120"/>
        <w:rPr>
          <w:rFonts w:ascii="Calibri" w:hAnsi="Calibri"/>
          <w:spacing w:val="-3"/>
        </w:rPr>
      </w:pPr>
      <w:r w:rsidRPr="00D0223A">
        <w:rPr>
          <w:rFonts w:ascii="Calibri" w:hAnsi="Calibri"/>
          <w:spacing w:val="-3"/>
        </w:rPr>
        <w:t xml:space="preserve">Por cuanto el Contratante desea que el Contratista ejecute </w:t>
      </w:r>
      <w:r w:rsidRPr="00D0223A">
        <w:rPr>
          <w:rFonts w:ascii="Calibri" w:hAnsi="Calibri"/>
          <w:i/>
          <w:iCs/>
        </w:rPr>
        <w:t>[indique el nombre y el número de identificación del contrato]</w:t>
      </w:r>
      <w:r w:rsidRPr="00D0223A">
        <w:rPr>
          <w:rFonts w:ascii="Calibri" w:hAnsi="Calibri"/>
          <w:spacing w:val="-3"/>
        </w:rPr>
        <w:t xml:space="preserve"> (en adelante denominado “las Obras”) y el Contratante ha aceptado la Oferta para la ejecución y terminación de dichas Obras y la subsanación de cualquier defecto de las mismas; </w:t>
      </w:r>
    </w:p>
    <w:p w:rsidR="003F79AA" w:rsidRPr="00D0223A" w:rsidRDefault="003F79AA" w:rsidP="00ED7FCE">
      <w:pPr>
        <w:spacing w:after="120"/>
        <w:rPr>
          <w:rFonts w:ascii="Calibri" w:hAnsi="Calibri"/>
          <w:spacing w:val="-3"/>
        </w:rPr>
      </w:pPr>
      <w:r w:rsidRPr="00D0223A">
        <w:rPr>
          <w:rFonts w:ascii="Calibri" w:hAnsi="Calibri"/>
          <w:spacing w:val="-3"/>
        </w:rPr>
        <w:t>En consecuencia, este Convenio atestigua lo siguiente:</w:t>
      </w:r>
    </w:p>
    <w:p w:rsidR="003F79AA" w:rsidRPr="00D0223A" w:rsidRDefault="003F79AA" w:rsidP="00ED7FCE">
      <w:pPr>
        <w:spacing w:after="120"/>
        <w:ind w:left="720" w:hanging="720"/>
        <w:jc w:val="both"/>
        <w:rPr>
          <w:rFonts w:ascii="Calibri" w:hAnsi="Calibri"/>
        </w:rPr>
      </w:pPr>
      <w:r w:rsidRPr="00D0223A">
        <w:rPr>
          <w:rFonts w:ascii="Calibri" w:hAnsi="Calibri"/>
        </w:rPr>
        <w:t>1.</w:t>
      </w:r>
      <w:r w:rsidRPr="00D0223A">
        <w:rPr>
          <w:rFonts w:ascii="Calibri" w:hAnsi="Calibri"/>
        </w:rPr>
        <w:tab/>
        <w:t>En este Convenio las palabras y expresiones tendrán el mismo significado que respectivamente se les ha asignado en las Condiciones Generales y Especiales del Contrato a las que se hace referencia en adelante, y las mismas se considerarán parte de este Convenio y se leerán e interpretarán como parte del mismo.</w:t>
      </w:r>
    </w:p>
    <w:p w:rsidR="003F79AA" w:rsidRPr="00D0223A" w:rsidRDefault="003F79AA" w:rsidP="00ED7FCE">
      <w:pPr>
        <w:spacing w:after="120"/>
        <w:ind w:left="720" w:hanging="720"/>
        <w:jc w:val="both"/>
        <w:rPr>
          <w:rFonts w:ascii="Calibri" w:hAnsi="Calibri"/>
          <w:lang w:val="es-MX"/>
        </w:rPr>
      </w:pPr>
      <w:r w:rsidRPr="00D0223A">
        <w:rPr>
          <w:rFonts w:ascii="Calibri" w:hAnsi="Calibri"/>
          <w:lang w:val="es-MX"/>
        </w:rPr>
        <w:t>2.</w:t>
      </w:r>
      <w:r w:rsidRPr="00D0223A">
        <w:rPr>
          <w:rFonts w:ascii="Calibri" w:hAnsi="Calibri"/>
          <w:lang w:val="es-MX"/>
        </w:rPr>
        <w:tab/>
        <w:t>En consideración a los pagos que el Contratante hará al Contratista como en lo sucesivo se menciona, el Contratista por este medio se compromete con el Contratante a ejecutar y completar las Obras y a subsanar cualquier defecto de las mismas de conformidad en todo respecto con las disposiciones del Contrato.</w:t>
      </w:r>
    </w:p>
    <w:p w:rsidR="003F79AA" w:rsidRPr="00D0223A" w:rsidRDefault="003F79AA" w:rsidP="00ED7FCE">
      <w:pPr>
        <w:spacing w:after="120"/>
        <w:ind w:left="720" w:hanging="720"/>
        <w:jc w:val="both"/>
        <w:rPr>
          <w:rFonts w:ascii="Calibri" w:hAnsi="Calibri"/>
          <w:lang w:val="es-MX"/>
        </w:rPr>
      </w:pPr>
      <w:r w:rsidRPr="00D0223A">
        <w:rPr>
          <w:rFonts w:ascii="Calibri" w:hAnsi="Calibri"/>
          <w:lang w:val="es-MX"/>
        </w:rPr>
        <w:t>3.</w:t>
      </w:r>
      <w:r w:rsidRPr="00D0223A">
        <w:rPr>
          <w:rFonts w:ascii="Calibri" w:hAnsi="Calibri"/>
          <w:lang w:val="es-MX"/>
        </w:rPr>
        <w:tab/>
        <w:t>El Contratante por este medio se compromete a pagar al Contratista como retribución por la ejecución y terminación de las Obras y la subsanación de sus defectos, el Precio del Contrato o aquellas sumas que resulten pagaderas bajo las disposiciones del Contrato en el plazo y en la forma establecidas en éste.</w:t>
      </w:r>
    </w:p>
    <w:p w:rsidR="003F79AA" w:rsidRPr="00D0223A" w:rsidRDefault="003F79AA" w:rsidP="00ED7FCE">
      <w:pPr>
        <w:pStyle w:val="Textoindependiente3"/>
        <w:spacing w:after="120"/>
        <w:rPr>
          <w:rFonts w:ascii="Calibri" w:hAnsi="Calibri"/>
          <w:sz w:val="24"/>
        </w:rPr>
      </w:pPr>
      <w:r w:rsidRPr="00D0223A">
        <w:rPr>
          <w:rFonts w:ascii="Calibri" w:hAnsi="Calibri"/>
          <w:sz w:val="24"/>
        </w:rPr>
        <w:t>En testimonio de lo cual las partes firman el presente Convenio en el día, mes y año antes indicados.</w:t>
      </w:r>
    </w:p>
    <w:p w:rsidR="003F79AA" w:rsidRPr="00D0223A" w:rsidRDefault="003F79AA" w:rsidP="00ED7FCE">
      <w:pPr>
        <w:spacing w:after="120"/>
        <w:rPr>
          <w:rFonts w:ascii="Calibri" w:hAnsi="Calibri"/>
          <w:lang w:val="es-MX"/>
        </w:rPr>
      </w:pPr>
      <w:r w:rsidRPr="00D0223A">
        <w:rPr>
          <w:rFonts w:ascii="Calibri" w:hAnsi="Calibri"/>
          <w:lang w:val="es-MX"/>
        </w:rPr>
        <w:t>El Sello Oficial de</w:t>
      </w:r>
      <w:r w:rsidRPr="00D0223A">
        <w:rPr>
          <w:rFonts w:ascii="Calibri" w:hAnsi="Calibri"/>
          <w:i/>
          <w:iCs/>
        </w:rPr>
        <w:t xml:space="preserve"> [Nombre de la Entidad que atestigua]</w:t>
      </w:r>
      <w:r w:rsidRPr="00D0223A">
        <w:rPr>
          <w:rFonts w:ascii="Calibri" w:hAnsi="Calibri"/>
          <w:lang w:val="es-MX"/>
        </w:rPr>
        <w:t xml:space="preserve"> _______</w:t>
      </w:r>
      <w:r w:rsidR="009E260C" w:rsidRPr="00D0223A">
        <w:rPr>
          <w:rFonts w:ascii="Calibri" w:hAnsi="Calibri"/>
          <w:lang w:val="es-MX"/>
        </w:rPr>
        <w:t>__</w:t>
      </w:r>
      <w:r w:rsidRPr="00D0223A">
        <w:rPr>
          <w:rFonts w:ascii="Calibri" w:hAnsi="Calibri"/>
          <w:lang w:val="es-MX"/>
        </w:rPr>
        <w:t>_______________________</w:t>
      </w:r>
    </w:p>
    <w:p w:rsidR="003F79AA" w:rsidRPr="00D0223A" w:rsidRDefault="003F79AA" w:rsidP="00ED7FCE">
      <w:pPr>
        <w:spacing w:after="120"/>
        <w:rPr>
          <w:rFonts w:ascii="Calibri" w:hAnsi="Calibri"/>
          <w:lang w:val="es-MX"/>
        </w:rPr>
      </w:pPr>
      <w:r w:rsidRPr="00D0223A">
        <w:rPr>
          <w:rFonts w:ascii="Calibri" w:hAnsi="Calibri"/>
          <w:lang w:val="es-MX"/>
        </w:rPr>
        <w:t xml:space="preserve">fue estampado en el presente documento en presencia </w:t>
      </w:r>
      <w:r w:rsidR="009E260C" w:rsidRPr="00D0223A">
        <w:rPr>
          <w:rFonts w:ascii="Calibri" w:hAnsi="Calibri"/>
          <w:lang w:val="es-MX"/>
        </w:rPr>
        <w:t>d</w:t>
      </w:r>
      <w:r w:rsidRPr="00D0223A">
        <w:rPr>
          <w:rFonts w:ascii="Calibri" w:hAnsi="Calibri"/>
          <w:lang w:val="es-MX"/>
        </w:rPr>
        <w:t>e:_</w:t>
      </w:r>
      <w:r w:rsidR="009E260C" w:rsidRPr="00D0223A">
        <w:rPr>
          <w:rFonts w:ascii="Calibri" w:hAnsi="Calibri"/>
          <w:lang w:val="es-MX"/>
        </w:rPr>
        <w:t>_____________________________</w:t>
      </w:r>
    </w:p>
    <w:p w:rsidR="003F79AA" w:rsidRPr="00D0223A" w:rsidRDefault="003F79AA" w:rsidP="00ED7FCE">
      <w:pPr>
        <w:spacing w:after="120"/>
        <w:rPr>
          <w:rFonts w:ascii="Calibri" w:hAnsi="Calibri"/>
          <w:lang w:val="es-MX"/>
        </w:rPr>
      </w:pPr>
      <w:r w:rsidRPr="00D0223A">
        <w:rPr>
          <w:rFonts w:ascii="Calibri" w:hAnsi="Calibri"/>
          <w:lang w:val="es-MX"/>
        </w:rPr>
        <w:t>Firmado, Sellado y Expedido por ________</w:t>
      </w:r>
      <w:r w:rsidR="009E260C" w:rsidRPr="00D0223A">
        <w:rPr>
          <w:rFonts w:ascii="Calibri" w:hAnsi="Calibri"/>
          <w:lang w:val="es-MX"/>
        </w:rPr>
        <w:t>__</w:t>
      </w:r>
      <w:r w:rsidRPr="00D0223A">
        <w:rPr>
          <w:rFonts w:ascii="Calibri" w:hAnsi="Calibri"/>
          <w:lang w:val="es-MX"/>
        </w:rPr>
        <w:t>_________________________________________</w:t>
      </w:r>
    </w:p>
    <w:p w:rsidR="003F79AA" w:rsidRPr="00D0223A" w:rsidRDefault="003422DD" w:rsidP="00ED7FCE">
      <w:pPr>
        <w:spacing w:after="120"/>
        <w:rPr>
          <w:rFonts w:ascii="Calibri" w:hAnsi="Calibri"/>
          <w:lang w:val="es-MX"/>
        </w:rPr>
      </w:pPr>
      <w:r w:rsidRPr="00D0223A">
        <w:rPr>
          <w:rFonts w:ascii="Calibri" w:hAnsi="Calibri"/>
          <w:lang w:val="es-MX"/>
        </w:rPr>
        <w:t>E</w:t>
      </w:r>
      <w:r w:rsidR="003F79AA" w:rsidRPr="00D0223A">
        <w:rPr>
          <w:rFonts w:ascii="Calibri" w:hAnsi="Calibri"/>
          <w:lang w:val="es-MX"/>
        </w:rPr>
        <w:t>n presencia de: _______</w:t>
      </w:r>
      <w:r w:rsidR="009E260C" w:rsidRPr="00D0223A">
        <w:rPr>
          <w:rFonts w:ascii="Calibri" w:hAnsi="Calibri"/>
          <w:lang w:val="es-MX"/>
        </w:rPr>
        <w:t>___________________</w:t>
      </w:r>
      <w:r w:rsidR="003F79AA" w:rsidRPr="00D0223A">
        <w:rPr>
          <w:rFonts w:ascii="Calibri" w:hAnsi="Calibri"/>
          <w:lang w:val="es-MX"/>
        </w:rPr>
        <w:t>______________________________________</w:t>
      </w:r>
    </w:p>
    <w:p w:rsidR="003F79AA" w:rsidRPr="00D0223A" w:rsidRDefault="003F79AA" w:rsidP="00ED7FCE">
      <w:pPr>
        <w:spacing w:after="120"/>
        <w:rPr>
          <w:rFonts w:ascii="Calibri" w:hAnsi="Calibri"/>
          <w:i/>
          <w:iCs/>
        </w:rPr>
      </w:pPr>
      <w:r w:rsidRPr="00D0223A">
        <w:rPr>
          <w:rFonts w:ascii="Calibri" w:hAnsi="Calibri"/>
          <w:lang w:val="es-MX"/>
        </w:rPr>
        <w:t xml:space="preserve">Firma que compromete al Contratante </w:t>
      </w:r>
      <w:r w:rsidRPr="00D0223A">
        <w:rPr>
          <w:rFonts w:ascii="Calibri" w:hAnsi="Calibri"/>
          <w:i/>
          <w:iCs/>
        </w:rPr>
        <w:t>[firma del representante autorizado del Contratante]</w:t>
      </w:r>
    </w:p>
    <w:p w:rsidR="003F79AA" w:rsidRPr="00D0223A" w:rsidRDefault="003F79AA" w:rsidP="00ED7FCE">
      <w:pPr>
        <w:spacing w:after="120"/>
        <w:rPr>
          <w:rFonts w:ascii="Calibri" w:hAnsi="Calibri"/>
          <w:i/>
          <w:iCs/>
        </w:rPr>
      </w:pPr>
      <w:r w:rsidRPr="00D0223A">
        <w:rPr>
          <w:rFonts w:ascii="Calibri" w:hAnsi="Calibri"/>
          <w:lang w:val="es-MX"/>
        </w:rPr>
        <w:t xml:space="preserve">Firma que compromete al </w:t>
      </w:r>
      <w:r w:rsidRPr="00D0223A">
        <w:rPr>
          <w:rFonts w:ascii="Calibri" w:hAnsi="Calibri"/>
        </w:rPr>
        <w:t>Contratista</w:t>
      </w:r>
      <w:r w:rsidRPr="00D0223A">
        <w:rPr>
          <w:rFonts w:ascii="Calibri" w:hAnsi="Calibri"/>
          <w:i/>
          <w:iCs/>
        </w:rPr>
        <w:t xml:space="preserve"> [firma del representante autorizado del Contratista]</w:t>
      </w:r>
    </w:p>
    <w:p w:rsidR="003F79AA" w:rsidRPr="00D0223A" w:rsidRDefault="003F79AA" w:rsidP="00ED7FCE">
      <w:pPr>
        <w:spacing w:after="120"/>
        <w:jc w:val="center"/>
        <w:rPr>
          <w:rFonts w:ascii="Calibri" w:hAnsi="Calibri"/>
          <w:b/>
          <w:bCs/>
        </w:rPr>
        <w:sectPr w:rsidR="003F79AA" w:rsidRPr="00D0223A">
          <w:headerReference w:type="even" r:id="rId17"/>
          <w:headerReference w:type="default" r:id="rId18"/>
          <w:endnotePr>
            <w:numFmt w:val="decimal"/>
          </w:endnotePr>
          <w:type w:val="oddPage"/>
          <w:pgSz w:w="12240" w:h="15840" w:code="1"/>
          <w:pgMar w:top="1080" w:right="1440" w:bottom="36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77" w:name="_Toc468364298"/>
      <w:r w:rsidRPr="00D0223A">
        <w:rPr>
          <w:rFonts w:ascii="Calibri" w:hAnsi="Calibri"/>
          <w:sz w:val="24"/>
        </w:rPr>
        <w:lastRenderedPageBreak/>
        <w:t>Sección V. Condiciones Generales del Contrato</w:t>
      </w:r>
      <w:bookmarkEnd w:id="77"/>
    </w:p>
    <w:p w:rsidR="003F79AA" w:rsidRPr="00D0223A" w:rsidRDefault="003F79AA" w:rsidP="00ED7FCE">
      <w:pPr>
        <w:pStyle w:val="Index"/>
        <w:spacing w:before="0" w:after="120"/>
        <w:rPr>
          <w:rFonts w:ascii="Calibri" w:hAnsi="Calibri"/>
          <w:i/>
          <w:iCs/>
          <w:sz w:val="24"/>
        </w:rPr>
        <w:sectPr w:rsidR="003F79AA" w:rsidRPr="00D0223A">
          <w:headerReference w:type="even" r:id="rId19"/>
          <w:headerReference w:type="default" r:id="rId20"/>
          <w:endnotePr>
            <w:numFmt w:val="decimal"/>
          </w:endnotePr>
          <w:type w:val="oddPage"/>
          <w:pgSz w:w="12240" w:h="15840" w:code="1"/>
          <w:pgMar w:top="1440" w:right="1440" w:bottom="1440" w:left="1440" w:header="720" w:footer="720" w:gutter="0"/>
          <w:cols w:space="720"/>
          <w:titlePg/>
        </w:sectPr>
      </w:pPr>
    </w:p>
    <w:p w:rsidR="003F79AA" w:rsidRPr="00D0223A" w:rsidRDefault="00B25647" w:rsidP="00ED7FCE">
      <w:pPr>
        <w:pStyle w:val="Index"/>
        <w:spacing w:before="0" w:after="120"/>
        <w:rPr>
          <w:rFonts w:ascii="Calibri" w:hAnsi="Calibri"/>
          <w:sz w:val="24"/>
        </w:rPr>
      </w:pPr>
      <w:bookmarkStart w:id="78" w:name="_Toc109554925"/>
      <w:bookmarkStart w:id="79" w:name="_Toc468364299"/>
      <w:r w:rsidRPr="00D0223A">
        <w:rPr>
          <w:rFonts w:ascii="Calibri" w:hAnsi="Calibri"/>
          <w:sz w:val="24"/>
        </w:rPr>
        <w:lastRenderedPageBreak/>
        <w:t>Índice</w:t>
      </w:r>
      <w:r w:rsidR="003F79AA" w:rsidRPr="00D0223A">
        <w:rPr>
          <w:rFonts w:ascii="Calibri" w:hAnsi="Calibri"/>
          <w:sz w:val="24"/>
        </w:rPr>
        <w:t xml:space="preserve"> de Cláusulas</w:t>
      </w:r>
      <w:bookmarkEnd w:id="78"/>
      <w:bookmarkEnd w:id="79"/>
    </w:p>
    <w:p w:rsidR="003F79AA" w:rsidRPr="00D0223A" w:rsidRDefault="003F79AA" w:rsidP="00ED7FCE">
      <w:pPr>
        <w:pStyle w:val="Ttulo3"/>
        <w:spacing w:after="120"/>
        <w:rPr>
          <w:rFonts w:ascii="Calibri" w:hAnsi="Calibri"/>
        </w:rPr>
      </w:pPr>
    </w:p>
    <w:p w:rsidR="003F79AA" w:rsidRPr="00D0223A" w:rsidRDefault="003A0685" w:rsidP="00ED7FCE">
      <w:pPr>
        <w:pStyle w:val="TDC1"/>
        <w:spacing w:before="0" w:after="120"/>
        <w:rPr>
          <w:rFonts w:ascii="Calibri" w:hAnsi="Calibri"/>
          <w:szCs w:val="24"/>
          <w:lang w:val="en-US"/>
        </w:rPr>
      </w:pPr>
      <w:r w:rsidRPr="00D0223A">
        <w:rPr>
          <w:rFonts w:ascii="Calibri" w:hAnsi="Calibri"/>
          <w:szCs w:val="24"/>
        </w:rPr>
        <w:fldChar w:fldCharType="begin"/>
      </w:r>
      <w:r w:rsidR="00F318EF" w:rsidRPr="00D0223A">
        <w:rPr>
          <w:rFonts w:ascii="Calibri" w:hAnsi="Calibri"/>
          <w:szCs w:val="24"/>
        </w:rPr>
        <w:instrText>TOC</w:instrText>
      </w:r>
      <w:r w:rsidR="003F79AA" w:rsidRPr="00D0223A">
        <w:rPr>
          <w:rFonts w:ascii="Calibri" w:hAnsi="Calibri"/>
          <w:szCs w:val="24"/>
        </w:rPr>
        <w:instrText xml:space="preserve"> \h \z \t "Section V Heading2,1,Section V Heading3,2" </w:instrText>
      </w:r>
      <w:r w:rsidRPr="00D0223A">
        <w:rPr>
          <w:rFonts w:ascii="Calibri" w:hAnsi="Calibri"/>
          <w:szCs w:val="24"/>
        </w:rPr>
        <w:fldChar w:fldCharType="separate"/>
      </w:r>
      <w:hyperlink w:anchor="_Toc115774644" w:history="1">
        <w:r w:rsidR="003F79AA" w:rsidRPr="00D0223A">
          <w:rPr>
            <w:rStyle w:val="Hipervnculo"/>
            <w:rFonts w:ascii="Calibri" w:hAnsi="Calibri"/>
            <w:color w:val="auto"/>
            <w:szCs w:val="24"/>
          </w:rPr>
          <w:t>A. Disposiciones Generales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45" w:history="1">
        <w:r w:rsidR="003F79AA" w:rsidRPr="00D0223A">
          <w:rPr>
            <w:rStyle w:val="Hipervnculo"/>
            <w:rFonts w:ascii="Calibri" w:hAnsi="Calibri"/>
            <w:color w:val="auto"/>
            <w:szCs w:val="24"/>
          </w:rPr>
          <w:t>1.</w:t>
        </w:r>
        <w:r w:rsidR="003F79AA" w:rsidRPr="00D0223A">
          <w:rPr>
            <w:rFonts w:ascii="Calibri" w:hAnsi="Calibri"/>
            <w:szCs w:val="24"/>
            <w:lang w:val="en-US"/>
          </w:rPr>
          <w:tab/>
        </w:r>
        <w:r w:rsidR="003F79AA" w:rsidRPr="00D0223A">
          <w:rPr>
            <w:rStyle w:val="Hipervnculo"/>
            <w:rFonts w:ascii="Calibri" w:hAnsi="Calibri"/>
            <w:color w:val="auto"/>
            <w:szCs w:val="24"/>
          </w:rPr>
          <w:t>Definiciones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46" w:history="1">
        <w:r w:rsidR="003F79AA" w:rsidRPr="00D0223A">
          <w:rPr>
            <w:rStyle w:val="Hipervnculo"/>
            <w:rFonts w:ascii="Calibri" w:hAnsi="Calibri"/>
            <w:color w:val="auto"/>
            <w:szCs w:val="24"/>
          </w:rPr>
          <w:t xml:space="preserve">2. </w:t>
        </w:r>
        <w:r w:rsidR="003F79AA" w:rsidRPr="00D0223A">
          <w:rPr>
            <w:rFonts w:ascii="Calibri" w:hAnsi="Calibri"/>
            <w:szCs w:val="24"/>
            <w:lang w:val="en-US"/>
          </w:rPr>
          <w:tab/>
        </w:r>
        <w:r w:rsidR="003F79AA" w:rsidRPr="00D0223A">
          <w:rPr>
            <w:rStyle w:val="Hipervnculo"/>
            <w:rFonts w:ascii="Calibri" w:hAnsi="Calibri"/>
            <w:color w:val="auto"/>
            <w:szCs w:val="24"/>
          </w:rPr>
          <w:t>Interpretación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72</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47" w:history="1">
        <w:r w:rsidR="003F79AA" w:rsidRPr="00D0223A">
          <w:rPr>
            <w:rStyle w:val="Hipervnculo"/>
            <w:rFonts w:ascii="Calibri" w:hAnsi="Calibri"/>
            <w:color w:val="auto"/>
            <w:szCs w:val="24"/>
          </w:rPr>
          <w:t>3.</w:t>
        </w:r>
        <w:r w:rsidR="003F79AA" w:rsidRPr="00D0223A">
          <w:rPr>
            <w:rFonts w:ascii="Calibri" w:hAnsi="Calibri"/>
            <w:szCs w:val="24"/>
            <w:lang w:val="en-US"/>
          </w:rPr>
          <w:tab/>
        </w:r>
        <w:r w:rsidR="003F79AA" w:rsidRPr="00D0223A">
          <w:rPr>
            <w:rStyle w:val="Hipervnculo"/>
            <w:rFonts w:ascii="Calibri" w:hAnsi="Calibri"/>
            <w:color w:val="auto"/>
            <w:szCs w:val="24"/>
          </w:rPr>
          <w:t>Idioma y Ley Aplicables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48" w:history="1">
        <w:r w:rsidR="003F79AA" w:rsidRPr="00D0223A">
          <w:rPr>
            <w:rStyle w:val="Hipervnculo"/>
            <w:rFonts w:ascii="Calibri" w:hAnsi="Calibri"/>
            <w:color w:val="auto"/>
            <w:szCs w:val="24"/>
          </w:rPr>
          <w:t>4.</w:t>
        </w:r>
        <w:r w:rsidR="003F79AA" w:rsidRPr="00D0223A">
          <w:rPr>
            <w:rFonts w:ascii="Calibri" w:hAnsi="Calibri"/>
            <w:szCs w:val="24"/>
            <w:lang w:val="en-US"/>
          </w:rPr>
          <w:tab/>
        </w:r>
        <w:r w:rsidR="003F79AA" w:rsidRPr="00D0223A">
          <w:rPr>
            <w:rStyle w:val="Hipervnculo"/>
            <w:rFonts w:ascii="Calibri" w:hAnsi="Calibri"/>
            <w:color w:val="auto"/>
            <w:szCs w:val="24"/>
          </w:rPr>
          <w:t>Decisiones del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49" w:history="1">
        <w:r w:rsidR="003F79AA" w:rsidRPr="00D0223A">
          <w:rPr>
            <w:rStyle w:val="Hipervnculo"/>
            <w:rFonts w:ascii="Calibri" w:hAnsi="Calibri"/>
            <w:color w:val="auto"/>
            <w:szCs w:val="24"/>
          </w:rPr>
          <w:t>5.</w:t>
        </w:r>
        <w:r w:rsidR="003F79AA" w:rsidRPr="00D0223A">
          <w:rPr>
            <w:rFonts w:ascii="Calibri" w:hAnsi="Calibri"/>
            <w:szCs w:val="24"/>
            <w:lang w:val="en-US"/>
          </w:rPr>
          <w:tab/>
        </w:r>
        <w:r w:rsidR="003F79AA" w:rsidRPr="00D0223A">
          <w:rPr>
            <w:rStyle w:val="Hipervnculo"/>
            <w:rFonts w:ascii="Calibri" w:hAnsi="Calibri"/>
            <w:color w:val="auto"/>
            <w:szCs w:val="24"/>
          </w:rPr>
          <w:t>Delegación de funciones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_Toc115774649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0" w:history="1">
        <w:r w:rsidR="003F79AA" w:rsidRPr="00D0223A">
          <w:rPr>
            <w:rStyle w:val="Hipervnculo"/>
            <w:rFonts w:ascii="Calibri" w:hAnsi="Calibri"/>
            <w:color w:val="auto"/>
            <w:szCs w:val="24"/>
          </w:rPr>
          <w:t>6.</w:t>
        </w:r>
        <w:r w:rsidR="003F79AA" w:rsidRPr="00D0223A">
          <w:rPr>
            <w:rFonts w:ascii="Calibri" w:hAnsi="Calibri"/>
            <w:szCs w:val="24"/>
            <w:lang w:val="en-US"/>
          </w:rPr>
          <w:tab/>
        </w:r>
        <w:r w:rsidR="003F79AA" w:rsidRPr="00D0223A">
          <w:rPr>
            <w:rStyle w:val="Hipervnculo"/>
            <w:rFonts w:ascii="Calibri" w:hAnsi="Calibri"/>
            <w:color w:val="auto"/>
            <w:szCs w:val="24"/>
          </w:rPr>
          <w:t>Comunicaciones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1" w:history="1">
        <w:r w:rsidR="003F79AA" w:rsidRPr="00D0223A">
          <w:rPr>
            <w:rStyle w:val="Hipervnculo"/>
            <w:rFonts w:ascii="Calibri" w:hAnsi="Calibri"/>
            <w:color w:val="auto"/>
            <w:szCs w:val="24"/>
          </w:rPr>
          <w:t>7.</w:t>
        </w:r>
        <w:r w:rsidR="003F79AA" w:rsidRPr="00D0223A">
          <w:rPr>
            <w:rFonts w:ascii="Calibri" w:hAnsi="Calibri"/>
            <w:szCs w:val="24"/>
            <w:lang w:val="en-US"/>
          </w:rPr>
          <w:tab/>
        </w:r>
        <w:r w:rsidR="003F79AA" w:rsidRPr="00D0223A">
          <w:rPr>
            <w:rStyle w:val="Hipervnculo"/>
            <w:rFonts w:ascii="Calibri" w:hAnsi="Calibri"/>
            <w:color w:val="auto"/>
            <w:szCs w:val="24"/>
          </w:rPr>
          <w:t>Subcontratos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2" w:history="1">
        <w:r w:rsidR="003F79AA" w:rsidRPr="00D0223A">
          <w:rPr>
            <w:rStyle w:val="Hipervnculo"/>
            <w:rFonts w:ascii="Calibri" w:hAnsi="Calibri"/>
            <w:color w:val="auto"/>
            <w:szCs w:val="24"/>
          </w:rPr>
          <w:t>8.</w:t>
        </w:r>
        <w:r w:rsidR="003F79AA" w:rsidRPr="00D0223A">
          <w:rPr>
            <w:rFonts w:ascii="Calibri" w:hAnsi="Calibri"/>
            <w:szCs w:val="24"/>
            <w:lang w:val="en-US"/>
          </w:rPr>
          <w:tab/>
        </w:r>
        <w:r w:rsidR="003F79AA" w:rsidRPr="00D0223A">
          <w:rPr>
            <w:rStyle w:val="Hipervnculo"/>
            <w:rFonts w:ascii="Calibri" w:hAnsi="Calibri"/>
            <w:color w:val="auto"/>
            <w:szCs w:val="24"/>
          </w:rPr>
          <w:t>Otros Contratistas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3" w:history="1">
        <w:r w:rsidR="003F79AA" w:rsidRPr="00D0223A">
          <w:rPr>
            <w:rStyle w:val="Hipervnculo"/>
            <w:rFonts w:ascii="Calibri" w:hAnsi="Calibri"/>
            <w:color w:val="auto"/>
            <w:szCs w:val="24"/>
          </w:rPr>
          <w:t>9.</w:t>
        </w:r>
        <w:r w:rsidR="003F79AA" w:rsidRPr="00D0223A">
          <w:rPr>
            <w:rFonts w:ascii="Calibri" w:hAnsi="Calibri"/>
            <w:szCs w:val="24"/>
            <w:lang w:val="en-US"/>
          </w:rPr>
          <w:tab/>
        </w:r>
        <w:r w:rsidR="003F79AA" w:rsidRPr="00D0223A">
          <w:rPr>
            <w:rStyle w:val="Hipervnculo"/>
            <w:rFonts w:ascii="Calibri" w:hAnsi="Calibri"/>
            <w:color w:val="auto"/>
            <w:szCs w:val="24"/>
          </w:rPr>
          <w:t>Personal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4" w:history="1">
        <w:r w:rsidR="003F79AA" w:rsidRPr="00D0223A">
          <w:rPr>
            <w:rStyle w:val="Hipervnculo"/>
            <w:rFonts w:ascii="Calibri" w:hAnsi="Calibri"/>
            <w:color w:val="auto"/>
            <w:szCs w:val="24"/>
          </w:rPr>
          <w:t>10.</w:t>
        </w:r>
        <w:r w:rsidR="003F79AA" w:rsidRPr="00D0223A">
          <w:rPr>
            <w:rFonts w:ascii="Calibri" w:hAnsi="Calibri"/>
            <w:szCs w:val="24"/>
            <w:lang w:val="en-US"/>
          </w:rPr>
          <w:tab/>
        </w:r>
        <w:r w:rsidR="003F79AA" w:rsidRPr="00D0223A">
          <w:rPr>
            <w:rStyle w:val="Hipervnculo"/>
            <w:rFonts w:ascii="Calibri" w:hAnsi="Calibri"/>
            <w:color w:val="auto"/>
            <w:szCs w:val="24"/>
          </w:rPr>
          <w:t>Riesgos del Contratante y del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5" w:history="1">
        <w:r w:rsidR="003F79AA" w:rsidRPr="00D0223A">
          <w:rPr>
            <w:rStyle w:val="Hipervnculo"/>
            <w:rFonts w:ascii="Calibri" w:hAnsi="Calibri"/>
            <w:color w:val="auto"/>
            <w:szCs w:val="24"/>
          </w:rPr>
          <w:t>11.</w:t>
        </w:r>
        <w:r w:rsidR="003F79AA" w:rsidRPr="00D0223A">
          <w:rPr>
            <w:rFonts w:ascii="Calibri" w:hAnsi="Calibri"/>
            <w:szCs w:val="24"/>
            <w:lang w:val="en-US"/>
          </w:rPr>
          <w:tab/>
        </w:r>
        <w:r w:rsidR="003F79AA" w:rsidRPr="00D0223A">
          <w:rPr>
            <w:rStyle w:val="Hipervnculo"/>
            <w:rFonts w:ascii="Calibri" w:hAnsi="Calibri"/>
            <w:color w:val="auto"/>
            <w:szCs w:val="24"/>
          </w:rPr>
          <w:t>Riesgos del Contratante</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74</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6" w:history="1">
        <w:r w:rsidR="003F79AA" w:rsidRPr="00D0223A">
          <w:rPr>
            <w:rStyle w:val="Hipervnculo"/>
            <w:rFonts w:ascii="Calibri" w:hAnsi="Calibri"/>
            <w:color w:val="auto"/>
            <w:szCs w:val="24"/>
          </w:rPr>
          <w:t>12.</w:t>
        </w:r>
        <w:r w:rsidR="003F79AA" w:rsidRPr="00D0223A">
          <w:rPr>
            <w:rFonts w:ascii="Calibri" w:hAnsi="Calibri"/>
            <w:szCs w:val="24"/>
            <w:lang w:val="en-US"/>
          </w:rPr>
          <w:tab/>
        </w:r>
        <w:r w:rsidR="003F79AA" w:rsidRPr="00D0223A">
          <w:rPr>
            <w:rStyle w:val="Hipervnculo"/>
            <w:rFonts w:ascii="Calibri" w:hAnsi="Calibri"/>
            <w:color w:val="auto"/>
            <w:szCs w:val="24"/>
          </w:rPr>
          <w:t>Riesgos del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7" w:history="1">
        <w:r w:rsidR="003F79AA" w:rsidRPr="00D0223A">
          <w:rPr>
            <w:rStyle w:val="Hipervnculo"/>
            <w:rFonts w:ascii="Calibri" w:hAnsi="Calibri"/>
            <w:color w:val="auto"/>
            <w:szCs w:val="24"/>
          </w:rPr>
          <w:t>13.</w:t>
        </w:r>
        <w:r w:rsidR="003F79AA" w:rsidRPr="00D0223A">
          <w:rPr>
            <w:rFonts w:ascii="Calibri" w:hAnsi="Calibri"/>
            <w:szCs w:val="24"/>
            <w:lang w:val="en-US"/>
          </w:rPr>
          <w:tab/>
        </w:r>
        <w:r w:rsidR="003F79AA" w:rsidRPr="00D0223A">
          <w:rPr>
            <w:rStyle w:val="Hipervnculo"/>
            <w:rFonts w:ascii="Calibri" w:hAnsi="Calibri"/>
            <w:color w:val="auto"/>
            <w:szCs w:val="24"/>
          </w:rPr>
          <w:t>Seguros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8" w:history="1">
        <w:r w:rsidR="003F79AA" w:rsidRPr="00D0223A">
          <w:rPr>
            <w:rStyle w:val="Hipervnculo"/>
            <w:rFonts w:ascii="Calibri" w:hAnsi="Calibri"/>
            <w:color w:val="auto"/>
            <w:szCs w:val="24"/>
          </w:rPr>
          <w:t>14.</w:t>
        </w:r>
        <w:r w:rsidR="003F79AA" w:rsidRPr="00D0223A">
          <w:rPr>
            <w:rFonts w:ascii="Calibri" w:hAnsi="Calibri"/>
            <w:szCs w:val="24"/>
            <w:lang w:val="en-US"/>
          </w:rPr>
          <w:tab/>
        </w:r>
        <w:r w:rsidR="003F79AA" w:rsidRPr="00D0223A">
          <w:rPr>
            <w:rStyle w:val="Hipervnculo"/>
            <w:rFonts w:ascii="Calibri" w:hAnsi="Calibri"/>
            <w:color w:val="auto"/>
            <w:spacing w:val="-3"/>
            <w:szCs w:val="24"/>
          </w:rPr>
          <w:t>Informes de investigación del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59" w:history="1">
        <w:r w:rsidR="003F79AA" w:rsidRPr="00D0223A">
          <w:rPr>
            <w:rStyle w:val="Hipervnculo"/>
            <w:rFonts w:ascii="Calibri" w:hAnsi="Calibri"/>
            <w:color w:val="auto"/>
            <w:szCs w:val="24"/>
          </w:rPr>
          <w:t>15.</w:t>
        </w:r>
        <w:r w:rsidR="003F79AA" w:rsidRPr="00D0223A">
          <w:rPr>
            <w:rFonts w:ascii="Calibri" w:hAnsi="Calibri"/>
            <w:szCs w:val="24"/>
            <w:lang w:val="en-US"/>
          </w:rPr>
          <w:tab/>
        </w:r>
        <w:r w:rsidR="003F79AA" w:rsidRPr="00D0223A">
          <w:rPr>
            <w:rStyle w:val="Hipervnculo"/>
            <w:rFonts w:ascii="Calibri" w:hAnsi="Calibri"/>
            <w:color w:val="auto"/>
            <w:spacing w:val="-3"/>
            <w:szCs w:val="24"/>
          </w:rPr>
          <w:t>Consultas acerca de las Condiciones Especiales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_Toc115774659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0" w:history="1">
        <w:r w:rsidR="003F79AA" w:rsidRPr="00D0223A">
          <w:rPr>
            <w:rStyle w:val="Hipervnculo"/>
            <w:rFonts w:ascii="Calibri" w:hAnsi="Calibri"/>
            <w:color w:val="auto"/>
            <w:szCs w:val="24"/>
          </w:rPr>
          <w:t>16.</w:t>
        </w:r>
        <w:r w:rsidR="003F79AA" w:rsidRPr="00D0223A">
          <w:rPr>
            <w:rFonts w:ascii="Calibri" w:hAnsi="Calibri"/>
            <w:szCs w:val="24"/>
            <w:lang w:val="en-US"/>
          </w:rPr>
          <w:tab/>
        </w:r>
        <w:r w:rsidR="003F79AA" w:rsidRPr="00D0223A">
          <w:rPr>
            <w:rStyle w:val="Hipervnculo"/>
            <w:rFonts w:ascii="Calibri" w:hAnsi="Calibri"/>
            <w:color w:val="auto"/>
            <w:spacing w:val="-3"/>
            <w:szCs w:val="24"/>
          </w:rPr>
          <w:t>Construcción de las Obras por el Contratista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1" w:history="1">
        <w:r w:rsidR="003F79AA" w:rsidRPr="00D0223A">
          <w:rPr>
            <w:rStyle w:val="Hipervnculo"/>
            <w:rFonts w:ascii="Calibri" w:hAnsi="Calibri"/>
            <w:color w:val="auto"/>
            <w:szCs w:val="24"/>
          </w:rPr>
          <w:t>17.</w:t>
        </w:r>
        <w:r w:rsidR="003F79AA" w:rsidRPr="00D0223A">
          <w:rPr>
            <w:rFonts w:ascii="Calibri" w:hAnsi="Calibri"/>
            <w:szCs w:val="24"/>
            <w:lang w:val="en-US"/>
          </w:rPr>
          <w:tab/>
        </w:r>
        <w:r w:rsidR="003F79AA" w:rsidRPr="00D0223A">
          <w:rPr>
            <w:rStyle w:val="Hipervnculo"/>
            <w:rFonts w:ascii="Calibri" w:hAnsi="Calibri"/>
            <w:color w:val="auto"/>
            <w:spacing w:val="-3"/>
            <w:szCs w:val="24"/>
          </w:rPr>
          <w:t>Terminación de las Obras en la fecha prevista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2" w:history="1">
        <w:r w:rsidR="003F79AA" w:rsidRPr="00D0223A">
          <w:rPr>
            <w:rStyle w:val="Hipervnculo"/>
            <w:rFonts w:ascii="Calibri" w:hAnsi="Calibri"/>
            <w:color w:val="auto"/>
            <w:szCs w:val="24"/>
          </w:rPr>
          <w:t>18.</w:t>
        </w:r>
        <w:r w:rsidR="003F79AA" w:rsidRPr="00D0223A">
          <w:rPr>
            <w:rFonts w:ascii="Calibri" w:hAnsi="Calibri"/>
            <w:szCs w:val="24"/>
            <w:lang w:val="en-US"/>
          </w:rPr>
          <w:tab/>
        </w:r>
        <w:r w:rsidR="003F79AA" w:rsidRPr="00D0223A">
          <w:rPr>
            <w:rStyle w:val="Hipervnculo"/>
            <w:rFonts w:ascii="Calibri" w:hAnsi="Calibri"/>
            <w:color w:val="auto"/>
            <w:szCs w:val="24"/>
          </w:rPr>
          <w:t>Aprobación por 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3" w:history="1">
        <w:r w:rsidR="003F79AA" w:rsidRPr="00D0223A">
          <w:rPr>
            <w:rStyle w:val="Hipervnculo"/>
            <w:rFonts w:ascii="Calibri" w:hAnsi="Calibri"/>
            <w:color w:val="auto"/>
            <w:szCs w:val="24"/>
          </w:rPr>
          <w:t>19.</w:t>
        </w:r>
        <w:r w:rsidR="003F79AA" w:rsidRPr="00D0223A">
          <w:rPr>
            <w:rFonts w:ascii="Calibri" w:hAnsi="Calibri"/>
            <w:szCs w:val="24"/>
            <w:lang w:val="en-US"/>
          </w:rPr>
          <w:tab/>
        </w:r>
        <w:r w:rsidR="003F79AA" w:rsidRPr="00D0223A">
          <w:rPr>
            <w:rStyle w:val="Hipervnculo"/>
            <w:rFonts w:ascii="Calibri" w:hAnsi="Calibri"/>
            <w:color w:val="auto"/>
            <w:szCs w:val="24"/>
          </w:rPr>
          <w:t>Seguridad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4" w:history="1">
        <w:r w:rsidR="003F79AA" w:rsidRPr="00D0223A">
          <w:rPr>
            <w:rStyle w:val="Hipervnculo"/>
            <w:rFonts w:ascii="Calibri" w:hAnsi="Calibri"/>
            <w:color w:val="auto"/>
            <w:szCs w:val="24"/>
          </w:rPr>
          <w:t>20.</w:t>
        </w:r>
        <w:r w:rsidR="003F79AA" w:rsidRPr="00D0223A">
          <w:rPr>
            <w:rFonts w:ascii="Calibri" w:hAnsi="Calibri"/>
            <w:szCs w:val="24"/>
            <w:lang w:val="en-US"/>
          </w:rPr>
          <w:tab/>
        </w:r>
        <w:r w:rsidR="003F79AA" w:rsidRPr="00D0223A">
          <w:rPr>
            <w:rStyle w:val="Hipervnculo"/>
            <w:rFonts w:ascii="Calibri" w:hAnsi="Calibri"/>
            <w:color w:val="auto"/>
            <w:szCs w:val="24"/>
          </w:rPr>
          <w:t>Descubrimientos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5" w:history="1">
        <w:r w:rsidR="003F79AA" w:rsidRPr="00D0223A">
          <w:rPr>
            <w:rStyle w:val="Hipervnculo"/>
            <w:rFonts w:ascii="Calibri" w:hAnsi="Calibri"/>
            <w:color w:val="auto"/>
            <w:szCs w:val="24"/>
          </w:rPr>
          <w:t>21.</w:t>
        </w:r>
        <w:r w:rsidR="003F79AA" w:rsidRPr="00D0223A">
          <w:rPr>
            <w:rFonts w:ascii="Calibri" w:hAnsi="Calibri"/>
            <w:szCs w:val="24"/>
            <w:lang w:val="en-US"/>
          </w:rPr>
          <w:tab/>
        </w:r>
        <w:r w:rsidR="003F79AA" w:rsidRPr="00D0223A">
          <w:rPr>
            <w:rStyle w:val="Hipervnculo"/>
            <w:rFonts w:ascii="Calibri" w:hAnsi="Calibri"/>
            <w:color w:val="auto"/>
            <w:szCs w:val="24"/>
          </w:rPr>
          <w:t>Toma de posesión del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6" w:history="1">
        <w:r w:rsidR="003F79AA" w:rsidRPr="00D0223A">
          <w:rPr>
            <w:rStyle w:val="Hipervnculo"/>
            <w:rFonts w:ascii="Calibri" w:hAnsi="Calibri"/>
            <w:color w:val="auto"/>
            <w:szCs w:val="24"/>
          </w:rPr>
          <w:t>22.</w:t>
        </w:r>
        <w:r w:rsidR="003F79AA" w:rsidRPr="00D0223A">
          <w:rPr>
            <w:rFonts w:ascii="Calibri" w:hAnsi="Calibri"/>
            <w:szCs w:val="24"/>
            <w:lang w:val="en-US"/>
          </w:rPr>
          <w:tab/>
        </w:r>
        <w:r w:rsidR="003F79AA" w:rsidRPr="00D0223A">
          <w:rPr>
            <w:rStyle w:val="Hipervnculo"/>
            <w:rFonts w:ascii="Calibri" w:hAnsi="Calibri"/>
            <w:color w:val="auto"/>
            <w:szCs w:val="24"/>
          </w:rPr>
          <w:t>Acceso al Sitio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7" w:history="1">
        <w:r w:rsidR="003F79AA" w:rsidRPr="00D0223A">
          <w:rPr>
            <w:rStyle w:val="Hipervnculo"/>
            <w:rFonts w:ascii="Calibri" w:hAnsi="Calibri"/>
            <w:color w:val="auto"/>
            <w:szCs w:val="24"/>
          </w:rPr>
          <w:t>23.</w:t>
        </w:r>
        <w:r w:rsidR="003F79AA" w:rsidRPr="00D0223A">
          <w:rPr>
            <w:rFonts w:ascii="Calibri" w:hAnsi="Calibri"/>
            <w:szCs w:val="24"/>
            <w:lang w:val="en-US"/>
          </w:rPr>
          <w:tab/>
        </w:r>
        <w:r w:rsidR="003F79AA" w:rsidRPr="00D0223A">
          <w:rPr>
            <w:rStyle w:val="Hipervnculo"/>
            <w:rFonts w:ascii="Calibri" w:hAnsi="Calibri"/>
            <w:color w:val="auto"/>
            <w:szCs w:val="24"/>
          </w:rPr>
          <w:t>Instrucciones, Inspecciones y Auditorías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8" w:history="1">
        <w:r w:rsidR="003F79AA" w:rsidRPr="00D0223A">
          <w:rPr>
            <w:rStyle w:val="Hipervnculo"/>
            <w:rFonts w:ascii="Calibri" w:hAnsi="Calibri"/>
            <w:color w:val="auto"/>
            <w:szCs w:val="24"/>
          </w:rPr>
          <w:t>24.</w:t>
        </w:r>
        <w:r w:rsidR="003F79AA" w:rsidRPr="00D0223A">
          <w:rPr>
            <w:rFonts w:ascii="Calibri" w:hAnsi="Calibri"/>
            <w:szCs w:val="24"/>
            <w:lang w:val="en-US"/>
          </w:rPr>
          <w:tab/>
        </w:r>
        <w:r w:rsidR="003F79AA" w:rsidRPr="00D0223A">
          <w:rPr>
            <w:rStyle w:val="Hipervnculo"/>
            <w:rFonts w:ascii="Calibri" w:hAnsi="Calibri"/>
            <w:color w:val="auto"/>
            <w:szCs w:val="24"/>
          </w:rPr>
          <w:t>Controversias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69" w:history="1">
        <w:r w:rsidR="003F79AA" w:rsidRPr="00D0223A">
          <w:rPr>
            <w:rStyle w:val="Hipervnculo"/>
            <w:rFonts w:ascii="Calibri" w:hAnsi="Calibri"/>
            <w:color w:val="auto"/>
            <w:szCs w:val="24"/>
          </w:rPr>
          <w:t>25.</w:t>
        </w:r>
        <w:r w:rsidR="003F79AA" w:rsidRPr="00D0223A">
          <w:rPr>
            <w:rFonts w:ascii="Calibri" w:hAnsi="Calibri"/>
            <w:szCs w:val="24"/>
            <w:lang w:val="en-US"/>
          </w:rPr>
          <w:tab/>
        </w:r>
        <w:r w:rsidR="003F79AA" w:rsidRPr="00D0223A">
          <w:rPr>
            <w:rStyle w:val="Hipervnculo"/>
            <w:rFonts w:ascii="Calibri" w:hAnsi="Calibri"/>
            <w:color w:val="auto"/>
            <w:szCs w:val="24"/>
          </w:rPr>
          <w:t>Procedimientos para la solución de controversias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_Toc115774669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0" w:history="1">
        <w:r w:rsidR="003F79AA" w:rsidRPr="00D0223A">
          <w:rPr>
            <w:rStyle w:val="Hipervnculo"/>
            <w:rFonts w:ascii="Calibri" w:hAnsi="Calibri"/>
            <w:color w:val="auto"/>
            <w:szCs w:val="24"/>
          </w:rPr>
          <w:t>26.</w:t>
        </w:r>
        <w:r w:rsidR="003F79AA" w:rsidRPr="00D0223A">
          <w:rPr>
            <w:rFonts w:ascii="Calibri" w:hAnsi="Calibri"/>
            <w:szCs w:val="24"/>
            <w:lang w:val="en-US"/>
          </w:rPr>
          <w:tab/>
        </w:r>
        <w:r w:rsidR="003F79AA" w:rsidRPr="00D0223A">
          <w:rPr>
            <w:rStyle w:val="Hipervnculo"/>
            <w:rFonts w:ascii="Calibri" w:hAnsi="Calibri"/>
            <w:color w:val="auto"/>
            <w:szCs w:val="24"/>
          </w:rPr>
          <w:t>Reemplazo del Conciliador</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671" w:history="1">
        <w:r w:rsidR="003F79AA" w:rsidRPr="00D0223A">
          <w:rPr>
            <w:rStyle w:val="Hipervnculo"/>
            <w:rFonts w:ascii="Calibri" w:hAnsi="Calibri"/>
            <w:color w:val="auto"/>
            <w:szCs w:val="24"/>
          </w:rPr>
          <w:t>B. Control de Plazos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3A0685" w:rsidP="00ED7FCE">
      <w:pPr>
        <w:pStyle w:val="TDC2"/>
        <w:spacing w:after="120"/>
        <w:rPr>
          <w:rFonts w:ascii="Calibri" w:hAnsi="Calibri"/>
          <w:szCs w:val="24"/>
          <w:lang w:val="en-US"/>
        </w:rPr>
      </w:pPr>
      <w:hyperlink w:anchor="_Toc115774672" w:history="1">
        <w:r w:rsidR="003F79AA" w:rsidRPr="00D0223A">
          <w:rPr>
            <w:rStyle w:val="Hipervnculo"/>
            <w:rFonts w:ascii="Calibri" w:hAnsi="Calibri"/>
            <w:color w:val="auto"/>
            <w:szCs w:val="24"/>
          </w:rPr>
          <w:t>27.       Programa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3" w:history="1">
        <w:r w:rsidR="003F79AA" w:rsidRPr="00D0223A">
          <w:rPr>
            <w:rStyle w:val="Hipervnculo"/>
            <w:rFonts w:ascii="Calibri" w:hAnsi="Calibri"/>
            <w:color w:val="auto"/>
            <w:szCs w:val="24"/>
          </w:rPr>
          <w:t>28.</w:t>
        </w:r>
        <w:r w:rsidR="003F79AA" w:rsidRPr="00D0223A">
          <w:rPr>
            <w:rFonts w:ascii="Calibri" w:hAnsi="Calibri"/>
            <w:szCs w:val="24"/>
            <w:lang w:val="en-US"/>
          </w:rPr>
          <w:tab/>
        </w:r>
        <w:r w:rsidR="003F79AA" w:rsidRPr="00D0223A">
          <w:rPr>
            <w:rStyle w:val="Hipervnculo"/>
            <w:rFonts w:ascii="Calibri" w:hAnsi="Calibri"/>
            <w:color w:val="auto"/>
            <w:szCs w:val="24"/>
          </w:rPr>
          <w:t>Prórroga de la Fecha Prevista de Terminación</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4" w:history="1">
        <w:r w:rsidR="003F79AA" w:rsidRPr="00D0223A">
          <w:rPr>
            <w:rStyle w:val="Hipervnculo"/>
            <w:rFonts w:ascii="Calibri" w:hAnsi="Calibri"/>
            <w:color w:val="auto"/>
            <w:szCs w:val="24"/>
          </w:rPr>
          <w:t>29.</w:t>
        </w:r>
        <w:r w:rsidR="003F79AA" w:rsidRPr="00D0223A">
          <w:rPr>
            <w:rFonts w:ascii="Calibri" w:hAnsi="Calibri"/>
            <w:szCs w:val="24"/>
            <w:lang w:val="en-US"/>
          </w:rPr>
          <w:tab/>
        </w:r>
        <w:r w:rsidR="003F79AA" w:rsidRPr="00D0223A">
          <w:rPr>
            <w:rStyle w:val="Hipervnculo"/>
            <w:rFonts w:ascii="Calibri" w:hAnsi="Calibri"/>
            <w:color w:val="auto"/>
            <w:szCs w:val="24"/>
          </w:rPr>
          <w:t>Aceleración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5" w:history="1">
        <w:r w:rsidR="003F79AA" w:rsidRPr="00D0223A">
          <w:rPr>
            <w:rStyle w:val="Hipervnculo"/>
            <w:rFonts w:ascii="Calibri" w:hAnsi="Calibri"/>
            <w:color w:val="auto"/>
            <w:szCs w:val="24"/>
          </w:rPr>
          <w:t>30.</w:t>
        </w:r>
        <w:r w:rsidR="003F79AA" w:rsidRPr="00D0223A">
          <w:rPr>
            <w:rFonts w:ascii="Calibri" w:hAnsi="Calibri"/>
            <w:szCs w:val="24"/>
            <w:lang w:val="en-US"/>
          </w:rPr>
          <w:tab/>
        </w:r>
        <w:r w:rsidR="003F79AA" w:rsidRPr="00D0223A">
          <w:rPr>
            <w:rStyle w:val="Hipervnculo"/>
            <w:rFonts w:ascii="Calibri" w:hAnsi="Calibri"/>
            <w:color w:val="auto"/>
            <w:szCs w:val="24"/>
          </w:rPr>
          <w:t>Demoras ordenadas por el Gerente de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6" w:history="1">
        <w:r w:rsidR="003F79AA" w:rsidRPr="00D0223A">
          <w:rPr>
            <w:rStyle w:val="Hipervnculo"/>
            <w:rFonts w:ascii="Calibri" w:hAnsi="Calibri"/>
            <w:color w:val="auto"/>
            <w:szCs w:val="24"/>
          </w:rPr>
          <w:t>31.</w:t>
        </w:r>
        <w:r w:rsidR="003F79AA" w:rsidRPr="00D0223A">
          <w:rPr>
            <w:rFonts w:ascii="Calibri" w:hAnsi="Calibri"/>
            <w:szCs w:val="24"/>
            <w:lang w:val="en-US"/>
          </w:rPr>
          <w:tab/>
        </w:r>
        <w:r w:rsidR="003F79AA" w:rsidRPr="00D0223A">
          <w:rPr>
            <w:rStyle w:val="Hipervnculo"/>
            <w:rFonts w:ascii="Calibri" w:hAnsi="Calibri"/>
            <w:color w:val="auto"/>
            <w:szCs w:val="24"/>
          </w:rPr>
          <w:t>Reuniones administrativas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7" w:history="1">
        <w:r w:rsidR="003F79AA" w:rsidRPr="00D0223A">
          <w:rPr>
            <w:rStyle w:val="Hipervnculo"/>
            <w:rFonts w:ascii="Calibri" w:hAnsi="Calibri"/>
            <w:color w:val="auto"/>
            <w:szCs w:val="24"/>
          </w:rPr>
          <w:t>32.</w:t>
        </w:r>
        <w:r w:rsidR="003F79AA" w:rsidRPr="00D0223A">
          <w:rPr>
            <w:rFonts w:ascii="Calibri" w:hAnsi="Calibri"/>
            <w:szCs w:val="24"/>
            <w:lang w:val="en-US"/>
          </w:rPr>
          <w:tab/>
        </w:r>
        <w:r w:rsidR="003F79AA" w:rsidRPr="00D0223A">
          <w:rPr>
            <w:rStyle w:val="Hipervnculo"/>
            <w:rFonts w:ascii="Calibri" w:hAnsi="Calibri"/>
            <w:color w:val="auto"/>
            <w:szCs w:val="24"/>
          </w:rPr>
          <w:t>Advertencia Anticipada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79</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678" w:history="1">
        <w:r w:rsidR="003F79AA" w:rsidRPr="00D0223A">
          <w:rPr>
            <w:rStyle w:val="Hipervnculo"/>
            <w:rFonts w:ascii="Calibri" w:hAnsi="Calibri"/>
            <w:color w:val="auto"/>
            <w:szCs w:val="24"/>
          </w:rPr>
          <w:t>C. Control de Calidad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79" w:history="1">
        <w:r w:rsidR="003F79AA" w:rsidRPr="00D0223A">
          <w:rPr>
            <w:rStyle w:val="Hipervnculo"/>
            <w:rFonts w:ascii="Calibri" w:hAnsi="Calibri"/>
            <w:color w:val="auto"/>
            <w:szCs w:val="24"/>
          </w:rPr>
          <w:t>33.</w:t>
        </w:r>
        <w:r w:rsidR="003F79AA" w:rsidRPr="00D0223A">
          <w:rPr>
            <w:rFonts w:ascii="Calibri" w:hAnsi="Calibri"/>
            <w:szCs w:val="24"/>
            <w:lang w:val="en-US"/>
          </w:rPr>
          <w:tab/>
        </w:r>
        <w:r w:rsidR="003F79AA" w:rsidRPr="00D0223A">
          <w:rPr>
            <w:rStyle w:val="Hipervnculo"/>
            <w:rFonts w:ascii="Calibri" w:hAnsi="Calibri"/>
            <w:color w:val="auto"/>
            <w:szCs w:val="24"/>
          </w:rPr>
          <w:t>Identificación de Defectos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_Toc115774679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0" w:history="1">
        <w:r w:rsidR="003F79AA" w:rsidRPr="00D0223A">
          <w:rPr>
            <w:rStyle w:val="Hipervnculo"/>
            <w:rFonts w:ascii="Calibri" w:hAnsi="Calibri"/>
            <w:color w:val="auto"/>
            <w:szCs w:val="24"/>
          </w:rPr>
          <w:t>34.</w:t>
        </w:r>
        <w:r w:rsidR="003F79AA" w:rsidRPr="00D0223A">
          <w:rPr>
            <w:rFonts w:ascii="Calibri" w:hAnsi="Calibri"/>
            <w:szCs w:val="24"/>
            <w:lang w:val="en-US"/>
          </w:rPr>
          <w:tab/>
        </w:r>
        <w:r w:rsidR="003F79AA" w:rsidRPr="00D0223A">
          <w:rPr>
            <w:rStyle w:val="Hipervnculo"/>
            <w:rFonts w:ascii="Calibri" w:hAnsi="Calibri"/>
            <w:color w:val="auto"/>
            <w:szCs w:val="24"/>
          </w:rPr>
          <w:t>Pruebas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1" w:history="1">
        <w:r w:rsidR="003F79AA" w:rsidRPr="00D0223A">
          <w:rPr>
            <w:rStyle w:val="Hipervnculo"/>
            <w:rFonts w:ascii="Calibri" w:hAnsi="Calibri"/>
            <w:color w:val="auto"/>
            <w:szCs w:val="24"/>
          </w:rPr>
          <w:t>35.</w:t>
        </w:r>
        <w:r w:rsidR="003F79AA" w:rsidRPr="00D0223A">
          <w:rPr>
            <w:rFonts w:ascii="Calibri" w:hAnsi="Calibri"/>
            <w:szCs w:val="24"/>
            <w:lang w:val="en-US"/>
          </w:rPr>
          <w:tab/>
        </w:r>
        <w:r w:rsidR="003F79AA" w:rsidRPr="00D0223A">
          <w:rPr>
            <w:rStyle w:val="Hipervnculo"/>
            <w:rFonts w:ascii="Calibri" w:hAnsi="Calibri"/>
            <w:color w:val="auto"/>
            <w:szCs w:val="24"/>
          </w:rPr>
          <w:t>Corrección de Defectos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2" w:history="1">
        <w:r w:rsidR="003F79AA" w:rsidRPr="00D0223A">
          <w:rPr>
            <w:rStyle w:val="Hipervnculo"/>
            <w:rFonts w:ascii="Calibri" w:hAnsi="Calibri"/>
            <w:color w:val="auto"/>
            <w:szCs w:val="24"/>
          </w:rPr>
          <w:t>36.</w:t>
        </w:r>
        <w:r w:rsidR="003F79AA" w:rsidRPr="00D0223A">
          <w:rPr>
            <w:rFonts w:ascii="Calibri" w:hAnsi="Calibri"/>
            <w:szCs w:val="24"/>
            <w:lang w:val="en-US"/>
          </w:rPr>
          <w:tab/>
        </w:r>
        <w:r w:rsidR="003F79AA" w:rsidRPr="00D0223A">
          <w:rPr>
            <w:rStyle w:val="Hipervnculo"/>
            <w:rFonts w:ascii="Calibri" w:hAnsi="Calibri"/>
            <w:color w:val="auto"/>
            <w:szCs w:val="24"/>
          </w:rPr>
          <w:t>Defectos no corregidos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80</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683" w:history="1">
        <w:r w:rsidR="003F79AA" w:rsidRPr="00D0223A">
          <w:rPr>
            <w:rStyle w:val="Hipervnculo"/>
            <w:rFonts w:ascii="Calibri" w:hAnsi="Calibri"/>
            <w:color w:val="auto"/>
            <w:szCs w:val="24"/>
          </w:rPr>
          <w:t>D. Control de Costos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4" w:history="1">
        <w:r w:rsidR="003F79AA" w:rsidRPr="00D0223A">
          <w:rPr>
            <w:rStyle w:val="Hipervnculo"/>
            <w:rFonts w:ascii="Calibri" w:hAnsi="Calibri"/>
            <w:color w:val="auto"/>
            <w:szCs w:val="24"/>
          </w:rPr>
          <w:t>37.</w:t>
        </w:r>
        <w:r w:rsidR="003F79AA" w:rsidRPr="00D0223A">
          <w:rPr>
            <w:rFonts w:ascii="Calibri" w:hAnsi="Calibri"/>
            <w:szCs w:val="24"/>
            <w:lang w:val="en-US"/>
          </w:rPr>
          <w:tab/>
        </w:r>
        <w:r w:rsidR="003F79AA" w:rsidRPr="00D0223A">
          <w:rPr>
            <w:rStyle w:val="Hipervnculo"/>
            <w:rFonts w:ascii="Calibri" w:hAnsi="Calibri"/>
            <w:color w:val="auto"/>
            <w:szCs w:val="24"/>
          </w:rPr>
          <w:t>Lista de Cantidades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5" w:history="1">
        <w:r w:rsidR="003F79AA" w:rsidRPr="00D0223A">
          <w:rPr>
            <w:rStyle w:val="Hipervnculo"/>
            <w:rFonts w:ascii="Calibri" w:hAnsi="Calibri"/>
            <w:color w:val="auto"/>
            <w:szCs w:val="24"/>
          </w:rPr>
          <w:t>38.</w:t>
        </w:r>
        <w:r w:rsidR="003F79AA" w:rsidRPr="00D0223A">
          <w:rPr>
            <w:rFonts w:ascii="Calibri" w:hAnsi="Calibri"/>
            <w:szCs w:val="24"/>
            <w:lang w:val="en-US"/>
          </w:rPr>
          <w:tab/>
        </w:r>
        <w:r w:rsidR="003F79AA" w:rsidRPr="00D0223A">
          <w:rPr>
            <w:rStyle w:val="Hipervnculo"/>
            <w:rFonts w:ascii="Calibri" w:hAnsi="Calibri"/>
            <w:color w:val="auto"/>
            <w:szCs w:val="24"/>
          </w:rPr>
          <w:t>Modificaciones en las Cantidades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6" w:history="1">
        <w:r w:rsidR="003F79AA" w:rsidRPr="00D0223A">
          <w:rPr>
            <w:rStyle w:val="Hipervnculo"/>
            <w:rFonts w:ascii="Calibri" w:hAnsi="Calibri"/>
            <w:color w:val="auto"/>
            <w:szCs w:val="24"/>
          </w:rPr>
          <w:t>39.</w:t>
        </w:r>
        <w:r w:rsidR="003F79AA" w:rsidRPr="00D0223A">
          <w:rPr>
            <w:rFonts w:ascii="Calibri" w:hAnsi="Calibri"/>
            <w:szCs w:val="24"/>
            <w:lang w:val="en-US"/>
          </w:rPr>
          <w:tab/>
        </w:r>
        <w:r w:rsidR="003F79AA" w:rsidRPr="00D0223A">
          <w:rPr>
            <w:rStyle w:val="Hipervnculo"/>
            <w:rFonts w:ascii="Calibri" w:hAnsi="Calibri"/>
            <w:color w:val="auto"/>
            <w:szCs w:val="24"/>
          </w:rPr>
          <w:t>Variaciones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7" w:history="1">
        <w:r w:rsidR="003F79AA" w:rsidRPr="00D0223A">
          <w:rPr>
            <w:rStyle w:val="Hipervnculo"/>
            <w:rFonts w:ascii="Calibri" w:hAnsi="Calibri"/>
            <w:color w:val="auto"/>
            <w:szCs w:val="24"/>
          </w:rPr>
          <w:t>40.</w:t>
        </w:r>
        <w:r w:rsidR="003F79AA" w:rsidRPr="00D0223A">
          <w:rPr>
            <w:rFonts w:ascii="Calibri" w:hAnsi="Calibri"/>
            <w:szCs w:val="24"/>
            <w:lang w:val="en-US"/>
          </w:rPr>
          <w:tab/>
        </w:r>
        <w:r w:rsidR="003F79AA" w:rsidRPr="00D0223A">
          <w:rPr>
            <w:rStyle w:val="Hipervnculo"/>
            <w:rFonts w:ascii="Calibri" w:hAnsi="Calibri"/>
            <w:color w:val="auto"/>
            <w:szCs w:val="24"/>
          </w:rPr>
          <w:t>Pagos de las Variaciones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81</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8" w:history="1">
        <w:r w:rsidR="003F79AA" w:rsidRPr="00D0223A">
          <w:rPr>
            <w:rStyle w:val="Hipervnculo"/>
            <w:rFonts w:ascii="Calibri" w:hAnsi="Calibri"/>
            <w:color w:val="auto"/>
            <w:szCs w:val="24"/>
          </w:rPr>
          <w:t>41.</w:t>
        </w:r>
        <w:r w:rsidR="003F79AA" w:rsidRPr="00D0223A">
          <w:rPr>
            <w:rFonts w:ascii="Calibri" w:hAnsi="Calibri"/>
            <w:szCs w:val="24"/>
            <w:lang w:val="en-US"/>
          </w:rPr>
          <w:tab/>
        </w:r>
        <w:r w:rsidR="003F79AA" w:rsidRPr="00D0223A">
          <w:rPr>
            <w:rStyle w:val="Hipervnculo"/>
            <w:rFonts w:ascii="Calibri" w:hAnsi="Calibri"/>
            <w:color w:val="auto"/>
            <w:szCs w:val="24"/>
          </w:rPr>
          <w:t>Proyecciones  de Flujo de Efectivos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82</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89" w:history="1">
        <w:r w:rsidR="003F79AA" w:rsidRPr="00D0223A">
          <w:rPr>
            <w:rStyle w:val="Hipervnculo"/>
            <w:rFonts w:ascii="Calibri" w:hAnsi="Calibri"/>
            <w:color w:val="auto"/>
            <w:szCs w:val="24"/>
          </w:rPr>
          <w:t>42.</w:t>
        </w:r>
        <w:r w:rsidR="003F79AA" w:rsidRPr="00D0223A">
          <w:rPr>
            <w:rFonts w:ascii="Calibri" w:hAnsi="Calibri"/>
            <w:szCs w:val="24"/>
            <w:lang w:val="en-US"/>
          </w:rPr>
          <w:tab/>
        </w:r>
        <w:r w:rsidR="003F79AA" w:rsidRPr="00D0223A">
          <w:rPr>
            <w:rStyle w:val="Hipervnculo"/>
            <w:rFonts w:ascii="Calibri" w:hAnsi="Calibri"/>
            <w:color w:val="auto"/>
            <w:szCs w:val="24"/>
          </w:rPr>
          <w:t>Certificados de Pago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_Toc115774689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82</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0" w:history="1">
        <w:r w:rsidR="003F79AA" w:rsidRPr="00D0223A">
          <w:rPr>
            <w:rStyle w:val="Hipervnculo"/>
            <w:rFonts w:ascii="Calibri" w:hAnsi="Calibri"/>
            <w:color w:val="auto"/>
            <w:szCs w:val="24"/>
          </w:rPr>
          <w:t>43.</w:t>
        </w:r>
        <w:r w:rsidR="003F79AA" w:rsidRPr="00D0223A">
          <w:rPr>
            <w:rFonts w:ascii="Calibri" w:hAnsi="Calibri"/>
            <w:szCs w:val="24"/>
            <w:lang w:val="en-US"/>
          </w:rPr>
          <w:tab/>
        </w:r>
        <w:r w:rsidR="003F79AA" w:rsidRPr="00D0223A">
          <w:rPr>
            <w:rStyle w:val="Hipervnculo"/>
            <w:rFonts w:ascii="Calibri" w:hAnsi="Calibri"/>
            <w:color w:val="auto"/>
            <w:szCs w:val="24"/>
          </w:rPr>
          <w:t>Pagos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1" w:history="1">
        <w:r w:rsidR="003F79AA" w:rsidRPr="00D0223A">
          <w:rPr>
            <w:rStyle w:val="Hipervnculo"/>
            <w:rFonts w:ascii="Calibri" w:hAnsi="Calibri"/>
            <w:color w:val="auto"/>
            <w:szCs w:val="24"/>
          </w:rPr>
          <w:t>44.</w:t>
        </w:r>
        <w:r w:rsidR="003F79AA" w:rsidRPr="00D0223A">
          <w:rPr>
            <w:rFonts w:ascii="Calibri" w:hAnsi="Calibri"/>
            <w:szCs w:val="24"/>
            <w:lang w:val="en-US"/>
          </w:rPr>
          <w:tab/>
        </w:r>
        <w:r w:rsidR="003F79AA" w:rsidRPr="00D0223A">
          <w:rPr>
            <w:rStyle w:val="Hipervnculo"/>
            <w:rFonts w:ascii="Calibri" w:hAnsi="Calibri"/>
            <w:color w:val="auto"/>
            <w:szCs w:val="24"/>
          </w:rPr>
          <w:t>Eventos Compensables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83</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2" w:history="1">
        <w:r w:rsidR="003F79AA" w:rsidRPr="00D0223A">
          <w:rPr>
            <w:rStyle w:val="Hipervnculo"/>
            <w:rFonts w:ascii="Calibri" w:hAnsi="Calibri"/>
            <w:color w:val="auto"/>
            <w:szCs w:val="24"/>
          </w:rPr>
          <w:t>45.</w:t>
        </w:r>
        <w:r w:rsidR="003F79AA" w:rsidRPr="00D0223A">
          <w:rPr>
            <w:rFonts w:ascii="Calibri" w:hAnsi="Calibri"/>
            <w:szCs w:val="24"/>
            <w:lang w:val="en-US"/>
          </w:rPr>
          <w:tab/>
        </w:r>
        <w:r w:rsidR="003F79AA" w:rsidRPr="00D0223A">
          <w:rPr>
            <w:rStyle w:val="Hipervnculo"/>
            <w:rFonts w:ascii="Calibri" w:hAnsi="Calibri"/>
            <w:color w:val="auto"/>
            <w:szCs w:val="24"/>
          </w:rPr>
          <w:t>Impuestos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3" w:history="1">
        <w:r w:rsidR="003F79AA" w:rsidRPr="00D0223A">
          <w:rPr>
            <w:rStyle w:val="Hipervnculo"/>
            <w:rFonts w:ascii="Calibri" w:hAnsi="Calibri"/>
            <w:color w:val="auto"/>
            <w:szCs w:val="24"/>
          </w:rPr>
          <w:t>46.</w:t>
        </w:r>
        <w:r w:rsidR="003F79AA" w:rsidRPr="00D0223A">
          <w:rPr>
            <w:rFonts w:ascii="Calibri" w:hAnsi="Calibri"/>
            <w:szCs w:val="24"/>
            <w:lang w:val="en-US"/>
          </w:rPr>
          <w:tab/>
        </w:r>
        <w:r w:rsidR="003F79AA" w:rsidRPr="00D0223A">
          <w:rPr>
            <w:rStyle w:val="Hipervnculo"/>
            <w:rFonts w:ascii="Calibri" w:hAnsi="Calibri"/>
            <w:color w:val="auto"/>
            <w:szCs w:val="24"/>
          </w:rPr>
          <w:t>Monedas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4" w:history="1">
        <w:r w:rsidR="003F79AA" w:rsidRPr="00D0223A">
          <w:rPr>
            <w:rStyle w:val="Hipervnculo"/>
            <w:rFonts w:ascii="Calibri" w:hAnsi="Calibri"/>
            <w:color w:val="auto"/>
            <w:szCs w:val="24"/>
          </w:rPr>
          <w:t>47.</w:t>
        </w:r>
        <w:r w:rsidR="003F79AA" w:rsidRPr="00D0223A">
          <w:rPr>
            <w:rFonts w:ascii="Calibri" w:hAnsi="Calibri"/>
            <w:szCs w:val="24"/>
            <w:lang w:val="en-US"/>
          </w:rPr>
          <w:tab/>
        </w:r>
        <w:r w:rsidR="003F79AA" w:rsidRPr="00D0223A">
          <w:rPr>
            <w:rStyle w:val="Hipervnculo"/>
            <w:rFonts w:ascii="Calibri" w:hAnsi="Calibri"/>
            <w:color w:val="auto"/>
            <w:szCs w:val="24"/>
          </w:rPr>
          <w:t>Ajustes de Precios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85</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5" w:history="1">
        <w:r w:rsidR="003F79AA" w:rsidRPr="00D0223A">
          <w:rPr>
            <w:rStyle w:val="Hipervnculo"/>
            <w:rFonts w:ascii="Calibri" w:hAnsi="Calibri"/>
            <w:color w:val="auto"/>
            <w:szCs w:val="24"/>
          </w:rPr>
          <w:t>48.</w:t>
        </w:r>
        <w:r w:rsidR="003F79AA" w:rsidRPr="00D0223A">
          <w:rPr>
            <w:rFonts w:ascii="Calibri" w:hAnsi="Calibri"/>
            <w:szCs w:val="24"/>
            <w:lang w:val="en-US"/>
          </w:rPr>
          <w:tab/>
        </w:r>
        <w:r w:rsidR="003F79AA" w:rsidRPr="00D0223A">
          <w:rPr>
            <w:rStyle w:val="Hipervnculo"/>
            <w:rFonts w:ascii="Calibri" w:hAnsi="Calibri"/>
            <w:color w:val="auto"/>
            <w:szCs w:val="24"/>
          </w:rPr>
          <w:t>Retenciones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6" w:history="1">
        <w:r w:rsidR="003F79AA" w:rsidRPr="00D0223A">
          <w:rPr>
            <w:rStyle w:val="Hipervnculo"/>
            <w:rFonts w:ascii="Calibri" w:hAnsi="Calibri"/>
            <w:color w:val="auto"/>
            <w:szCs w:val="24"/>
          </w:rPr>
          <w:t>49.</w:t>
        </w:r>
        <w:r w:rsidR="003F79AA" w:rsidRPr="00D0223A">
          <w:rPr>
            <w:rFonts w:ascii="Calibri" w:hAnsi="Calibri"/>
            <w:szCs w:val="24"/>
            <w:lang w:val="en-US"/>
          </w:rPr>
          <w:tab/>
        </w:r>
        <w:r w:rsidR="003F79AA" w:rsidRPr="00D0223A">
          <w:rPr>
            <w:rStyle w:val="Hipervnculo"/>
            <w:rFonts w:ascii="Calibri" w:hAnsi="Calibri"/>
            <w:color w:val="auto"/>
            <w:szCs w:val="24"/>
          </w:rPr>
          <w:t>Liquidación por daños y perjuicios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7" w:history="1">
        <w:r w:rsidR="003F79AA" w:rsidRPr="00D0223A">
          <w:rPr>
            <w:rStyle w:val="Hipervnculo"/>
            <w:rFonts w:ascii="Calibri" w:hAnsi="Calibri"/>
            <w:color w:val="auto"/>
            <w:szCs w:val="24"/>
          </w:rPr>
          <w:t>50.</w:t>
        </w:r>
        <w:r w:rsidR="003F79AA" w:rsidRPr="00D0223A">
          <w:rPr>
            <w:rFonts w:ascii="Calibri" w:hAnsi="Calibri"/>
            <w:szCs w:val="24"/>
            <w:lang w:val="en-US"/>
          </w:rPr>
          <w:tab/>
        </w:r>
        <w:r w:rsidR="003F79AA" w:rsidRPr="00D0223A">
          <w:rPr>
            <w:rStyle w:val="Hipervnculo"/>
            <w:rFonts w:ascii="Calibri" w:hAnsi="Calibri"/>
            <w:color w:val="auto"/>
            <w:szCs w:val="24"/>
          </w:rPr>
          <w:t>Bonificaciones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8" w:history="1">
        <w:r w:rsidR="003F79AA" w:rsidRPr="00D0223A">
          <w:rPr>
            <w:rStyle w:val="Hipervnculo"/>
            <w:rFonts w:ascii="Calibri" w:hAnsi="Calibri"/>
            <w:color w:val="auto"/>
            <w:szCs w:val="24"/>
          </w:rPr>
          <w:t>51.</w:t>
        </w:r>
        <w:r w:rsidR="003F79AA" w:rsidRPr="00D0223A">
          <w:rPr>
            <w:rFonts w:ascii="Calibri" w:hAnsi="Calibri"/>
            <w:szCs w:val="24"/>
            <w:lang w:val="en-US"/>
          </w:rPr>
          <w:tab/>
        </w:r>
        <w:r w:rsidR="003F79AA" w:rsidRPr="00D0223A">
          <w:rPr>
            <w:rStyle w:val="Hipervnculo"/>
            <w:rFonts w:ascii="Calibri" w:hAnsi="Calibri"/>
            <w:color w:val="auto"/>
            <w:szCs w:val="24"/>
          </w:rPr>
          <w:t>Pago de anticipo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_Toc115774698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699" w:history="1">
        <w:r w:rsidR="003F79AA" w:rsidRPr="00D0223A">
          <w:rPr>
            <w:rStyle w:val="Hipervnculo"/>
            <w:rFonts w:ascii="Calibri" w:hAnsi="Calibri"/>
            <w:color w:val="auto"/>
            <w:szCs w:val="24"/>
          </w:rPr>
          <w:t>52.</w:t>
        </w:r>
        <w:r w:rsidR="003F79AA" w:rsidRPr="00D0223A">
          <w:rPr>
            <w:rFonts w:ascii="Calibri" w:hAnsi="Calibri"/>
            <w:szCs w:val="24"/>
            <w:lang w:val="en-US"/>
          </w:rPr>
          <w:tab/>
        </w:r>
        <w:r w:rsidR="003F79AA" w:rsidRPr="00D0223A">
          <w:rPr>
            <w:rStyle w:val="Hipervnculo"/>
            <w:rFonts w:ascii="Calibri" w:hAnsi="Calibri"/>
            <w:color w:val="auto"/>
            <w:szCs w:val="24"/>
          </w:rPr>
          <w:t>Garantías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_Toc115774699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0" w:history="1">
        <w:r w:rsidR="003F79AA" w:rsidRPr="00D0223A">
          <w:rPr>
            <w:rStyle w:val="Hipervnculo"/>
            <w:rFonts w:ascii="Calibri" w:hAnsi="Calibri"/>
            <w:color w:val="auto"/>
            <w:szCs w:val="24"/>
          </w:rPr>
          <w:t>53.</w:t>
        </w:r>
        <w:r w:rsidR="003F79AA" w:rsidRPr="00D0223A">
          <w:rPr>
            <w:rFonts w:ascii="Calibri" w:hAnsi="Calibri"/>
            <w:szCs w:val="24"/>
            <w:lang w:val="en-US"/>
          </w:rPr>
          <w:tab/>
        </w:r>
        <w:r w:rsidR="003F79AA" w:rsidRPr="00D0223A">
          <w:rPr>
            <w:rStyle w:val="Hipervnculo"/>
            <w:rFonts w:ascii="Calibri" w:hAnsi="Calibri"/>
            <w:color w:val="auto"/>
            <w:szCs w:val="24"/>
          </w:rPr>
          <w:t>Trabajos por día</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1" w:history="1">
        <w:r w:rsidR="003F79AA" w:rsidRPr="00D0223A">
          <w:rPr>
            <w:rStyle w:val="Hipervnculo"/>
            <w:rFonts w:ascii="Calibri" w:hAnsi="Calibri"/>
            <w:color w:val="auto"/>
            <w:szCs w:val="24"/>
          </w:rPr>
          <w:t>54.</w:t>
        </w:r>
        <w:r w:rsidR="003F79AA" w:rsidRPr="00D0223A">
          <w:rPr>
            <w:rFonts w:ascii="Calibri" w:hAnsi="Calibri"/>
            <w:szCs w:val="24"/>
            <w:lang w:val="en-US"/>
          </w:rPr>
          <w:tab/>
        </w:r>
        <w:r w:rsidR="003F79AA" w:rsidRPr="00D0223A">
          <w:rPr>
            <w:rStyle w:val="Hipervnculo"/>
            <w:rFonts w:ascii="Calibri" w:hAnsi="Calibri"/>
            <w:color w:val="auto"/>
            <w:szCs w:val="24"/>
          </w:rPr>
          <w:t>Costo de reparaciones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1"/>
        <w:spacing w:before="0" w:after="120"/>
        <w:rPr>
          <w:rFonts w:ascii="Calibri" w:hAnsi="Calibri"/>
          <w:szCs w:val="24"/>
          <w:lang w:val="en-US"/>
        </w:rPr>
      </w:pPr>
      <w:hyperlink w:anchor="_Toc115774702" w:history="1">
        <w:r w:rsidR="003F79AA" w:rsidRPr="00D0223A">
          <w:rPr>
            <w:rStyle w:val="Hipervnculo"/>
            <w:rFonts w:ascii="Calibri" w:hAnsi="Calibri"/>
            <w:color w:val="auto"/>
            <w:szCs w:val="24"/>
          </w:rPr>
          <w:t>E. Finalización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3" w:history="1">
        <w:r w:rsidR="003F79AA" w:rsidRPr="00D0223A">
          <w:rPr>
            <w:rStyle w:val="Hipervnculo"/>
            <w:rFonts w:ascii="Calibri" w:hAnsi="Calibri"/>
            <w:color w:val="auto"/>
            <w:szCs w:val="24"/>
          </w:rPr>
          <w:t>55.</w:t>
        </w:r>
        <w:r w:rsidR="003F79AA" w:rsidRPr="00D0223A">
          <w:rPr>
            <w:rFonts w:ascii="Calibri" w:hAnsi="Calibri"/>
            <w:szCs w:val="24"/>
            <w:lang w:val="en-US"/>
          </w:rPr>
          <w:tab/>
        </w:r>
        <w:r w:rsidR="003F79AA" w:rsidRPr="00D0223A">
          <w:rPr>
            <w:rStyle w:val="Hipervnculo"/>
            <w:rFonts w:ascii="Calibri" w:hAnsi="Calibri"/>
            <w:color w:val="auto"/>
            <w:szCs w:val="24"/>
          </w:rPr>
          <w:t>Terminación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4" w:history="1">
        <w:r w:rsidR="003F79AA" w:rsidRPr="00D0223A">
          <w:rPr>
            <w:rStyle w:val="Hipervnculo"/>
            <w:rFonts w:ascii="Calibri" w:hAnsi="Calibri"/>
            <w:color w:val="auto"/>
            <w:szCs w:val="24"/>
          </w:rPr>
          <w:t>56.</w:t>
        </w:r>
        <w:r w:rsidR="003F79AA" w:rsidRPr="00D0223A">
          <w:rPr>
            <w:rFonts w:ascii="Calibri" w:hAnsi="Calibri"/>
            <w:szCs w:val="24"/>
            <w:lang w:val="en-US"/>
          </w:rPr>
          <w:tab/>
        </w:r>
        <w:r w:rsidR="003F79AA" w:rsidRPr="00D0223A">
          <w:rPr>
            <w:rStyle w:val="Hipervnculo"/>
            <w:rFonts w:ascii="Calibri" w:hAnsi="Calibri"/>
            <w:color w:val="auto"/>
            <w:szCs w:val="24"/>
          </w:rPr>
          <w:t>Recepción de las Obras</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_Toc115774704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5" w:history="1">
        <w:r w:rsidR="003F79AA" w:rsidRPr="00D0223A">
          <w:rPr>
            <w:rStyle w:val="Hipervnculo"/>
            <w:rFonts w:ascii="Calibri" w:hAnsi="Calibri"/>
            <w:color w:val="auto"/>
            <w:szCs w:val="24"/>
          </w:rPr>
          <w:t>57.</w:t>
        </w:r>
        <w:r w:rsidR="003F79AA" w:rsidRPr="00D0223A">
          <w:rPr>
            <w:rFonts w:ascii="Calibri" w:hAnsi="Calibri"/>
            <w:szCs w:val="24"/>
            <w:lang w:val="en-US"/>
          </w:rPr>
          <w:tab/>
        </w:r>
        <w:r w:rsidR="003F79AA" w:rsidRPr="00D0223A">
          <w:rPr>
            <w:rStyle w:val="Hipervnculo"/>
            <w:rFonts w:ascii="Calibri" w:hAnsi="Calibri"/>
            <w:color w:val="auto"/>
            <w:szCs w:val="24"/>
          </w:rPr>
          <w:t>Liquidación final</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_Toc115774705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6" w:history="1">
        <w:r w:rsidR="003F79AA" w:rsidRPr="00D0223A">
          <w:rPr>
            <w:rStyle w:val="Hipervnculo"/>
            <w:rFonts w:ascii="Calibri" w:hAnsi="Calibri"/>
            <w:color w:val="auto"/>
            <w:szCs w:val="24"/>
          </w:rPr>
          <w:t>58.</w:t>
        </w:r>
        <w:r w:rsidR="003F79AA" w:rsidRPr="00D0223A">
          <w:rPr>
            <w:rFonts w:ascii="Calibri" w:hAnsi="Calibri"/>
            <w:szCs w:val="24"/>
            <w:lang w:val="en-US"/>
          </w:rPr>
          <w:tab/>
        </w:r>
        <w:r w:rsidR="003F79AA" w:rsidRPr="00D0223A">
          <w:rPr>
            <w:rStyle w:val="Hipervnculo"/>
            <w:rFonts w:ascii="Calibri" w:hAnsi="Calibri"/>
            <w:color w:val="auto"/>
            <w:szCs w:val="24"/>
          </w:rPr>
          <w:t>Manuales de Operación y de Mantenimiento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_Toc115774706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88</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07" w:history="1">
        <w:r w:rsidR="003F79AA" w:rsidRPr="00D0223A">
          <w:rPr>
            <w:rStyle w:val="Hipervnculo"/>
            <w:rFonts w:ascii="Calibri" w:hAnsi="Calibri"/>
            <w:color w:val="auto"/>
            <w:szCs w:val="24"/>
          </w:rPr>
          <w:t>59.</w:t>
        </w:r>
        <w:r w:rsidR="003F79AA" w:rsidRPr="00D0223A">
          <w:rPr>
            <w:rFonts w:ascii="Calibri" w:hAnsi="Calibri"/>
            <w:szCs w:val="24"/>
            <w:lang w:val="en-US"/>
          </w:rPr>
          <w:tab/>
        </w:r>
        <w:r w:rsidR="003F79AA" w:rsidRPr="00D0223A">
          <w:rPr>
            <w:rStyle w:val="Hipervnculo"/>
            <w:rFonts w:ascii="Calibri" w:hAnsi="Calibri"/>
            <w:color w:val="auto"/>
            <w:szCs w:val="24"/>
          </w:rPr>
          <w:t>Terminación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_Toc115774707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89</w:t>
        </w:r>
        <w:r w:rsidRPr="00D0223A">
          <w:rPr>
            <w:rFonts w:ascii="Calibri" w:hAnsi="Calibri"/>
            <w:webHidden/>
            <w:szCs w:val="24"/>
          </w:rPr>
          <w:fldChar w:fldCharType="end"/>
        </w:r>
      </w:hyperlink>
    </w:p>
    <w:p w:rsidR="003F79AA" w:rsidRPr="00D0223A" w:rsidRDefault="003A0685" w:rsidP="00ED7FCE">
      <w:pPr>
        <w:pStyle w:val="TDC2"/>
        <w:spacing w:after="120"/>
        <w:rPr>
          <w:rFonts w:ascii="Calibri" w:hAnsi="Calibri"/>
          <w:szCs w:val="24"/>
          <w:lang w:val="en-US"/>
        </w:rPr>
      </w:pPr>
      <w:hyperlink w:anchor="_Toc115774708" w:history="1">
        <w:r w:rsidR="003F79AA" w:rsidRPr="00D0223A">
          <w:rPr>
            <w:rStyle w:val="Hipervnculo"/>
            <w:rFonts w:ascii="Calibri" w:hAnsi="Calibri"/>
            <w:color w:val="auto"/>
            <w:szCs w:val="24"/>
          </w:rPr>
          <w:t xml:space="preserve">60.       </w:t>
        </w:r>
        <w:r w:rsidR="00F123B2" w:rsidRPr="00D0223A">
          <w:rPr>
            <w:rStyle w:val="Hipervnculo"/>
            <w:rFonts w:ascii="Calibri" w:hAnsi="Calibri"/>
            <w:color w:val="auto"/>
            <w:szCs w:val="24"/>
          </w:rPr>
          <w:t>Prácticas prohibidas</w:t>
        </w:r>
        <w:r w:rsidR="003F79AA" w:rsidRPr="00D0223A">
          <w:rPr>
            <w:rFonts w:ascii="Calibri" w:hAnsi="Calibri"/>
            <w:webHidden/>
            <w:szCs w:val="24"/>
          </w:rPr>
          <w:tab/>
        </w:r>
        <w:r w:rsidR="00012469" w:rsidRPr="00D0223A">
          <w:rPr>
            <w:rFonts w:ascii="Calibri" w:hAnsi="Calibri"/>
            <w:webHidden/>
            <w:szCs w:val="24"/>
          </w:rPr>
          <w:t>77</w:t>
        </w:r>
      </w:hyperlink>
    </w:p>
    <w:p w:rsidR="003F79AA" w:rsidRPr="00D0223A" w:rsidRDefault="003A0685" w:rsidP="00ED7FCE">
      <w:pPr>
        <w:pStyle w:val="TDC2"/>
        <w:tabs>
          <w:tab w:val="left" w:pos="1440"/>
        </w:tabs>
        <w:spacing w:after="120"/>
        <w:rPr>
          <w:rFonts w:ascii="Calibri" w:hAnsi="Calibri"/>
          <w:szCs w:val="24"/>
          <w:lang w:val="en-US"/>
        </w:rPr>
      </w:pPr>
      <w:hyperlink w:anchor="_Toc115774709" w:history="1">
        <w:r w:rsidR="003F79AA" w:rsidRPr="00D0223A">
          <w:rPr>
            <w:rStyle w:val="Hipervnculo"/>
            <w:rFonts w:ascii="Calibri" w:hAnsi="Calibri"/>
            <w:color w:val="auto"/>
            <w:szCs w:val="24"/>
          </w:rPr>
          <w:t>61.</w:t>
        </w:r>
        <w:r w:rsidR="003F79AA" w:rsidRPr="00D0223A">
          <w:rPr>
            <w:rFonts w:ascii="Calibri" w:hAnsi="Calibri"/>
            <w:szCs w:val="24"/>
            <w:lang w:val="en-US"/>
          </w:rPr>
          <w:tab/>
        </w:r>
        <w:r w:rsidR="003F79AA" w:rsidRPr="00D0223A">
          <w:rPr>
            <w:rStyle w:val="Hipervnculo"/>
            <w:rFonts w:ascii="Calibri" w:hAnsi="Calibri"/>
            <w:color w:val="auto"/>
            <w:szCs w:val="24"/>
          </w:rPr>
          <w:t>Pagos posteriores a la terminación del Contrato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_Toc115774709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96</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10" w:history="1">
        <w:r w:rsidR="003F79AA" w:rsidRPr="00D0223A">
          <w:rPr>
            <w:rStyle w:val="Hipervnculo"/>
            <w:rFonts w:ascii="Calibri" w:hAnsi="Calibri"/>
            <w:color w:val="auto"/>
            <w:szCs w:val="24"/>
          </w:rPr>
          <w:t>62.</w:t>
        </w:r>
        <w:r w:rsidR="003F79AA" w:rsidRPr="00D0223A">
          <w:rPr>
            <w:rFonts w:ascii="Calibri" w:hAnsi="Calibri"/>
            <w:szCs w:val="24"/>
            <w:lang w:val="en-US"/>
          </w:rPr>
          <w:tab/>
        </w:r>
        <w:r w:rsidR="003F79AA" w:rsidRPr="00D0223A">
          <w:rPr>
            <w:rStyle w:val="Hipervnculo"/>
            <w:rFonts w:ascii="Calibri" w:hAnsi="Calibri"/>
            <w:color w:val="auto"/>
            <w:szCs w:val="24"/>
          </w:rPr>
          <w:t>Derechos de propiedad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_Toc115774710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11" w:history="1">
        <w:r w:rsidR="003F79AA" w:rsidRPr="00D0223A">
          <w:rPr>
            <w:rStyle w:val="Hipervnculo"/>
            <w:rFonts w:ascii="Calibri" w:hAnsi="Calibri"/>
            <w:color w:val="auto"/>
            <w:szCs w:val="24"/>
          </w:rPr>
          <w:t>63.</w:t>
        </w:r>
        <w:r w:rsidR="003F79AA" w:rsidRPr="00D0223A">
          <w:rPr>
            <w:rFonts w:ascii="Calibri" w:hAnsi="Calibri"/>
            <w:szCs w:val="24"/>
            <w:lang w:val="en-US"/>
          </w:rPr>
          <w:tab/>
        </w:r>
        <w:r w:rsidR="003F79AA" w:rsidRPr="00D0223A">
          <w:rPr>
            <w:rStyle w:val="Hipervnculo"/>
            <w:rFonts w:ascii="Calibri" w:hAnsi="Calibri"/>
            <w:color w:val="auto"/>
            <w:szCs w:val="24"/>
          </w:rPr>
          <w:t>Liberación de cumplimiento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_Toc115774711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3A0685" w:rsidP="00ED7FCE">
      <w:pPr>
        <w:pStyle w:val="TDC2"/>
        <w:tabs>
          <w:tab w:val="left" w:pos="1440"/>
        </w:tabs>
        <w:spacing w:after="120"/>
        <w:rPr>
          <w:rFonts w:ascii="Calibri" w:hAnsi="Calibri"/>
          <w:szCs w:val="24"/>
          <w:lang w:val="en-US"/>
        </w:rPr>
      </w:pPr>
      <w:hyperlink w:anchor="_Toc115774712" w:history="1">
        <w:r w:rsidR="003F79AA" w:rsidRPr="00D0223A">
          <w:rPr>
            <w:rStyle w:val="Hipervnculo"/>
            <w:rFonts w:ascii="Calibri" w:hAnsi="Calibri"/>
            <w:color w:val="auto"/>
            <w:szCs w:val="24"/>
          </w:rPr>
          <w:t>64.</w:t>
        </w:r>
        <w:r w:rsidR="003F79AA" w:rsidRPr="00D0223A">
          <w:rPr>
            <w:rFonts w:ascii="Calibri" w:hAnsi="Calibri"/>
            <w:szCs w:val="24"/>
            <w:lang w:val="en-US"/>
          </w:rPr>
          <w:tab/>
        </w:r>
        <w:r w:rsidR="003F79AA" w:rsidRPr="00D0223A">
          <w:rPr>
            <w:rStyle w:val="Hipervnculo"/>
            <w:rFonts w:ascii="Calibri" w:hAnsi="Calibri"/>
            <w:color w:val="auto"/>
            <w:szCs w:val="24"/>
          </w:rPr>
          <w:t>Suspensión de Desembolsos del Préstamo del Banco</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_Toc115774712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3A0685" w:rsidP="00ED7FCE">
      <w:pPr>
        <w:pStyle w:val="TDC2"/>
        <w:spacing w:after="120"/>
        <w:rPr>
          <w:rFonts w:ascii="Calibri" w:hAnsi="Calibri"/>
          <w:szCs w:val="24"/>
          <w:lang w:val="en-US"/>
        </w:rPr>
      </w:pPr>
      <w:hyperlink w:anchor="_Toc115774713" w:history="1">
        <w:r w:rsidR="003F79AA" w:rsidRPr="00D0223A">
          <w:rPr>
            <w:rStyle w:val="Hipervnculo"/>
            <w:rFonts w:ascii="Calibri" w:hAnsi="Calibri"/>
            <w:color w:val="auto"/>
            <w:szCs w:val="24"/>
          </w:rPr>
          <w:t>65.       Elegibilidad</w:t>
        </w:r>
        <w:r w:rsidR="003F79AA" w:rsidRPr="00D0223A">
          <w:rPr>
            <w:rFonts w:ascii="Calibri" w:hAnsi="Calibri"/>
            <w:webHidden/>
            <w:szCs w:val="24"/>
          </w:rPr>
          <w:tab/>
        </w:r>
        <w:r w:rsidRPr="00D0223A">
          <w:rPr>
            <w:rFonts w:ascii="Calibri" w:hAnsi="Calibri"/>
            <w:webHidden/>
            <w:szCs w:val="24"/>
          </w:rPr>
          <w:fldChar w:fldCharType="begin"/>
        </w:r>
        <w:r w:rsidR="00F318EF" w:rsidRPr="00D0223A">
          <w:rPr>
            <w:rFonts w:ascii="Calibri" w:hAnsi="Calibri"/>
            <w:webHidden/>
            <w:szCs w:val="24"/>
          </w:rPr>
          <w:instrText>PAGEREF</w:instrText>
        </w:r>
        <w:r w:rsidR="003F79AA" w:rsidRPr="00D0223A">
          <w:rPr>
            <w:rFonts w:ascii="Calibri" w:hAnsi="Calibri"/>
            <w:webHidden/>
            <w:szCs w:val="24"/>
          </w:rPr>
          <w:instrText xml:space="preserve"> _Toc115774713 \h </w:instrText>
        </w:r>
        <w:r w:rsidRPr="00D0223A">
          <w:rPr>
            <w:rFonts w:ascii="Calibri" w:hAnsi="Calibri"/>
            <w:webHidden/>
            <w:szCs w:val="24"/>
          </w:rPr>
        </w:r>
        <w:r w:rsidRPr="00D0223A">
          <w:rPr>
            <w:rFonts w:ascii="Calibri" w:hAnsi="Calibri"/>
            <w:webHidden/>
            <w:szCs w:val="24"/>
          </w:rPr>
          <w:fldChar w:fldCharType="separate"/>
        </w:r>
        <w:r w:rsidR="009406EA" w:rsidRPr="00D0223A">
          <w:rPr>
            <w:rFonts w:ascii="Calibri" w:hAnsi="Calibri"/>
            <w:webHidden/>
            <w:szCs w:val="24"/>
          </w:rPr>
          <w:t>97</w:t>
        </w:r>
        <w:r w:rsidRPr="00D0223A">
          <w:rPr>
            <w:rFonts w:ascii="Calibri" w:hAnsi="Calibri"/>
            <w:webHidden/>
            <w:szCs w:val="24"/>
          </w:rPr>
          <w:fldChar w:fldCharType="end"/>
        </w:r>
      </w:hyperlink>
    </w:p>
    <w:p w:rsidR="003F79AA" w:rsidRPr="00D0223A" w:rsidRDefault="003A0685" w:rsidP="00ED7FCE">
      <w:pPr>
        <w:spacing w:after="120"/>
        <w:rPr>
          <w:rFonts w:ascii="Calibri" w:hAnsi="Calibri"/>
        </w:rPr>
      </w:pPr>
      <w:r w:rsidRPr="00D0223A">
        <w:rPr>
          <w:rFonts w:ascii="Calibri" w:hAnsi="Calibri"/>
        </w:rPr>
        <w:fldChar w:fldCharType="end"/>
      </w:r>
    </w:p>
    <w:p w:rsidR="003F79AA" w:rsidRPr="00D0223A" w:rsidRDefault="003F79AA" w:rsidP="00ED7FCE">
      <w:pPr>
        <w:tabs>
          <w:tab w:val="left" w:pos="1080"/>
          <w:tab w:val="right" w:leader="dot" w:pos="9000"/>
        </w:tabs>
        <w:spacing w:after="120"/>
        <w:ind w:left="720"/>
        <w:rPr>
          <w:rFonts w:ascii="Calibri" w:hAnsi="Calibri"/>
        </w:rPr>
      </w:pPr>
    </w:p>
    <w:p w:rsidR="003F79AA" w:rsidRPr="00D0223A" w:rsidRDefault="003F79AA" w:rsidP="00ED7FCE">
      <w:pPr>
        <w:keepNext/>
        <w:keepLines/>
        <w:tabs>
          <w:tab w:val="left" w:pos="1080"/>
          <w:tab w:val="right" w:leader="dot" w:pos="9000"/>
        </w:tabs>
        <w:spacing w:after="120"/>
        <w:ind w:left="720"/>
        <w:jc w:val="center"/>
        <w:rPr>
          <w:rFonts w:ascii="Calibri" w:hAnsi="Calibri"/>
          <w:b/>
          <w:bCs/>
        </w:rPr>
      </w:pPr>
      <w:r w:rsidRPr="00D0223A">
        <w:rPr>
          <w:rFonts w:ascii="Calibri" w:hAnsi="Calibri"/>
        </w:rPr>
        <w:br w:type="page"/>
      </w:r>
      <w:r w:rsidRPr="00D0223A">
        <w:rPr>
          <w:rFonts w:ascii="Calibri" w:hAnsi="Calibri"/>
          <w:b/>
          <w:bCs/>
        </w:rPr>
        <w:lastRenderedPageBreak/>
        <w:t>Condiciones Generales del Contrato</w:t>
      </w:r>
    </w:p>
    <w:p w:rsidR="003F79AA" w:rsidRPr="00D0223A" w:rsidRDefault="003F79AA" w:rsidP="00ED7FCE">
      <w:pPr>
        <w:keepNext/>
        <w:keepLines/>
        <w:tabs>
          <w:tab w:val="left" w:pos="1080"/>
          <w:tab w:val="right" w:leader="dot" w:pos="9000"/>
        </w:tabs>
        <w:spacing w:after="120"/>
        <w:ind w:left="720"/>
        <w:jc w:val="center"/>
        <w:rPr>
          <w:rFonts w:ascii="Calibri" w:hAnsi="Calibri"/>
        </w:rPr>
      </w:pPr>
    </w:p>
    <w:p w:rsidR="003F79AA" w:rsidRPr="00D0223A" w:rsidRDefault="003F79AA" w:rsidP="00ED7FCE">
      <w:pPr>
        <w:pStyle w:val="SectionVHeading2"/>
        <w:spacing w:before="0" w:after="120"/>
        <w:rPr>
          <w:rFonts w:ascii="Calibri" w:hAnsi="Calibri"/>
          <w:sz w:val="24"/>
        </w:rPr>
      </w:pPr>
      <w:bookmarkStart w:id="80" w:name="_Toc115774644"/>
      <w:r w:rsidRPr="00D0223A">
        <w:rPr>
          <w:rFonts w:ascii="Calibri" w:hAnsi="Calibri"/>
          <w:sz w:val="24"/>
        </w:rPr>
        <w:t>A. Disposiciones Generales</w:t>
      </w:r>
      <w:bookmarkEnd w:id="80"/>
    </w:p>
    <w:tbl>
      <w:tblPr>
        <w:tblW w:w="9464" w:type="dxa"/>
        <w:tblLook w:val="0000"/>
      </w:tblPr>
      <w:tblGrid>
        <w:gridCol w:w="2448"/>
        <w:gridCol w:w="7016"/>
      </w:tblGrid>
      <w:tr w:rsidR="00D0223A" w:rsidRPr="00D0223A" w:rsidTr="00F01C74">
        <w:tc>
          <w:tcPr>
            <w:tcW w:w="2448" w:type="dxa"/>
          </w:tcPr>
          <w:p w:rsidR="003F79AA" w:rsidRPr="00D0223A" w:rsidRDefault="003F79AA" w:rsidP="00ED7FCE">
            <w:pPr>
              <w:pStyle w:val="SectionVHeading3"/>
              <w:spacing w:after="120"/>
              <w:rPr>
                <w:rFonts w:ascii="Calibri" w:hAnsi="Calibri"/>
              </w:rPr>
            </w:pPr>
            <w:bookmarkStart w:id="81" w:name="_Toc115774645"/>
            <w:r w:rsidRPr="00D0223A">
              <w:rPr>
                <w:rFonts w:ascii="Calibri" w:hAnsi="Calibri"/>
              </w:rPr>
              <w:t>1.</w:t>
            </w:r>
            <w:r w:rsidRPr="00D0223A">
              <w:rPr>
                <w:rFonts w:ascii="Calibri" w:hAnsi="Calibri"/>
              </w:rPr>
              <w:tab/>
              <w:t>Definiciones</w:t>
            </w:r>
            <w:bookmarkEnd w:id="81"/>
          </w:p>
        </w:tc>
        <w:tc>
          <w:tcPr>
            <w:tcW w:w="7016" w:type="dxa"/>
          </w:tcPr>
          <w:p w:rsidR="003F79AA" w:rsidRPr="00D0223A" w:rsidRDefault="003F79AA" w:rsidP="00ED7FCE">
            <w:pPr>
              <w:spacing w:after="120"/>
              <w:rPr>
                <w:rFonts w:ascii="Calibri" w:hAnsi="Calibri"/>
              </w:rPr>
            </w:pPr>
            <w:r w:rsidRPr="00D0223A">
              <w:rPr>
                <w:rFonts w:ascii="Calibri" w:hAnsi="Calibri"/>
              </w:rPr>
              <w:t>1.1</w:t>
            </w:r>
            <w:r w:rsidRPr="00D0223A">
              <w:rPr>
                <w:rFonts w:ascii="Calibri" w:hAnsi="Calibri"/>
              </w:rPr>
              <w:tab/>
              <w:t>Las palabras y expresiones definidas aparecen en negrillas</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rPr>
              <w:t>(a)</w:t>
            </w:r>
            <w:r w:rsidRPr="00D0223A">
              <w:rPr>
                <w:rFonts w:ascii="Calibri" w:hAnsi="Calibri"/>
              </w:rPr>
              <w:tab/>
              <w:t xml:space="preserve">El </w:t>
            </w:r>
            <w:r w:rsidRPr="00D0223A">
              <w:rPr>
                <w:rFonts w:ascii="Calibri" w:hAnsi="Calibri"/>
                <w:b/>
                <w:bCs/>
              </w:rPr>
              <w:t xml:space="preserve">Conciliador </w:t>
            </w:r>
            <w:r w:rsidRPr="00D0223A">
              <w:rPr>
                <w:rFonts w:ascii="Calibri" w:hAnsi="Calibri"/>
                <w:spacing w:val="-3"/>
              </w:rPr>
              <w:t xml:space="preserve">es la persona nombrada en forma conjunta por el Contratante y el Contratista o en su defecto, por la Autoridad Nominadora de conformidad con la cláusula 26.1 de estas CGC, para resolver en primera instancia cualquier controversia, de conformidad con lo dispuesto en las cláusulas 24 y 25 de estas CGC, </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La </w:t>
            </w:r>
            <w:r w:rsidRPr="00D0223A">
              <w:rPr>
                <w:rFonts w:ascii="Calibri" w:hAnsi="Calibri"/>
                <w:b/>
                <w:spacing w:val="-3"/>
              </w:rPr>
              <w:t>Lista de Cantidades</w:t>
            </w:r>
            <w:r w:rsidRPr="00D0223A">
              <w:rPr>
                <w:rFonts w:ascii="Calibri" w:hAnsi="Calibri"/>
                <w:spacing w:val="-3"/>
              </w:rPr>
              <w:t xml:space="preserve"> es la lista debidamente preparada por el Oferente, con indicación de las cantidades y precios, que forma parte de  la Oferta.</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(c)</w:t>
            </w:r>
            <w:r w:rsidRPr="00D0223A">
              <w:rPr>
                <w:rFonts w:ascii="Calibri" w:hAnsi="Calibri"/>
                <w:spacing w:val="-3"/>
              </w:rPr>
              <w:tab/>
            </w:r>
            <w:r w:rsidRPr="00D0223A">
              <w:rPr>
                <w:rFonts w:ascii="Calibri" w:hAnsi="Calibri"/>
                <w:b/>
                <w:spacing w:val="-3"/>
              </w:rPr>
              <w:t xml:space="preserve">Eventos Compensables </w:t>
            </w:r>
            <w:r w:rsidRPr="00D0223A">
              <w:rPr>
                <w:rFonts w:ascii="Calibri" w:hAnsi="Calibri"/>
                <w:spacing w:val="-3"/>
              </w:rPr>
              <w:t>son los definidos en la cláusula 44 de estas CGC</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(d)</w:t>
            </w:r>
            <w:r w:rsidRPr="00D0223A">
              <w:rPr>
                <w:rFonts w:ascii="Calibri" w:hAnsi="Calibri"/>
                <w:spacing w:val="-3"/>
              </w:rPr>
              <w:tab/>
              <w:t>La</w:t>
            </w:r>
            <w:r w:rsidRPr="00D0223A">
              <w:rPr>
                <w:rFonts w:ascii="Calibri" w:hAnsi="Calibri"/>
                <w:b/>
                <w:spacing w:val="-3"/>
              </w:rPr>
              <w:t xml:space="preserve"> Fecha de Terminación</w:t>
            </w:r>
            <w:r w:rsidRPr="00D0223A">
              <w:rPr>
                <w:rFonts w:ascii="Calibri" w:hAnsi="Calibri"/>
                <w:spacing w:val="-3"/>
              </w:rPr>
              <w:t xml:space="preserve"> es la fecha de terminación de las Obras, certificada por el Gerente de Obras de acuerdo con la </w:t>
            </w:r>
            <w:proofErr w:type="spellStart"/>
            <w:r w:rsidRPr="00D0223A">
              <w:rPr>
                <w:rFonts w:ascii="Calibri" w:hAnsi="Calibri"/>
                <w:spacing w:val="-3"/>
              </w:rPr>
              <w:t>Subcláusula</w:t>
            </w:r>
            <w:proofErr w:type="spellEnd"/>
            <w:r w:rsidRPr="00D0223A">
              <w:rPr>
                <w:rFonts w:ascii="Calibri" w:hAnsi="Calibri"/>
                <w:spacing w:val="-3"/>
              </w:rPr>
              <w:t xml:space="preserve"> 55.1 de estas CGC.</w:t>
            </w:r>
          </w:p>
          <w:p w:rsidR="003F79AA" w:rsidRPr="00D0223A" w:rsidRDefault="003F79AA" w:rsidP="00ED7FCE">
            <w:pPr>
              <w:keepNext/>
              <w:keepLines/>
              <w:suppressAutoHyphens/>
              <w:spacing w:after="120"/>
              <w:ind w:left="1152" w:hanging="540"/>
              <w:jc w:val="both"/>
              <w:rPr>
                <w:rFonts w:ascii="Calibri" w:hAnsi="Calibri"/>
                <w:spacing w:val="-3"/>
              </w:rPr>
            </w:pPr>
            <w:r w:rsidRPr="00D0223A">
              <w:rPr>
                <w:rFonts w:ascii="Calibri" w:hAnsi="Calibri"/>
                <w:spacing w:val="-3"/>
              </w:rPr>
              <w:t>(e)</w:t>
            </w:r>
            <w:r w:rsidRPr="00D0223A">
              <w:rPr>
                <w:rFonts w:ascii="Calibri" w:hAnsi="Calibri"/>
                <w:spacing w:val="-3"/>
              </w:rPr>
              <w:tab/>
              <w:t>El</w:t>
            </w:r>
            <w:r w:rsidRPr="00D0223A">
              <w:rPr>
                <w:rFonts w:ascii="Calibri" w:hAnsi="Calibri"/>
                <w:b/>
                <w:spacing w:val="-3"/>
              </w:rPr>
              <w:t xml:space="preserve"> Contrato</w:t>
            </w:r>
            <w:r w:rsidRPr="00D0223A">
              <w:rPr>
                <w:rFonts w:ascii="Calibri" w:hAnsi="Calibri"/>
                <w:spacing w:val="-3"/>
              </w:rPr>
              <w:t xml:space="preserve"> es el Contrato  entre el Contratante y el Contratista para ejecutar, terminar y mantener las Obras. Comprende los documentos enumerados en la </w:t>
            </w:r>
            <w:proofErr w:type="spellStart"/>
            <w:r w:rsidRPr="00D0223A">
              <w:rPr>
                <w:rFonts w:ascii="Calibri" w:hAnsi="Calibri"/>
                <w:spacing w:val="-3"/>
              </w:rPr>
              <w:t>Subcláusula</w:t>
            </w:r>
            <w:proofErr w:type="spellEnd"/>
            <w:r w:rsidRPr="00D0223A">
              <w:rPr>
                <w:rFonts w:ascii="Calibri" w:hAnsi="Calibri"/>
                <w:spacing w:val="-3"/>
              </w:rPr>
              <w:t xml:space="preserve"> 2.3 de estas CGC.</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(f)</w:t>
            </w:r>
            <w:r w:rsidRPr="00D0223A">
              <w:rPr>
                <w:rFonts w:ascii="Calibri" w:hAnsi="Calibri"/>
              </w:rPr>
              <w:tab/>
            </w:r>
            <w:r w:rsidRPr="00D0223A">
              <w:rPr>
                <w:rFonts w:ascii="Calibri" w:hAnsi="Calibri"/>
                <w:spacing w:val="-3"/>
              </w:rPr>
              <w:t xml:space="preserve">El </w:t>
            </w:r>
            <w:r w:rsidRPr="00D0223A">
              <w:rPr>
                <w:rFonts w:ascii="Calibri" w:hAnsi="Calibri"/>
                <w:b/>
                <w:spacing w:val="-3"/>
              </w:rPr>
              <w:t>Contratista</w:t>
            </w:r>
            <w:r w:rsidRPr="00D0223A">
              <w:rPr>
                <w:rFonts w:ascii="Calibri" w:hAnsi="Calibri"/>
                <w:spacing w:val="-3"/>
              </w:rPr>
              <w:t xml:space="preserve"> es la persona natural o jurídica, cuya Oferta para la ejecución de las Obras ha sido aceptada por el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(g)</w:t>
            </w:r>
            <w:r w:rsidRPr="00D0223A">
              <w:rPr>
                <w:rFonts w:ascii="Calibri" w:hAnsi="Calibri"/>
              </w:rPr>
              <w:tab/>
              <w:t xml:space="preserve">La </w:t>
            </w:r>
            <w:r w:rsidRPr="00D0223A">
              <w:rPr>
                <w:rFonts w:ascii="Calibri" w:hAnsi="Calibri"/>
                <w:b/>
                <w:bCs/>
              </w:rPr>
              <w:t>Oferta del Contratista</w:t>
            </w:r>
            <w:r w:rsidRPr="00D0223A">
              <w:rPr>
                <w:rFonts w:ascii="Calibri" w:hAnsi="Calibri"/>
              </w:rPr>
              <w:t xml:space="preserve"> es el documento de licitación  que fue completado y entregado por el Contratista</w:t>
            </w:r>
            <w:r w:rsidRPr="00D0223A">
              <w:rPr>
                <w:rFonts w:ascii="Calibri" w:hAnsi="Calibri"/>
                <w:spacing w:val="-3"/>
              </w:rPr>
              <w:t xml:space="preserve"> al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(h)</w:t>
            </w:r>
            <w:r w:rsidRPr="00D0223A">
              <w:rPr>
                <w:rFonts w:ascii="Calibri" w:hAnsi="Calibri"/>
                <w:spacing w:val="-3"/>
              </w:rPr>
              <w:tab/>
              <w:t>El</w:t>
            </w:r>
            <w:r w:rsidRPr="00D0223A">
              <w:rPr>
                <w:rFonts w:ascii="Calibri" w:hAnsi="Calibri"/>
                <w:b/>
                <w:spacing w:val="-3"/>
              </w:rPr>
              <w:t xml:space="preserve"> Precio del Contrato</w:t>
            </w:r>
            <w:r w:rsidRPr="00D0223A">
              <w:rPr>
                <w:rFonts w:ascii="Calibri" w:hAnsi="Calibri"/>
                <w:spacing w:val="-3"/>
              </w:rPr>
              <w:t xml:space="preserve"> es el precio establecido en la Carta de Aceptación y subsecuentemente, según sea ajustado de conformidad con las disposiciones del Contrato.</w:t>
            </w:r>
          </w:p>
          <w:p w:rsidR="003F79AA" w:rsidRPr="00D0223A" w:rsidRDefault="003F79AA" w:rsidP="00947191">
            <w:pPr>
              <w:keepNext/>
              <w:keepLines/>
              <w:spacing w:after="120"/>
              <w:ind w:left="1130" w:hanging="567"/>
              <w:jc w:val="both"/>
              <w:rPr>
                <w:rFonts w:ascii="Calibri" w:hAnsi="Calibri"/>
                <w:spacing w:val="-3"/>
              </w:rPr>
            </w:pPr>
            <w:r w:rsidRPr="00D0223A">
              <w:rPr>
                <w:rFonts w:ascii="Calibri" w:hAnsi="Calibri"/>
                <w:spacing w:val="-3"/>
              </w:rPr>
              <w:t>(i)</w:t>
            </w:r>
            <w:r w:rsidRPr="00D0223A">
              <w:rPr>
                <w:rFonts w:ascii="Calibri" w:hAnsi="Calibri"/>
                <w:spacing w:val="-3"/>
              </w:rPr>
              <w:tab/>
            </w:r>
            <w:r w:rsidRPr="00D0223A">
              <w:rPr>
                <w:rFonts w:ascii="Calibri" w:hAnsi="Calibri"/>
                <w:b/>
                <w:spacing w:val="-3"/>
              </w:rPr>
              <w:t>Días</w:t>
            </w:r>
            <w:r w:rsidRPr="00D0223A">
              <w:rPr>
                <w:rFonts w:ascii="Calibri" w:hAnsi="Calibri"/>
                <w:spacing w:val="-3"/>
              </w:rPr>
              <w:t xml:space="preserve"> significa días calendario;</w:t>
            </w:r>
            <w:r w:rsidR="00947191" w:rsidRPr="00D0223A">
              <w:rPr>
                <w:rFonts w:ascii="Calibri" w:hAnsi="Calibri"/>
                <w:spacing w:val="-3"/>
              </w:rPr>
              <w:t xml:space="preserve"> </w:t>
            </w:r>
            <w:r w:rsidRPr="00D0223A">
              <w:rPr>
                <w:rFonts w:ascii="Calibri" w:hAnsi="Calibri"/>
                <w:b/>
                <w:bCs/>
                <w:spacing w:val="-3"/>
              </w:rPr>
              <w:t>Meses</w:t>
            </w:r>
            <w:r w:rsidRPr="00D0223A">
              <w:rPr>
                <w:rFonts w:ascii="Calibri" w:hAnsi="Calibri"/>
                <w:spacing w:val="-3"/>
              </w:rPr>
              <w:t xml:space="preserve"> significa meses calendario.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(j)</w:t>
            </w:r>
            <w:r w:rsidRPr="00D0223A">
              <w:rPr>
                <w:rFonts w:ascii="Calibri" w:hAnsi="Calibri"/>
                <w:spacing w:val="-3"/>
              </w:rPr>
              <w:tab/>
            </w:r>
            <w:r w:rsidRPr="00D0223A">
              <w:rPr>
                <w:rFonts w:ascii="Calibri" w:hAnsi="Calibri"/>
                <w:b/>
                <w:spacing w:val="-3"/>
              </w:rPr>
              <w:t xml:space="preserve">Trabajos por día </w:t>
            </w:r>
            <w:r w:rsidRPr="00D0223A">
              <w:rPr>
                <w:rFonts w:ascii="Calibri" w:hAnsi="Calibri"/>
                <w:spacing w:val="-3"/>
              </w:rPr>
              <w:t>significa una variedad de trabajos que se pagan en base al tiempo utilizado por los empleados y equipos del Contratista, en adición  a los pagos por concepto de los materiales y planta conexos.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(k)</w:t>
            </w:r>
            <w:r w:rsidRPr="00D0223A">
              <w:rPr>
                <w:rFonts w:ascii="Calibri" w:hAnsi="Calibri"/>
                <w:spacing w:val="-3"/>
              </w:rPr>
              <w:tab/>
            </w:r>
            <w:r w:rsidRPr="00D0223A">
              <w:rPr>
                <w:rFonts w:ascii="Calibri" w:hAnsi="Calibri"/>
                <w:b/>
                <w:bCs/>
                <w:spacing w:val="-3"/>
              </w:rPr>
              <w:t xml:space="preserve">Defecto </w:t>
            </w:r>
            <w:r w:rsidRPr="00D0223A">
              <w:rPr>
                <w:rFonts w:ascii="Calibri" w:hAnsi="Calibri"/>
                <w:spacing w:val="-3"/>
              </w:rPr>
              <w:t xml:space="preserve">es cualquier parte de las Obras que no haya sido </w:t>
            </w:r>
            <w:r w:rsidRPr="00D0223A">
              <w:rPr>
                <w:rFonts w:ascii="Calibri" w:hAnsi="Calibri"/>
                <w:spacing w:val="-3"/>
              </w:rPr>
              <w:lastRenderedPageBreak/>
              <w:t>terminada conforme al Contrato.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(l)</w:t>
            </w:r>
            <w:r w:rsidRPr="00D0223A">
              <w:rPr>
                <w:rFonts w:ascii="Calibri" w:hAnsi="Calibri"/>
              </w:rPr>
              <w:tab/>
            </w:r>
            <w:r w:rsidRPr="00D0223A">
              <w:rPr>
                <w:rFonts w:ascii="Calibri" w:hAnsi="Calibri"/>
                <w:spacing w:val="-3"/>
              </w:rPr>
              <w:t>El</w:t>
            </w:r>
            <w:r w:rsidRPr="00D0223A">
              <w:rPr>
                <w:rFonts w:ascii="Calibri" w:hAnsi="Calibri"/>
                <w:b/>
                <w:spacing w:val="-3"/>
              </w:rPr>
              <w:t xml:space="preserve"> Certificado de Responsabilidad por Defectos</w:t>
            </w:r>
            <w:r w:rsidRPr="00D0223A">
              <w:rPr>
                <w:rFonts w:ascii="Calibri" w:hAnsi="Calibri"/>
                <w:spacing w:val="-3"/>
              </w:rPr>
              <w:t xml:space="preserve"> es el certificado emitido por el Gerente de Obras una vez que el Contratista ha corregido los defectos.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(m)</w:t>
            </w:r>
            <w:r w:rsidRPr="00D0223A">
              <w:rPr>
                <w:rFonts w:ascii="Calibri" w:hAnsi="Calibri"/>
              </w:rPr>
              <w:tab/>
            </w:r>
            <w:r w:rsidRPr="00D0223A">
              <w:rPr>
                <w:rFonts w:ascii="Calibri" w:hAnsi="Calibri"/>
                <w:spacing w:val="-3"/>
              </w:rPr>
              <w:t>El</w:t>
            </w:r>
            <w:r w:rsidRPr="00D0223A">
              <w:rPr>
                <w:rFonts w:ascii="Calibri" w:hAnsi="Calibri"/>
                <w:b/>
                <w:spacing w:val="-3"/>
              </w:rPr>
              <w:t xml:space="preserve"> Período de Responsabilidad por Defectos</w:t>
            </w:r>
            <w:r w:rsidRPr="00D0223A">
              <w:rPr>
                <w:rFonts w:ascii="Calibri" w:hAnsi="Calibri"/>
                <w:spacing w:val="-3"/>
              </w:rPr>
              <w:t xml:space="preserve"> es el período </w:t>
            </w:r>
            <w:r w:rsidRPr="00D0223A">
              <w:rPr>
                <w:rFonts w:ascii="Calibri" w:hAnsi="Calibri"/>
                <w:b/>
                <w:bCs/>
                <w:spacing w:val="-3"/>
              </w:rPr>
              <w:t xml:space="preserve">estipulado en la </w:t>
            </w:r>
            <w:proofErr w:type="spellStart"/>
            <w:r w:rsidRPr="00D0223A">
              <w:rPr>
                <w:rFonts w:ascii="Calibri" w:hAnsi="Calibri"/>
                <w:b/>
                <w:bCs/>
                <w:spacing w:val="-3"/>
              </w:rPr>
              <w:t>Subcláusula</w:t>
            </w:r>
            <w:proofErr w:type="spellEnd"/>
            <w:r w:rsidRPr="00D0223A">
              <w:rPr>
                <w:rFonts w:ascii="Calibri" w:hAnsi="Calibri"/>
                <w:b/>
                <w:bCs/>
                <w:spacing w:val="-3"/>
              </w:rPr>
              <w:t xml:space="preserve"> 35.1 de las CEC</w:t>
            </w:r>
            <w:r w:rsidRPr="00D0223A">
              <w:rPr>
                <w:rFonts w:ascii="Calibri" w:hAnsi="Calibri"/>
                <w:spacing w:val="-3"/>
              </w:rPr>
              <w:t xml:space="preserve">  y calculado a partir de la fecha de terminación.</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(n)</w:t>
            </w:r>
            <w:r w:rsidRPr="00D0223A">
              <w:rPr>
                <w:rFonts w:ascii="Calibri" w:hAnsi="Calibri"/>
              </w:rPr>
              <w:tab/>
            </w:r>
            <w:r w:rsidRPr="00D0223A">
              <w:rPr>
                <w:rFonts w:ascii="Calibri" w:hAnsi="Calibri"/>
                <w:spacing w:val="-3"/>
              </w:rPr>
              <w:t>Los</w:t>
            </w:r>
            <w:r w:rsidRPr="00D0223A">
              <w:rPr>
                <w:rFonts w:ascii="Calibri" w:hAnsi="Calibri"/>
                <w:b/>
                <w:spacing w:val="-3"/>
              </w:rPr>
              <w:t xml:space="preserve"> Planos </w:t>
            </w:r>
            <w:r w:rsidRPr="00D0223A">
              <w:rPr>
                <w:rFonts w:ascii="Calibri" w:hAnsi="Calibri"/>
                <w:spacing w:val="-3"/>
              </w:rPr>
              <w:t>incluye los cálculos y otra información proporcionada o aprobada por el Gerente de Obras para la ejecución del Contrato.</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(o)</w:t>
            </w:r>
            <w:r w:rsidRPr="00D0223A">
              <w:rPr>
                <w:rFonts w:ascii="Calibri" w:hAnsi="Calibri"/>
                <w:spacing w:val="-3"/>
              </w:rPr>
              <w:tab/>
              <w:t xml:space="preserve">El </w:t>
            </w:r>
            <w:r w:rsidRPr="00D0223A">
              <w:rPr>
                <w:rFonts w:ascii="Calibri" w:hAnsi="Calibri"/>
                <w:b/>
                <w:spacing w:val="-3"/>
              </w:rPr>
              <w:t>Contratante</w:t>
            </w:r>
            <w:r w:rsidRPr="00D0223A">
              <w:rPr>
                <w:rFonts w:ascii="Calibri" w:hAnsi="Calibri"/>
                <w:spacing w:val="-3"/>
              </w:rPr>
              <w:t xml:space="preserve"> es la parte que contrata con el Contratista para la ejecución de las Obras, según se</w:t>
            </w:r>
            <w:r w:rsidRPr="00D0223A">
              <w:rPr>
                <w:rFonts w:ascii="Calibri" w:hAnsi="Calibri"/>
                <w:b/>
                <w:bCs/>
                <w:spacing w:val="-3"/>
              </w:rPr>
              <w:t xml:space="preserve"> estipula en las CEC</w:t>
            </w:r>
            <w:r w:rsidRPr="00D0223A">
              <w:rPr>
                <w:rFonts w:ascii="Calibri" w:hAnsi="Calibri"/>
                <w:spacing w:val="-3"/>
              </w:rPr>
              <w:t>.</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(p)</w:t>
            </w:r>
            <w:r w:rsidRPr="00D0223A">
              <w:rPr>
                <w:rFonts w:ascii="Calibri" w:hAnsi="Calibri"/>
                <w:spacing w:val="-3"/>
              </w:rPr>
              <w:tab/>
            </w:r>
            <w:r w:rsidRPr="00D0223A">
              <w:rPr>
                <w:rFonts w:ascii="Calibri" w:hAnsi="Calibri"/>
                <w:b/>
                <w:spacing w:val="-3"/>
              </w:rPr>
              <w:t>Equipos</w:t>
            </w:r>
            <w:r w:rsidRPr="00D0223A">
              <w:rPr>
                <w:rFonts w:ascii="Calibri" w:hAnsi="Calibri"/>
                <w:spacing w:val="-3"/>
              </w:rPr>
              <w:t xml:space="preserve"> es la maquinaria y los vehículos del Contratista que han sido trasladados transitoriamente  al Sitio de las Obras para la construcción de las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(q)</w:t>
            </w:r>
            <w:r w:rsidRPr="00D0223A">
              <w:rPr>
                <w:rFonts w:ascii="Calibri" w:hAnsi="Calibri"/>
                <w:spacing w:val="-3"/>
              </w:rPr>
              <w:tab/>
              <w:t>El</w:t>
            </w:r>
            <w:r w:rsidRPr="00D0223A">
              <w:rPr>
                <w:rFonts w:ascii="Calibri" w:hAnsi="Calibri"/>
                <w:b/>
                <w:spacing w:val="-3"/>
              </w:rPr>
              <w:t xml:space="preserve"> Precio Inicial del Contrato</w:t>
            </w:r>
            <w:r w:rsidRPr="00D0223A">
              <w:rPr>
                <w:rFonts w:ascii="Calibri" w:hAnsi="Calibri"/>
                <w:spacing w:val="-3"/>
              </w:rPr>
              <w:t xml:space="preserve"> es el Precio del Contrato indicado en la Carta de Aceptación del Contratante.</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spacing w:val="-3"/>
              </w:rPr>
              <w:t>(r)</w:t>
            </w:r>
            <w:r w:rsidRPr="00D0223A">
              <w:rPr>
                <w:rFonts w:ascii="Calibri" w:hAnsi="Calibri"/>
                <w:spacing w:val="-3"/>
              </w:rPr>
              <w:tab/>
              <w:t>La</w:t>
            </w:r>
            <w:r w:rsidRPr="00D0223A">
              <w:rPr>
                <w:rFonts w:ascii="Calibri" w:hAnsi="Calibri"/>
                <w:b/>
                <w:spacing w:val="-3"/>
              </w:rPr>
              <w:t xml:space="preserve"> Fecha Prevista de Terminación</w:t>
            </w:r>
            <w:r w:rsidRPr="00D0223A">
              <w:rPr>
                <w:rFonts w:ascii="Calibri" w:hAnsi="Calibri"/>
                <w:spacing w:val="-3"/>
              </w:rPr>
              <w:t xml:space="preserve"> de las Obras es la fecha en que se prevé que el Contratista deba terminar las Obras y que</w:t>
            </w:r>
            <w:r w:rsidRPr="00D0223A">
              <w:rPr>
                <w:rFonts w:ascii="Calibri" w:hAnsi="Calibri"/>
                <w:b/>
                <w:bCs/>
                <w:spacing w:val="-3"/>
              </w:rPr>
              <w:t xml:space="preserve"> se especifica en las CEC</w:t>
            </w:r>
            <w:r w:rsidRPr="00D0223A">
              <w:rPr>
                <w:rFonts w:ascii="Calibri" w:hAnsi="Calibri"/>
                <w:spacing w:val="-3"/>
              </w:rPr>
              <w:t>.  Esta fecha podrá ser modificada únicamente por el Gerente de Obras mediante una prórroga del plazo o una orden de acelerar los trabajos.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(s)</w:t>
            </w:r>
            <w:r w:rsidRPr="00D0223A">
              <w:rPr>
                <w:rFonts w:ascii="Calibri" w:hAnsi="Calibri"/>
              </w:rPr>
              <w:tab/>
            </w:r>
            <w:r w:rsidRPr="00D0223A">
              <w:rPr>
                <w:rFonts w:ascii="Calibri" w:hAnsi="Calibri"/>
                <w:b/>
                <w:spacing w:val="-3"/>
              </w:rPr>
              <w:t>Materiales</w:t>
            </w:r>
            <w:r w:rsidRPr="00D0223A">
              <w:rPr>
                <w:rFonts w:ascii="Calibri" w:hAnsi="Calibri"/>
                <w:spacing w:val="-3"/>
              </w:rPr>
              <w:t xml:space="preserve"> son todos los suministros, inclusive bienes fungibles, utilizados por el Contratista para ser incorporados en las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(t)</w:t>
            </w:r>
            <w:r w:rsidRPr="00D0223A">
              <w:rPr>
                <w:rFonts w:ascii="Calibri" w:hAnsi="Calibri"/>
              </w:rPr>
              <w:tab/>
            </w:r>
            <w:r w:rsidRPr="00D0223A">
              <w:rPr>
                <w:rFonts w:ascii="Calibri" w:hAnsi="Calibri"/>
                <w:b/>
                <w:spacing w:val="-3"/>
              </w:rPr>
              <w:t>Planta</w:t>
            </w:r>
            <w:r w:rsidRPr="00D0223A">
              <w:rPr>
                <w:rFonts w:ascii="Calibri" w:hAnsi="Calibri"/>
                <w:spacing w:val="-3"/>
              </w:rPr>
              <w:t xml:space="preserve"> es cualquiera parte integral de las Obras que tenga una función mecánica, eléctrica, química o biológica.</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(u)</w:t>
            </w:r>
            <w:r w:rsidRPr="00D0223A">
              <w:rPr>
                <w:rFonts w:ascii="Calibri" w:hAnsi="Calibri"/>
              </w:rPr>
              <w:tab/>
            </w:r>
            <w:r w:rsidRPr="00D0223A">
              <w:rPr>
                <w:rFonts w:ascii="Calibri" w:hAnsi="Calibri"/>
                <w:spacing w:val="-3"/>
              </w:rPr>
              <w:t>El</w:t>
            </w:r>
            <w:r w:rsidRPr="00D0223A">
              <w:rPr>
                <w:rFonts w:ascii="Calibri" w:hAnsi="Calibri"/>
                <w:b/>
                <w:spacing w:val="-3"/>
              </w:rPr>
              <w:t xml:space="preserve"> Gerente de Obra</w:t>
            </w:r>
            <w:r w:rsidR="00B46D33" w:rsidRPr="00D0223A">
              <w:rPr>
                <w:rFonts w:ascii="Calibri" w:hAnsi="Calibri"/>
                <w:b/>
                <w:spacing w:val="-3"/>
              </w:rPr>
              <w:t xml:space="preserve"> o Administrador del </w:t>
            </w:r>
            <w:proofErr w:type="spellStart"/>
            <w:r w:rsidR="00B46D33" w:rsidRPr="00D0223A">
              <w:rPr>
                <w:rFonts w:ascii="Calibri" w:hAnsi="Calibri"/>
                <w:b/>
                <w:spacing w:val="-3"/>
              </w:rPr>
              <w:t>Contrato</w:t>
            </w:r>
            <w:r w:rsidRPr="00D0223A">
              <w:rPr>
                <w:rFonts w:ascii="Calibri" w:hAnsi="Calibri"/>
                <w:spacing w:val="-3"/>
              </w:rPr>
              <w:t>es</w:t>
            </w:r>
            <w:proofErr w:type="spellEnd"/>
            <w:r w:rsidRPr="00D0223A">
              <w:rPr>
                <w:rFonts w:ascii="Calibri" w:hAnsi="Calibri"/>
                <w:spacing w:val="-3"/>
              </w:rPr>
              <w:t xml:space="preserve"> la persona cuyo nombre</w:t>
            </w:r>
            <w:r w:rsidRPr="00D0223A">
              <w:rPr>
                <w:rFonts w:ascii="Calibri" w:hAnsi="Calibri"/>
                <w:b/>
                <w:bCs/>
                <w:spacing w:val="-3"/>
              </w:rPr>
              <w:t xml:space="preserve"> se indica en las CEC</w:t>
            </w:r>
            <w:r w:rsidRPr="00D0223A">
              <w:rPr>
                <w:rFonts w:ascii="Calibri" w:hAnsi="Calibri"/>
                <w:spacing w:val="-3"/>
              </w:rPr>
              <w:t xml:space="preserve"> (o cualquier otra persona competente nombrada por el Contratante con notificación al Contratista, para actuar en reemplazo del Gerente de Obras), responsable de supervisar la ejecución de las Obras y de administrar el Contrato.</w:t>
            </w:r>
          </w:p>
          <w:p w:rsidR="003F79AA" w:rsidRPr="00D0223A" w:rsidRDefault="003F79AA" w:rsidP="00ED7FCE">
            <w:pPr>
              <w:keepNext/>
              <w:keepLines/>
              <w:spacing w:after="120"/>
              <w:ind w:left="1152" w:hanging="540"/>
              <w:jc w:val="both"/>
              <w:rPr>
                <w:rFonts w:ascii="Calibri" w:hAnsi="Calibri"/>
              </w:rPr>
            </w:pPr>
            <w:r w:rsidRPr="00D0223A">
              <w:rPr>
                <w:rFonts w:ascii="Calibri" w:hAnsi="Calibri"/>
              </w:rPr>
              <w:t>(v)</w:t>
            </w:r>
            <w:r w:rsidRPr="00D0223A">
              <w:rPr>
                <w:rFonts w:ascii="Calibri" w:hAnsi="Calibri"/>
              </w:rPr>
              <w:tab/>
            </w:r>
            <w:r w:rsidRPr="00D0223A">
              <w:rPr>
                <w:rFonts w:ascii="Calibri" w:hAnsi="Calibri"/>
                <w:b/>
                <w:bCs/>
              </w:rPr>
              <w:t xml:space="preserve">CEC </w:t>
            </w:r>
            <w:r w:rsidRPr="00D0223A">
              <w:rPr>
                <w:rFonts w:ascii="Calibri" w:hAnsi="Calibri"/>
              </w:rPr>
              <w:t>significa las Condiciones Especiales del Contrato.</w:t>
            </w:r>
          </w:p>
          <w:p w:rsidR="003F79AA" w:rsidRPr="00D0223A" w:rsidRDefault="003F79AA" w:rsidP="00ED7FCE">
            <w:pPr>
              <w:keepNext/>
              <w:keepLines/>
              <w:spacing w:after="120"/>
              <w:ind w:left="1152" w:hanging="540"/>
              <w:jc w:val="both"/>
              <w:rPr>
                <w:rFonts w:ascii="Calibri" w:hAnsi="Calibri"/>
                <w:b/>
                <w:bCs/>
                <w:spacing w:val="-3"/>
              </w:rPr>
            </w:pPr>
            <w:r w:rsidRPr="00D0223A">
              <w:rPr>
                <w:rFonts w:ascii="Calibri" w:hAnsi="Calibri"/>
              </w:rPr>
              <w:t>(w)</w:t>
            </w:r>
            <w:r w:rsidRPr="00D0223A">
              <w:rPr>
                <w:rFonts w:ascii="Calibri" w:hAnsi="Calibri"/>
              </w:rPr>
              <w:tab/>
            </w:r>
            <w:r w:rsidRPr="00D0223A">
              <w:rPr>
                <w:rFonts w:ascii="Calibri" w:hAnsi="Calibri"/>
                <w:spacing w:val="-3"/>
              </w:rPr>
              <w:t xml:space="preserve">El </w:t>
            </w:r>
            <w:r w:rsidRPr="00D0223A">
              <w:rPr>
                <w:rFonts w:ascii="Calibri" w:hAnsi="Calibri"/>
                <w:b/>
                <w:spacing w:val="-3"/>
              </w:rPr>
              <w:t>Sitio de las Obras</w:t>
            </w:r>
            <w:r w:rsidRPr="00D0223A">
              <w:rPr>
                <w:rFonts w:ascii="Calibri" w:hAnsi="Calibri"/>
                <w:spacing w:val="-3"/>
              </w:rPr>
              <w:t xml:space="preserve"> es el sitio </w:t>
            </w:r>
            <w:r w:rsidRPr="00D0223A">
              <w:rPr>
                <w:rFonts w:ascii="Calibri" w:hAnsi="Calibri"/>
                <w:b/>
                <w:bCs/>
                <w:spacing w:val="-3"/>
              </w:rPr>
              <w:t>definido como tal en las CEC.</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(x)</w:t>
            </w:r>
            <w:r w:rsidRPr="00D0223A">
              <w:rPr>
                <w:rFonts w:ascii="Calibri" w:hAnsi="Calibri"/>
              </w:rPr>
              <w:tab/>
            </w:r>
            <w:r w:rsidRPr="00D0223A">
              <w:rPr>
                <w:rFonts w:ascii="Calibri" w:hAnsi="Calibri"/>
                <w:spacing w:val="-3"/>
              </w:rPr>
              <w:t xml:space="preserve">Los </w:t>
            </w:r>
            <w:r w:rsidRPr="00D0223A">
              <w:rPr>
                <w:rFonts w:ascii="Calibri" w:hAnsi="Calibri"/>
                <w:b/>
                <w:spacing w:val="-3"/>
              </w:rPr>
              <w:t>Informes de Investigación  del Sitio de las Obras,</w:t>
            </w:r>
            <w:r w:rsidRPr="00D0223A">
              <w:rPr>
                <w:rFonts w:ascii="Calibri" w:hAnsi="Calibri"/>
                <w:spacing w:val="-3"/>
              </w:rPr>
              <w:t xml:space="preserve"> incluidos en los documentos de licitación, son informes de </w:t>
            </w:r>
            <w:r w:rsidRPr="00D0223A">
              <w:rPr>
                <w:rFonts w:ascii="Calibri" w:hAnsi="Calibri"/>
                <w:spacing w:val="-3"/>
              </w:rPr>
              <w:lastRenderedPageBreak/>
              <w:t>tipo interpretativo, basados en hechos, y que se refieren a las condiciones de la superficie y en el subsuelo del Sitio de las Obras.</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rPr>
              <w:t>(y)</w:t>
            </w:r>
            <w:r w:rsidRPr="00D0223A">
              <w:rPr>
                <w:rFonts w:ascii="Calibri" w:hAnsi="Calibri"/>
              </w:rPr>
              <w:tab/>
            </w:r>
            <w:r w:rsidRPr="00D0223A">
              <w:rPr>
                <w:rFonts w:ascii="Calibri" w:hAnsi="Calibri"/>
                <w:b/>
                <w:spacing w:val="-3"/>
              </w:rPr>
              <w:t>Especificaciones</w:t>
            </w:r>
            <w:r w:rsidRPr="00D0223A">
              <w:rPr>
                <w:rFonts w:ascii="Calibri" w:hAnsi="Calibri"/>
                <w:spacing w:val="-3"/>
              </w:rPr>
              <w:t xml:space="preserve"> significa las especificaciones de las Obras incluidas en el Contrato y cualquier modificación o adición hecha o aprobada por el Gerente de Obras.</w:t>
            </w:r>
          </w:p>
          <w:p w:rsidR="003F79AA" w:rsidRPr="00D0223A" w:rsidRDefault="003F79AA" w:rsidP="00ED7FCE">
            <w:pPr>
              <w:keepNext/>
              <w:keepLines/>
              <w:spacing w:after="120"/>
              <w:ind w:left="1152" w:hanging="540"/>
              <w:jc w:val="both"/>
              <w:rPr>
                <w:rFonts w:ascii="Calibri" w:hAnsi="Calibri"/>
                <w:spacing w:val="-3"/>
              </w:rPr>
            </w:pPr>
            <w:r w:rsidRPr="00D0223A">
              <w:rPr>
                <w:rFonts w:ascii="Calibri" w:hAnsi="Calibri"/>
              </w:rPr>
              <w:t>(z)</w:t>
            </w:r>
            <w:r w:rsidRPr="00D0223A">
              <w:rPr>
                <w:rFonts w:ascii="Calibri" w:hAnsi="Calibri"/>
              </w:rPr>
              <w:tab/>
            </w:r>
            <w:r w:rsidRPr="00D0223A">
              <w:rPr>
                <w:rFonts w:ascii="Calibri" w:hAnsi="Calibri"/>
                <w:spacing w:val="-3"/>
              </w:rPr>
              <w:t>La</w:t>
            </w:r>
            <w:r w:rsidRPr="00D0223A">
              <w:rPr>
                <w:rFonts w:ascii="Calibri" w:hAnsi="Calibri"/>
                <w:b/>
                <w:spacing w:val="-3"/>
              </w:rPr>
              <w:t xml:space="preserve"> Fecha de Inicio </w:t>
            </w:r>
            <w:r w:rsidRPr="00D0223A">
              <w:rPr>
                <w:rFonts w:ascii="Calibri" w:hAnsi="Calibri"/>
                <w:spacing w:val="-3"/>
              </w:rPr>
              <w:t xml:space="preserve">es la fecha más tardía en la que el Contratista deberá empezar la ejecución de las Obras y que está </w:t>
            </w:r>
            <w:r w:rsidRPr="00D0223A">
              <w:rPr>
                <w:rFonts w:ascii="Calibri" w:hAnsi="Calibri"/>
                <w:b/>
                <w:bCs/>
                <w:spacing w:val="-3"/>
              </w:rPr>
              <w:t>estipulada en las CEC</w:t>
            </w:r>
            <w:r w:rsidRPr="00D0223A">
              <w:rPr>
                <w:rFonts w:ascii="Calibri" w:hAnsi="Calibri"/>
                <w:spacing w:val="-3"/>
              </w:rPr>
              <w:t>.  No coincide necesariamente con ninguna de las fechas de toma de posesión del Sitio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aa</w:t>
            </w:r>
            <w:proofErr w:type="spellEnd"/>
            <w:r w:rsidRPr="00D0223A">
              <w:rPr>
                <w:rFonts w:ascii="Calibri" w:hAnsi="Calibri"/>
              </w:rPr>
              <w:t>)</w:t>
            </w:r>
            <w:r w:rsidRPr="00D0223A">
              <w:rPr>
                <w:rFonts w:ascii="Calibri" w:hAnsi="Calibri"/>
              </w:rPr>
              <w:tab/>
            </w:r>
            <w:r w:rsidRPr="00D0223A">
              <w:rPr>
                <w:rFonts w:ascii="Calibri" w:hAnsi="Calibri"/>
                <w:b/>
                <w:spacing w:val="-3"/>
              </w:rPr>
              <w:t>Subcontratista</w:t>
            </w:r>
            <w:r w:rsidRPr="00D0223A">
              <w:rPr>
                <w:rFonts w:ascii="Calibri" w:hAnsi="Calibri"/>
                <w:spacing w:val="-3"/>
              </w:rPr>
              <w:t xml:space="preserve"> es una persona natural o jurídica, contratada por el Contratista para realizar una parte de los trabajos del Contrato, y que incluye trabajos en el Sitio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bb</w:t>
            </w:r>
            <w:proofErr w:type="spellEnd"/>
            <w:r w:rsidRPr="00D0223A">
              <w:rPr>
                <w:rFonts w:ascii="Calibri" w:hAnsi="Calibri"/>
              </w:rPr>
              <w:t>)</w:t>
            </w:r>
            <w:r w:rsidRPr="00D0223A">
              <w:rPr>
                <w:rFonts w:ascii="Calibri" w:hAnsi="Calibri"/>
              </w:rPr>
              <w:tab/>
            </w:r>
            <w:r w:rsidRPr="00D0223A">
              <w:rPr>
                <w:rFonts w:ascii="Calibri" w:hAnsi="Calibri"/>
                <w:b/>
                <w:spacing w:val="-3"/>
              </w:rPr>
              <w:t>Obras Provisionales</w:t>
            </w:r>
            <w:r w:rsidRPr="00D0223A">
              <w:rPr>
                <w:rFonts w:ascii="Calibri" w:hAnsi="Calibri"/>
                <w:spacing w:val="-3"/>
              </w:rPr>
              <w:t xml:space="preserve"> son las obras que el Contratista debe diseñar, construir, instalar y retirar, y que son necesarias para la construcción o instalación de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cc</w:t>
            </w:r>
            <w:proofErr w:type="spellEnd"/>
            <w:r w:rsidRPr="00D0223A">
              <w:rPr>
                <w:rFonts w:ascii="Calibri" w:hAnsi="Calibri"/>
              </w:rPr>
              <w:t>)</w:t>
            </w:r>
            <w:r w:rsidRPr="00D0223A">
              <w:rPr>
                <w:rFonts w:ascii="Calibri" w:hAnsi="Calibri"/>
              </w:rPr>
              <w:tab/>
              <w:t xml:space="preserve">Una </w:t>
            </w:r>
            <w:r w:rsidRPr="00D0223A">
              <w:rPr>
                <w:rFonts w:ascii="Calibri" w:hAnsi="Calibri"/>
                <w:b/>
                <w:spacing w:val="-3"/>
              </w:rPr>
              <w:t>Variación</w:t>
            </w:r>
            <w:r w:rsidRPr="00D0223A">
              <w:rPr>
                <w:rFonts w:ascii="Calibri" w:hAnsi="Calibri"/>
                <w:spacing w:val="-3"/>
              </w:rPr>
              <w:t xml:space="preserve"> es una instrucción impartida por el Gerente de Obras que modifica las Obras.</w:t>
            </w:r>
          </w:p>
          <w:p w:rsidR="003F79AA" w:rsidRPr="00D0223A" w:rsidRDefault="003F79AA" w:rsidP="00ED7FCE">
            <w:pPr>
              <w:keepNext/>
              <w:keepLines/>
              <w:spacing w:after="120"/>
              <w:ind w:left="1332" w:hanging="720"/>
              <w:jc w:val="both"/>
              <w:rPr>
                <w:rFonts w:ascii="Calibri" w:hAnsi="Calibri"/>
                <w:spacing w:val="-3"/>
              </w:rPr>
            </w:pPr>
            <w:r w:rsidRPr="00D0223A">
              <w:rPr>
                <w:rFonts w:ascii="Calibri" w:hAnsi="Calibri"/>
              </w:rPr>
              <w:t>(</w:t>
            </w:r>
            <w:proofErr w:type="spellStart"/>
            <w:r w:rsidRPr="00D0223A">
              <w:rPr>
                <w:rFonts w:ascii="Calibri" w:hAnsi="Calibri"/>
              </w:rPr>
              <w:t>dd</w:t>
            </w:r>
            <w:proofErr w:type="spellEnd"/>
            <w:r w:rsidRPr="00D0223A">
              <w:rPr>
                <w:rFonts w:ascii="Calibri" w:hAnsi="Calibri"/>
              </w:rPr>
              <w:t>)</w:t>
            </w:r>
            <w:r w:rsidRPr="00D0223A">
              <w:rPr>
                <w:rFonts w:ascii="Calibri" w:hAnsi="Calibri"/>
              </w:rPr>
              <w:tab/>
              <w:t xml:space="preserve">Las </w:t>
            </w:r>
            <w:r w:rsidRPr="00D0223A">
              <w:rPr>
                <w:rFonts w:ascii="Calibri" w:hAnsi="Calibri"/>
                <w:b/>
                <w:spacing w:val="-3"/>
              </w:rPr>
              <w:t>Obras</w:t>
            </w:r>
            <w:r w:rsidRPr="00D0223A">
              <w:rPr>
                <w:rFonts w:ascii="Calibri" w:hAnsi="Calibri"/>
                <w:spacing w:val="-3"/>
              </w:rPr>
              <w:t xml:space="preserve"> es todo aquello que el Contrato exige al Contratista construir, instalar y entregar al Contratante como</w:t>
            </w:r>
            <w:r w:rsidRPr="00D0223A">
              <w:rPr>
                <w:rFonts w:ascii="Calibri" w:hAnsi="Calibri"/>
                <w:b/>
                <w:bCs/>
                <w:spacing w:val="-3"/>
              </w:rPr>
              <w:t xml:space="preserve"> se define en </w:t>
            </w:r>
            <w:proofErr w:type="spellStart"/>
            <w:r w:rsidRPr="00D0223A">
              <w:rPr>
                <w:rFonts w:ascii="Calibri" w:hAnsi="Calibri"/>
                <w:b/>
                <w:bCs/>
                <w:spacing w:val="-3"/>
              </w:rPr>
              <w:t>lasCEC</w:t>
            </w:r>
            <w:proofErr w:type="spellEnd"/>
            <w:r w:rsidRPr="00D0223A">
              <w:rPr>
                <w:rFonts w:ascii="Calibri" w:hAnsi="Calibri"/>
                <w:spacing w:val="-3"/>
              </w:rPr>
              <w:t>.</w:t>
            </w:r>
          </w:p>
          <w:p w:rsidR="00B46D33" w:rsidRPr="00D0223A" w:rsidRDefault="00B46D33" w:rsidP="00ED7FCE">
            <w:pPr>
              <w:keepNext/>
              <w:keepLines/>
              <w:spacing w:after="120"/>
              <w:ind w:left="1380" w:hanging="768"/>
              <w:jc w:val="both"/>
              <w:rPr>
                <w:rFonts w:ascii="Calibri" w:hAnsi="Calibri"/>
                <w:spacing w:val="-3"/>
              </w:rPr>
            </w:pPr>
            <w:r w:rsidRPr="00D0223A">
              <w:rPr>
                <w:rFonts w:ascii="Calibri" w:hAnsi="Calibri"/>
                <w:spacing w:val="-3"/>
              </w:rPr>
              <w:t>(</w:t>
            </w:r>
            <w:proofErr w:type="spellStart"/>
            <w:r w:rsidRPr="00D0223A">
              <w:rPr>
                <w:rFonts w:ascii="Calibri" w:hAnsi="Calibri"/>
                <w:spacing w:val="-3"/>
              </w:rPr>
              <w:t>ee</w:t>
            </w:r>
            <w:proofErr w:type="spellEnd"/>
            <w:r w:rsidRPr="00D0223A">
              <w:rPr>
                <w:rFonts w:ascii="Calibri" w:hAnsi="Calibri"/>
                <w:spacing w:val="-3"/>
              </w:rPr>
              <w:t xml:space="preserve">) </w:t>
            </w:r>
            <w:r w:rsidR="001E5AEF" w:rsidRPr="00D0223A">
              <w:rPr>
                <w:rFonts w:ascii="Calibri" w:hAnsi="Calibri"/>
                <w:spacing w:val="-3"/>
              </w:rPr>
              <w:t xml:space="preserve">     </w:t>
            </w:r>
            <w:r w:rsidRPr="00D0223A">
              <w:rPr>
                <w:rFonts w:ascii="Calibri" w:hAnsi="Calibri"/>
                <w:spacing w:val="-3"/>
              </w:rPr>
              <w:t xml:space="preserve">Certificado de pago equivale a Planilla </w:t>
            </w:r>
          </w:p>
          <w:p w:rsidR="0037444B" w:rsidRPr="00D0223A" w:rsidRDefault="0037444B" w:rsidP="00ED7FCE">
            <w:pPr>
              <w:keepNext/>
              <w:keepLines/>
              <w:spacing w:after="120"/>
              <w:ind w:left="1332" w:hanging="720"/>
              <w:jc w:val="both"/>
              <w:rPr>
                <w:rFonts w:ascii="Calibri" w:hAnsi="Calibri"/>
                <w:spacing w:val="-3"/>
              </w:rPr>
            </w:pPr>
            <w:r w:rsidRPr="00D0223A">
              <w:rPr>
                <w:rFonts w:ascii="Calibri" w:hAnsi="Calibri"/>
                <w:spacing w:val="-3"/>
              </w:rPr>
              <w:t>(</w:t>
            </w:r>
            <w:proofErr w:type="spellStart"/>
            <w:r w:rsidRPr="00D0223A">
              <w:rPr>
                <w:rFonts w:ascii="Calibri" w:hAnsi="Calibri"/>
                <w:spacing w:val="-3"/>
              </w:rPr>
              <w:t>ff</w:t>
            </w:r>
            <w:proofErr w:type="spellEnd"/>
            <w:r w:rsidRPr="00D0223A">
              <w:rPr>
                <w:rFonts w:ascii="Calibri" w:hAnsi="Calibri"/>
                <w:spacing w:val="-3"/>
              </w:rPr>
              <w:t xml:space="preserve">)       </w:t>
            </w:r>
            <w:r w:rsidRPr="00D0223A">
              <w:rPr>
                <w:rFonts w:ascii="Calibri" w:hAnsi="Calibri"/>
                <w:b/>
                <w:spacing w:val="-3"/>
              </w:rPr>
              <w:t>Fiscalizador</w:t>
            </w:r>
            <w:r w:rsidRPr="00D0223A">
              <w:rPr>
                <w:rFonts w:ascii="Calibri" w:hAnsi="Calibri"/>
                <w:spacing w:val="-3"/>
              </w:rPr>
              <w:t xml:space="preserve"> es el tercero designado por el contratante que tiene a su cargo la fiscalización de la obra</w:t>
            </w:r>
          </w:p>
          <w:p w:rsidR="0075671F" w:rsidRPr="00D0223A" w:rsidRDefault="0075671F">
            <w:pPr>
              <w:keepNext/>
              <w:keepLines/>
              <w:spacing w:after="120"/>
              <w:ind w:left="1332" w:hanging="720"/>
              <w:jc w:val="both"/>
              <w:rPr>
                <w:rFonts w:ascii="Calibri" w:hAnsi="Calibri"/>
              </w:rPr>
            </w:pP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2" w:name="_Toc115774646"/>
            <w:r w:rsidRPr="00D0223A">
              <w:rPr>
                <w:rFonts w:ascii="Calibri" w:hAnsi="Calibri"/>
              </w:rPr>
              <w:lastRenderedPageBreak/>
              <w:t xml:space="preserve">2. </w:t>
            </w:r>
            <w:r w:rsidRPr="00D0223A">
              <w:rPr>
                <w:rFonts w:ascii="Calibri" w:hAnsi="Calibri"/>
              </w:rPr>
              <w:tab/>
              <w:t>Interpretación</w:t>
            </w:r>
            <w:bookmarkEnd w:id="82"/>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2.1</w:t>
            </w:r>
            <w:r w:rsidRPr="00D0223A">
              <w:rPr>
                <w:rFonts w:ascii="Calibri" w:hAnsi="Calibri"/>
              </w:rPr>
              <w:tab/>
              <w:t>Para la interpretación de estas CGC, si el contexto así lo requiere, el singular significa también el plural, y el masculino significa también el femenino y viceversa. Los encabezamientos de las cláusulas no tienen relevancia por sí mismos.  Las palabras que se usan en el Contrato tienen su significado corriente a menos que se las defina específicamente.  El Gerente de Obras proporcionará aclaraciones a las consultas sobre estas CGC.</w:t>
            </w:r>
          </w:p>
          <w:p w:rsidR="003F79AA" w:rsidRPr="00D0223A" w:rsidRDefault="003F79AA" w:rsidP="00ED7FCE">
            <w:pPr>
              <w:spacing w:after="120"/>
              <w:ind w:left="612" w:hanging="612"/>
              <w:jc w:val="both"/>
              <w:rPr>
                <w:rFonts w:ascii="Calibri" w:hAnsi="Calibri"/>
                <w:spacing w:val="-3"/>
              </w:rPr>
            </w:pPr>
            <w:r w:rsidRPr="00D0223A">
              <w:rPr>
                <w:rFonts w:ascii="Calibri" w:hAnsi="Calibri"/>
              </w:rPr>
              <w:t>2.2</w:t>
            </w:r>
            <w:r w:rsidRPr="00D0223A">
              <w:rPr>
                <w:rFonts w:ascii="Calibri" w:hAnsi="Calibri"/>
              </w:rPr>
              <w:tab/>
            </w:r>
            <w:r w:rsidRPr="00D0223A">
              <w:rPr>
                <w:rFonts w:ascii="Calibri" w:hAnsi="Calibri"/>
                <w:b/>
                <w:spacing w:val="-3"/>
              </w:rPr>
              <w:t>Si</w:t>
            </w:r>
            <w:r w:rsidR="001E5AEF" w:rsidRPr="00D0223A">
              <w:rPr>
                <w:rFonts w:ascii="Calibri" w:hAnsi="Calibri"/>
                <w:b/>
                <w:spacing w:val="-3"/>
              </w:rPr>
              <w:t xml:space="preserve"> </w:t>
            </w:r>
            <w:r w:rsidRPr="00D0223A">
              <w:rPr>
                <w:rFonts w:ascii="Calibri" w:hAnsi="Calibri"/>
                <w:b/>
                <w:bCs/>
                <w:spacing w:val="-3"/>
              </w:rPr>
              <w:t xml:space="preserve">las CEC estipulan </w:t>
            </w:r>
            <w:r w:rsidRPr="00D0223A">
              <w:rPr>
                <w:rFonts w:ascii="Calibri" w:hAnsi="Calibri"/>
                <w:spacing w:val="-3"/>
              </w:rPr>
              <w:t xml:space="preserve">la terminación de las Obras por secciones, las referencias que en las CGC se hacen a las Obras, a la Fecha de Terminación y a la Fecha Prevista de Terminación aplican a cada Sección de las Obras (excepto las referencias específicas a la </w:t>
            </w:r>
            <w:r w:rsidRPr="00D0223A">
              <w:rPr>
                <w:rFonts w:ascii="Calibri" w:hAnsi="Calibri"/>
                <w:spacing w:val="-3"/>
              </w:rPr>
              <w:lastRenderedPageBreak/>
              <w:t>Fecha de Terminación y de la Fecha Prevista de Terminación de la totalidad de las Obras).</w:t>
            </w:r>
          </w:p>
          <w:p w:rsidR="003F79AA" w:rsidRPr="00D0223A" w:rsidRDefault="003F79AA" w:rsidP="00ED7FCE">
            <w:pPr>
              <w:spacing w:after="120"/>
              <w:ind w:left="612" w:hanging="612"/>
              <w:rPr>
                <w:rFonts w:ascii="Calibri" w:hAnsi="Calibri"/>
              </w:rPr>
            </w:pPr>
            <w:r w:rsidRPr="00D0223A">
              <w:rPr>
                <w:rFonts w:ascii="Calibri" w:hAnsi="Calibri"/>
              </w:rPr>
              <w:t>2.3</w:t>
            </w:r>
            <w:r w:rsidRPr="00D0223A">
              <w:rPr>
                <w:rFonts w:ascii="Calibri" w:hAnsi="Calibri"/>
              </w:rPr>
              <w:tab/>
            </w:r>
            <w:r w:rsidRPr="00D0223A">
              <w:rPr>
                <w:rFonts w:ascii="Calibri" w:hAnsi="Calibri"/>
                <w:spacing w:val="-3"/>
              </w:rPr>
              <w:t>Los documentos que constituyen el Contrato se interpretarán  en el siguiente orden de prioridad:</w:t>
            </w:r>
          </w:p>
          <w:p w:rsidR="003F79AA" w:rsidRPr="00D0223A" w:rsidRDefault="003F79AA" w:rsidP="001D3FEB">
            <w:pPr>
              <w:numPr>
                <w:ilvl w:val="0"/>
                <w:numId w:val="11"/>
              </w:numPr>
              <w:suppressAutoHyphens/>
              <w:spacing w:after="120"/>
              <w:ind w:left="1339"/>
              <w:jc w:val="both"/>
              <w:rPr>
                <w:rFonts w:ascii="Calibri" w:hAnsi="Calibri"/>
                <w:spacing w:val="-3"/>
              </w:rPr>
            </w:pPr>
            <w:r w:rsidRPr="00D0223A">
              <w:rPr>
                <w:rFonts w:ascii="Calibri" w:hAnsi="Calibri"/>
                <w:spacing w:val="-3"/>
              </w:rPr>
              <w:t>Convenio,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(b)</w:t>
            </w:r>
            <w:r w:rsidRPr="00D0223A">
              <w:rPr>
                <w:rFonts w:ascii="Calibri" w:hAnsi="Calibri"/>
                <w:spacing w:val="-3"/>
              </w:rPr>
              <w:tab/>
              <w:t>Carta de Aceptación,</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(c) </w:t>
            </w:r>
            <w:r w:rsidRPr="00D0223A">
              <w:rPr>
                <w:rFonts w:ascii="Calibri" w:hAnsi="Calibri"/>
                <w:spacing w:val="-3"/>
              </w:rPr>
              <w:tab/>
              <w:t>Oferta,</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(d) </w:t>
            </w:r>
            <w:r w:rsidRPr="00D0223A">
              <w:rPr>
                <w:rFonts w:ascii="Calibri" w:hAnsi="Calibri"/>
                <w:spacing w:val="-3"/>
              </w:rPr>
              <w:tab/>
              <w:t>Condiciones Especiales del Contrato,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(e)</w:t>
            </w:r>
            <w:r w:rsidRPr="00D0223A">
              <w:rPr>
                <w:rFonts w:ascii="Calibri" w:hAnsi="Calibri"/>
                <w:spacing w:val="-3"/>
              </w:rPr>
              <w:tab/>
              <w:t>Condiciones Generales del Contrato,</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(f) </w:t>
            </w:r>
            <w:r w:rsidRPr="00D0223A">
              <w:rPr>
                <w:rFonts w:ascii="Calibri" w:hAnsi="Calibri"/>
                <w:spacing w:val="-3"/>
              </w:rPr>
              <w:tab/>
              <w:t>Especificaciones,</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(g) </w:t>
            </w:r>
            <w:r w:rsidRPr="00D0223A">
              <w:rPr>
                <w:rFonts w:ascii="Calibri" w:hAnsi="Calibri"/>
                <w:spacing w:val="-3"/>
              </w:rPr>
              <w:tab/>
              <w:t>Planos,</w:t>
            </w:r>
          </w:p>
          <w:p w:rsidR="003F79AA" w:rsidRPr="00D0223A" w:rsidRDefault="003F79AA" w:rsidP="00ED7FCE">
            <w:pPr>
              <w:suppressAutoHyphens/>
              <w:spacing w:after="120"/>
              <w:ind w:left="1339" w:hanging="720"/>
              <w:jc w:val="both"/>
              <w:rPr>
                <w:rFonts w:ascii="Calibri" w:hAnsi="Calibri"/>
                <w:spacing w:val="-3"/>
              </w:rPr>
            </w:pPr>
            <w:r w:rsidRPr="00D0223A">
              <w:rPr>
                <w:rFonts w:ascii="Calibri" w:hAnsi="Calibri"/>
                <w:spacing w:val="-3"/>
              </w:rPr>
              <w:t xml:space="preserve">(h) </w:t>
            </w:r>
            <w:r w:rsidRPr="00D0223A">
              <w:rPr>
                <w:rFonts w:ascii="Calibri" w:hAnsi="Calibri"/>
                <w:spacing w:val="-3"/>
              </w:rPr>
              <w:tab/>
              <w:t>Lista de Cantidades,</w:t>
            </w:r>
            <w:r w:rsidRPr="00D0223A">
              <w:rPr>
                <w:rStyle w:val="Refdenotaalpie"/>
                <w:rFonts w:ascii="Calibri" w:hAnsi="Calibri"/>
                <w:spacing w:val="-3"/>
              </w:rPr>
              <w:footnoteReference w:id="28"/>
            </w:r>
            <w:r w:rsidRPr="00D0223A">
              <w:rPr>
                <w:rFonts w:ascii="Calibri" w:hAnsi="Calibri"/>
                <w:spacing w:val="-3"/>
              </w:rPr>
              <w:t>y</w:t>
            </w:r>
          </w:p>
          <w:p w:rsidR="003F79AA" w:rsidRPr="00D0223A" w:rsidRDefault="003F79AA" w:rsidP="00ED7FCE">
            <w:pPr>
              <w:suppressAutoHyphens/>
              <w:spacing w:after="120"/>
              <w:ind w:left="1332" w:hanging="720"/>
              <w:jc w:val="both"/>
              <w:rPr>
                <w:rFonts w:ascii="Calibri" w:hAnsi="Calibri"/>
              </w:rPr>
            </w:pPr>
            <w:r w:rsidRPr="00D0223A">
              <w:rPr>
                <w:rFonts w:ascii="Calibri" w:hAnsi="Calibri"/>
                <w:spacing w:val="-3"/>
              </w:rPr>
              <w:t xml:space="preserve">(i) </w:t>
            </w:r>
            <w:r w:rsidRPr="00D0223A">
              <w:rPr>
                <w:rFonts w:ascii="Calibri" w:hAnsi="Calibri"/>
                <w:spacing w:val="-3"/>
              </w:rPr>
              <w:tab/>
              <w:t xml:space="preserve">Cualquier otro documento </w:t>
            </w:r>
            <w:r w:rsidRPr="00D0223A">
              <w:rPr>
                <w:rFonts w:ascii="Calibri" w:hAnsi="Calibri"/>
                <w:bCs/>
                <w:spacing w:val="-3"/>
              </w:rPr>
              <w:t>que</w:t>
            </w:r>
            <w:r w:rsidRPr="00D0223A">
              <w:rPr>
                <w:rFonts w:ascii="Calibri" w:hAnsi="Calibri"/>
                <w:b/>
                <w:bCs/>
                <w:spacing w:val="-3"/>
              </w:rPr>
              <w:t xml:space="preserve"> en las </w:t>
            </w:r>
            <w:proofErr w:type="spellStart"/>
            <w:r w:rsidRPr="00D0223A">
              <w:rPr>
                <w:rFonts w:ascii="Calibri" w:hAnsi="Calibri"/>
                <w:b/>
                <w:bCs/>
                <w:spacing w:val="-3"/>
              </w:rPr>
              <w:t>CECs</w:t>
            </w:r>
            <w:proofErr w:type="spellEnd"/>
            <w:r w:rsidR="001E5AEF" w:rsidRPr="00D0223A">
              <w:rPr>
                <w:rFonts w:ascii="Calibri" w:hAnsi="Calibri"/>
                <w:b/>
                <w:bCs/>
                <w:spacing w:val="-3"/>
              </w:rPr>
              <w:t xml:space="preserve"> </w:t>
            </w:r>
            <w:r w:rsidRPr="00D0223A">
              <w:rPr>
                <w:rFonts w:ascii="Calibri" w:hAnsi="Calibri"/>
                <w:b/>
                <w:bCs/>
                <w:spacing w:val="-3"/>
              </w:rPr>
              <w:t>especifique</w:t>
            </w:r>
            <w:r w:rsidRPr="00D0223A">
              <w:rPr>
                <w:rFonts w:ascii="Calibri" w:hAnsi="Calibri"/>
                <w:spacing w:val="-3"/>
              </w:rPr>
              <w:t xml:space="preserve"> que forma parte integral del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3" w:name="_Toc115774647"/>
            <w:r w:rsidRPr="00D0223A">
              <w:rPr>
                <w:rFonts w:ascii="Calibri" w:hAnsi="Calibri"/>
              </w:rPr>
              <w:lastRenderedPageBreak/>
              <w:t>3.</w:t>
            </w:r>
            <w:r w:rsidRPr="00D0223A">
              <w:rPr>
                <w:rFonts w:ascii="Calibri" w:hAnsi="Calibri"/>
              </w:rPr>
              <w:tab/>
              <w:t>Idioma y Ley Aplicables</w:t>
            </w:r>
            <w:bookmarkEnd w:id="83"/>
          </w:p>
        </w:tc>
        <w:tc>
          <w:tcPr>
            <w:tcW w:w="7016" w:type="dxa"/>
          </w:tcPr>
          <w:p w:rsidR="003F79AA" w:rsidRPr="00D0223A" w:rsidRDefault="003F79AA" w:rsidP="00ED7FCE">
            <w:pPr>
              <w:spacing w:after="120"/>
              <w:ind w:left="612" w:hanging="612"/>
              <w:rPr>
                <w:rFonts w:ascii="Calibri" w:hAnsi="Calibri"/>
              </w:rPr>
            </w:pPr>
            <w:r w:rsidRPr="00D0223A">
              <w:rPr>
                <w:rFonts w:ascii="Calibri" w:hAnsi="Calibri"/>
              </w:rPr>
              <w:t>3.1</w:t>
            </w:r>
            <w:r w:rsidRPr="00D0223A">
              <w:rPr>
                <w:rFonts w:ascii="Calibri" w:hAnsi="Calibri"/>
              </w:rPr>
              <w:tab/>
              <w:t>El idioma del Contrato y la ley que lo regirá se estipulan en las CEC.</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4" w:name="_Toc115774648"/>
            <w:r w:rsidRPr="00D0223A">
              <w:rPr>
                <w:rFonts w:ascii="Calibri" w:hAnsi="Calibri"/>
              </w:rPr>
              <w:t>4.</w:t>
            </w:r>
            <w:r w:rsidRPr="00D0223A">
              <w:rPr>
                <w:rFonts w:ascii="Calibri" w:hAnsi="Calibri"/>
              </w:rPr>
              <w:tab/>
              <w:t>Decisiones del Gerente de Obras</w:t>
            </w:r>
            <w:bookmarkEnd w:id="84"/>
          </w:p>
        </w:tc>
        <w:tc>
          <w:tcPr>
            <w:tcW w:w="7016" w:type="dxa"/>
          </w:tcPr>
          <w:p w:rsidR="003F79AA" w:rsidRPr="00D0223A" w:rsidRDefault="003F79AA" w:rsidP="00ED7FCE">
            <w:pPr>
              <w:spacing w:after="120"/>
              <w:ind w:left="612" w:hanging="612"/>
              <w:jc w:val="both"/>
              <w:rPr>
                <w:rFonts w:ascii="Calibri" w:hAnsi="Calibri"/>
                <w:b/>
                <w:bCs/>
              </w:rPr>
            </w:pPr>
            <w:r w:rsidRPr="00D0223A">
              <w:rPr>
                <w:rFonts w:ascii="Calibri" w:hAnsi="Calibri"/>
              </w:rPr>
              <w:t>4.1</w:t>
            </w:r>
            <w:r w:rsidRPr="00D0223A">
              <w:rPr>
                <w:rFonts w:ascii="Calibri" w:hAnsi="Calibri"/>
                <w:b/>
                <w:bCs/>
              </w:rPr>
              <w:tab/>
            </w:r>
            <w:r w:rsidRPr="00D0223A">
              <w:rPr>
                <w:rFonts w:ascii="Calibri" w:hAnsi="Calibri"/>
              </w:rPr>
              <w:t>Salvo cuando se especifique otra cosa, el Gerente de Obras, en representación del Contratante, decidirá sobre cuestiones contractuales que se presenten entre el Contratante y 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5" w:name="_Toc115774649"/>
            <w:r w:rsidRPr="00D0223A">
              <w:rPr>
                <w:rFonts w:ascii="Calibri" w:hAnsi="Calibri"/>
              </w:rPr>
              <w:t>5.</w:t>
            </w:r>
            <w:r w:rsidRPr="00D0223A">
              <w:rPr>
                <w:rFonts w:ascii="Calibri" w:hAnsi="Calibri"/>
              </w:rPr>
              <w:tab/>
              <w:t>Delegación de funciones</w:t>
            </w:r>
            <w:bookmarkEnd w:id="85"/>
            <w:r w:rsidRPr="00D0223A">
              <w:rPr>
                <w:rFonts w:ascii="Calibri" w:hAnsi="Calibri"/>
              </w:rPr>
              <w:tab/>
            </w:r>
          </w:p>
        </w:tc>
        <w:tc>
          <w:tcPr>
            <w:tcW w:w="7016" w:type="dxa"/>
          </w:tcPr>
          <w:p w:rsidR="003F79AA" w:rsidRPr="00D0223A" w:rsidRDefault="003F79AA" w:rsidP="00ED7FCE">
            <w:pPr>
              <w:spacing w:after="120"/>
              <w:ind w:left="612" w:hanging="612"/>
              <w:jc w:val="both"/>
              <w:rPr>
                <w:rFonts w:ascii="Calibri" w:hAnsi="Calibri"/>
                <w:b/>
                <w:bCs/>
              </w:rPr>
            </w:pPr>
            <w:r w:rsidRPr="00D0223A">
              <w:rPr>
                <w:rFonts w:ascii="Calibri" w:hAnsi="Calibri"/>
              </w:rPr>
              <w:t>5.1</w:t>
            </w:r>
            <w:r w:rsidRPr="00D0223A">
              <w:rPr>
                <w:rFonts w:ascii="Calibri" w:hAnsi="Calibri"/>
                <w:b/>
                <w:bCs/>
              </w:rPr>
              <w:tab/>
            </w:r>
            <w:r w:rsidRPr="00D0223A">
              <w:rPr>
                <w:rFonts w:ascii="Calibri" w:hAnsi="Calibri"/>
                <w:spacing w:val="-3"/>
              </w:rPr>
              <w:t>El Gerente de Obras, después de notificar al Contratista, podrá delegar en otras personas, con excepción del Conciliador, cualquiera de sus deberes y responsabilidades y, asimismo, podrá cancelar cualquier delegación de funciones, después de notificar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6" w:name="_Toc115774650"/>
            <w:r w:rsidRPr="00D0223A">
              <w:rPr>
                <w:rFonts w:ascii="Calibri" w:hAnsi="Calibri"/>
              </w:rPr>
              <w:t>6.</w:t>
            </w:r>
            <w:r w:rsidRPr="00D0223A">
              <w:rPr>
                <w:rFonts w:ascii="Calibri" w:hAnsi="Calibri"/>
              </w:rPr>
              <w:tab/>
              <w:t>Comunicaciones</w:t>
            </w:r>
            <w:bookmarkEnd w:id="86"/>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6.1</w:t>
            </w:r>
            <w:r w:rsidRPr="00D0223A">
              <w:rPr>
                <w:rFonts w:ascii="Calibri" w:hAnsi="Calibri"/>
                <w:spacing w:val="-3"/>
              </w:rPr>
              <w:tab/>
              <w:t>Las comunicaciones cursadas entre las partes a las que se hace referencia en las Condiciones del Contrato sólo serán válidas cuando sean formalizadas por escrito.  Las notificaciones entrarán en vigor una vez que sean entregadas.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7" w:name="_Toc115774651"/>
            <w:r w:rsidRPr="00D0223A">
              <w:rPr>
                <w:rFonts w:ascii="Calibri" w:hAnsi="Calibri"/>
              </w:rPr>
              <w:t>7.</w:t>
            </w:r>
            <w:r w:rsidRPr="00D0223A">
              <w:rPr>
                <w:rFonts w:ascii="Calibri" w:hAnsi="Calibri"/>
              </w:rPr>
              <w:tab/>
              <w:t>Subcontratos</w:t>
            </w:r>
            <w:bookmarkEnd w:id="87"/>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7.1</w:t>
            </w:r>
            <w:r w:rsidRPr="00D0223A">
              <w:rPr>
                <w:rFonts w:ascii="Calibri" w:hAnsi="Calibri"/>
                <w:spacing w:val="-3"/>
              </w:rPr>
              <w:tab/>
              <w:t>El Contratista podrá subcontratar trabajos si cuenta con la aprobación del Gerente de Obras, pero no podrá ceder el Contrato sin la aprobación por escrito del Contratante.  La subcontratación no altera las obligaciones del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8" w:name="_Toc115774652"/>
            <w:r w:rsidRPr="00D0223A">
              <w:rPr>
                <w:rFonts w:ascii="Calibri" w:hAnsi="Calibri"/>
              </w:rPr>
              <w:t>8.</w:t>
            </w:r>
            <w:r w:rsidRPr="00D0223A">
              <w:rPr>
                <w:rFonts w:ascii="Calibri" w:hAnsi="Calibri"/>
              </w:rPr>
              <w:tab/>
              <w:t>Otros Contratistas</w:t>
            </w:r>
            <w:bookmarkEnd w:id="88"/>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8.1</w:t>
            </w:r>
            <w:r w:rsidRPr="00D0223A">
              <w:rPr>
                <w:rFonts w:ascii="Calibri" w:hAnsi="Calibri"/>
                <w:spacing w:val="-3"/>
              </w:rPr>
              <w:tab/>
              <w:t xml:space="preserve">El Contratista deberá cooperar y compartir el Sitio de las Obras con otros contratistas, autoridades públicas, empresas de </w:t>
            </w:r>
            <w:r w:rsidRPr="00D0223A">
              <w:rPr>
                <w:rFonts w:ascii="Calibri" w:hAnsi="Calibri"/>
                <w:spacing w:val="-3"/>
              </w:rPr>
              <w:lastRenderedPageBreak/>
              <w:t xml:space="preserve">servicios públicos y el Contratante en las fechas señaladas en la Lista de Otros Contratistas </w:t>
            </w:r>
            <w:r w:rsidRPr="00D0223A">
              <w:rPr>
                <w:rFonts w:ascii="Calibri" w:hAnsi="Calibri"/>
                <w:b/>
                <w:bCs/>
                <w:spacing w:val="-3"/>
              </w:rPr>
              <w:t>indicada en las CEC</w:t>
            </w:r>
            <w:r w:rsidRPr="00D0223A">
              <w:rPr>
                <w:rFonts w:ascii="Calibri" w:hAnsi="Calibri"/>
                <w:spacing w:val="-3"/>
              </w:rPr>
              <w:t>.  El Contratista también deberá proporcionarles a éstos las instalaciones y servicios que se describen en dicha Lista.  El Contratante podrá modificar la Lista de Otros Contratistas y deberá notificar al respecto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89" w:name="_Toc115774653"/>
            <w:r w:rsidRPr="00D0223A">
              <w:rPr>
                <w:rFonts w:ascii="Calibri" w:hAnsi="Calibri"/>
              </w:rPr>
              <w:lastRenderedPageBreak/>
              <w:t>9.</w:t>
            </w:r>
            <w:r w:rsidRPr="00D0223A">
              <w:rPr>
                <w:rFonts w:ascii="Calibri" w:hAnsi="Calibri"/>
              </w:rPr>
              <w:tab/>
              <w:t>Personal</w:t>
            </w:r>
            <w:bookmarkEnd w:id="89"/>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9.1</w:t>
            </w:r>
            <w:r w:rsidRPr="00D0223A">
              <w:rPr>
                <w:rFonts w:ascii="Calibri" w:hAnsi="Calibri"/>
                <w:spacing w:val="-3"/>
              </w:rPr>
              <w:tab/>
              <w:t>El Contratista deberá emplear el personal clave enumerado en la Lista de Personal Clave, de conformidad con lo indicado en las CEC, para llevar a cabo las funciones especificadas en la Lista, u otro personal aprobado por el Gerente de Obras.  El Gerente de Obras aprobará cualquier reemplazo de personal clave solo si las calificaciones, habilidades, preparación, capacidad y experiencia del personal propuesto son iguales o superiores a las del personal que figura en la Lista.</w:t>
            </w:r>
          </w:p>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9.2</w:t>
            </w:r>
            <w:r w:rsidRPr="00D0223A">
              <w:rPr>
                <w:rFonts w:ascii="Calibri" w:hAnsi="Calibri"/>
                <w:spacing w:val="-3"/>
              </w:rPr>
              <w:tab/>
              <w:t>Si el Gerente de Obras solicita al Contratista la remoción de un integrante de la fuerza laboral del Contratista, indicando las causas que motivan el pedido, el Contratista se asegurará que dicha persona se retire del Sitio de las Obras dentro de los siete días siguientes y no tenga ninguna otra participación en los trabajos relacionados con 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0" w:name="_Toc115774654"/>
            <w:r w:rsidRPr="00D0223A">
              <w:rPr>
                <w:rFonts w:ascii="Calibri" w:hAnsi="Calibri"/>
              </w:rPr>
              <w:t>10.</w:t>
            </w:r>
            <w:r w:rsidRPr="00D0223A">
              <w:rPr>
                <w:rFonts w:ascii="Calibri" w:hAnsi="Calibri"/>
              </w:rPr>
              <w:tab/>
              <w:t>Riesgos del Contratante y del Contratista</w:t>
            </w:r>
            <w:bookmarkEnd w:id="90"/>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10.1</w:t>
            </w:r>
            <w:r w:rsidRPr="00D0223A">
              <w:rPr>
                <w:rFonts w:ascii="Calibri" w:hAnsi="Calibri"/>
                <w:spacing w:val="-3"/>
              </w:rPr>
              <w:tab/>
              <w:t>Son riesgos del Contratante los que en este Contrato se estipulen que corresponden al Contratante, y son riesgos del Contratista los que en este Contrato se estipulen que corresponden al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1" w:name="_Toc115774655"/>
            <w:r w:rsidRPr="00D0223A">
              <w:rPr>
                <w:rFonts w:ascii="Calibri" w:hAnsi="Calibri"/>
              </w:rPr>
              <w:t>11.</w:t>
            </w:r>
            <w:r w:rsidRPr="00D0223A">
              <w:rPr>
                <w:rFonts w:ascii="Calibri" w:hAnsi="Calibri"/>
              </w:rPr>
              <w:tab/>
              <w:t>Riesgos del Contratante</w:t>
            </w:r>
            <w:bookmarkEnd w:id="91"/>
            <w:r w:rsidRPr="00D0223A">
              <w:rPr>
                <w:rFonts w:ascii="Calibri" w:hAnsi="Calibri"/>
              </w:rPr>
              <w:tab/>
            </w:r>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11.1</w:t>
            </w:r>
            <w:r w:rsidRPr="00D0223A">
              <w:rPr>
                <w:rFonts w:ascii="Calibri" w:hAnsi="Calibri"/>
                <w:spacing w:val="-3"/>
              </w:rPr>
              <w:tab/>
              <w:t>Desde la Fecha de Inicio de las Obras hasta la fecha de emisión del Certificado de Corrección de Defectos, son riesgos del Contratante:</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(a)</w:t>
            </w:r>
            <w:r w:rsidRPr="00D0223A">
              <w:rPr>
                <w:rFonts w:ascii="Calibri" w:hAnsi="Calibri"/>
                <w:spacing w:val="-3"/>
              </w:rPr>
              <w:tab/>
              <w:t>Los riesgos de lesiones personales, de muerte, o de pérdida o daños a la propiedad (sin incluir las Obras, Planta, Materiales y Equipos) como consecuencia de:</w:t>
            </w:r>
          </w:p>
          <w:p w:rsidR="003F79AA" w:rsidRPr="00D0223A" w:rsidRDefault="003F79AA" w:rsidP="00ED7FCE">
            <w:pPr>
              <w:suppressAutoHyphens/>
              <w:spacing w:after="120"/>
              <w:ind w:left="1692" w:hanging="540"/>
              <w:jc w:val="both"/>
              <w:rPr>
                <w:rFonts w:ascii="Calibri" w:hAnsi="Calibri"/>
                <w:spacing w:val="-3"/>
              </w:rPr>
            </w:pPr>
            <w:r w:rsidRPr="00D0223A">
              <w:rPr>
                <w:rFonts w:ascii="Calibri" w:hAnsi="Calibri"/>
                <w:spacing w:val="-3"/>
              </w:rPr>
              <w:t>(i)</w:t>
            </w:r>
            <w:r w:rsidRPr="00D0223A">
              <w:rPr>
                <w:rFonts w:ascii="Calibri" w:hAnsi="Calibri"/>
                <w:spacing w:val="-3"/>
              </w:rPr>
              <w:tab/>
              <w:t>el uso u ocupación  del Sitio de las Obras por las Obras, o con el objeto de realizar las Obras, como resultado inevitable de las Obras, o</w:t>
            </w:r>
          </w:p>
          <w:p w:rsidR="003F79AA" w:rsidRPr="00D0223A" w:rsidRDefault="003F79AA" w:rsidP="00ED7FCE">
            <w:pPr>
              <w:suppressAutoHyphens/>
              <w:spacing w:after="120"/>
              <w:ind w:left="1692" w:hanging="540"/>
              <w:jc w:val="both"/>
              <w:rPr>
                <w:rFonts w:ascii="Calibri" w:hAnsi="Calibri"/>
                <w:spacing w:val="-3"/>
              </w:rPr>
            </w:pPr>
            <w:r w:rsidRPr="00D0223A">
              <w:rPr>
                <w:rFonts w:ascii="Calibri" w:hAnsi="Calibri"/>
                <w:spacing w:val="-3"/>
              </w:rPr>
              <w:t>(</w:t>
            </w:r>
            <w:proofErr w:type="spellStart"/>
            <w:r w:rsidRPr="00D0223A">
              <w:rPr>
                <w:rFonts w:ascii="Calibri" w:hAnsi="Calibri"/>
                <w:spacing w:val="-3"/>
              </w:rPr>
              <w:t>ii</w:t>
            </w:r>
            <w:proofErr w:type="spellEnd"/>
            <w:r w:rsidRPr="00D0223A">
              <w:rPr>
                <w:rFonts w:ascii="Calibri" w:hAnsi="Calibri"/>
                <w:spacing w:val="-3"/>
              </w:rPr>
              <w:t>)</w:t>
            </w:r>
            <w:r w:rsidRPr="00D0223A">
              <w:rPr>
                <w:rFonts w:ascii="Calibri" w:hAnsi="Calibri"/>
                <w:spacing w:val="-3"/>
              </w:rPr>
              <w:tab/>
              <w:t>negligencia, violación de los deberes establecidos por la ley, o interferencia con los derechos legales por parte del Contratante o cualquiera persona empleada por él o contratada por él, excepto el Contratista.</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El riesgo de daño a las Obras, Planta, Materiales y Equipos, en la medida en que ello se deba a fallas del Contratante o en el diseño hecho por el Contratante, o a una guerra o </w:t>
            </w:r>
            <w:r w:rsidRPr="00D0223A">
              <w:rPr>
                <w:rFonts w:ascii="Calibri" w:hAnsi="Calibri"/>
                <w:spacing w:val="-3"/>
              </w:rPr>
              <w:lastRenderedPageBreak/>
              <w:t>contaminación radioactiva que afecte directamente al país donde se han de realizar las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11.2</w:t>
            </w:r>
            <w:r w:rsidRPr="00D0223A">
              <w:rPr>
                <w:rFonts w:ascii="Calibri" w:hAnsi="Calibri"/>
                <w:spacing w:val="-3"/>
              </w:rPr>
              <w:tab/>
              <w:t xml:space="preserve">Desde la Fecha de Terminación hasta la fecha de emisión del Certificado de Corrección de Defectos,  será riesgo del Contratante la pérdida o daño de las Obras, Planta y Materiales, excepto la pérdida o daños como consecuencia de: </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(a)</w:t>
            </w:r>
            <w:r w:rsidRPr="00D0223A">
              <w:rPr>
                <w:rFonts w:ascii="Calibri" w:hAnsi="Calibri"/>
                <w:spacing w:val="-3"/>
              </w:rPr>
              <w:tab/>
              <w:t>un Defecto que existía en la Fecha de Terminación;</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(b)</w:t>
            </w:r>
            <w:r w:rsidRPr="00D0223A">
              <w:rPr>
                <w:rFonts w:ascii="Calibri" w:hAnsi="Calibri"/>
                <w:spacing w:val="-3"/>
              </w:rPr>
              <w:tab/>
              <w:t xml:space="preserve">un evento que ocurrió antes de la Fecha de Terminación, y que no constituía un riesgo del Contratante; o </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(c)</w:t>
            </w:r>
            <w:r w:rsidRPr="00D0223A">
              <w:rPr>
                <w:rFonts w:ascii="Calibri" w:hAnsi="Calibri"/>
                <w:spacing w:val="-3"/>
              </w:rPr>
              <w:tab/>
              <w:t xml:space="preserve">las actividades del Contratista en el Sitio de las Obras después de la Fecha de Terminación. </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2" w:name="_Toc115774656"/>
            <w:r w:rsidRPr="00D0223A">
              <w:rPr>
                <w:rFonts w:ascii="Calibri" w:hAnsi="Calibri"/>
              </w:rPr>
              <w:lastRenderedPageBreak/>
              <w:t>12.</w:t>
            </w:r>
            <w:r w:rsidRPr="00D0223A">
              <w:rPr>
                <w:rFonts w:ascii="Calibri" w:hAnsi="Calibri"/>
              </w:rPr>
              <w:tab/>
              <w:t>Riesgos del Contratista</w:t>
            </w:r>
            <w:bookmarkEnd w:id="92"/>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12.1</w:t>
            </w:r>
            <w:r w:rsidRPr="00D0223A">
              <w:rPr>
                <w:rFonts w:ascii="Calibri" w:hAnsi="Calibri"/>
                <w:spacing w:val="-3"/>
              </w:rPr>
              <w:tab/>
              <w:t>Desde la Fecha de Inicio de las Obras hasta la fecha de emisión del Certificado de Corrección de Defectos, cuando los riesgos de lesiones personales, de muerte y de pérdida o daño a la propiedad (incluyendo, sin limitación, las Obras, Planta, Materiales y Equipo)no sean riesgos del Contratante, serán riesgos del Contratista</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3" w:name="_Toc115774657"/>
            <w:r w:rsidRPr="00D0223A">
              <w:rPr>
                <w:rFonts w:ascii="Calibri" w:hAnsi="Calibri"/>
              </w:rPr>
              <w:t>13.</w:t>
            </w:r>
            <w:r w:rsidRPr="00D0223A">
              <w:rPr>
                <w:rFonts w:ascii="Calibri" w:hAnsi="Calibri"/>
              </w:rPr>
              <w:tab/>
              <w:t>Seguros</w:t>
            </w:r>
            <w:bookmarkEnd w:id="93"/>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13.1</w:t>
            </w:r>
            <w:r w:rsidRPr="00D0223A">
              <w:rPr>
                <w:rFonts w:ascii="Calibri" w:hAnsi="Calibri"/>
                <w:spacing w:val="-3"/>
              </w:rPr>
              <w:tab/>
              <w:t xml:space="preserve">El Contratista deberá contratar seguros emitidos en el nombre conjunto del Contratista y del Contratante, para cubrir el período comprendido entre la Fecha de Inicio y el vencimiento del Período de Responsabilidad por Defectos, por los montos totales y los montos deducibles </w:t>
            </w:r>
            <w:r w:rsidRPr="00D0223A">
              <w:rPr>
                <w:rFonts w:ascii="Calibri" w:hAnsi="Calibri"/>
                <w:b/>
                <w:bCs/>
                <w:spacing w:val="-3"/>
              </w:rPr>
              <w:t>estipulados en las CEC,</w:t>
            </w:r>
            <w:r w:rsidRPr="00D0223A">
              <w:rPr>
                <w:rFonts w:ascii="Calibri" w:hAnsi="Calibri"/>
                <w:spacing w:val="-3"/>
              </w:rPr>
              <w:t xml:space="preserve"> los siguientes eventos constituyen riesgos del Contratista:</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(a)</w:t>
            </w:r>
            <w:r w:rsidRPr="00D0223A">
              <w:rPr>
                <w:rFonts w:ascii="Calibri" w:hAnsi="Calibri"/>
                <w:spacing w:val="-3"/>
              </w:rPr>
              <w:tab/>
              <w:t>pérdida o daños a -- las Obras, Planta y Materiales;</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(b)</w:t>
            </w:r>
            <w:r w:rsidRPr="00D0223A">
              <w:rPr>
                <w:rFonts w:ascii="Calibri" w:hAnsi="Calibri"/>
                <w:spacing w:val="-3"/>
              </w:rPr>
              <w:tab/>
              <w:t>pérdida o daños a -- los Equipos;</w:t>
            </w:r>
          </w:p>
          <w:p w:rsidR="003F79AA" w:rsidRPr="00D0223A" w:rsidRDefault="003F79AA" w:rsidP="00ED7FCE">
            <w:pPr>
              <w:suppressAutoHyphens/>
              <w:spacing w:after="120"/>
              <w:ind w:left="1332" w:hanging="720"/>
              <w:jc w:val="both"/>
              <w:rPr>
                <w:rFonts w:ascii="Calibri" w:hAnsi="Calibri"/>
                <w:spacing w:val="-3"/>
              </w:rPr>
            </w:pPr>
            <w:r w:rsidRPr="00D0223A">
              <w:rPr>
                <w:rFonts w:ascii="Calibri" w:hAnsi="Calibri"/>
                <w:spacing w:val="-3"/>
              </w:rPr>
              <w:t xml:space="preserve">(c) </w:t>
            </w:r>
            <w:r w:rsidRPr="00D0223A">
              <w:rPr>
                <w:rFonts w:ascii="Calibri" w:hAnsi="Calibri"/>
                <w:spacing w:val="-3"/>
              </w:rPr>
              <w:tab/>
              <w:t>pérdida o daños a -- la propiedad (sin incluir las Obras, Planta, Materiales y Equipos) relacionada con el Contrato, y</w:t>
            </w:r>
          </w:p>
          <w:p w:rsidR="003F79AA" w:rsidRPr="00D0223A" w:rsidRDefault="003F79AA" w:rsidP="00ED7FCE">
            <w:pPr>
              <w:suppressAutoHyphens/>
              <w:spacing w:after="120"/>
              <w:ind w:left="1152" w:hanging="540"/>
              <w:jc w:val="both"/>
              <w:rPr>
                <w:rFonts w:ascii="Calibri" w:hAnsi="Calibri"/>
                <w:spacing w:val="-3"/>
              </w:rPr>
            </w:pPr>
            <w:r w:rsidRPr="00D0223A">
              <w:rPr>
                <w:rFonts w:ascii="Calibri" w:hAnsi="Calibri"/>
                <w:spacing w:val="-3"/>
              </w:rPr>
              <w:t xml:space="preserve">(d) </w:t>
            </w:r>
            <w:r w:rsidRPr="00D0223A">
              <w:rPr>
                <w:rFonts w:ascii="Calibri" w:hAnsi="Calibri"/>
                <w:spacing w:val="-3"/>
              </w:rPr>
              <w:tab/>
              <w:t>lesiones personales o muerte.</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13.2</w:t>
            </w:r>
            <w:r w:rsidRPr="00D0223A">
              <w:rPr>
                <w:rFonts w:ascii="Calibri" w:hAnsi="Calibri"/>
                <w:spacing w:val="-3"/>
              </w:rPr>
              <w:tab/>
              <w:t>El Contratista deberá entregar al Gerente de Obras, para su aprobación, las pólizas y los certificados de seguro antes de la Fecha de Inicio.  Dichos seguros deberán contemplar indemnizaciones pagaderas en los tipos y proporciones de monedas requeridos para rectificar la pérdida o los daños o perjuicios ocasionados.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13.3</w:t>
            </w:r>
            <w:r w:rsidRPr="00D0223A">
              <w:rPr>
                <w:rFonts w:ascii="Calibri" w:hAnsi="Calibri"/>
                <w:spacing w:val="-3"/>
              </w:rPr>
              <w:tab/>
              <w:t xml:space="preserve">Si el Contratista no proporcionara las pólizas y los certificados exigidos, el Contratante podrá contratar los seguros cuyas pólizas y certificados debería haber suministrado el Contratista y podrá recuperar las primas pagadas por el Contratante de los pagos </w:t>
            </w:r>
            <w:r w:rsidRPr="00D0223A">
              <w:rPr>
                <w:rFonts w:ascii="Calibri" w:hAnsi="Calibri"/>
                <w:spacing w:val="-3"/>
              </w:rPr>
              <w:lastRenderedPageBreak/>
              <w:t>que se adeuden al Contratista, o bien, si no se le adeudara nada, considerarlas una deuda del Contratista.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13.4</w:t>
            </w:r>
            <w:r w:rsidRPr="00D0223A">
              <w:rPr>
                <w:rFonts w:ascii="Calibri" w:hAnsi="Calibri"/>
                <w:spacing w:val="-3"/>
              </w:rPr>
              <w:tab/>
              <w:t>Las condiciones del seguro no podrán modificarse sin la aprobación del Gerente de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13.5</w:t>
            </w:r>
            <w:r w:rsidRPr="00D0223A">
              <w:rPr>
                <w:rFonts w:ascii="Calibri" w:hAnsi="Calibri"/>
                <w:spacing w:val="-3"/>
              </w:rPr>
              <w:tab/>
              <w:t>Ambas partes deberán cumplir con todas las condiciones de las pólizas de seguro.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4" w:name="_Toc115774658"/>
            <w:r w:rsidRPr="00D0223A">
              <w:rPr>
                <w:rFonts w:ascii="Calibri" w:hAnsi="Calibri"/>
              </w:rPr>
              <w:lastRenderedPageBreak/>
              <w:t>14.</w:t>
            </w:r>
            <w:r w:rsidRPr="00D0223A">
              <w:rPr>
                <w:rFonts w:ascii="Calibri" w:hAnsi="Calibri"/>
              </w:rPr>
              <w:tab/>
            </w:r>
            <w:r w:rsidRPr="00D0223A">
              <w:rPr>
                <w:rFonts w:ascii="Calibri" w:hAnsi="Calibri"/>
                <w:bCs w:val="0"/>
                <w:spacing w:val="-3"/>
              </w:rPr>
              <w:t>Informes de investigación del Sitio de las Obras</w:t>
            </w:r>
            <w:bookmarkEnd w:id="94"/>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14.1</w:t>
            </w:r>
            <w:r w:rsidRPr="00D0223A">
              <w:rPr>
                <w:rFonts w:ascii="Calibri" w:hAnsi="Calibri"/>
                <w:spacing w:val="-3"/>
              </w:rPr>
              <w:tab/>
              <w:t xml:space="preserve">El Contratista, al preparar su Oferta, se basará en los informes de investigación del Sitio de las Obras </w:t>
            </w:r>
            <w:r w:rsidRPr="00D0223A">
              <w:rPr>
                <w:rFonts w:ascii="Calibri" w:hAnsi="Calibri"/>
                <w:b/>
                <w:bCs/>
                <w:spacing w:val="-3"/>
              </w:rPr>
              <w:t>indicados en las CEC</w:t>
            </w:r>
            <w:r w:rsidRPr="00D0223A">
              <w:rPr>
                <w:rFonts w:ascii="Calibri" w:hAnsi="Calibri"/>
                <w:spacing w:val="-3"/>
              </w:rPr>
              <w:t>, además de cualquier otra información de que disponga el Oferente.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5" w:name="_Toc115774659"/>
            <w:r w:rsidRPr="00D0223A">
              <w:rPr>
                <w:rFonts w:ascii="Calibri" w:hAnsi="Calibri"/>
              </w:rPr>
              <w:t>15.</w:t>
            </w:r>
            <w:r w:rsidRPr="00D0223A">
              <w:rPr>
                <w:rFonts w:ascii="Calibri" w:hAnsi="Calibri"/>
              </w:rPr>
              <w:tab/>
            </w:r>
            <w:r w:rsidRPr="00D0223A">
              <w:rPr>
                <w:rFonts w:ascii="Calibri" w:hAnsi="Calibri"/>
                <w:spacing w:val="-3"/>
              </w:rPr>
              <w:t>Consultas acerca de las Condiciones Especiales del Contrato</w:t>
            </w:r>
            <w:bookmarkEnd w:id="95"/>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15.1</w:t>
            </w:r>
            <w:r w:rsidRPr="00D0223A">
              <w:rPr>
                <w:rFonts w:ascii="Calibri" w:hAnsi="Calibri"/>
                <w:spacing w:val="-3"/>
              </w:rPr>
              <w:tab/>
              <w:t xml:space="preserve">El Gerente de Obras responderá a las consultas sobre </w:t>
            </w:r>
            <w:r w:rsidRPr="00D0223A">
              <w:rPr>
                <w:rFonts w:ascii="Calibri" w:hAnsi="Calibri"/>
                <w:bCs/>
                <w:spacing w:val="-3"/>
              </w:rPr>
              <w:t>las CEC</w:t>
            </w:r>
            <w:r w:rsidRPr="00D0223A">
              <w:rPr>
                <w:rFonts w:ascii="Calibri" w:hAnsi="Calibri"/>
                <w:spacing w:val="-3"/>
              </w:rPr>
              <w:t>.</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6" w:name="_Toc115774660"/>
            <w:r w:rsidRPr="00D0223A">
              <w:rPr>
                <w:rFonts w:ascii="Calibri" w:hAnsi="Calibri"/>
              </w:rPr>
              <w:t>16.</w:t>
            </w:r>
            <w:r w:rsidRPr="00D0223A">
              <w:rPr>
                <w:rFonts w:ascii="Calibri" w:hAnsi="Calibri"/>
              </w:rPr>
              <w:tab/>
            </w:r>
            <w:r w:rsidRPr="00D0223A">
              <w:rPr>
                <w:rFonts w:ascii="Calibri" w:hAnsi="Calibri"/>
                <w:spacing w:val="-3"/>
              </w:rPr>
              <w:t>Construcción de las Obras por el Contratista</w:t>
            </w:r>
            <w:bookmarkEnd w:id="96"/>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16.1</w:t>
            </w:r>
            <w:r w:rsidRPr="00D0223A">
              <w:rPr>
                <w:rFonts w:ascii="Calibri" w:hAnsi="Calibri"/>
                <w:spacing w:val="-3"/>
              </w:rPr>
              <w:tab/>
              <w:t>El Contratista deberá construir e instalar las Obras  de conformidad con las Especificaciones y los Planos.</w:t>
            </w:r>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bookmarkStart w:id="97" w:name="_Toc115774661"/>
            <w:r w:rsidRPr="00D0223A">
              <w:rPr>
                <w:rFonts w:ascii="Calibri" w:hAnsi="Calibri"/>
              </w:rPr>
              <w:t>17.</w:t>
            </w:r>
            <w:r w:rsidRPr="00D0223A">
              <w:rPr>
                <w:rFonts w:ascii="Calibri" w:hAnsi="Calibri"/>
              </w:rPr>
              <w:tab/>
            </w:r>
            <w:r w:rsidRPr="00D0223A">
              <w:rPr>
                <w:rFonts w:ascii="Calibri" w:hAnsi="Calibri"/>
                <w:bCs w:val="0"/>
                <w:spacing w:val="-3"/>
              </w:rPr>
              <w:t>Terminación de las Obras en la fecha prevista</w:t>
            </w:r>
            <w:bookmarkEnd w:id="97"/>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17.1</w:t>
            </w:r>
            <w:r w:rsidRPr="00D0223A">
              <w:rPr>
                <w:rFonts w:ascii="Calibri" w:hAnsi="Calibri"/>
                <w:spacing w:val="-3"/>
              </w:rPr>
              <w:tab/>
              <w:t>El Contratista podrá iniciar la construcción de las Obras en la Fecha de Inicio y deberá ejecutarlas de acuerdo con el Programa que hubiera  presentado, con las actualizaciones que el Gerente de Obras hubiera aprobado, y terminarlas en la Fecha Prevista de Terminación.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8" w:name="_Toc115774662"/>
            <w:r w:rsidRPr="00D0223A">
              <w:rPr>
                <w:rFonts w:ascii="Calibri" w:hAnsi="Calibri"/>
              </w:rPr>
              <w:t>18.</w:t>
            </w:r>
            <w:r w:rsidRPr="00D0223A">
              <w:rPr>
                <w:rFonts w:ascii="Calibri" w:hAnsi="Calibri"/>
              </w:rPr>
              <w:tab/>
              <w:t>Aprobación por el Gerente de Obras</w:t>
            </w:r>
            <w:bookmarkEnd w:id="98"/>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18.1</w:t>
            </w:r>
            <w:r w:rsidRPr="00D0223A">
              <w:rPr>
                <w:rFonts w:ascii="Calibri" w:hAnsi="Calibri"/>
                <w:spacing w:val="-3"/>
              </w:rPr>
              <w:tab/>
              <w:t>El Contratista deberá proporcionar al Gerente de Obras las Especificaciones y los Planos que muestren las obras provisionales propuestas, quien deberá aprobarlas si dichas obras cumplen con las Especificaciones y los Planos.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18.2</w:t>
            </w:r>
            <w:r w:rsidRPr="00D0223A">
              <w:rPr>
                <w:rFonts w:ascii="Calibri" w:hAnsi="Calibri"/>
                <w:spacing w:val="-3"/>
              </w:rPr>
              <w:tab/>
              <w:t>El Contratista será responsable por el diseño de las obras provisionales.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18.3</w:t>
            </w:r>
            <w:r w:rsidRPr="00D0223A">
              <w:rPr>
                <w:rFonts w:ascii="Calibri" w:hAnsi="Calibri"/>
                <w:spacing w:val="-3"/>
              </w:rPr>
              <w:tab/>
              <w:t>La aprobación del Gerente de Obras no liberará al Contratista de responsabilidad en cuanto al diseño de las obras provisionales.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18.4</w:t>
            </w:r>
            <w:r w:rsidRPr="00D0223A">
              <w:rPr>
                <w:rFonts w:ascii="Calibri" w:hAnsi="Calibri"/>
                <w:spacing w:val="-3"/>
              </w:rPr>
              <w:tab/>
              <w:t>El Contratista deberá obtener las aprobaciones del diseño de las obras provisionales por parte de terceros cuando sean necesarias.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18.5</w:t>
            </w:r>
            <w:r w:rsidRPr="00D0223A">
              <w:rPr>
                <w:rFonts w:ascii="Calibri" w:hAnsi="Calibri"/>
                <w:spacing w:val="-3"/>
              </w:rPr>
              <w:tab/>
              <w:t>Todos los planos preparados por el Contratista para la ejecución de las obras provisionales o definitivas deberán ser aprobados previamente por el Gerente de Obras antes de su utilización.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99" w:name="_Toc115774663"/>
            <w:r w:rsidRPr="00D0223A">
              <w:rPr>
                <w:rFonts w:ascii="Calibri" w:hAnsi="Calibri"/>
              </w:rPr>
              <w:t>19.</w:t>
            </w:r>
            <w:r w:rsidRPr="00D0223A">
              <w:rPr>
                <w:rFonts w:ascii="Calibri" w:hAnsi="Calibri"/>
              </w:rPr>
              <w:tab/>
              <w:t>Seguridad</w:t>
            </w:r>
            <w:bookmarkEnd w:id="99"/>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19.1</w:t>
            </w:r>
            <w:r w:rsidRPr="00D0223A">
              <w:rPr>
                <w:rFonts w:ascii="Calibri" w:hAnsi="Calibri"/>
                <w:spacing w:val="-3"/>
              </w:rPr>
              <w:tab/>
              <w:t>El Contratista será responsable por la seguridad de todas las actividades en el Sitio de las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0" w:name="_Toc115774664"/>
            <w:r w:rsidRPr="00D0223A">
              <w:rPr>
                <w:rFonts w:ascii="Calibri" w:hAnsi="Calibri"/>
              </w:rPr>
              <w:t>20.</w:t>
            </w:r>
            <w:r w:rsidRPr="00D0223A">
              <w:rPr>
                <w:rFonts w:ascii="Calibri" w:hAnsi="Calibri"/>
              </w:rPr>
              <w:tab/>
              <w:t>Descubrimientos</w:t>
            </w:r>
            <w:bookmarkEnd w:id="100"/>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20.1</w:t>
            </w:r>
            <w:r w:rsidRPr="00D0223A">
              <w:rPr>
                <w:rFonts w:ascii="Calibri" w:hAnsi="Calibri"/>
                <w:spacing w:val="-3"/>
              </w:rPr>
              <w:tab/>
              <w:t xml:space="preserve">Cualquier elemento de interés histórico o de otra naturaleza o de </w:t>
            </w:r>
            <w:r w:rsidRPr="00D0223A">
              <w:rPr>
                <w:rFonts w:ascii="Calibri" w:hAnsi="Calibri"/>
                <w:spacing w:val="-3"/>
              </w:rPr>
              <w:lastRenderedPageBreak/>
              <w:t>gran valor que se descubra inesperadamente en la zona de las obras será de propiedad del Contratante.  El Contratista deberá notificar al Gerente de Obras acerca del descubrimiento y seguir las instrucciones que éste imparta sobre la manera de proceder.</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1" w:name="_Toc115774665"/>
            <w:r w:rsidRPr="00D0223A">
              <w:rPr>
                <w:rFonts w:ascii="Calibri" w:hAnsi="Calibri"/>
              </w:rPr>
              <w:lastRenderedPageBreak/>
              <w:t>21.</w:t>
            </w:r>
            <w:r w:rsidRPr="00D0223A">
              <w:rPr>
                <w:rFonts w:ascii="Calibri" w:hAnsi="Calibri"/>
              </w:rPr>
              <w:tab/>
              <w:t>Toma de posesión del Sitio de las Obras</w:t>
            </w:r>
            <w:bookmarkEnd w:id="101"/>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21.1</w:t>
            </w:r>
            <w:r w:rsidRPr="00D0223A">
              <w:rPr>
                <w:rFonts w:ascii="Calibri" w:hAnsi="Calibri"/>
                <w:spacing w:val="-3"/>
              </w:rPr>
              <w:tab/>
              <w:t xml:space="preserve">El Contratante traspasará al Contratista la posesión de la totalidad del Sitio de las Obras.  Si no se traspasara la posesión de alguna parte en la fecha </w:t>
            </w:r>
            <w:r w:rsidRPr="00D0223A">
              <w:rPr>
                <w:rFonts w:ascii="Calibri" w:hAnsi="Calibri"/>
                <w:b/>
                <w:bCs/>
                <w:spacing w:val="-3"/>
              </w:rPr>
              <w:t>estipulada en</w:t>
            </w:r>
            <w:r w:rsidR="001E5AEF" w:rsidRPr="00D0223A">
              <w:rPr>
                <w:rFonts w:ascii="Calibri" w:hAnsi="Calibri"/>
                <w:b/>
                <w:bCs/>
                <w:spacing w:val="-3"/>
              </w:rPr>
              <w:t xml:space="preserve"> </w:t>
            </w:r>
            <w:r w:rsidRPr="00D0223A">
              <w:rPr>
                <w:rFonts w:ascii="Calibri" w:hAnsi="Calibri"/>
                <w:b/>
                <w:bCs/>
                <w:spacing w:val="-3"/>
              </w:rPr>
              <w:t>las CEC</w:t>
            </w:r>
            <w:r w:rsidRPr="00D0223A">
              <w:rPr>
                <w:rFonts w:ascii="Calibri" w:hAnsi="Calibri"/>
                <w:spacing w:val="-3"/>
              </w:rPr>
              <w:t>, se considerará que el Contratante ha demorado el inicio de las actividades pertinentes y que ello constituye un evento compensable.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2" w:name="_Toc115774666"/>
            <w:r w:rsidRPr="00D0223A">
              <w:rPr>
                <w:rFonts w:ascii="Calibri" w:hAnsi="Calibri"/>
              </w:rPr>
              <w:t>22.</w:t>
            </w:r>
            <w:r w:rsidRPr="00D0223A">
              <w:rPr>
                <w:rFonts w:ascii="Calibri" w:hAnsi="Calibri"/>
              </w:rPr>
              <w:tab/>
              <w:t>Acceso al Sitio de las Obras</w:t>
            </w:r>
            <w:bookmarkEnd w:id="102"/>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22.1</w:t>
            </w:r>
            <w:r w:rsidRPr="00D0223A">
              <w:rPr>
                <w:rFonts w:ascii="Calibri" w:hAnsi="Calibri"/>
                <w:spacing w:val="-3"/>
              </w:rPr>
              <w:tab/>
              <w:t>El Contratista deberá permitir al Gerente de Obras, y a cualquier persona autorizada por éste, el acceso al Sitio de las Obras y a cualquier lugar donde se estén realizando o se prevea realizar trabajos relacionados con 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3" w:name="_Toc115774667"/>
            <w:r w:rsidRPr="00D0223A">
              <w:rPr>
                <w:rFonts w:ascii="Calibri" w:hAnsi="Calibri"/>
              </w:rPr>
              <w:t>23.</w:t>
            </w:r>
            <w:r w:rsidRPr="00D0223A">
              <w:rPr>
                <w:rFonts w:ascii="Calibri" w:hAnsi="Calibri"/>
              </w:rPr>
              <w:tab/>
              <w:t>Instrucciones, Inspecciones y Auditorías</w:t>
            </w:r>
            <w:bookmarkEnd w:id="103"/>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23.1</w:t>
            </w:r>
            <w:r w:rsidRPr="00D0223A">
              <w:rPr>
                <w:rFonts w:ascii="Calibri" w:hAnsi="Calibri"/>
                <w:spacing w:val="-3"/>
              </w:rPr>
              <w:tab/>
              <w:t>El Contratista deberá cumplir todas las instrucciones del Gerente de Obras que se ajusten a la ley aplicable en el Sitio de las Obras.</w:t>
            </w:r>
          </w:p>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23.2</w:t>
            </w:r>
            <w:r w:rsidRPr="00D0223A">
              <w:rPr>
                <w:rFonts w:ascii="Calibri" w:hAnsi="Calibri"/>
                <w:spacing w:val="-3"/>
              </w:rPr>
              <w:tab/>
              <w:t xml:space="preserve">El Contratista permitirá que el Banco inspeccione </w:t>
            </w:r>
            <w:r w:rsidRPr="00D0223A">
              <w:rPr>
                <w:rFonts w:ascii="Calibri" w:hAnsi="Calibri"/>
                <w:lang w:val="es-ES"/>
              </w:rPr>
              <w:t xml:space="preserve">las cuentas, registros contables y archivos del Contratista </w:t>
            </w:r>
            <w:r w:rsidRPr="00D0223A">
              <w:rPr>
                <w:rFonts w:ascii="Calibri" w:hAnsi="Calibri"/>
                <w:spacing w:val="-3"/>
              </w:rPr>
              <w:t xml:space="preserve">relacionados con la </w:t>
            </w:r>
            <w:r w:rsidR="009E260C" w:rsidRPr="00D0223A">
              <w:rPr>
                <w:rFonts w:ascii="Calibri" w:hAnsi="Calibri"/>
                <w:spacing w:val="-3"/>
              </w:rPr>
              <w:t>presentación</w:t>
            </w:r>
            <w:r w:rsidRPr="00D0223A">
              <w:rPr>
                <w:rFonts w:ascii="Calibri" w:hAnsi="Calibri"/>
                <w:spacing w:val="-3"/>
                <w:lang w:val="es-ES"/>
              </w:rPr>
              <w:t xml:space="preserve"> de ofertas y la </w:t>
            </w:r>
            <w:r w:rsidRPr="00D0223A">
              <w:rPr>
                <w:rFonts w:ascii="Calibri" w:hAnsi="Calibri"/>
                <w:spacing w:val="-3"/>
              </w:rPr>
              <w:t>ejecución del contrato y realice auditorías por medio de auditores designados por el Banco, si así lo requiere el Banco</w:t>
            </w:r>
            <w:r w:rsidRPr="00D0223A">
              <w:rPr>
                <w:rFonts w:ascii="Calibri" w:hAnsi="Calibri"/>
                <w:lang w:val="es-ES"/>
              </w:rPr>
              <w:t xml:space="preserve">. Para estos efectos, el Contratista </w:t>
            </w:r>
            <w:r w:rsidR="009E260C" w:rsidRPr="00D0223A">
              <w:rPr>
                <w:rFonts w:ascii="Calibri" w:hAnsi="Calibri"/>
                <w:lang w:val="es-ES"/>
              </w:rPr>
              <w:t>deberá</w:t>
            </w:r>
            <w:r w:rsidRPr="00D0223A">
              <w:rPr>
                <w:rFonts w:ascii="Calibri" w:hAnsi="Calibri"/>
                <w:lang w:val="es-ES"/>
              </w:rPr>
              <w:t xml:space="preserve"> conservan todos los documentos y registros relacionados con el proyecto financiado por el Banco, por un período de cinco (5) años luego de terminado el trabajo. Igualmente, entregará al Banco todo documento necesario para la investigación pertinente sobre denuncias de </w:t>
            </w:r>
            <w:r w:rsidR="0026582C" w:rsidRPr="00D0223A">
              <w:rPr>
                <w:rFonts w:ascii="Calibri" w:hAnsi="Calibri"/>
                <w:lang w:val="es-ES"/>
              </w:rPr>
              <w:t>prácticas prohibidas</w:t>
            </w:r>
            <w:r w:rsidRPr="00D0223A">
              <w:rPr>
                <w:rFonts w:ascii="Calibri" w:hAnsi="Calibri"/>
                <w:lang w:val="es-ES"/>
              </w:rPr>
              <w:t xml:space="preserve"> y ordenará a los individuos, empleados o agentes del Contratista que tengan conocimiento del proyecto financiado por el Banco a responder a las consultas provenientes de personal del Banco</w:t>
            </w:r>
            <w:r w:rsidRPr="00D0223A">
              <w:rPr>
                <w:rFonts w:ascii="Calibri" w:hAnsi="Calibri"/>
                <w:bCs/>
                <w:spacing w:val="-3"/>
              </w:rPr>
              <w:t>.</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4" w:name="_Toc115774668"/>
            <w:r w:rsidRPr="00D0223A">
              <w:rPr>
                <w:rFonts w:ascii="Calibri" w:hAnsi="Calibri"/>
              </w:rPr>
              <w:t>24.</w:t>
            </w:r>
            <w:r w:rsidRPr="00D0223A">
              <w:rPr>
                <w:rFonts w:ascii="Calibri" w:hAnsi="Calibri"/>
              </w:rPr>
              <w:tab/>
              <w:t>Controversias</w:t>
            </w:r>
            <w:bookmarkEnd w:id="104"/>
          </w:p>
        </w:tc>
        <w:tc>
          <w:tcPr>
            <w:tcW w:w="7016" w:type="dxa"/>
          </w:tcPr>
          <w:p w:rsidR="003F79AA" w:rsidRPr="00D0223A" w:rsidRDefault="003F79AA" w:rsidP="00ED7FCE">
            <w:pPr>
              <w:suppressAutoHyphens/>
              <w:spacing w:after="120"/>
              <w:ind w:left="619" w:hanging="612"/>
              <w:jc w:val="both"/>
              <w:rPr>
                <w:rFonts w:ascii="Calibri" w:hAnsi="Calibri"/>
                <w:spacing w:val="-3"/>
              </w:rPr>
            </w:pPr>
            <w:r w:rsidRPr="00D0223A">
              <w:rPr>
                <w:rFonts w:ascii="Calibri" w:hAnsi="Calibri"/>
                <w:spacing w:val="-3"/>
              </w:rPr>
              <w:t>24.1</w:t>
            </w:r>
            <w:r w:rsidRPr="00D0223A">
              <w:rPr>
                <w:rFonts w:ascii="Calibri" w:hAnsi="Calibri"/>
                <w:spacing w:val="-3"/>
              </w:rPr>
              <w:tab/>
              <w:t>Si el Contratista considera que el Gerente de Obras ha tomado una decisión que está fuera de las facultades que le confiere el Contrato, o que no es acertada, la decisión se someterá a la consideración del Conciliador dentro de los 14 días siguientes a la notificación de la decisión del Gerente de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5" w:name="_Toc115774669"/>
            <w:r w:rsidRPr="00D0223A">
              <w:rPr>
                <w:rFonts w:ascii="Calibri" w:hAnsi="Calibri"/>
              </w:rPr>
              <w:t>25.</w:t>
            </w:r>
            <w:r w:rsidRPr="00D0223A">
              <w:rPr>
                <w:rFonts w:ascii="Calibri" w:hAnsi="Calibri"/>
              </w:rPr>
              <w:tab/>
              <w:t>Procedimientos para la solución de controversias</w:t>
            </w:r>
            <w:bookmarkEnd w:id="105"/>
          </w:p>
          <w:p w:rsidR="003F79AA" w:rsidRPr="00D0223A" w:rsidRDefault="003F79AA" w:rsidP="00ED7FCE">
            <w:pPr>
              <w:pStyle w:val="SectionVHeading3"/>
              <w:spacing w:after="120"/>
              <w:rPr>
                <w:rFonts w:ascii="Calibri" w:hAnsi="Calibri"/>
              </w:rPr>
            </w:pPr>
          </w:p>
        </w:tc>
        <w:tc>
          <w:tcPr>
            <w:tcW w:w="7016" w:type="dxa"/>
          </w:tcPr>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25.1</w:t>
            </w:r>
            <w:r w:rsidRPr="00D0223A">
              <w:rPr>
                <w:rFonts w:ascii="Calibri" w:hAnsi="Calibri"/>
                <w:spacing w:val="-3"/>
              </w:rPr>
              <w:tab/>
              <w:t>El Conciliador deberá comunicar su decisión por escrito dentro de los 28 días siguientes a la recepción de la notificación de una controversia.</w:t>
            </w:r>
          </w:p>
          <w:p w:rsidR="003F79AA" w:rsidRPr="00D0223A" w:rsidRDefault="003F79AA" w:rsidP="00ED7FCE">
            <w:pPr>
              <w:suppressAutoHyphens/>
              <w:spacing w:after="120"/>
              <w:ind w:left="619" w:hanging="619"/>
              <w:jc w:val="both"/>
              <w:rPr>
                <w:rFonts w:ascii="Calibri" w:hAnsi="Calibri"/>
                <w:spacing w:val="-3"/>
              </w:rPr>
            </w:pPr>
            <w:r w:rsidRPr="00D0223A">
              <w:rPr>
                <w:rFonts w:ascii="Calibri" w:hAnsi="Calibri"/>
                <w:spacing w:val="-3"/>
              </w:rPr>
              <w:t>25.2</w:t>
            </w:r>
            <w:r w:rsidRPr="00D0223A">
              <w:rPr>
                <w:rFonts w:ascii="Calibri" w:hAnsi="Calibri"/>
                <w:spacing w:val="-3"/>
              </w:rPr>
              <w:tab/>
              <w:t xml:space="preserve">El Conciliador será compensado por su trabajo, cualquiera que sea su decisión, por hora según los honorarios </w:t>
            </w:r>
            <w:r w:rsidRPr="00D0223A">
              <w:rPr>
                <w:rFonts w:ascii="Calibri" w:hAnsi="Calibri"/>
                <w:b/>
                <w:bCs/>
                <w:spacing w:val="-3"/>
              </w:rPr>
              <w:t>especificados en los DDL y en las CEC</w:t>
            </w:r>
            <w:r w:rsidRPr="00D0223A">
              <w:rPr>
                <w:rFonts w:ascii="Calibri" w:hAnsi="Calibri"/>
                <w:spacing w:val="-3"/>
              </w:rPr>
              <w:t xml:space="preserve">, además de cualquier otro gasto reembolsable </w:t>
            </w:r>
            <w:r w:rsidRPr="00D0223A">
              <w:rPr>
                <w:rFonts w:ascii="Calibri" w:hAnsi="Calibri"/>
                <w:b/>
                <w:bCs/>
                <w:spacing w:val="-3"/>
              </w:rPr>
              <w:t>indicado en las CEC</w:t>
            </w:r>
            <w:r w:rsidRPr="00D0223A">
              <w:rPr>
                <w:rFonts w:ascii="Calibri" w:hAnsi="Calibri"/>
                <w:spacing w:val="-3"/>
              </w:rPr>
              <w:t xml:space="preserve"> y el costo será sufragado por partes iguales por el Contratante y el Contratista.  Cualquiera de </w:t>
            </w:r>
            <w:r w:rsidRPr="00D0223A">
              <w:rPr>
                <w:rFonts w:ascii="Calibri" w:hAnsi="Calibri"/>
                <w:spacing w:val="-3"/>
              </w:rPr>
              <w:lastRenderedPageBreak/>
              <w:t>las partes podrá someter la decisión del Conciliador a arbitraje dentro de los 28 días siguientes a la decisión por escrito del Conciliador.  Si ninguna de las partes sometiese la controversia a arbitraje dentro del plazo de 28 días mencionado, la decisión del Conciliador será definitiva y obligatoria.</w:t>
            </w:r>
          </w:p>
          <w:p w:rsidR="003F79AA" w:rsidRPr="00D0223A" w:rsidRDefault="003F79AA" w:rsidP="00ED7FCE">
            <w:pPr>
              <w:suppressAutoHyphens/>
              <w:spacing w:after="120"/>
              <w:ind w:left="612" w:hanging="619"/>
              <w:jc w:val="both"/>
              <w:rPr>
                <w:rFonts w:ascii="Calibri" w:hAnsi="Calibri"/>
                <w:spacing w:val="-3"/>
              </w:rPr>
            </w:pPr>
            <w:r w:rsidRPr="00D0223A">
              <w:rPr>
                <w:rFonts w:ascii="Calibri" w:hAnsi="Calibri"/>
                <w:spacing w:val="-3"/>
              </w:rPr>
              <w:t>25.3</w:t>
            </w:r>
            <w:r w:rsidRPr="00D0223A">
              <w:rPr>
                <w:rFonts w:ascii="Calibri" w:hAnsi="Calibri"/>
                <w:spacing w:val="-3"/>
              </w:rPr>
              <w:tab/>
              <w:t xml:space="preserve">El arbitraje deberá realizarse de acuerdo al procedimiento de arbitraje publicado por la institución </w:t>
            </w:r>
            <w:r w:rsidRPr="00D0223A">
              <w:rPr>
                <w:rFonts w:ascii="Calibri" w:hAnsi="Calibri"/>
                <w:b/>
                <w:bCs/>
                <w:spacing w:val="-3"/>
              </w:rPr>
              <w:t>denominada en las CEC</w:t>
            </w:r>
            <w:r w:rsidRPr="00D0223A">
              <w:rPr>
                <w:rFonts w:ascii="Calibri" w:hAnsi="Calibri"/>
                <w:spacing w:val="-3"/>
              </w:rPr>
              <w:t xml:space="preserve"> y en el lugar </w:t>
            </w:r>
            <w:r w:rsidRPr="00D0223A">
              <w:rPr>
                <w:rFonts w:ascii="Calibri" w:hAnsi="Calibri"/>
                <w:b/>
                <w:bCs/>
                <w:spacing w:val="-3"/>
              </w:rPr>
              <w:t>establecido en las CEC.</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6" w:name="_Toc115774670"/>
            <w:r w:rsidRPr="00D0223A">
              <w:rPr>
                <w:rFonts w:ascii="Calibri" w:hAnsi="Calibri"/>
              </w:rPr>
              <w:lastRenderedPageBreak/>
              <w:t>26.</w:t>
            </w:r>
            <w:r w:rsidRPr="00D0223A">
              <w:rPr>
                <w:rFonts w:ascii="Calibri" w:hAnsi="Calibri"/>
              </w:rPr>
              <w:tab/>
              <w:t>Reemplazo del Conciliador</w:t>
            </w:r>
            <w:bookmarkEnd w:id="106"/>
            <w:r w:rsidRPr="00D0223A">
              <w:rPr>
                <w:rFonts w:ascii="Calibri" w:hAnsi="Calibri"/>
              </w:rPr>
              <w:tab/>
            </w:r>
          </w:p>
        </w:tc>
        <w:tc>
          <w:tcPr>
            <w:tcW w:w="7016"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26.1</w:t>
            </w:r>
            <w:r w:rsidRPr="00D0223A">
              <w:rPr>
                <w:rFonts w:ascii="Calibri" w:hAnsi="Calibri"/>
                <w:spacing w:val="-3"/>
              </w:rPr>
              <w:tab/>
              <w:t xml:space="preserve">En caso de renuncia o muerte del Conciliador, o en caso de que el Contratante y el Contratista coincidieran en que el Conciliador no está cumpliendo sus funciones de conformidad con las disposiciones del Contrato, el Contratante y el Contratista nombrarán de común acuerdo un nuevo Conciliador.  Si al cabo de 30 días el Contratante y el Contratista no han llegado a un acuerdo, a petición de cualquiera de las partes, el Conciliador será designado por la Autoridad Nominadora </w:t>
            </w:r>
            <w:r w:rsidRPr="00D0223A">
              <w:rPr>
                <w:rFonts w:ascii="Calibri" w:hAnsi="Calibri"/>
                <w:b/>
                <w:bCs/>
                <w:spacing w:val="-3"/>
              </w:rPr>
              <w:t>estipulada en las CEC</w:t>
            </w:r>
            <w:r w:rsidRPr="00D0223A">
              <w:rPr>
                <w:rFonts w:ascii="Calibri" w:hAnsi="Calibri"/>
                <w:spacing w:val="-3"/>
              </w:rPr>
              <w:t xml:space="preserve"> dentro de los 14 días siguientes a la recepción de la petición.</w:t>
            </w:r>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p>
        </w:tc>
        <w:tc>
          <w:tcPr>
            <w:tcW w:w="7016" w:type="dxa"/>
          </w:tcPr>
          <w:p w:rsidR="003F79AA" w:rsidRPr="00D0223A" w:rsidRDefault="003F79AA" w:rsidP="00ED7FCE">
            <w:pPr>
              <w:pStyle w:val="SectionVHeading2"/>
              <w:spacing w:before="0" w:after="120"/>
              <w:rPr>
                <w:rFonts w:ascii="Calibri" w:hAnsi="Calibri"/>
                <w:b w:val="0"/>
                <w:bCs/>
                <w:spacing w:val="-3"/>
                <w:sz w:val="24"/>
              </w:rPr>
            </w:pPr>
            <w:bookmarkStart w:id="107" w:name="_Toc115774671"/>
            <w:r w:rsidRPr="00D0223A">
              <w:rPr>
                <w:rFonts w:ascii="Calibri" w:hAnsi="Calibri"/>
                <w:sz w:val="24"/>
              </w:rPr>
              <w:t>B. Control de Plazos</w:t>
            </w:r>
            <w:bookmarkEnd w:id="107"/>
          </w:p>
        </w:tc>
      </w:tr>
      <w:tr w:rsidR="00D0223A" w:rsidRPr="00D0223A" w:rsidTr="00F01C74">
        <w:tc>
          <w:tcPr>
            <w:tcW w:w="2448" w:type="dxa"/>
          </w:tcPr>
          <w:p w:rsidR="003F79AA" w:rsidRPr="00D0223A" w:rsidRDefault="003F79AA" w:rsidP="009160EC">
            <w:pPr>
              <w:pStyle w:val="SectionVHeading3"/>
              <w:spacing w:after="120"/>
              <w:rPr>
                <w:rFonts w:ascii="Calibri" w:hAnsi="Calibri"/>
                <w:b w:val="0"/>
                <w:bCs w:val="0"/>
              </w:rPr>
            </w:pPr>
            <w:bookmarkStart w:id="108" w:name="_Toc115774672"/>
            <w:r w:rsidRPr="00D0223A">
              <w:rPr>
                <w:rFonts w:ascii="Calibri" w:hAnsi="Calibri"/>
                <w:b w:val="0"/>
                <w:bCs w:val="0"/>
              </w:rPr>
              <w:t xml:space="preserve">27. </w:t>
            </w:r>
            <w:r w:rsidRPr="00D0223A">
              <w:rPr>
                <w:rFonts w:ascii="Calibri" w:hAnsi="Calibri"/>
              </w:rPr>
              <w:t>Programa</w:t>
            </w:r>
            <w:bookmarkEnd w:id="108"/>
          </w:p>
        </w:tc>
        <w:tc>
          <w:tcPr>
            <w:tcW w:w="7016" w:type="dxa"/>
          </w:tcPr>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27.1</w:t>
            </w:r>
            <w:r w:rsidRPr="00D0223A">
              <w:rPr>
                <w:rFonts w:ascii="Calibri" w:hAnsi="Calibri"/>
                <w:kern w:val="0"/>
                <w:szCs w:val="24"/>
                <w:lang w:val="es-ES_tradnl"/>
              </w:rPr>
              <w:tab/>
            </w:r>
            <w:r w:rsidRPr="00D0223A">
              <w:rPr>
                <w:rFonts w:ascii="Calibri" w:hAnsi="Calibri"/>
                <w:spacing w:val="-3"/>
                <w:szCs w:val="24"/>
                <w:lang w:val="es-ES_tradnl"/>
              </w:rPr>
              <w:t xml:space="preserve">Dentro del plazo </w:t>
            </w:r>
            <w:r w:rsidRPr="00D0223A">
              <w:rPr>
                <w:rFonts w:ascii="Calibri" w:hAnsi="Calibri"/>
                <w:b/>
                <w:bCs/>
                <w:spacing w:val="-3"/>
                <w:szCs w:val="24"/>
                <w:lang w:val="es-ES_tradnl"/>
              </w:rPr>
              <w:t>establecido en</w:t>
            </w:r>
            <w:r w:rsidR="001E5AEF" w:rsidRPr="00D0223A">
              <w:rPr>
                <w:rFonts w:ascii="Calibri" w:hAnsi="Calibri"/>
                <w:b/>
                <w:bCs/>
                <w:spacing w:val="-3"/>
                <w:szCs w:val="24"/>
                <w:lang w:val="es-ES_tradnl"/>
              </w:rPr>
              <w:t xml:space="preserve"> </w:t>
            </w:r>
            <w:r w:rsidRPr="00D0223A">
              <w:rPr>
                <w:rFonts w:ascii="Calibri" w:hAnsi="Calibri"/>
                <w:b/>
                <w:bCs/>
                <w:spacing w:val="-3"/>
                <w:szCs w:val="24"/>
                <w:lang w:val="es-ES_tradnl"/>
              </w:rPr>
              <w:t>las CEC</w:t>
            </w:r>
            <w:r w:rsidRPr="00D0223A">
              <w:rPr>
                <w:rFonts w:ascii="Calibri" w:hAnsi="Calibri"/>
                <w:spacing w:val="-3"/>
                <w:szCs w:val="24"/>
                <w:lang w:val="es-ES_tradnl"/>
              </w:rPr>
              <w:t xml:space="preserve"> y después de la fecha de la Carta de Aceptación, el Contratista presentará al Gerente de Obras, para su aprobación, un Programa en el que consten las metodologías generales, la organización, la secuencia y el calendario de ejecución de todas las actividades relativas a las Obras.</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27.2</w:t>
            </w:r>
            <w:r w:rsidRPr="00D0223A">
              <w:rPr>
                <w:rFonts w:ascii="Calibri" w:hAnsi="Calibri"/>
                <w:kern w:val="0"/>
                <w:szCs w:val="24"/>
                <w:lang w:val="es-ES_tradnl"/>
              </w:rPr>
              <w:tab/>
            </w:r>
            <w:r w:rsidRPr="00D0223A">
              <w:rPr>
                <w:rFonts w:ascii="Calibri" w:hAnsi="Calibri"/>
                <w:spacing w:val="-3"/>
                <w:szCs w:val="24"/>
                <w:lang w:val="es-ES_tradnl"/>
              </w:rPr>
              <w:t>El Programa actualizado será aquel que refleje los avances reales logrados en cada actividad y los efectos de tales avances en el calendario de ejecución de las tareas restantes, incluyendo cualquier cambio en la secuencia de las actividades.</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spacing w:val="-3"/>
                <w:szCs w:val="24"/>
                <w:lang w:val="es-ES_tradnl"/>
              </w:rPr>
            </w:pPr>
            <w:r w:rsidRPr="00D0223A">
              <w:rPr>
                <w:rFonts w:ascii="Calibri" w:hAnsi="Calibri"/>
                <w:kern w:val="0"/>
                <w:szCs w:val="24"/>
                <w:lang w:val="es-ES_tradnl"/>
              </w:rPr>
              <w:t>27.3</w:t>
            </w:r>
            <w:r w:rsidRPr="00D0223A">
              <w:rPr>
                <w:rFonts w:ascii="Calibri" w:hAnsi="Calibri"/>
                <w:kern w:val="0"/>
                <w:szCs w:val="24"/>
                <w:lang w:val="es-ES_tradnl"/>
              </w:rPr>
              <w:tab/>
            </w:r>
            <w:r w:rsidRPr="00D0223A">
              <w:rPr>
                <w:rFonts w:ascii="Calibri" w:hAnsi="Calibri"/>
                <w:spacing w:val="-3"/>
                <w:szCs w:val="24"/>
                <w:lang w:val="es-ES_tradnl"/>
              </w:rPr>
              <w:t xml:space="preserve">El Contratista deberá presentar al Gerente de Obras para su aprobación, un Programa con intervalos iguales que no excedan el período </w:t>
            </w:r>
            <w:r w:rsidRPr="00D0223A">
              <w:rPr>
                <w:rFonts w:ascii="Calibri" w:hAnsi="Calibri"/>
                <w:b/>
                <w:bCs/>
                <w:spacing w:val="-3"/>
                <w:szCs w:val="24"/>
                <w:lang w:val="es-ES_tradnl"/>
              </w:rPr>
              <w:t>establecidos en las CEC</w:t>
            </w:r>
            <w:r w:rsidRPr="00D0223A">
              <w:rPr>
                <w:rFonts w:ascii="Calibri" w:hAnsi="Calibri"/>
                <w:spacing w:val="-3"/>
                <w:szCs w:val="24"/>
                <w:lang w:val="es-ES_tradnl"/>
              </w:rPr>
              <w:t xml:space="preserve">. Si el Contratista no presenta dicho Programa actualizado dentro de este plazo, el Gerente de Obras podrá retener el monto </w:t>
            </w:r>
            <w:r w:rsidRPr="00D0223A">
              <w:rPr>
                <w:rFonts w:ascii="Calibri" w:hAnsi="Calibri"/>
                <w:b/>
                <w:bCs/>
                <w:spacing w:val="-3"/>
                <w:szCs w:val="24"/>
                <w:lang w:val="es-ES_tradnl"/>
              </w:rPr>
              <w:t xml:space="preserve">especificado en las CEC </w:t>
            </w:r>
            <w:r w:rsidRPr="00D0223A">
              <w:rPr>
                <w:rFonts w:ascii="Calibri" w:hAnsi="Calibri"/>
                <w:spacing w:val="-3"/>
                <w:szCs w:val="24"/>
                <w:lang w:val="es-ES_tradnl"/>
              </w:rPr>
              <w:t>del próximo certificado de pago y continuar reteniendo dicho monto hasta el pago que prosiga a la fecha en la cual el Contratista haya presentado el Programa atrasado.</w:t>
            </w:r>
          </w:p>
          <w:p w:rsidR="003F79AA" w:rsidRPr="00D0223A" w:rsidRDefault="003F79AA" w:rsidP="00ED7FCE">
            <w:pPr>
              <w:pStyle w:val="Outline"/>
              <w:keepNext/>
              <w:keepLines/>
              <w:tabs>
                <w:tab w:val="left" w:pos="1080"/>
                <w:tab w:val="right" w:leader="dot" w:pos="9000"/>
              </w:tabs>
              <w:spacing w:before="0" w:after="120"/>
              <w:ind w:left="612" w:hanging="540"/>
              <w:jc w:val="both"/>
              <w:rPr>
                <w:rFonts w:ascii="Calibri" w:hAnsi="Calibri"/>
                <w:kern w:val="0"/>
                <w:szCs w:val="24"/>
                <w:lang w:val="es-ES_tradnl"/>
              </w:rPr>
            </w:pPr>
            <w:r w:rsidRPr="00D0223A">
              <w:rPr>
                <w:rFonts w:ascii="Calibri" w:hAnsi="Calibri"/>
                <w:kern w:val="0"/>
                <w:szCs w:val="24"/>
                <w:lang w:val="es-ES_tradnl"/>
              </w:rPr>
              <w:t>27.4</w:t>
            </w:r>
            <w:r w:rsidRPr="00D0223A">
              <w:rPr>
                <w:rFonts w:ascii="Calibri" w:hAnsi="Calibri"/>
                <w:kern w:val="0"/>
                <w:szCs w:val="24"/>
                <w:lang w:val="es-ES_tradnl"/>
              </w:rPr>
              <w:tab/>
            </w:r>
            <w:r w:rsidRPr="00D0223A">
              <w:rPr>
                <w:rFonts w:ascii="Calibri" w:hAnsi="Calibri"/>
                <w:spacing w:val="-3"/>
                <w:szCs w:val="24"/>
                <w:lang w:val="es-ES_tradnl"/>
              </w:rPr>
              <w:t xml:space="preserve">La aprobación del Programa por el Gerente de Obras no modificará de manera alguna las obligaciones del Contratista.  El Contratista podrá modificar el Programa y presentarlo nuevamente al Gerente de Obras en cualquier momento.  El Programa modificado deberá reflejar los efectos de las </w:t>
            </w:r>
            <w:r w:rsidRPr="00D0223A">
              <w:rPr>
                <w:rFonts w:ascii="Calibri" w:hAnsi="Calibri"/>
                <w:spacing w:val="-3"/>
                <w:szCs w:val="24"/>
                <w:lang w:val="es-ES_tradnl"/>
              </w:rPr>
              <w:lastRenderedPageBreak/>
              <w:t>Variaciones y de los Eventos Compensables.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09" w:name="_Toc115774673"/>
            <w:r w:rsidRPr="00D0223A">
              <w:rPr>
                <w:rFonts w:ascii="Calibri" w:hAnsi="Calibri"/>
              </w:rPr>
              <w:lastRenderedPageBreak/>
              <w:t>28.</w:t>
            </w:r>
            <w:r w:rsidRPr="00D0223A">
              <w:rPr>
                <w:rFonts w:ascii="Calibri" w:hAnsi="Calibri"/>
              </w:rPr>
              <w:tab/>
              <w:t>Prórroga de la Fecha Prevista de Terminación</w:t>
            </w:r>
            <w:bookmarkEnd w:id="109"/>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28.1</w:t>
            </w:r>
            <w:r w:rsidRPr="00D0223A">
              <w:rPr>
                <w:rFonts w:ascii="Calibri" w:hAnsi="Calibri"/>
              </w:rPr>
              <w:tab/>
            </w:r>
            <w:r w:rsidRPr="00D0223A">
              <w:rPr>
                <w:rFonts w:ascii="Calibri" w:hAnsi="Calibri"/>
                <w:spacing w:val="-3"/>
              </w:rPr>
              <w:t>El Gerente de Obras deberá prorrogar la Fecha Prevista de Terminación cuando se produzca un Evento Compensable o se ordene una Variación que haga imposible la terminación de las Obras en la Fecha Prevista de Terminación sin que el Contratista adopte medidas para acelerar el ritmo de ejecución de los trabajos pendientes y que le genere gastos adicionales.</w:t>
            </w:r>
          </w:p>
          <w:p w:rsidR="003F79AA" w:rsidRPr="00D0223A" w:rsidRDefault="003F79AA" w:rsidP="00ED7FCE">
            <w:pPr>
              <w:spacing w:after="120"/>
              <w:ind w:left="612" w:hanging="612"/>
              <w:jc w:val="both"/>
              <w:rPr>
                <w:rFonts w:ascii="Calibri" w:hAnsi="Calibri"/>
              </w:rPr>
            </w:pPr>
            <w:r w:rsidRPr="00D0223A">
              <w:rPr>
                <w:rFonts w:ascii="Calibri" w:hAnsi="Calibri"/>
              </w:rPr>
              <w:t>28.2</w:t>
            </w:r>
            <w:r w:rsidRPr="00D0223A">
              <w:rPr>
                <w:rFonts w:ascii="Calibri" w:hAnsi="Calibri"/>
              </w:rPr>
              <w:tab/>
            </w:r>
            <w:r w:rsidRPr="00D0223A">
              <w:rPr>
                <w:rFonts w:ascii="Calibri" w:hAnsi="Calibri"/>
                <w:spacing w:val="-3"/>
              </w:rPr>
              <w:t>El Gerente de Obras determinará si debe prorrogarse la Fecha Prevista de Terminación y por cuánto tiempo, dentro de los 21 días siguientes a la fecha en que el Contratista solicite al Gerente de Obras una decisión sobre los efectos de una Variación o de un Evento Compensable y proporcione toda la información sustentadora. Si el Contratista no hubiere dado aviso oportuno acerca de una demora o no hubiere cooperado para resolverla, la demora debida a esa falla no será considerada para determinar la nueva Fecha Prevista de Terminación.</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0" w:name="_Toc115774674"/>
            <w:r w:rsidRPr="00D0223A">
              <w:rPr>
                <w:rFonts w:ascii="Calibri" w:hAnsi="Calibri"/>
              </w:rPr>
              <w:t>29.</w:t>
            </w:r>
            <w:r w:rsidRPr="00D0223A">
              <w:rPr>
                <w:rFonts w:ascii="Calibri" w:hAnsi="Calibri"/>
              </w:rPr>
              <w:tab/>
              <w:t>Aceleración de las Obras</w:t>
            </w:r>
            <w:bookmarkEnd w:id="110"/>
          </w:p>
        </w:tc>
        <w:tc>
          <w:tcPr>
            <w:tcW w:w="7016" w:type="dxa"/>
          </w:tcPr>
          <w:p w:rsidR="003F79AA" w:rsidRPr="00D0223A" w:rsidRDefault="003F79AA" w:rsidP="00ED7FCE">
            <w:pPr>
              <w:spacing w:after="120"/>
              <w:ind w:left="619" w:hanging="619"/>
              <w:jc w:val="both"/>
              <w:rPr>
                <w:rFonts w:ascii="Calibri" w:hAnsi="Calibri"/>
                <w:spacing w:val="-3"/>
              </w:rPr>
            </w:pPr>
            <w:r w:rsidRPr="00D0223A">
              <w:rPr>
                <w:rFonts w:ascii="Calibri" w:hAnsi="Calibri"/>
              </w:rPr>
              <w:t>29.1</w:t>
            </w:r>
            <w:r w:rsidRPr="00D0223A">
              <w:rPr>
                <w:rFonts w:ascii="Calibri" w:hAnsi="Calibri"/>
              </w:rPr>
              <w:tab/>
            </w:r>
            <w:r w:rsidRPr="00D0223A">
              <w:rPr>
                <w:rFonts w:ascii="Calibri" w:hAnsi="Calibri"/>
                <w:spacing w:val="-3"/>
              </w:rPr>
              <w:t>Cuando el Contratante quiera que el Contratista finalice las Obras antes de la Fecha Prevista de Terminación, el Gerente de Obras deberá solicitar al Contratista propuestas valoradas para conseguir la necesaria aceleración de la ejecución de los trabajos.  Si el Contratante aceptara dichas propuestas, la Fecha Prevista de Terminación será modificada como corresponda y ratificada por el Contratante y el Contratista.</w:t>
            </w:r>
          </w:p>
          <w:p w:rsidR="003F79AA" w:rsidRPr="00D0223A" w:rsidRDefault="003F79AA" w:rsidP="00ED7FCE">
            <w:pPr>
              <w:spacing w:after="120"/>
              <w:ind w:left="619" w:hanging="619"/>
              <w:jc w:val="both"/>
              <w:rPr>
                <w:rFonts w:ascii="Calibri" w:hAnsi="Calibri"/>
              </w:rPr>
            </w:pPr>
            <w:r w:rsidRPr="00D0223A">
              <w:rPr>
                <w:rFonts w:ascii="Calibri" w:hAnsi="Calibri"/>
              </w:rPr>
              <w:t>29.2</w:t>
            </w:r>
            <w:r w:rsidRPr="00D0223A">
              <w:rPr>
                <w:rFonts w:ascii="Calibri" w:hAnsi="Calibri"/>
              </w:rPr>
              <w:tab/>
            </w:r>
            <w:r w:rsidRPr="00D0223A">
              <w:rPr>
                <w:rFonts w:ascii="Calibri" w:hAnsi="Calibri"/>
                <w:spacing w:val="-3"/>
              </w:rPr>
              <w:t>Si las propuestas  con precios del Contratista para acelerar la ejecución de los trabajos son aceptadas por el Contratante, dichas propuestas se tratarán como Variaciones y los precios de las mismas se incorporarán al Precio del Contrato.</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1" w:name="_Toc115774675"/>
            <w:r w:rsidRPr="00D0223A">
              <w:rPr>
                <w:rFonts w:ascii="Calibri" w:hAnsi="Calibri"/>
              </w:rPr>
              <w:t>30.</w:t>
            </w:r>
            <w:r w:rsidRPr="00D0223A">
              <w:rPr>
                <w:rFonts w:ascii="Calibri" w:hAnsi="Calibri"/>
              </w:rPr>
              <w:tab/>
              <w:t>Demoras ordenadas por el Gerente de Obras</w:t>
            </w:r>
            <w:bookmarkEnd w:id="111"/>
          </w:p>
        </w:tc>
        <w:tc>
          <w:tcPr>
            <w:tcW w:w="7016" w:type="dxa"/>
          </w:tcPr>
          <w:p w:rsidR="003F79AA" w:rsidRPr="00D0223A" w:rsidRDefault="003F79AA" w:rsidP="00ED7FCE">
            <w:pPr>
              <w:spacing w:after="120"/>
              <w:ind w:left="619" w:hanging="619"/>
              <w:jc w:val="both"/>
              <w:rPr>
                <w:rFonts w:ascii="Calibri" w:hAnsi="Calibri"/>
              </w:rPr>
            </w:pPr>
            <w:r w:rsidRPr="00D0223A">
              <w:rPr>
                <w:rFonts w:ascii="Calibri" w:hAnsi="Calibri"/>
              </w:rPr>
              <w:t>30.1</w:t>
            </w:r>
            <w:r w:rsidRPr="00D0223A">
              <w:rPr>
                <w:rFonts w:ascii="Calibri" w:hAnsi="Calibri"/>
              </w:rPr>
              <w:tab/>
            </w:r>
            <w:r w:rsidRPr="00D0223A">
              <w:rPr>
                <w:rFonts w:ascii="Calibri" w:hAnsi="Calibri"/>
                <w:spacing w:val="-3"/>
              </w:rPr>
              <w:t>El Gerente de Obras podrá ordenar al Contratista que demore la iniciación o el avance de cualquier actividad comprendida en las Obras.</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2" w:name="_Toc115774676"/>
            <w:r w:rsidRPr="00D0223A">
              <w:rPr>
                <w:rFonts w:ascii="Calibri" w:hAnsi="Calibri"/>
              </w:rPr>
              <w:t>31.</w:t>
            </w:r>
            <w:r w:rsidRPr="00D0223A">
              <w:rPr>
                <w:rFonts w:ascii="Calibri" w:hAnsi="Calibri"/>
              </w:rPr>
              <w:tab/>
              <w:t>Reuniones administrativas</w:t>
            </w:r>
            <w:bookmarkEnd w:id="112"/>
          </w:p>
        </w:tc>
        <w:tc>
          <w:tcPr>
            <w:tcW w:w="7016" w:type="dxa"/>
          </w:tcPr>
          <w:p w:rsidR="003F79AA" w:rsidRPr="00D0223A" w:rsidRDefault="003F79AA" w:rsidP="00ED7FCE">
            <w:pPr>
              <w:spacing w:after="120"/>
              <w:ind w:left="619" w:hanging="619"/>
              <w:jc w:val="both"/>
              <w:rPr>
                <w:rFonts w:ascii="Calibri" w:hAnsi="Calibri"/>
                <w:spacing w:val="-3"/>
              </w:rPr>
            </w:pPr>
            <w:r w:rsidRPr="00D0223A">
              <w:rPr>
                <w:rFonts w:ascii="Calibri" w:hAnsi="Calibri"/>
              </w:rPr>
              <w:t>31.1</w:t>
            </w:r>
            <w:r w:rsidRPr="00D0223A">
              <w:rPr>
                <w:rFonts w:ascii="Calibri" w:hAnsi="Calibri"/>
              </w:rPr>
              <w:tab/>
              <w:t>Tanto el Gerente de Obras como el Contratista podrán solicitar a la otra parte que asista a reuniones administrativas. El objetivo de dichas reuniones será la revisión de la programación de los trabajos pendientes y la resolución de asuntos planteados conforme con el procedimiento de Advertencia Anticipada descrito en la Cláusula 32.</w:t>
            </w:r>
          </w:p>
          <w:p w:rsidR="003F79AA" w:rsidRPr="00D0223A" w:rsidRDefault="003F79AA" w:rsidP="00ED7FCE">
            <w:pPr>
              <w:spacing w:after="120"/>
              <w:ind w:left="619" w:hanging="619"/>
              <w:jc w:val="both"/>
              <w:rPr>
                <w:rFonts w:ascii="Calibri" w:hAnsi="Calibri"/>
              </w:rPr>
            </w:pPr>
            <w:r w:rsidRPr="00D0223A">
              <w:rPr>
                <w:rFonts w:ascii="Calibri" w:hAnsi="Calibri"/>
              </w:rPr>
              <w:t>31.2</w:t>
            </w:r>
            <w:r w:rsidRPr="00D0223A">
              <w:rPr>
                <w:rFonts w:ascii="Calibri" w:hAnsi="Calibri"/>
              </w:rPr>
              <w:tab/>
            </w:r>
            <w:r w:rsidRPr="00D0223A">
              <w:rPr>
                <w:rFonts w:ascii="Calibri" w:hAnsi="Calibri"/>
                <w:spacing w:val="-3"/>
              </w:rPr>
              <w:t xml:space="preserve">El Gerente de Obras deberá llevar un registro de lo tratado en las reuniones administrativas y suministrar copias del mismo a los asistentes y al Contratante.  Ya sea en la propia reunión o con posterioridad a ella, el Gerente de Obras deberá decidir y comunicar por escrito a todos los asistentes sus respectivas </w:t>
            </w:r>
            <w:r w:rsidRPr="00D0223A">
              <w:rPr>
                <w:rFonts w:ascii="Calibri" w:hAnsi="Calibri"/>
                <w:spacing w:val="-3"/>
              </w:rPr>
              <w:lastRenderedPageBreak/>
              <w:t>obligaciones en relación con las medidas que deban adoptarse.</w:t>
            </w:r>
          </w:p>
        </w:tc>
      </w:tr>
      <w:tr w:rsidR="00D0223A" w:rsidRPr="00D0223A" w:rsidTr="00F01C74">
        <w:tc>
          <w:tcPr>
            <w:tcW w:w="2448" w:type="dxa"/>
          </w:tcPr>
          <w:p w:rsidR="003F79AA" w:rsidRPr="00D0223A" w:rsidRDefault="003F79AA" w:rsidP="009160EC">
            <w:pPr>
              <w:pStyle w:val="SectionVHeading3"/>
              <w:spacing w:after="120"/>
              <w:rPr>
                <w:rFonts w:ascii="Calibri" w:hAnsi="Calibri"/>
              </w:rPr>
            </w:pPr>
            <w:bookmarkStart w:id="113" w:name="_Toc115774677"/>
            <w:r w:rsidRPr="00D0223A">
              <w:rPr>
                <w:rFonts w:ascii="Calibri" w:hAnsi="Calibri"/>
              </w:rPr>
              <w:lastRenderedPageBreak/>
              <w:t>32.</w:t>
            </w:r>
            <w:r w:rsidRPr="00D0223A">
              <w:rPr>
                <w:rFonts w:ascii="Calibri" w:hAnsi="Calibri"/>
              </w:rPr>
              <w:tab/>
              <w:t>Advertencia Anticipada</w:t>
            </w:r>
            <w:bookmarkEnd w:id="113"/>
          </w:p>
        </w:tc>
        <w:tc>
          <w:tcPr>
            <w:tcW w:w="7016" w:type="dxa"/>
          </w:tcPr>
          <w:p w:rsidR="003F79AA" w:rsidRPr="00D0223A" w:rsidRDefault="003F79AA" w:rsidP="00ED7FCE">
            <w:pPr>
              <w:spacing w:after="120"/>
              <w:ind w:left="612" w:hanging="612"/>
              <w:jc w:val="both"/>
              <w:rPr>
                <w:rFonts w:ascii="Calibri" w:hAnsi="Calibri"/>
              </w:rPr>
            </w:pPr>
            <w:r w:rsidRPr="00D0223A">
              <w:rPr>
                <w:rFonts w:ascii="Calibri" w:hAnsi="Calibri"/>
              </w:rPr>
              <w:t>32.1</w:t>
            </w:r>
            <w:r w:rsidRPr="00D0223A">
              <w:rPr>
                <w:rFonts w:ascii="Calibri" w:hAnsi="Calibri"/>
              </w:rPr>
              <w:tab/>
              <w:t>El Contratista deberá advertir al Gerente de Obras lo antes posible sobre futuros posibles eventos  o circunstancias específicas que puedan perjudicar la calidad de los trabajos, elevar el Precio del Contrato o demorar la ejecución de las Obras.  El Gerente de Obras podrá solicitarle al Contratista que presente una estimación de los efectos esperados que el futuro evento o circunstancia podrían tener sobre el Precio del Contrato y la Fecha de Terminación.  El Contratista deberá proporcionar dicha estimación tan pronto como le sea razonablemente posible.</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32.2</w:t>
            </w:r>
            <w:r w:rsidRPr="00D0223A">
              <w:rPr>
                <w:rFonts w:ascii="Calibri" w:hAnsi="Calibri"/>
              </w:rPr>
              <w:tab/>
            </w:r>
            <w:r w:rsidRPr="00D0223A">
              <w:rPr>
                <w:rFonts w:ascii="Calibri" w:hAnsi="Calibri"/>
                <w:spacing w:val="-3"/>
              </w:rPr>
              <w:t>El Contratista colaborará con el Gerente de Obras en la preparación y consideración de posibles maneras en que cualquier participante en los trabajos pueda evitar o reducir los efectos de dicho evento o circunstancia y para ejecutar las instrucciones que consecuentemente ordenare el Gerente de Obras.</w:t>
            </w:r>
          </w:p>
        </w:tc>
      </w:tr>
    </w:tbl>
    <w:p w:rsidR="003F79AA" w:rsidRPr="00D0223A" w:rsidRDefault="003F79AA" w:rsidP="009160EC">
      <w:pPr>
        <w:pStyle w:val="SectionVHeading2"/>
        <w:spacing w:before="0" w:after="120"/>
        <w:rPr>
          <w:rFonts w:ascii="Calibri" w:hAnsi="Calibri"/>
          <w:sz w:val="24"/>
        </w:rPr>
      </w:pPr>
      <w:bookmarkStart w:id="114" w:name="_Toc115774678"/>
      <w:r w:rsidRPr="00D0223A">
        <w:rPr>
          <w:rFonts w:ascii="Calibri" w:hAnsi="Calibri"/>
          <w:sz w:val="24"/>
        </w:rPr>
        <w:t>C. Control de Calidad</w:t>
      </w:r>
      <w:bookmarkEnd w:id="114"/>
    </w:p>
    <w:tbl>
      <w:tblPr>
        <w:tblW w:w="9648" w:type="dxa"/>
        <w:tblLook w:val="0000"/>
      </w:tblPr>
      <w:tblGrid>
        <w:gridCol w:w="2402"/>
        <w:gridCol w:w="7246"/>
      </w:tblGrid>
      <w:tr w:rsidR="00D0223A" w:rsidRPr="00D0223A">
        <w:tc>
          <w:tcPr>
            <w:tcW w:w="2402" w:type="dxa"/>
          </w:tcPr>
          <w:p w:rsidR="003F79AA" w:rsidRPr="00D0223A" w:rsidRDefault="003F79AA" w:rsidP="00ED7FCE">
            <w:pPr>
              <w:pStyle w:val="SectionVHeading3"/>
              <w:spacing w:after="120"/>
              <w:rPr>
                <w:rFonts w:ascii="Calibri" w:hAnsi="Calibri"/>
              </w:rPr>
            </w:pPr>
            <w:bookmarkStart w:id="115" w:name="_Toc115774679"/>
            <w:r w:rsidRPr="00D0223A">
              <w:rPr>
                <w:rFonts w:ascii="Calibri" w:hAnsi="Calibri"/>
              </w:rPr>
              <w:t>33.</w:t>
            </w:r>
            <w:r w:rsidRPr="00D0223A">
              <w:rPr>
                <w:rFonts w:ascii="Calibri" w:hAnsi="Calibri"/>
              </w:rPr>
              <w:tab/>
              <w:t>Identificación de Defectos</w:t>
            </w:r>
            <w:bookmarkEnd w:id="115"/>
          </w:p>
        </w:tc>
        <w:tc>
          <w:tcPr>
            <w:tcW w:w="7246" w:type="dxa"/>
          </w:tcPr>
          <w:p w:rsidR="003F79AA" w:rsidRPr="00D0223A" w:rsidRDefault="003F79AA" w:rsidP="00ED7FCE">
            <w:pPr>
              <w:spacing w:after="120"/>
              <w:ind w:left="612" w:hanging="540"/>
              <w:jc w:val="both"/>
              <w:rPr>
                <w:rFonts w:ascii="Calibri" w:hAnsi="Calibri"/>
              </w:rPr>
            </w:pPr>
            <w:r w:rsidRPr="00D0223A">
              <w:rPr>
                <w:rFonts w:ascii="Calibri" w:hAnsi="Calibri"/>
              </w:rPr>
              <w:t>33.1</w:t>
            </w:r>
            <w:r w:rsidRPr="00D0223A">
              <w:rPr>
                <w:rFonts w:ascii="Calibri" w:hAnsi="Calibri"/>
              </w:rPr>
              <w:tab/>
            </w:r>
            <w:r w:rsidRPr="00D0223A">
              <w:rPr>
                <w:rFonts w:ascii="Calibri" w:hAnsi="Calibri"/>
                <w:spacing w:val="-3"/>
              </w:rPr>
              <w:t>El Gerente de Obras controlará el trabajo del Contratista y le notificará de cualquier defecto que encuentre.  Dicho control no modificará de manera alguna las obligaciones del Contratista.  El Gerente de Obras podrá ordenar al Contratista que localice un defecto y que ponga al descubierto y someta a prueba cualquier trabajo que el Gerente de Obras considere que pudiera tener algún defecto.</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6" w:name="_Toc115774680"/>
            <w:r w:rsidRPr="00D0223A">
              <w:rPr>
                <w:rFonts w:ascii="Calibri" w:hAnsi="Calibri"/>
              </w:rPr>
              <w:t>34.</w:t>
            </w:r>
            <w:r w:rsidRPr="00D0223A">
              <w:rPr>
                <w:rFonts w:ascii="Calibri" w:hAnsi="Calibri"/>
              </w:rPr>
              <w:tab/>
              <w:t>Pruebas</w:t>
            </w:r>
            <w:bookmarkEnd w:id="116"/>
          </w:p>
        </w:tc>
        <w:tc>
          <w:tcPr>
            <w:tcW w:w="7246" w:type="dxa"/>
          </w:tcPr>
          <w:p w:rsidR="003F79AA" w:rsidRPr="00D0223A" w:rsidRDefault="003F79AA" w:rsidP="00ED7FCE">
            <w:pPr>
              <w:spacing w:after="120"/>
              <w:ind w:left="612" w:hanging="612"/>
              <w:jc w:val="both"/>
              <w:rPr>
                <w:rFonts w:ascii="Calibri" w:hAnsi="Calibri"/>
                <w:b/>
                <w:bCs/>
              </w:rPr>
            </w:pPr>
            <w:r w:rsidRPr="00D0223A">
              <w:rPr>
                <w:rFonts w:ascii="Calibri" w:hAnsi="Calibri"/>
              </w:rPr>
              <w:t>34.1</w:t>
            </w:r>
            <w:r w:rsidRPr="00D0223A">
              <w:rPr>
                <w:rFonts w:ascii="Calibri" w:hAnsi="Calibri"/>
                <w:b/>
                <w:bCs/>
              </w:rPr>
              <w:tab/>
            </w:r>
            <w:r w:rsidRPr="00D0223A">
              <w:rPr>
                <w:rFonts w:ascii="Calibri" w:hAnsi="Calibri"/>
                <w:spacing w:val="-3"/>
              </w:rPr>
              <w:t>Si el Gerente de Obras ordena al Contratista realizar alguna prueba que no esté contemplada en las Especificaciones a fin de verificar si algún trabajo tiene defectos y la prueba revela que los tiene, el Contratista pagará el costo de la prueba y de las muestras.  Si no se encuentra ningún defecto, la prueba se considerará un Evento Compensable.</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7" w:name="_Toc115774681"/>
            <w:r w:rsidRPr="00D0223A">
              <w:rPr>
                <w:rFonts w:ascii="Calibri" w:hAnsi="Calibri"/>
              </w:rPr>
              <w:t>35.</w:t>
            </w:r>
            <w:r w:rsidRPr="00D0223A">
              <w:rPr>
                <w:rFonts w:ascii="Calibri" w:hAnsi="Calibri"/>
              </w:rPr>
              <w:tab/>
              <w:t>Corrección de Defectos</w:t>
            </w:r>
            <w:bookmarkEnd w:id="117"/>
          </w:p>
        </w:tc>
        <w:tc>
          <w:tcPr>
            <w:tcW w:w="7246" w:type="dxa"/>
          </w:tcPr>
          <w:p w:rsidR="003F79AA" w:rsidRPr="00D0223A" w:rsidRDefault="003F79AA" w:rsidP="00ED7FCE">
            <w:pPr>
              <w:spacing w:after="120"/>
              <w:ind w:left="612" w:hanging="612"/>
              <w:jc w:val="both"/>
              <w:rPr>
                <w:rFonts w:ascii="Calibri" w:hAnsi="Calibri"/>
                <w:spacing w:val="-3"/>
              </w:rPr>
            </w:pPr>
            <w:r w:rsidRPr="00D0223A">
              <w:rPr>
                <w:rFonts w:ascii="Calibri" w:hAnsi="Calibri"/>
              </w:rPr>
              <w:t>35.1</w:t>
            </w:r>
            <w:r w:rsidRPr="00D0223A">
              <w:rPr>
                <w:rFonts w:ascii="Calibri" w:hAnsi="Calibri"/>
                <w:b/>
                <w:bCs/>
              </w:rPr>
              <w:tab/>
            </w:r>
            <w:r w:rsidRPr="00D0223A">
              <w:rPr>
                <w:rFonts w:ascii="Calibri" w:hAnsi="Calibri"/>
                <w:spacing w:val="-3"/>
              </w:rPr>
              <w:t>El Gerente de Obras notificará al Contratista todos los defectos de que tenga conocimiento antes de que finalice el Período</w:t>
            </w:r>
            <w:r w:rsidRPr="00D0223A">
              <w:rPr>
                <w:rFonts w:ascii="Calibri" w:hAnsi="Calibri"/>
                <w:spacing w:val="-3"/>
              </w:rPr>
              <w:br/>
              <w:t xml:space="preserve">de Responsabilidad por Defectos, que se inicia en la fecha de terminación y </w:t>
            </w:r>
            <w:r w:rsidRPr="00D0223A">
              <w:rPr>
                <w:rFonts w:ascii="Calibri" w:hAnsi="Calibri"/>
                <w:b/>
                <w:bCs/>
                <w:spacing w:val="-3"/>
              </w:rPr>
              <w:t>se define en</w:t>
            </w:r>
            <w:r w:rsidR="001E5AEF" w:rsidRPr="00D0223A">
              <w:rPr>
                <w:rFonts w:ascii="Calibri" w:hAnsi="Calibri"/>
                <w:b/>
                <w:bCs/>
                <w:spacing w:val="-3"/>
              </w:rPr>
              <w:t xml:space="preserve"> </w:t>
            </w:r>
            <w:r w:rsidRPr="00D0223A">
              <w:rPr>
                <w:rFonts w:ascii="Calibri" w:hAnsi="Calibri"/>
                <w:b/>
                <w:bCs/>
                <w:spacing w:val="-3"/>
              </w:rPr>
              <w:t>las CEC</w:t>
            </w:r>
            <w:r w:rsidRPr="00D0223A">
              <w:rPr>
                <w:rFonts w:ascii="Calibri" w:hAnsi="Calibri"/>
                <w:spacing w:val="-3"/>
              </w:rPr>
              <w:t>.  El Período de Responsabilidad por Defectos se prorrogará mientras queden defectos por corregir.</w:t>
            </w:r>
          </w:p>
          <w:p w:rsidR="003F79AA" w:rsidRPr="00D0223A" w:rsidRDefault="003F79AA" w:rsidP="00ED7FCE">
            <w:pPr>
              <w:spacing w:after="120"/>
              <w:ind w:left="612" w:hanging="612"/>
              <w:jc w:val="both"/>
              <w:rPr>
                <w:rFonts w:ascii="Calibri" w:hAnsi="Calibri"/>
              </w:rPr>
            </w:pPr>
            <w:r w:rsidRPr="00D0223A">
              <w:rPr>
                <w:rFonts w:ascii="Calibri" w:hAnsi="Calibri"/>
              </w:rPr>
              <w:t>35.2</w:t>
            </w:r>
            <w:r w:rsidRPr="00D0223A">
              <w:rPr>
                <w:rFonts w:ascii="Calibri" w:hAnsi="Calibri"/>
              </w:rPr>
              <w:tab/>
            </w:r>
            <w:r w:rsidRPr="00D0223A">
              <w:rPr>
                <w:rFonts w:ascii="Calibri" w:hAnsi="Calibri"/>
                <w:spacing w:val="-3"/>
              </w:rPr>
              <w:t>Cada vez que se notifique un defecto, el Contratista lo corregirá dentro del plazo especificado en la notificación del Gerente de Obras.</w:t>
            </w:r>
          </w:p>
        </w:tc>
      </w:tr>
      <w:tr w:rsidR="00D0223A" w:rsidRPr="00D0223A">
        <w:tc>
          <w:tcPr>
            <w:tcW w:w="2402" w:type="dxa"/>
          </w:tcPr>
          <w:p w:rsidR="003F79AA" w:rsidRPr="00D0223A" w:rsidRDefault="003F79AA" w:rsidP="009160EC">
            <w:pPr>
              <w:pStyle w:val="SectionVHeading3"/>
              <w:spacing w:after="120"/>
              <w:rPr>
                <w:rFonts w:ascii="Calibri" w:hAnsi="Calibri"/>
              </w:rPr>
            </w:pPr>
            <w:bookmarkStart w:id="118" w:name="_Toc115774682"/>
            <w:r w:rsidRPr="00D0223A">
              <w:rPr>
                <w:rFonts w:ascii="Calibri" w:hAnsi="Calibri"/>
              </w:rPr>
              <w:t>36.</w:t>
            </w:r>
            <w:r w:rsidRPr="00D0223A">
              <w:rPr>
                <w:rFonts w:ascii="Calibri" w:hAnsi="Calibri"/>
              </w:rPr>
              <w:tab/>
              <w:t xml:space="preserve">Defectos no </w:t>
            </w:r>
            <w:r w:rsidRPr="00D0223A">
              <w:rPr>
                <w:rFonts w:ascii="Calibri" w:hAnsi="Calibri"/>
              </w:rPr>
              <w:lastRenderedPageBreak/>
              <w:t>corregidos</w:t>
            </w:r>
            <w:bookmarkEnd w:id="118"/>
          </w:p>
        </w:tc>
        <w:tc>
          <w:tcPr>
            <w:tcW w:w="7246" w:type="dxa"/>
          </w:tcPr>
          <w:p w:rsidR="003F79AA" w:rsidRPr="00D0223A" w:rsidRDefault="003F79AA" w:rsidP="00ED7FCE">
            <w:pPr>
              <w:spacing w:after="120"/>
              <w:ind w:left="612" w:hanging="612"/>
              <w:jc w:val="both"/>
              <w:rPr>
                <w:rFonts w:ascii="Calibri" w:hAnsi="Calibri"/>
              </w:rPr>
            </w:pPr>
            <w:r w:rsidRPr="00D0223A">
              <w:rPr>
                <w:rFonts w:ascii="Calibri" w:hAnsi="Calibri"/>
              </w:rPr>
              <w:lastRenderedPageBreak/>
              <w:t>36.1</w:t>
            </w:r>
            <w:r w:rsidRPr="00D0223A">
              <w:rPr>
                <w:rFonts w:ascii="Calibri" w:hAnsi="Calibri"/>
              </w:rPr>
              <w:tab/>
            </w:r>
            <w:r w:rsidRPr="00D0223A">
              <w:rPr>
                <w:rFonts w:ascii="Calibri" w:hAnsi="Calibri"/>
                <w:spacing w:val="-3"/>
              </w:rPr>
              <w:t xml:space="preserve">Si el Contratista no ha corregido un defecto dentro del plazo </w:t>
            </w:r>
            <w:r w:rsidRPr="00D0223A">
              <w:rPr>
                <w:rFonts w:ascii="Calibri" w:hAnsi="Calibri"/>
                <w:spacing w:val="-3"/>
              </w:rPr>
              <w:lastRenderedPageBreak/>
              <w:t>especificado en la notificación del Gerente de Obras, este último estimará el precio de la corrección del defecto, y el Contratista deberá pagar dicho monto.</w:t>
            </w:r>
          </w:p>
        </w:tc>
      </w:tr>
    </w:tbl>
    <w:p w:rsidR="003F79AA" w:rsidRPr="00D0223A" w:rsidRDefault="003F79AA" w:rsidP="009160EC">
      <w:pPr>
        <w:pStyle w:val="SectionVHeading2"/>
        <w:spacing w:before="0" w:after="120"/>
        <w:rPr>
          <w:rFonts w:ascii="Calibri" w:hAnsi="Calibri"/>
          <w:sz w:val="24"/>
        </w:rPr>
      </w:pPr>
      <w:bookmarkStart w:id="119" w:name="_Toc115774683"/>
      <w:r w:rsidRPr="00D0223A">
        <w:rPr>
          <w:rFonts w:ascii="Calibri" w:hAnsi="Calibri"/>
          <w:sz w:val="24"/>
        </w:rPr>
        <w:lastRenderedPageBreak/>
        <w:t>D. Control de Costos</w:t>
      </w:r>
      <w:bookmarkEnd w:id="119"/>
    </w:p>
    <w:tbl>
      <w:tblPr>
        <w:tblW w:w="0" w:type="auto"/>
        <w:tblLook w:val="0000"/>
      </w:tblPr>
      <w:tblGrid>
        <w:gridCol w:w="2448"/>
        <w:gridCol w:w="7128"/>
      </w:tblGrid>
      <w:tr w:rsidR="00D0223A" w:rsidRPr="00D0223A">
        <w:tc>
          <w:tcPr>
            <w:tcW w:w="2448" w:type="dxa"/>
          </w:tcPr>
          <w:p w:rsidR="003F79AA" w:rsidRPr="00D0223A" w:rsidRDefault="003F79AA" w:rsidP="00ED7FCE">
            <w:pPr>
              <w:pStyle w:val="SectionVHeading3"/>
              <w:spacing w:after="120"/>
              <w:rPr>
                <w:rFonts w:ascii="Calibri" w:hAnsi="Calibri"/>
              </w:rPr>
            </w:pPr>
            <w:bookmarkStart w:id="120" w:name="_Toc115774684"/>
            <w:r w:rsidRPr="00D0223A">
              <w:rPr>
                <w:rFonts w:ascii="Calibri" w:hAnsi="Calibri"/>
              </w:rPr>
              <w:t>37.</w:t>
            </w:r>
            <w:r w:rsidRPr="00D0223A">
              <w:rPr>
                <w:rFonts w:ascii="Calibri" w:hAnsi="Calibri"/>
              </w:rPr>
              <w:tab/>
              <w:t>Lista de Cantidades</w:t>
            </w:r>
            <w:r w:rsidRPr="00D0223A">
              <w:rPr>
                <w:rStyle w:val="Refdenotaalpie"/>
                <w:rFonts w:ascii="Calibri" w:hAnsi="Calibri"/>
                <w:b w:val="0"/>
                <w:bCs w:val="0"/>
              </w:rPr>
              <w:footnoteReference w:id="29"/>
            </w:r>
            <w:bookmarkEnd w:id="120"/>
          </w:p>
        </w:tc>
        <w:tc>
          <w:tcPr>
            <w:tcW w:w="7128" w:type="dxa"/>
          </w:tcPr>
          <w:p w:rsidR="003F79AA" w:rsidRPr="00D0223A" w:rsidRDefault="003F79AA" w:rsidP="00ED7FCE">
            <w:pPr>
              <w:spacing w:after="120"/>
              <w:ind w:left="619" w:hanging="619"/>
              <w:rPr>
                <w:rFonts w:ascii="Calibri" w:hAnsi="Calibri"/>
                <w:spacing w:val="-3"/>
              </w:rPr>
            </w:pPr>
            <w:r w:rsidRPr="00D0223A">
              <w:rPr>
                <w:rFonts w:ascii="Calibri" w:hAnsi="Calibri"/>
                <w:spacing w:val="-3"/>
              </w:rPr>
              <w:t>37.1</w:t>
            </w:r>
            <w:r w:rsidRPr="00D0223A">
              <w:rPr>
                <w:rFonts w:ascii="Calibri" w:hAnsi="Calibri"/>
                <w:spacing w:val="-3"/>
              </w:rPr>
              <w:tab/>
              <w:t>La Lista  de cantidades deberá contener los rubros correspondientes a la construcción, el montaje, las pruebas y los trabajos de puesta en servicio que deba ejecutar el Contratista.</w:t>
            </w:r>
          </w:p>
          <w:p w:rsidR="003F79AA" w:rsidRPr="00D0223A" w:rsidRDefault="003F79AA" w:rsidP="00ED7FCE">
            <w:pPr>
              <w:suppressAutoHyphens/>
              <w:spacing w:after="120"/>
              <w:ind w:left="619" w:hanging="619"/>
              <w:jc w:val="both"/>
              <w:rPr>
                <w:rFonts w:ascii="Calibri" w:hAnsi="Calibri"/>
              </w:rPr>
            </w:pPr>
            <w:r w:rsidRPr="00D0223A">
              <w:rPr>
                <w:rFonts w:ascii="Calibri" w:hAnsi="Calibri"/>
              </w:rPr>
              <w:t>37.2</w:t>
            </w:r>
            <w:r w:rsidRPr="00D0223A">
              <w:rPr>
                <w:rFonts w:ascii="Calibri" w:hAnsi="Calibri"/>
              </w:rPr>
              <w:tab/>
              <w:t xml:space="preserve">La Lista de Cantidades se </w:t>
            </w:r>
            <w:r w:rsidRPr="00D0223A">
              <w:rPr>
                <w:rFonts w:ascii="Calibri" w:hAnsi="Calibri"/>
                <w:spacing w:val="-3"/>
              </w:rPr>
              <w:t>usa para calcular el Precio del Contrato. Al Contratista se le paga por la cantidad de trabajo realizado al precio unitario especificado para cada rubro en la Lista de Cantidades.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1" w:name="_Toc115774685"/>
            <w:r w:rsidRPr="00D0223A">
              <w:rPr>
                <w:rFonts w:ascii="Calibri" w:hAnsi="Calibri"/>
              </w:rPr>
              <w:t>38.</w:t>
            </w:r>
            <w:r w:rsidRPr="00D0223A">
              <w:rPr>
                <w:rFonts w:ascii="Calibri" w:hAnsi="Calibri"/>
              </w:rPr>
              <w:tab/>
              <w:t>Modificaciones en las Cantidades</w:t>
            </w:r>
            <w:r w:rsidRPr="00D0223A">
              <w:rPr>
                <w:rStyle w:val="Refdenotaalpie"/>
                <w:rFonts w:ascii="Calibri" w:hAnsi="Calibri"/>
                <w:b w:val="0"/>
                <w:bCs w:val="0"/>
              </w:rPr>
              <w:footnoteReference w:id="30"/>
            </w:r>
            <w:bookmarkEnd w:id="121"/>
          </w:p>
        </w:tc>
        <w:tc>
          <w:tcPr>
            <w:tcW w:w="7128" w:type="dxa"/>
          </w:tcPr>
          <w:p w:rsidR="003F79AA" w:rsidRPr="00D0223A" w:rsidRDefault="003F79AA" w:rsidP="00ED7FCE">
            <w:pPr>
              <w:pStyle w:val="Outline"/>
              <w:spacing w:before="0" w:after="120"/>
              <w:ind w:left="619" w:hanging="619"/>
              <w:jc w:val="both"/>
              <w:rPr>
                <w:rFonts w:ascii="Calibri" w:hAnsi="Calibri"/>
                <w:spacing w:val="-3"/>
                <w:szCs w:val="24"/>
                <w:lang w:val="es-ES_tradnl"/>
              </w:rPr>
            </w:pPr>
            <w:r w:rsidRPr="00D0223A">
              <w:rPr>
                <w:rFonts w:ascii="Calibri" w:hAnsi="Calibri"/>
                <w:kern w:val="0"/>
                <w:szCs w:val="24"/>
                <w:lang w:val="es-ES_tradnl"/>
              </w:rPr>
              <w:t>38.1</w:t>
            </w:r>
            <w:r w:rsidRPr="00D0223A">
              <w:rPr>
                <w:rFonts w:ascii="Calibri" w:hAnsi="Calibri"/>
                <w:kern w:val="0"/>
                <w:szCs w:val="24"/>
                <w:lang w:val="es-ES_tradnl"/>
              </w:rPr>
              <w:tab/>
            </w:r>
            <w:r w:rsidRPr="00D0223A">
              <w:rPr>
                <w:rFonts w:ascii="Calibri" w:hAnsi="Calibri"/>
                <w:spacing w:val="-3"/>
                <w:szCs w:val="24"/>
                <w:lang w:val="es-ES_tradnl"/>
              </w:rPr>
              <w:t xml:space="preserve">Si la cantidad final </w:t>
            </w:r>
            <w:r w:rsidR="00B03557" w:rsidRPr="00D0223A">
              <w:rPr>
                <w:rFonts w:ascii="Calibri" w:hAnsi="Calibri"/>
                <w:spacing w:val="-3"/>
                <w:szCs w:val="24"/>
                <w:lang w:val="es-ES_tradnl"/>
              </w:rPr>
              <w:t>del trabajo ejecutado</w:t>
            </w:r>
            <w:r w:rsidRPr="00D0223A">
              <w:rPr>
                <w:rFonts w:ascii="Calibri" w:hAnsi="Calibri"/>
                <w:spacing w:val="-3"/>
                <w:szCs w:val="24"/>
                <w:lang w:val="es-ES_tradnl"/>
              </w:rPr>
              <w:t xml:space="preserve"> difiere en más de 25% de la especificada en la Lista de Cantidades para un rubro en particular, y siempre que la diferencia exceda el 1% del Precio Inicial del Contrato, el Gerente de Obras ajustará los precios para reflejar el cambio.</w:t>
            </w:r>
          </w:p>
          <w:p w:rsidR="003F79AA" w:rsidRPr="00D0223A" w:rsidRDefault="003F79AA" w:rsidP="00ED7FCE">
            <w:pPr>
              <w:pStyle w:val="Outline"/>
              <w:spacing w:before="0" w:after="120"/>
              <w:ind w:left="619" w:hanging="619"/>
              <w:jc w:val="both"/>
              <w:rPr>
                <w:rFonts w:ascii="Calibri" w:hAnsi="Calibri"/>
                <w:spacing w:val="-3"/>
                <w:szCs w:val="24"/>
                <w:lang w:val="es-ES_tradnl"/>
              </w:rPr>
            </w:pPr>
            <w:r w:rsidRPr="00D0223A">
              <w:rPr>
                <w:rFonts w:ascii="Calibri" w:hAnsi="Calibri"/>
                <w:kern w:val="0"/>
                <w:szCs w:val="24"/>
                <w:lang w:val="es-ES_tradnl"/>
              </w:rPr>
              <w:t>38.2</w:t>
            </w:r>
            <w:r w:rsidRPr="00D0223A">
              <w:rPr>
                <w:rFonts w:ascii="Calibri" w:hAnsi="Calibri"/>
                <w:kern w:val="0"/>
                <w:szCs w:val="24"/>
                <w:lang w:val="es-ES_tradnl"/>
              </w:rPr>
              <w:tab/>
            </w:r>
            <w:r w:rsidRPr="00D0223A">
              <w:rPr>
                <w:rFonts w:ascii="Calibri" w:hAnsi="Calibri"/>
                <w:spacing w:val="-3"/>
                <w:szCs w:val="24"/>
                <w:lang w:val="es-ES_tradnl"/>
              </w:rPr>
              <w:t>El Gerente de Obras no ajustará los precios debido a diferencias en las cantidades si con ello se excede el Precio Inicial del Contrato en más del 15%, a menos que cuente con la aprobación previa del Contratante.</w:t>
            </w:r>
          </w:p>
          <w:p w:rsidR="003F79AA" w:rsidRPr="00D0223A" w:rsidRDefault="003F79AA" w:rsidP="00ED7FCE">
            <w:pPr>
              <w:suppressAutoHyphens/>
              <w:spacing w:after="120"/>
              <w:ind w:left="619" w:hanging="619"/>
              <w:jc w:val="both"/>
              <w:rPr>
                <w:rFonts w:ascii="Calibri" w:hAnsi="Calibri"/>
              </w:rPr>
            </w:pPr>
            <w:r w:rsidRPr="00D0223A">
              <w:rPr>
                <w:rFonts w:ascii="Calibri" w:hAnsi="Calibri"/>
              </w:rPr>
              <w:t>38.3</w:t>
            </w:r>
            <w:r w:rsidRPr="00D0223A">
              <w:rPr>
                <w:rFonts w:ascii="Calibri" w:hAnsi="Calibri"/>
              </w:rPr>
              <w:tab/>
              <w:t>Si el Gerente de Obras lo solicita, el Contratista deberá proporcionarle un desglose de los costos correspondientes a cualquier precio que conste en la Lista de Cantidades.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2" w:name="_Toc115774686"/>
            <w:r w:rsidRPr="00D0223A">
              <w:rPr>
                <w:rFonts w:ascii="Calibri" w:hAnsi="Calibri"/>
              </w:rPr>
              <w:t>39.</w:t>
            </w:r>
            <w:r w:rsidRPr="00D0223A">
              <w:rPr>
                <w:rFonts w:ascii="Calibri" w:hAnsi="Calibri"/>
              </w:rPr>
              <w:tab/>
              <w:t>Variaciones</w:t>
            </w:r>
            <w:bookmarkEnd w:id="122"/>
          </w:p>
        </w:tc>
        <w:tc>
          <w:tcPr>
            <w:tcW w:w="7128" w:type="dxa"/>
          </w:tcPr>
          <w:p w:rsidR="003F79AA" w:rsidRPr="00D0223A" w:rsidRDefault="003F79AA" w:rsidP="00ED7FCE">
            <w:pPr>
              <w:pStyle w:val="Outline"/>
              <w:spacing w:before="0" w:after="120"/>
              <w:ind w:left="619" w:hanging="619"/>
              <w:jc w:val="both"/>
              <w:rPr>
                <w:rFonts w:ascii="Calibri" w:hAnsi="Calibri"/>
                <w:kern w:val="0"/>
                <w:szCs w:val="24"/>
                <w:lang w:val="es-ES_tradnl"/>
              </w:rPr>
            </w:pPr>
            <w:r w:rsidRPr="00D0223A">
              <w:rPr>
                <w:rFonts w:ascii="Calibri" w:hAnsi="Calibri"/>
                <w:kern w:val="0"/>
                <w:szCs w:val="24"/>
                <w:lang w:val="es-ES_tradnl"/>
              </w:rPr>
              <w:t>39.1</w:t>
            </w:r>
            <w:r w:rsidRPr="00D0223A">
              <w:rPr>
                <w:rFonts w:ascii="Calibri" w:hAnsi="Calibri"/>
                <w:kern w:val="0"/>
                <w:szCs w:val="24"/>
                <w:lang w:val="es-ES_tradnl"/>
              </w:rPr>
              <w:tab/>
            </w:r>
            <w:r w:rsidRPr="00D0223A">
              <w:rPr>
                <w:rFonts w:ascii="Calibri" w:hAnsi="Calibri"/>
                <w:spacing w:val="-3"/>
                <w:szCs w:val="24"/>
                <w:lang w:val="es-ES_tradnl"/>
              </w:rPr>
              <w:t>Todas las Variaciones deberán incluirse en los Programas</w:t>
            </w:r>
            <w:r w:rsidRPr="00D0223A">
              <w:rPr>
                <w:rStyle w:val="Refdenotaalpie"/>
                <w:rFonts w:ascii="Calibri" w:hAnsi="Calibri"/>
                <w:spacing w:val="-3"/>
                <w:szCs w:val="24"/>
                <w:lang w:val="es-ES_tradnl"/>
              </w:rPr>
              <w:footnoteReference w:id="31"/>
            </w:r>
            <w:r w:rsidRPr="00D0223A">
              <w:rPr>
                <w:rFonts w:ascii="Calibri" w:hAnsi="Calibri"/>
                <w:spacing w:val="-3"/>
                <w:szCs w:val="24"/>
                <w:lang w:val="es-ES_tradnl"/>
              </w:rPr>
              <w:t xml:space="preserve"> actualizados que presente el Contratista.</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3" w:name="_Toc115774687"/>
            <w:r w:rsidRPr="00D0223A">
              <w:rPr>
                <w:rFonts w:ascii="Calibri" w:hAnsi="Calibri"/>
              </w:rPr>
              <w:t>40.</w:t>
            </w:r>
            <w:r w:rsidRPr="00D0223A">
              <w:rPr>
                <w:rFonts w:ascii="Calibri" w:hAnsi="Calibri"/>
              </w:rPr>
              <w:tab/>
              <w:t>Pagos de las Variaciones</w:t>
            </w:r>
            <w:bookmarkEnd w:id="123"/>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40.1</w:t>
            </w:r>
            <w:r w:rsidRPr="00D0223A">
              <w:rPr>
                <w:rFonts w:ascii="Calibri" w:hAnsi="Calibri"/>
                <w:kern w:val="0"/>
                <w:szCs w:val="24"/>
                <w:lang w:val="es-ES_tradnl"/>
              </w:rPr>
              <w:tab/>
              <w:t>C</w:t>
            </w:r>
            <w:r w:rsidRPr="00D0223A">
              <w:rPr>
                <w:rFonts w:ascii="Calibri" w:hAnsi="Calibri"/>
                <w:spacing w:val="-3"/>
                <w:szCs w:val="24"/>
                <w:lang w:val="es-ES_tradnl"/>
              </w:rPr>
              <w:t>uando el Gerente de Obras la solicite,</w:t>
            </w:r>
            <w:r w:rsidRPr="00D0223A">
              <w:rPr>
                <w:rFonts w:ascii="Calibri" w:hAnsi="Calibri"/>
                <w:kern w:val="0"/>
                <w:szCs w:val="24"/>
                <w:lang w:val="es-ES_tradnl"/>
              </w:rPr>
              <w:t xml:space="preserve"> el Contratista deberá presentarle </w:t>
            </w:r>
            <w:r w:rsidRPr="00D0223A">
              <w:rPr>
                <w:rFonts w:ascii="Calibri" w:hAnsi="Calibri"/>
                <w:spacing w:val="-3"/>
                <w:szCs w:val="24"/>
                <w:lang w:val="es-ES_tradnl"/>
              </w:rPr>
              <w:t>una cotización para la ejecución de una Variación. El Contratista deberá proporcionársela dentro de los siete (7) días siguientes a la solicitud, o dentro de un plazo mayor si el Gerente de Obras así lo hubiera determinado.  El Gerente de Obras deberá analizar la cotización antes de ordenar la Variación.</w:t>
            </w:r>
          </w:p>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lastRenderedPageBreak/>
              <w:t>40.2</w:t>
            </w:r>
            <w:r w:rsidRPr="00D0223A">
              <w:rPr>
                <w:rFonts w:ascii="Calibri" w:hAnsi="Calibri"/>
                <w:kern w:val="0"/>
                <w:szCs w:val="24"/>
                <w:lang w:val="es-ES_tradnl"/>
              </w:rPr>
              <w:tab/>
            </w:r>
            <w:r w:rsidRPr="00D0223A">
              <w:rPr>
                <w:rFonts w:ascii="Calibri" w:hAnsi="Calibri"/>
                <w:spacing w:val="-3"/>
                <w:szCs w:val="24"/>
                <w:lang w:val="es-ES_tradnl"/>
              </w:rPr>
              <w:t xml:space="preserve">Cuando los trabajos correspondientes a la Variación coincidan con un rubro descrito en la Lista de Cantidades y si, a juicio del Gerente de Obras, la cantidad de trabajo o su calendario de ejecución no produce cambios en el costo unitario por encima del límite establecido en la </w:t>
            </w:r>
            <w:proofErr w:type="spellStart"/>
            <w:r w:rsidRPr="00D0223A">
              <w:rPr>
                <w:rFonts w:ascii="Calibri" w:hAnsi="Calibri"/>
                <w:spacing w:val="-3"/>
                <w:szCs w:val="24"/>
                <w:lang w:val="es-ES_tradnl"/>
              </w:rPr>
              <w:t>Subcláusula</w:t>
            </w:r>
            <w:proofErr w:type="spellEnd"/>
            <w:r w:rsidRPr="00D0223A">
              <w:rPr>
                <w:rFonts w:ascii="Calibri" w:hAnsi="Calibri"/>
                <w:spacing w:val="-3"/>
                <w:szCs w:val="24"/>
                <w:lang w:val="es-ES_tradnl"/>
              </w:rPr>
              <w:t xml:space="preserve"> 38.1, para calcular el valor de la Variación se usará el precio indicado en la Lista de Cantidades.  Si el costo unitario se modificara, o si la naturaleza o el calendario de ejecución de los trabajos correspondientes a la Variación no coincidiera con los rubros de la Lista de Cantidades, el Contratista deberá proporcionar una cotización con nuevos precios para los rubros pertinentes de los trabajos.</w:t>
            </w:r>
            <w:r w:rsidRPr="00D0223A">
              <w:rPr>
                <w:rStyle w:val="Refdenotaalpie"/>
                <w:rFonts w:ascii="Calibri" w:hAnsi="Calibri"/>
                <w:spacing w:val="-3"/>
                <w:szCs w:val="24"/>
                <w:lang w:val="es-ES_tradnl"/>
              </w:rPr>
              <w:footnoteReference w:id="32"/>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40.3</w:t>
            </w:r>
            <w:r w:rsidRPr="00D0223A">
              <w:rPr>
                <w:rFonts w:ascii="Calibri" w:hAnsi="Calibri"/>
              </w:rPr>
              <w:tab/>
            </w:r>
            <w:r w:rsidRPr="00D0223A">
              <w:rPr>
                <w:rFonts w:ascii="Calibri" w:hAnsi="Calibri"/>
                <w:spacing w:val="-3"/>
              </w:rPr>
              <w:t>Si el Gerente de Obras no considerase la cotización del Contratista razonable, el Gerente de Obras podrá ordenar la Variación y modificar el Precio del Contrato basado en su propia estimación de los efectos de la Variación sobre los costos del Contratista.</w:t>
            </w:r>
          </w:p>
          <w:p w:rsidR="003F79AA" w:rsidRPr="00D0223A" w:rsidRDefault="003F79AA" w:rsidP="00ED7FCE">
            <w:pPr>
              <w:tabs>
                <w:tab w:val="left" w:pos="502"/>
                <w:tab w:val="left" w:pos="1938"/>
                <w:tab w:val="left" w:pos="2586"/>
                <w:tab w:val="left" w:pos="2880"/>
              </w:tabs>
              <w:suppressAutoHyphens/>
              <w:spacing w:after="120"/>
              <w:ind w:left="612" w:hanging="612"/>
              <w:jc w:val="both"/>
              <w:rPr>
                <w:rFonts w:ascii="Calibri" w:hAnsi="Calibri"/>
                <w:spacing w:val="-3"/>
              </w:rPr>
            </w:pPr>
            <w:r w:rsidRPr="00D0223A">
              <w:rPr>
                <w:rFonts w:ascii="Calibri" w:hAnsi="Calibri"/>
                <w:spacing w:val="-3"/>
              </w:rPr>
              <w:t>40.4</w:t>
            </w:r>
            <w:r w:rsidRPr="00D0223A">
              <w:rPr>
                <w:rFonts w:ascii="Calibri" w:hAnsi="Calibri"/>
                <w:spacing w:val="-3"/>
              </w:rPr>
              <w:tab/>
              <w:t>Si el Gerente de Obras decide que la urgencia de la Variación no permite obtener y analizar una cotización sin demorar los trabajos, no se solicitará cotización alguna y la Variación se considerará como un Evento Compensable.</w:t>
            </w:r>
          </w:p>
          <w:p w:rsidR="003F79AA" w:rsidRPr="00D0223A" w:rsidRDefault="003F79AA" w:rsidP="00ED7FCE">
            <w:pPr>
              <w:tabs>
                <w:tab w:val="left" w:pos="1938"/>
                <w:tab w:val="left" w:pos="2586"/>
                <w:tab w:val="left" w:pos="2880"/>
              </w:tabs>
              <w:suppressAutoHyphens/>
              <w:spacing w:after="120"/>
              <w:ind w:left="612" w:hanging="612"/>
              <w:jc w:val="both"/>
              <w:rPr>
                <w:rFonts w:ascii="Calibri" w:hAnsi="Calibri"/>
              </w:rPr>
            </w:pPr>
            <w:r w:rsidRPr="00D0223A">
              <w:rPr>
                <w:rFonts w:ascii="Calibri" w:hAnsi="Calibri"/>
              </w:rPr>
              <w:t>40.5</w:t>
            </w:r>
            <w:r w:rsidRPr="00D0223A">
              <w:rPr>
                <w:rFonts w:ascii="Calibri" w:hAnsi="Calibri"/>
              </w:rPr>
              <w:tab/>
              <w:t>El Contratista no tendrá derecho al pago de costos adicionales que podrían haberse evitado si hubiese hecho la Advertencia Anticipada pertinente.</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4" w:name="_Toc115774688"/>
            <w:r w:rsidRPr="00D0223A">
              <w:rPr>
                <w:rFonts w:ascii="Calibri" w:hAnsi="Calibri"/>
              </w:rPr>
              <w:lastRenderedPageBreak/>
              <w:t>41.</w:t>
            </w:r>
            <w:r w:rsidRPr="00D0223A">
              <w:rPr>
                <w:rFonts w:ascii="Calibri" w:hAnsi="Calibri"/>
              </w:rPr>
              <w:tab/>
              <w:t>Proyecciones  de Flujo de Efectivos</w:t>
            </w:r>
            <w:bookmarkEnd w:id="124"/>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41.1</w:t>
            </w:r>
            <w:r w:rsidRPr="00D0223A">
              <w:rPr>
                <w:rFonts w:ascii="Calibri" w:hAnsi="Calibri"/>
                <w:kern w:val="0"/>
                <w:szCs w:val="24"/>
                <w:lang w:val="es-ES_tradnl"/>
              </w:rPr>
              <w:tab/>
            </w:r>
            <w:r w:rsidRPr="00D0223A">
              <w:rPr>
                <w:rFonts w:ascii="Calibri" w:hAnsi="Calibri"/>
                <w:spacing w:val="-3"/>
                <w:szCs w:val="24"/>
                <w:lang w:val="es-ES_tradnl"/>
              </w:rPr>
              <w:t>Cuando se actualice el Programa,</w:t>
            </w:r>
            <w:r w:rsidRPr="00D0223A">
              <w:rPr>
                <w:rStyle w:val="Refdenotaalpie"/>
                <w:rFonts w:ascii="Calibri" w:hAnsi="Calibri"/>
                <w:spacing w:val="-3"/>
                <w:szCs w:val="24"/>
                <w:lang w:val="es-ES_tradnl"/>
              </w:rPr>
              <w:footnoteReference w:id="33"/>
            </w:r>
            <w:r w:rsidRPr="00D0223A">
              <w:rPr>
                <w:rFonts w:ascii="Calibri" w:hAnsi="Calibri"/>
                <w:spacing w:val="-3"/>
                <w:szCs w:val="24"/>
                <w:lang w:val="es-ES_tradnl"/>
              </w:rPr>
              <w:t xml:space="preserve"> el Contratista deberá proporcionar al Gerente de Obras una proyección actualizada del flujo de efectivos. Dicha proyección podrá incluir diferentes monedas según se estipulen en el Contrato, convertidas según sea necesario utilizando las tasas de cambio del Contrato.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5" w:name="_Toc115774689"/>
            <w:r w:rsidRPr="00D0223A">
              <w:rPr>
                <w:rFonts w:ascii="Calibri" w:hAnsi="Calibri"/>
              </w:rPr>
              <w:t>42.</w:t>
            </w:r>
            <w:r w:rsidRPr="00D0223A">
              <w:rPr>
                <w:rFonts w:ascii="Calibri" w:hAnsi="Calibri"/>
              </w:rPr>
              <w:tab/>
              <w:t>Certificados de Pago</w:t>
            </w:r>
            <w:bookmarkEnd w:id="125"/>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42.1</w:t>
            </w:r>
            <w:r w:rsidRPr="00D0223A">
              <w:rPr>
                <w:rFonts w:ascii="Calibri" w:hAnsi="Calibri"/>
                <w:kern w:val="0"/>
                <w:szCs w:val="24"/>
                <w:lang w:val="es-ES_tradnl"/>
              </w:rPr>
              <w:tab/>
              <w:t xml:space="preserve">El Contratista presentará al Gerente de Obras cuentas mensuales por el valor estimado de los trabajos ejecutados menos las sumas acumuladas previamente certificadas por el Gerente de Obras de conformidad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42.2. </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42.2</w:t>
            </w:r>
            <w:r w:rsidRPr="00D0223A">
              <w:rPr>
                <w:rFonts w:ascii="Calibri" w:hAnsi="Calibri"/>
                <w:kern w:val="0"/>
                <w:szCs w:val="24"/>
                <w:lang w:val="es-ES_tradnl"/>
              </w:rPr>
              <w:tab/>
              <w:t>El Gerente de Obras verificará las cuentas mensuales del Contratista y certificará la suma que deberá pagársele.</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42.3</w:t>
            </w:r>
            <w:r w:rsidRPr="00D0223A">
              <w:rPr>
                <w:rFonts w:ascii="Calibri" w:hAnsi="Calibri"/>
                <w:kern w:val="0"/>
                <w:szCs w:val="24"/>
                <w:lang w:val="es-ES_tradnl"/>
              </w:rPr>
              <w:tab/>
              <w:t>El valor de los trabajos ejecutados será determinado por el Gerente de Obras.</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lastRenderedPageBreak/>
              <w:t>42.4</w:t>
            </w:r>
            <w:r w:rsidRPr="00D0223A">
              <w:rPr>
                <w:rFonts w:ascii="Calibri" w:hAnsi="Calibri"/>
                <w:kern w:val="0"/>
                <w:szCs w:val="24"/>
                <w:lang w:val="es-ES_tradnl"/>
              </w:rPr>
              <w:tab/>
              <w:t>El valor de los trabajos ejecutados comprenderá el valor de las cantidades terminadas de los rubros incluidos en la Lista de Cantidades.</w:t>
            </w:r>
            <w:r w:rsidRPr="00D0223A">
              <w:rPr>
                <w:rStyle w:val="Refdenotaalpie"/>
                <w:rFonts w:ascii="Calibri" w:hAnsi="Calibri"/>
                <w:kern w:val="0"/>
                <w:szCs w:val="24"/>
                <w:lang w:val="es-ES_tradnl"/>
              </w:rPr>
              <w:footnoteReference w:id="34"/>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42.5</w:t>
            </w:r>
            <w:r w:rsidRPr="00D0223A">
              <w:rPr>
                <w:rFonts w:ascii="Calibri" w:hAnsi="Calibri"/>
                <w:kern w:val="0"/>
                <w:szCs w:val="24"/>
                <w:lang w:val="es-ES_tradnl"/>
              </w:rPr>
              <w:tab/>
              <w:t>El valor de los trabajos ejecutados incluirá la estimación de las Variaciones y de los Eventos Compensables.</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42.6</w:t>
            </w:r>
            <w:r w:rsidRPr="00D0223A">
              <w:rPr>
                <w:rFonts w:ascii="Calibri" w:hAnsi="Calibri"/>
                <w:kern w:val="0"/>
                <w:szCs w:val="24"/>
                <w:lang w:val="es-ES_tradnl"/>
              </w:rPr>
              <w:tab/>
              <w:t xml:space="preserve">El Gerente de Obras </w:t>
            </w:r>
            <w:r w:rsidRPr="00D0223A">
              <w:rPr>
                <w:rFonts w:ascii="Calibri" w:hAnsi="Calibri"/>
                <w:spacing w:val="-3"/>
                <w:szCs w:val="24"/>
                <w:lang w:val="es-ES_tradnl"/>
              </w:rPr>
              <w:t>podrá excluir cualquier rubro incluido en un certificado anterior o reducir la proporción de cualquier rubro que se hubiera certificado anteriormente en consideración de información más reciente.</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26" w:name="_Toc115774690"/>
            <w:r w:rsidRPr="00D0223A">
              <w:rPr>
                <w:rFonts w:ascii="Calibri" w:hAnsi="Calibri"/>
              </w:rPr>
              <w:lastRenderedPageBreak/>
              <w:t>43.</w:t>
            </w:r>
            <w:r w:rsidRPr="00D0223A">
              <w:rPr>
                <w:rFonts w:ascii="Calibri" w:hAnsi="Calibri"/>
              </w:rPr>
              <w:tab/>
              <w:t>Pagos</w:t>
            </w:r>
            <w:bookmarkEnd w:id="126"/>
          </w:p>
        </w:tc>
        <w:tc>
          <w:tcPr>
            <w:tcW w:w="7128" w:type="dxa"/>
            <w:shd w:val="clear" w:color="auto" w:fill="auto"/>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43.1</w:t>
            </w:r>
            <w:r w:rsidRPr="00D0223A">
              <w:rPr>
                <w:rFonts w:ascii="Calibri" w:hAnsi="Calibri"/>
                <w:kern w:val="0"/>
                <w:szCs w:val="24"/>
                <w:lang w:val="es-ES_tradnl"/>
              </w:rPr>
              <w:tab/>
              <w:t xml:space="preserve">Los pagos serán ajustados para  deducir los pagos de anticipo y las retenciones. El Contratante pagará al Contratista los montos certificados por el Gerente de Obras dentro de los 28 días siguientes a la fecha de cada certificado. Si el Contratante emite un pago atrasado, en el pago siguiente se deberá pagarle al Contratista interés sobre el pago atrasado. El interés se calculará a partir de la fecha en que el pago atrasado debería haberse emitido hasta la fecha cuando el pago atrasado es emitido, a la tasa de interés vigente para préstamos comerciales para cada una de las monedas en las cuales se hace el pago.  </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43.2</w:t>
            </w:r>
            <w:r w:rsidRPr="00D0223A">
              <w:rPr>
                <w:rFonts w:ascii="Calibri" w:hAnsi="Calibri"/>
              </w:rPr>
              <w:tab/>
              <w:t xml:space="preserve">Si el monto certificado es incrementado en un certificado posterior o como resultado de un veredicto por el Conciliador o un </w:t>
            </w:r>
            <w:r w:rsidR="001E5AEF" w:rsidRPr="00D0223A">
              <w:rPr>
                <w:rFonts w:ascii="Calibri" w:hAnsi="Calibri"/>
              </w:rPr>
              <w:t>Árbitro</w:t>
            </w:r>
            <w:r w:rsidRPr="00D0223A">
              <w:rPr>
                <w:rFonts w:ascii="Calibri" w:hAnsi="Calibri"/>
              </w:rPr>
              <w:t xml:space="preserve">, se le pagará interés al Contratista sobre el pago demorado como se establece en esta cláusula. El interés se calculará a partir de la fecha </w:t>
            </w:r>
            <w:r w:rsidRPr="00D0223A">
              <w:rPr>
                <w:rFonts w:ascii="Calibri" w:hAnsi="Calibri"/>
                <w:spacing w:val="-3"/>
              </w:rPr>
              <w:t>en que se debería haber certificado dicho incremento si no hubiera habido controversia.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43.3</w:t>
            </w:r>
            <w:r w:rsidRPr="00D0223A">
              <w:rPr>
                <w:rFonts w:ascii="Calibri" w:hAnsi="Calibri"/>
                <w:spacing w:val="-3"/>
              </w:rPr>
              <w:tab/>
              <w:t>Salvo que se establezca otra cosa, todos los pagos y deducciones se efectuarán en las proporciones de las monedas en que está expresado el Precio del Contrato</w:t>
            </w:r>
            <w:r w:rsidRPr="00D0223A">
              <w:rPr>
                <w:rFonts w:ascii="Calibri" w:hAnsi="Calibri"/>
                <w:i/>
                <w:spacing w:val="-3"/>
              </w:rPr>
              <w:t>.</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43.4</w:t>
            </w:r>
            <w:r w:rsidRPr="00D0223A">
              <w:rPr>
                <w:rFonts w:ascii="Calibri" w:hAnsi="Calibri"/>
                <w:kern w:val="0"/>
                <w:szCs w:val="24"/>
                <w:lang w:val="es-ES_tradnl"/>
              </w:rPr>
              <w:tab/>
              <w:t>El Contratante no pagará los rubros de las Obras para los cuales no se indicó precio y se entenderá que están cubiertos en otros precios en el Contrato.</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27" w:name="_Toc115774691"/>
            <w:r w:rsidRPr="00D0223A">
              <w:rPr>
                <w:rFonts w:ascii="Calibri" w:hAnsi="Calibri"/>
              </w:rPr>
              <w:t>44.</w:t>
            </w:r>
            <w:r w:rsidRPr="00D0223A">
              <w:rPr>
                <w:rFonts w:ascii="Calibri" w:hAnsi="Calibri"/>
              </w:rPr>
              <w:tab/>
              <w:t>Eventos Compensables</w:t>
            </w:r>
            <w:bookmarkEnd w:id="127"/>
          </w:p>
        </w:tc>
        <w:tc>
          <w:tcPr>
            <w:tcW w:w="7128" w:type="dxa"/>
            <w:shd w:val="clear" w:color="auto" w:fill="auto"/>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44.1</w:t>
            </w:r>
            <w:r w:rsidRPr="00D0223A">
              <w:rPr>
                <w:rFonts w:ascii="Calibri" w:hAnsi="Calibri"/>
                <w:kern w:val="0"/>
                <w:szCs w:val="24"/>
                <w:lang w:val="es-ES_tradnl"/>
              </w:rPr>
              <w:tab/>
              <w:t>Se considerarán eventos compensables los siguientes: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t xml:space="preserve">El Contratante no permite acceso a una parte del Sitio de las Obras en la Fecha de Posesión del Sitio de las Obras de acuerdo con la </w:t>
            </w:r>
            <w:proofErr w:type="spellStart"/>
            <w:r w:rsidRPr="00D0223A">
              <w:rPr>
                <w:rFonts w:ascii="Calibri" w:hAnsi="Calibri"/>
                <w:kern w:val="0"/>
                <w:szCs w:val="24"/>
                <w:lang w:val="es-ES_tradnl"/>
              </w:rPr>
              <w:t>Subcláusula</w:t>
            </w:r>
            <w:proofErr w:type="spellEnd"/>
            <w:r w:rsidRPr="00D0223A">
              <w:rPr>
                <w:rFonts w:ascii="Calibri" w:hAnsi="Calibri"/>
                <w:kern w:val="0"/>
                <w:szCs w:val="24"/>
                <w:lang w:val="es-ES_tradnl"/>
              </w:rPr>
              <w:t xml:space="preserve"> 21.1 de las CGC.</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 xml:space="preserve">El Contratante modifica la Lista de Otros Contratistas de tal manera que afecta el trabajo del Contratista en virtud </w:t>
            </w:r>
            <w:r w:rsidRPr="00D0223A">
              <w:rPr>
                <w:rFonts w:ascii="Calibri" w:hAnsi="Calibri"/>
                <w:kern w:val="0"/>
                <w:szCs w:val="24"/>
                <w:lang w:val="es-ES_tradnl"/>
              </w:rPr>
              <w:lastRenderedPageBreak/>
              <w:t>del Contrato.</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(c)</w:t>
            </w:r>
            <w:r w:rsidRPr="00D0223A">
              <w:rPr>
                <w:rFonts w:ascii="Calibri" w:hAnsi="Calibri"/>
                <w:kern w:val="0"/>
                <w:szCs w:val="24"/>
                <w:lang w:val="es-ES_tradnl"/>
              </w:rPr>
              <w:tab/>
              <w:t>El Gerente de Obras ordena una demora o no emite los Planos, las Especificaciones o las instrucciones necesarias para la ejecución oportuna de las Obras.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(d)</w:t>
            </w:r>
            <w:r w:rsidRPr="00D0223A">
              <w:rPr>
                <w:rFonts w:ascii="Calibri" w:hAnsi="Calibri"/>
                <w:kern w:val="0"/>
                <w:szCs w:val="24"/>
                <w:lang w:val="es-ES_tradnl"/>
              </w:rPr>
              <w:tab/>
              <w:t>El Gerente de Obras ordena al Contratista que ponga al descubierto los trabajos o que realice pruebas adicionales a los trabajos y se comprueba posteriormente que los mismos no presentaban Defectos.</w:t>
            </w:r>
          </w:p>
          <w:p w:rsidR="003F79AA" w:rsidRPr="00D0223A" w:rsidRDefault="003F79AA" w:rsidP="00ED7FCE">
            <w:pPr>
              <w:pStyle w:val="Outline"/>
              <w:spacing w:before="0" w:after="120"/>
              <w:ind w:left="1152" w:hanging="612"/>
              <w:jc w:val="both"/>
              <w:rPr>
                <w:rFonts w:ascii="Calibri" w:hAnsi="Calibri"/>
                <w:spacing w:val="-3"/>
                <w:szCs w:val="24"/>
                <w:lang w:val="es-ES_tradnl"/>
              </w:rPr>
            </w:pPr>
            <w:r w:rsidRPr="00D0223A">
              <w:rPr>
                <w:rFonts w:ascii="Calibri" w:hAnsi="Calibri"/>
                <w:kern w:val="0"/>
                <w:szCs w:val="24"/>
                <w:lang w:val="es-ES_tradnl"/>
              </w:rPr>
              <w:t>(e)</w:t>
            </w:r>
            <w:r w:rsidRPr="00D0223A">
              <w:rPr>
                <w:rFonts w:ascii="Calibri" w:hAnsi="Calibri"/>
                <w:kern w:val="0"/>
                <w:szCs w:val="24"/>
                <w:lang w:val="es-ES_tradnl"/>
              </w:rPr>
              <w:tab/>
            </w:r>
            <w:r w:rsidRPr="00D0223A">
              <w:rPr>
                <w:rFonts w:ascii="Calibri" w:hAnsi="Calibri"/>
                <w:spacing w:val="-3"/>
                <w:szCs w:val="24"/>
                <w:lang w:val="es-ES_tradnl"/>
              </w:rPr>
              <w:t>El Gerente de Obras sin justificación desaprueba una subcontratación.</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(f)</w:t>
            </w:r>
            <w:r w:rsidRPr="00D0223A">
              <w:rPr>
                <w:rFonts w:ascii="Calibri" w:hAnsi="Calibri"/>
                <w:kern w:val="0"/>
                <w:szCs w:val="24"/>
                <w:lang w:val="es-ES_tradnl"/>
              </w:rPr>
              <w:tab/>
              <w:t xml:space="preserve">Las condiciones del terreno son más desfavorables que lo que razonablemente se podía inferir antes de la emisión de la Carta de Aceptación, a partir de la información emitida a los Oferentes (incluyendo el Informe de Investigación del Sitio de las Obras), la información disponible públicamente y la inspección visual del Sitio de las Obras.  </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(g)</w:t>
            </w:r>
            <w:r w:rsidRPr="00D0223A">
              <w:rPr>
                <w:rFonts w:ascii="Calibri" w:hAnsi="Calibri"/>
                <w:kern w:val="0"/>
                <w:szCs w:val="24"/>
                <w:lang w:val="es-ES_tradnl"/>
              </w:rPr>
              <w:tab/>
              <w:t>El Gerente de Obras imparte una instrucción para lidiar con una condición imprevista, causada por el Contratante, o de ejecutar trabajos adicionales que son necesarios por razones de seguridad u otros motivos.</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(h)</w:t>
            </w:r>
            <w:r w:rsidRPr="00D0223A">
              <w:rPr>
                <w:rFonts w:ascii="Calibri" w:hAnsi="Calibri"/>
                <w:kern w:val="0"/>
                <w:szCs w:val="24"/>
                <w:lang w:val="es-ES_tradnl"/>
              </w:rPr>
              <w:tab/>
              <w:t>Otros contratistas, autoridades públicas, empresas de servicios públicos, o el Contratante no trabajan conforme a las fechas y otras limitaciones estipuladas en el Contrato, causando demoras o costos adicionales al Contratista.</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(i)</w:t>
            </w:r>
            <w:r w:rsidRPr="00D0223A">
              <w:rPr>
                <w:rFonts w:ascii="Calibri" w:hAnsi="Calibri"/>
                <w:kern w:val="0"/>
                <w:szCs w:val="24"/>
                <w:lang w:val="es-ES_tradnl"/>
              </w:rPr>
              <w:tab/>
              <w:t>El anticipo se paga atrasado.</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kern w:val="0"/>
                <w:szCs w:val="24"/>
                <w:lang w:val="es-ES_tradnl"/>
              </w:rPr>
              <w:t>(j)</w:t>
            </w:r>
            <w:r w:rsidRPr="00D0223A">
              <w:rPr>
                <w:rFonts w:ascii="Calibri" w:hAnsi="Calibri"/>
                <w:kern w:val="0"/>
                <w:szCs w:val="24"/>
                <w:lang w:val="es-ES_tradnl"/>
              </w:rPr>
              <w:tab/>
              <w:t>Los efectos sobre el Contratista de cualquiera de los riesgos del Contratante.</w:t>
            </w:r>
          </w:p>
          <w:p w:rsidR="003F79AA" w:rsidRPr="00D0223A" w:rsidRDefault="003F79AA" w:rsidP="00ED7FCE">
            <w:pPr>
              <w:pStyle w:val="Outline"/>
              <w:spacing w:before="0" w:after="120"/>
              <w:ind w:left="1152" w:hanging="612"/>
              <w:jc w:val="both"/>
              <w:rPr>
                <w:rFonts w:ascii="Calibri" w:hAnsi="Calibri"/>
                <w:spacing w:val="-3"/>
                <w:szCs w:val="24"/>
                <w:lang w:val="es-ES_tradnl"/>
              </w:rPr>
            </w:pPr>
            <w:r w:rsidRPr="00D0223A">
              <w:rPr>
                <w:rFonts w:ascii="Calibri" w:hAnsi="Calibri"/>
                <w:kern w:val="0"/>
                <w:szCs w:val="24"/>
                <w:lang w:val="es-ES_tradnl"/>
              </w:rPr>
              <w:t>(k)</w:t>
            </w:r>
            <w:r w:rsidRPr="00D0223A">
              <w:rPr>
                <w:rFonts w:ascii="Calibri" w:hAnsi="Calibri"/>
                <w:kern w:val="0"/>
                <w:szCs w:val="24"/>
                <w:lang w:val="es-ES_tradnl"/>
              </w:rPr>
              <w:tab/>
            </w:r>
            <w:r w:rsidRPr="00D0223A">
              <w:rPr>
                <w:rFonts w:ascii="Calibri" w:hAnsi="Calibri"/>
                <w:spacing w:val="-3"/>
                <w:szCs w:val="24"/>
                <w:lang w:val="es-ES_tradnl"/>
              </w:rPr>
              <w:t>El Gerente de Obras demora sin justificación alguna la emisión del Certificado de Terminación.</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44.2</w:t>
            </w:r>
            <w:r w:rsidRPr="00D0223A">
              <w:rPr>
                <w:rFonts w:ascii="Calibri" w:hAnsi="Calibri"/>
                <w:kern w:val="0"/>
                <w:szCs w:val="24"/>
                <w:lang w:val="es-ES_tradnl"/>
              </w:rPr>
              <w:tab/>
            </w:r>
            <w:r w:rsidRPr="00D0223A">
              <w:rPr>
                <w:rFonts w:ascii="Calibri" w:hAnsi="Calibri"/>
                <w:spacing w:val="-3"/>
                <w:szCs w:val="24"/>
                <w:lang w:val="es-ES_tradnl"/>
              </w:rPr>
              <w:t xml:space="preserve">Si un evento compensable ocasiona costos adicionales o impide que los trabajos se terminen con anterioridad a la Fecha Prevista de Terminación, se deberá aumentar el Precio del Contrato y/o se deberá </w:t>
            </w:r>
            <w:r w:rsidR="00A152AA" w:rsidRPr="00D0223A">
              <w:rPr>
                <w:rFonts w:ascii="Calibri" w:hAnsi="Calibri"/>
                <w:spacing w:val="-3"/>
                <w:szCs w:val="24"/>
                <w:lang w:val="es-ES_tradnl"/>
              </w:rPr>
              <w:t>prorrogar</w:t>
            </w:r>
            <w:r w:rsidRPr="00D0223A">
              <w:rPr>
                <w:rFonts w:ascii="Calibri" w:hAnsi="Calibri"/>
                <w:spacing w:val="-3"/>
                <w:szCs w:val="24"/>
                <w:lang w:val="es-ES_tradnl"/>
              </w:rPr>
              <w:t xml:space="preserve">  la Fecha Prevista de Terminación. El Gerente de Obras decidirá si el Precio del Contrato deberá incrementarse y el monto del incremento, y si la Fecha Prevista de Terminación deberá prorrogarse y en qué medida.</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44.3</w:t>
            </w:r>
            <w:r w:rsidRPr="00D0223A">
              <w:rPr>
                <w:rFonts w:ascii="Calibri" w:hAnsi="Calibri"/>
              </w:rPr>
              <w:tab/>
              <w:t xml:space="preserve">Tan pronto como el Contratista proporcione información que demuestre los efectos de cada evento compensable en su </w:t>
            </w:r>
            <w:r w:rsidRPr="00D0223A">
              <w:rPr>
                <w:rFonts w:ascii="Calibri" w:hAnsi="Calibri"/>
              </w:rPr>
              <w:lastRenderedPageBreak/>
              <w:t>proyección de costos, el Gerente de Obras la evaluará y ajustará el Precio del Contrato como corresponda.  Si el Gerente de Obras no considerase la estimación del Contratista razonable, el Gerente de Obras preparará su propia estimación y ajustará el Precio del Contrato conforme a ésta. El Gerente de Obras supondrá que el Contratista reaccionará en forma competente y oportunamente frente al evento.</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44.4</w:t>
            </w:r>
            <w:r w:rsidRPr="00D0223A">
              <w:rPr>
                <w:rFonts w:ascii="Calibri" w:hAnsi="Calibri"/>
              </w:rPr>
              <w:tab/>
              <w:t>El Contratista no tendrá derecho al pago de ninguna compensación en la medida en que los intereses del Contratante se vieran perjudicados si el Contratista no hubiera dado aviso oportuno o no hubiera cooperado con el Gerente de Obras.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8" w:name="_Toc115774692"/>
            <w:r w:rsidRPr="00D0223A">
              <w:rPr>
                <w:rFonts w:ascii="Calibri" w:hAnsi="Calibri"/>
              </w:rPr>
              <w:lastRenderedPageBreak/>
              <w:t>45.</w:t>
            </w:r>
            <w:r w:rsidRPr="00D0223A">
              <w:rPr>
                <w:rFonts w:ascii="Calibri" w:hAnsi="Calibri"/>
              </w:rPr>
              <w:tab/>
              <w:t>Impuestos</w:t>
            </w:r>
            <w:bookmarkEnd w:id="128"/>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45.1</w:t>
            </w:r>
            <w:r w:rsidRPr="00D0223A">
              <w:rPr>
                <w:rFonts w:ascii="Calibri" w:hAnsi="Calibri"/>
                <w:kern w:val="0"/>
                <w:szCs w:val="24"/>
                <w:lang w:val="es-ES_tradnl"/>
              </w:rPr>
              <w:tab/>
            </w:r>
            <w:r w:rsidRPr="00D0223A">
              <w:rPr>
                <w:rFonts w:ascii="Calibri" w:hAnsi="Calibri"/>
                <w:spacing w:val="-3"/>
                <w:szCs w:val="24"/>
                <w:lang w:val="es-ES_tradnl"/>
              </w:rPr>
              <w:t>El Gerente de Obras deberá ajustar el Precio del Contrato si los impuestos, derechos y otros gravámenes cambian en el período comprendido entre la fecha que sea 28 días anterior a la de presentación de las Ofertas para el Contrato y la fecha del último Certificado de Terminación.  El ajuste se hará por el monto de los cambios en los impuestos pagaderos por el Contratista, siempre que dichos cambios no estuvieran ya reflejados en el Precio del Contrato, o sean resultado de la aplicación de la cláusula 47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29" w:name="_Toc115774693"/>
            <w:r w:rsidRPr="00D0223A">
              <w:rPr>
                <w:rFonts w:ascii="Calibri" w:hAnsi="Calibri"/>
              </w:rPr>
              <w:t>46.</w:t>
            </w:r>
            <w:r w:rsidRPr="00D0223A">
              <w:rPr>
                <w:rFonts w:ascii="Calibri" w:hAnsi="Calibri"/>
              </w:rPr>
              <w:tab/>
              <w:t>Monedas</w:t>
            </w:r>
            <w:bookmarkEnd w:id="129"/>
          </w:p>
        </w:tc>
        <w:tc>
          <w:tcPr>
            <w:tcW w:w="7128" w:type="dxa"/>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46.1</w:t>
            </w:r>
            <w:r w:rsidRPr="00D0223A">
              <w:rPr>
                <w:rFonts w:ascii="Calibri" w:hAnsi="Calibri"/>
                <w:kern w:val="0"/>
                <w:szCs w:val="24"/>
                <w:lang w:val="es-ES_tradnl"/>
              </w:rPr>
              <w:tab/>
              <w:t xml:space="preserve">Cuando los pagos se deban hacer en monedas diferentes a la del país </w:t>
            </w:r>
            <w:r w:rsidR="009E260C" w:rsidRPr="00D0223A">
              <w:rPr>
                <w:rFonts w:ascii="Calibri" w:hAnsi="Calibri"/>
                <w:kern w:val="0"/>
                <w:szCs w:val="24"/>
                <w:lang w:val="es-ES_tradnl"/>
              </w:rPr>
              <w:t xml:space="preserve">del Contratante </w:t>
            </w:r>
            <w:r w:rsidR="009E260C" w:rsidRPr="00D0223A">
              <w:rPr>
                <w:rFonts w:ascii="Calibri" w:hAnsi="Calibri"/>
                <w:b/>
                <w:bCs/>
                <w:kern w:val="0"/>
                <w:szCs w:val="24"/>
                <w:lang w:val="es-ES_tradnl"/>
              </w:rPr>
              <w:t>estipulado</w:t>
            </w:r>
            <w:r w:rsidRPr="00D0223A">
              <w:rPr>
                <w:rFonts w:ascii="Calibri" w:hAnsi="Calibri"/>
                <w:b/>
                <w:bCs/>
                <w:kern w:val="0"/>
                <w:szCs w:val="24"/>
                <w:lang w:val="es-ES_tradnl"/>
              </w:rPr>
              <w:t xml:space="preserve"> en las CEC</w:t>
            </w:r>
            <w:r w:rsidRPr="00D0223A">
              <w:rPr>
                <w:rFonts w:ascii="Calibri" w:hAnsi="Calibri"/>
                <w:kern w:val="0"/>
                <w:szCs w:val="24"/>
                <w:lang w:val="es-ES_tradnl"/>
              </w:rPr>
              <w:t xml:space="preserve">, </w:t>
            </w:r>
            <w:r w:rsidR="009E260C" w:rsidRPr="00D0223A">
              <w:rPr>
                <w:rFonts w:ascii="Calibri" w:hAnsi="Calibri"/>
                <w:kern w:val="0"/>
                <w:szCs w:val="24"/>
                <w:lang w:val="es-ES_tradnl"/>
              </w:rPr>
              <w:t>las</w:t>
            </w:r>
            <w:r w:rsidRPr="00D0223A">
              <w:rPr>
                <w:rFonts w:ascii="Calibri" w:hAnsi="Calibri"/>
                <w:kern w:val="0"/>
                <w:szCs w:val="24"/>
                <w:lang w:val="es-ES_tradnl"/>
              </w:rPr>
              <w:t xml:space="preserve"> tasas de cambio que se utilizarán para calcular las sumas pagaderas serán  las estipulados en la Oferta. </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0" w:name="_Toc115774694"/>
            <w:r w:rsidRPr="00D0223A">
              <w:rPr>
                <w:rFonts w:ascii="Calibri" w:hAnsi="Calibri"/>
              </w:rPr>
              <w:t>47.</w:t>
            </w:r>
            <w:r w:rsidRPr="00D0223A">
              <w:rPr>
                <w:rFonts w:ascii="Calibri" w:hAnsi="Calibri"/>
              </w:rPr>
              <w:tab/>
              <w:t>Ajustes de Precios</w:t>
            </w:r>
            <w:bookmarkEnd w:id="130"/>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47.1</w:t>
            </w:r>
            <w:r w:rsidRPr="00D0223A">
              <w:rPr>
                <w:rFonts w:ascii="Calibri" w:hAnsi="Calibri"/>
              </w:rPr>
              <w:tab/>
            </w:r>
            <w:r w:rsidRPr="00D0223A">
              <w:rPr>
                <w:rFonts w:ascii="Calibri" w:hAnsi="Calibri"/>
                <w:spacing w:val="-3"/>
              </w:rPr>
              <w:t xml:space="preserve">Los precios se ajustarán para tener en  cuenta las fluctuaciones del costo de los insumos, únicamente </w:t>
            </w:r>
            <w:r w:rsidRPr="00D0223A">
              <w:rPr>
                <w:rFonts w:ascii="Calibri" w:hAnsi="Calibri"/>
                <w:b/>
                <w:bCs/>
                <w:spacing w:val="-3"/>
              </w:rPr>
              <w:t>si así se</w:t>
            </w:r>
            <w:r w:rsidR="001E5AEF" w:rsidRPr="00D0223A">
              <w:rPr>
                <w:rFonts w:ascii="Calibri" w:hAnsi="Calibri"/>
                <w:b/>
                <w:bCs/>
                <w:spacing w:val="-3"/>
              </w:rPr>
              <w:t xml:space="preserve"> </w:t>
            </w:r>
            <w:r w:rsidRPr="00D0223A">
              <w:rPr>
                <w:rFonts w:ascii="Calibri" w:hAnsi="Calibri"/>
                <w:b/>
                <w:bCs/>
                <w:spacing w:val="-3"/>
              </w:rPr>
              <w:t>estipula en las CEC</w:t>
            </w:r>
            <w:r w:rsidRPr="00D0223A">
              <w:rPr>
                <w:rFonts w:ascii="Calibri" w:hAnsi="Calibri"/>
                <w:spacing w:val="-3"/>
              </w:rPr>
              <w:t>.  En tal caso, los montos autorizados en cada certificado de pago, antes de las deducciones por concepto de anticipo, se deberán ajustar aplicando el respectivo factor de ajuste de precios a los montos que deban pagarse en cada moneda.  Para cada moneda del Contrato se aplicará por separado una fórmula similar a la siguiente:</w:t>
            </w:r>
          </w:p>
          <w:p w:rsidR="003F79AA" w:rsidRPr="00D0223A" w:rsidRDefault="003F79AA" w:rsidP="00ED7FCE">
            <w:pPr>
              <w:suppressAutoHyphens/>
              <w:spacing w:after="120"/>
              <w:ind w:left="2160"/>
              <w:jc w:val="both"/>
              <w:rPr>
                <w:rFonts w:ascii="Calibri" w:hAnsi="Calibri"/>
                <w:b/>
                <w:spacing w:val="-3"/>
                <w:vertAlign w:val="subscript"/>
                <w:lang w:val="en-US"/>
              </w:rPr>
            </w:pPr>
            <w:r w:rsidRPr="00D0223A">
              <w:rPr>
                <w:rFonts w:ascii="Calibri" w:hAnsi="Calibri"/>
                <w:b/>
                <w:spacing w:val="-3"/>
                <w:lang w:val="en-US"/>
              </w:rPr>
              <w:t>P</w:t>
            </w:r>
            <w:r w:rsidRPr="00D0223A">
              <w:rPr>
                <w:rFonts w:ascii="Calibri" w:hAnsi="Calibri"/>
                <w:b/>
                <w:spacing w:val="-3"/>
                <w:vertAlign w:val="subscript"/>
                <w:lang w:val="en-US"/>
              </w:rPr>
              <w:t xml:space="preserve">c </w:t>
            </w:r>
            <w:r w:rsidRPr="00D0223A">
              <w:rPr>
                <w:rFonts w:ascii="Calibri" w:hAnsi="Calibri"/>
                <w:b/>
                <w:spacing w:val="-3"/>
                <w:lang w:val="en-US"/>
              </w:rPr>
              <w:t xml:space="preserve"> = A</w:t>
            </w:r>
            <w:r w:rsidRPr="00D0223A">
              <w:rPr>
                <w:rFonts w:ascii="Calibri" w:hAnsi="Calibri"/>
                <w:b/>
                <w:spacing w:val="-3"/>
                <w:vertAlign w:val="subscript"/>
                <w:lang w:val="en-US"/>
              </w:rPr>
              <w:t>c</w:t>
            </w:r>
            <w:r w:rsidRPr="00D0223A">
              <w:rPr>
                <w:rFonts w:ascii="Calibri" w:hAnsi="Calibri"/>
                <w:b/>
                <w:spacing w:val="-3"/>
                <w:lang w:val="en-US"/>
              </w:rPr>
              <w:t xml:space="preserve"> + </w:t>
            </w:r>
            <w:proofErr w:type="spellStart"/>
            <w:r w:rsidRPr="00D0223A">
              <w:rPr>
                <w:rFonts w:ascii="Calibri" w:hAnsi="Calibri"/>
                <w:b/>
                <w:spacing w:val="-3"/>
                <w:lang w:val="en-US"/>
              </w:rPr>
              <w:t>B</w:t>
            </w:r>
            <w:r w:rsidRPr="00D0223A">
              <w:rPr>
                <w:rFonts w:ascii="Calibri" w:hAnsi="Calibri"/>
                <w:b/>
                <w:spacing w:val="-3"/>
                <w:vertAlign w:val="subscript"/>
                <w:lang w:val="en-US"/>
              </w:rPr>
              <w:t>c</w:t>
            </w:r>
            <w:proofErr w:type="spellEnd"/>
            <w:r w:rsidRPr="00D0223A">
              <w:rPr>
                <w:rFonts w:ascii="Calibri" w:hAnsi="Calibri"/>
                <w:b/>
                <w:spacing w:val="-3"/>
                <w:lang w:val="en-US"/>
              </w:rPr>
              <w:t xml:space="preserve"> (</w:t>
            </w:r>
            <w:proofErr w:type="spellStart"/>
            <w:r w:rsidRPr="00D0223A">
              <w:rPr>
                <w:rFonts w:ascii="Calibri" w:hAnsi="Calibri"/>
                <w:b/>
                <w:spacing w:val="-3"/>
                <w:lang w:val="en-US"/>
              </w:rPr>
              <w:t>Imc</w:t>
            </w:r>
            <w:proofErr w:type="spellEnd"/>
            <w:r w:rsidRPr="00D0223A">
              <w:rPr>
                <w:rFonts w:ascii="Calibri" w:hAnsi="Calibri"/>
                <w:b/>
                <w:spacing w:val="-3"/>
                <w:lang w:val="en-US"/>
              </w:rPr>
              <w:t>/</w:t>
            </w:r>
            <w:proofErr w:type="spellStart"/>
            <w:r w:rsidRPr="00D0223A">
              <w:rPr>
                <w:rFonts w:ascii="Calibri" w:hAnsi="Calibri"/>
                <w:b/>
                <w:spacing w:val="-3"/>
                <w:lang w:val="en-US"/>
              </w:rPr>
              <w:t>Ioc</w:t>
            </w:r>
            <w:proofErr w:type="spellEnd"/>
            <w:r w:rsidRPr="00D0223A">
              <w:rPr>
                <w:rFonts w:ascii="Calibri" w:hAnsi="Calibri"/>
                <w:b/>
                <w:spacing w:val="-3"/>
                <w:lang w:val="en-US"/>
              </w:rPr>
              <w:t>)</w:t>
            </w:r>
          </w:p>
          <w:p w:rsidR="003F79AA" w:rsidRPr="00D0223A" w:rsidRDefault="003F79AA" w:rsidP="00ED7FCE">
            <w:pPr>
              <w:tabs>
                <w:tab w:val="left" w:pos="0"/>
                <w:tab w:val="left" w:pos="605"/>
                <w:tab w:val="left" w:pos="1210"/>
                <w:tab w:val="left" w:pos="1812"/>
                <w:tab w:val="left" w:pos="2610"/>
                <w:tab w:val="left" w:pos="3024"/>
                <w:tab w:val="left" w:pos="3629"/>
                <w:tab w:val="left" w:pos="4234"/>
                <w:tab w:val="left" w:pos="4836"/>
                <w:tab w:val="left" w:pos="5442"/>
                <w:tab w:val="left" w:pos="6048"/>
                <w:tab w:val="left" w:pos="6653"/>
                <w:tab w:val="left" w:pos="7258"/>
                <w:tab w:val="left" w:pos="7860"/>
                <w:tab w:val="left" w:pos="8466"/>
                <w:tab w:val="left" w:pos="9072"/>
                <w:tab w:val="left" w:pos="9360"/>
              </w:tabs>
              <w:suppressAutoHyphens/>
              <w:spacing w:after="120"/>
              <w:ind w:left="1812" w:hanging="1812"/>
              <w:jc w:val="both"/>
              <w:rPr>
                <w:rFonts w:ascii="Calibri" w:hAnsi="Calibri"/>
              </w:rPr>
            </w:pPr>
            <w:r w:rsidRPr="00D0223A">
              <w:rPr>
                <w:rFonts w:ascii="Calibri" w:hAnsi="Calibri"/>
                <w:spacing w:val="-3"/>
              </w:rPr>
              <w:t>en la cual:</w:t>
            </w:r>
          </w:p>
          <w:p w:rsidR="003F79AA" w:rsidRPr="00D0223A" w:rsidRDefault="003F79AA" w:rsidP="00ED7FCE">
            <w:pPr>
              <w:suppressAutoHyphens/>
              <w:spacing w:after="120"/>
              <w:ind w:left="656" w:hanging="656"/>
              <w:jc w:val="both"/>
              <w:rPr>
                <w:rFonts w:ascii="Calibri" w:hAnsi="Calibri"/>
              </w:rPr>
            </w:pPr>
            <w:proofErr w:type="spellStart"/>
            <w:r w:rsidRPr="00D0223A">
              <w:rPr>
                <w:rFonts w:ascii="Calibri" w:hAnsi="Calibri"/>
              </w:rPr>
              <w:t>Pc</w:t>
            </w:r>
            <w:proofErr w:type="spellEnd"/>
            <w:r w:rsidRPr="00D0223A">
              <w:rPr>
                <w:rFonts w:ascii="Calibri" w:hAnsi="Calibri"/>
              </w:rPr>
              <w:tab/>
              <w:t>es el factor de ajuste correspondiente a la porción del Precio del Contrato que debe pagarse en una moneda específica, "c";</w:t>
            </w:r>
          </w:p>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lastRenderedPageBreak/>
              <w:t>Ac</w:t>
            </w:r>
            <w:r w:rsidRPr="00D0223A">
              <w:rPr>
                <w:rFonts w:ascii="Calibri" w:hAnsi="Calibri"/>
                <w:kern w:val="0"/>
                <w:szCs w:val="24"/>
                <w:lang w:val="es-ES_tradnl"/>
              </w:rPr>
              <w:tab/>
              <w:t xml:space="preserve">y </w:t>
            </w:r>
            <w:proofErr w:type="spellStart"/>
            <w:r w:rsidRPr="00D0223A">
              <w:rPr>
                <w:rFonts w:ascii="Calibri" w:hAnsi="Calibri"/>
                <w:kern w:val="0"/>
                <w:szCs w:val="24"/>
                <w:lang w:val="es-ES_tradnl"/>
              </w:rPr>
              <w:t>Bc</w:t>
            </w:r>
            <w:proofErr w:type="spellEnd"/>
            <w:r w:rsidRPr="00D0223A">
              <w:rPr>
                <w:rFonts w:ascii="Calibri" w:hAnsi="Calibri"/>
                <w:kern w:val="0"/>
                <w:szCs w:val="24"/>
                <w:lang w:val="es-ES_tradnl"/>
              </w:rPr>
              <w:t xml:space="preserve"> son coeficientes</w:t>
            </w:r>
            <w:r w:rsidRPr="00D0223A">
              <w:rPr>
                <w:rFonts w:ascii="Calibri" w:hAnsi="Calibri"/>
                <w:kern w:val="0"/>
                <w:szCs w:val="24"/>
                <w:vertAlign w:val="superscript"/>
              </w:rPr>
              <w:footnoteReference w:id="35"/>
            </w:r>
            <w:r w:rsidRPr="00D0223A">
              <w:rPr>
                <w:rFonts w:ascii="Calibri" w:hAnsi="Calibri"/>
                <w:b/>
                <w:bCs/>
                <w:kern w:val="0"/>
                <w:szCs w:val="24"/>
                <w:lang w:val="es-ES_tradnl"/>
              </w:rPr>
              <w:t>estipulados en las CEC</w:t>
            </w:r>
            <w:r w:rsidRPr="00D0223A">
              <w:rPr>
                <w:rFonts w:ascii="Calibri" w:hAnsi="Calibri"/>
                <w:kern w:val="0"/>
                <w:szCs w:val="24"/>
                <w:lang w:val="es-ES_tradnl"/>
              </w:rPr>
              <w:t xml:space="preserve"> que representan, respectivamente</w:t>
            </w:r>
            <w:r w:rsidRPr="00D0223A">
              <w:rPr>
                <w:rFonts w:ascii="Calibri" w:hAnsi="Calibri"/>
                <w:spacing w:val="-3"/>
                <w:szCs w:val="24"/>
                <w:lang w:val="es-ES_tradnl"/>
              </w:rPr>
              <w:t>, las porciones no ajustables y ajustables del Precio del Contrato que deben pagarse en esa moneda específica "c", e</w:t>
            </w:r>
          </w:p>
          <w:p w:rsidR="003F79AA" w:rsidRPr="00D0223A" w:rsidRDefault="003F79AA" w:rsidP="00ED7FCE">
            <w:pPr>
              <w:tabs>
                <w:tab w:val="left" w:pos="342"/>
              </w:tabs>
              <w:suppressAutoHyphens/>
              <w:spacing w:after="120"/>
              <w:ind w:left="612" w:hanging="612"/>
              <w:jc w:val="both"/>
              <w:rPr>
                <w:rFonts w:ascii="Calibri" w:hAnsi="Calibri"/>
                <w:spacing w:val="-3"/>
              </w:rPr>
            </w:pPr>
            <w:proofErr w:type="spellStart"/>
            <w:r w:rsidRPr="00D0223A">
              <w:rPr>
                <w:rFonts w:ascii="Calibri" w:hAnsi="Calibri"/>
                <w:spacing w:val="-3"/>
              </w:rPr>
              <w:t>I</w:t>
            </w:r>
            <w:r w:rsidRPr="00D0223A">
              <w:rPr>
                <w:rFonts w:ascii="Calibri" w:hAnsi="Calibri"/>
                <w:spacing w:val="-3"/>
                <w:vertAlign w:val="subscript"/>
              </w:rPr>
              <w:t>mc</w:t>
            </w:r>
            <w:proofErr w:type="spellEnd"/>
            <w:r w:rsidRPr="00D0223A">
              <w:rPr>
                <w:rFonts w:ascii="Calibri" w:hAnsi="Calibri"/>
                <w:spacing w:val="-3"/>
              </w:rPr>
              <w:tab/>
              <w:t xml:space="preserve">es el índice vigente al final del mes que se factura, e </w:t>
            </w:r>
            <w:proofErr w:type="spellStart"/>
            <w:r w:rsidRPr="00D0223A">
              <w:rPr>
                <w:rFonts w:ascii="Calibri" w:hAnsi="Calibri"/>
                <w:spacing w:val="-3"/>
              </w:rPr>
              <w:t>I</w:t>
            </w:r>
            <w:r w:rsidRPr="00D0223A">
              <w:rPr>
                <w:rFonts w:ascii="Calibri" w:hAnsi="Calibri"/>
                <w:spacing w:val="-3"/>
                <w:vertAlign w:val="subscript"/>
              </w:rPr>
              <w:t>oc</w:t>
            </w:r>
            <w:proofErr w:type="spellEnd"/>
            <w:r w:rsidRPr="00D0223A">
              <w:rPr>
                <w:rFonts w:ascii="Calibri" w:hAnsi="Calibri"/>
                <w:spacing w:val="-3"/>
              </w:rPr>
              <w:t xml:space="preserve"> es el índice correspondiente a los insumos pagaderos, vigente 28 días antes de la apertura de las Ofertas; ambos índices se refieren a la moneda “c”.</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47.2</w:t>
            </w:r>
            <w:r w:rsidRPr="00D0223A">
              <w:rPr>
                <w:rFonts w:ascii="Calibri" w:hAnsi="Calibri"/>
              </w:rPr>
              <w:tab/>
              <w:t>Si se modifica el valor del índice después de haberlo usado en un cálculo, dicho cálculo deberá corregirse y se deberá hacer un ajuste en el certificado de pago siguiente.  Se considerará que el valor del índice tiene en cuenta todos los cambios en el costo debido a fluctuaciones en los costos.</w:t>
            </w:r>
          </w:p>
        </w:tc>
      </w:tr>
      <w:tr w:rsidR="00D0223A" w:rsidRPr="00D0223A" w:rsidTr="00B21529">
        <w:tc>
          <w:tcPr>
            <w:tcW w:w="2448" w:type="dxa"/>
          </w:tcPr>
          <w:p w:rsidR="003F79AA" w:rsidRPr="00D0223A" w:rsidRDefault="003F79AA" w:rsidP="009160EC">
            <w:pPr>
              <w:pStyle w:val="SectionVHeading3"/>
              <w:spacing w:after="120"/>
              <w:rPr>
                <w:rFonts w:ascii="Calibri" w:hAnsi="Calibri"/>
              </w:rPr>
            </w:pPr>
            <w:bookmarkStart w:id="131" w:name="_Toc115774695"/>
            <w:r w:rsidRPr="00D0223A">
              <w:rPr>
                <w:rFonts w:ascii="Calibri" w:hAnsi="Calibri"/>
              </w:rPr>
              <w:lastRenderedPageBreak/>
              <w:t>48.</w:t>
            </w:r>
            <w:r w:rsidRPr="00D0223A">
              <w:rPr>
                <w:rFonts w:ascii="Calibri" w:hAnsi="Calibri"/>
              </w:rPr>
              <w:tab/>
              <w:t>Retenciones</w:t>
            </w:r>
            <w:bookmarkEnd w:id="131"/>
          </w:p>
        </w:tc>
        <w:tc>
          <w:tcPr>
            <w:tcW w:w="7128" w:type="dxa"/>
            <w:shd w:val="clear" w:color="auto" w:fill="auto"/>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48.1</w:t>
            </w:r>
            <w:r w:rsidRPr="00D0223A">
              <w:rPr>
                <w:rFonts w:ascii="Calibri" w:hAnsi="Calibri"/>
              </w:rPr>
              <w:tab/>
            </w:r>
            <w:r w:rsidRPr="00D0223A">
              <w:rPr>
                <w:rFonts w:ascii="Calibri" w:hAnsi="Calibri"/>
                <w:spacing w:val="-3"/>
              </w:rPr>
              <w:t xml:space="preserve">El Contratante retendrá de cada pago que se adeude al Contratista la proporción </w:t>
            </w:r>
            <w:r w:rsidRPr="00D0223A">
              <w:rPr>
                <w:rFonts w:ascii="Calibri" w:hAnsi="Calibri"/>
                <w:b/>
                <w:bCs/>
                <w:spacing w:val="-3"/>
              </w:rPr>
              <w:t>estipulada en las CEC</w:t>
            </w:r>
            <w:r w:rsidRPr="00D0223A">
              <w:rPr>
                <w:rFonts w:ascii="Calibri" w:hAnsi="Calibri"/>
                <w:spacing w:val="-3"/>
              </w:rPr>
              <w:t xml:space="preserve"> hasta que las Obras estén terminadas totalmente.</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48.2</w:t>
            </w:r>
            <w:r w:rsidRPr="00D0223A">
              <w:rPr>
                <w:rFonts w:ascii="Calibri" w:hAnsi="Calibri"/>
              </w:rPr>
              <w:tab/>
              <w:t xml:space="preserve">Cuando las Obras estén totalmente terminadas y el Gerente de Obras haya emitido el Certificado de Terminación de las Obras de conformidad con la </w:t>
            </w:r>
            <w:proofErr w:type="spellStart"/>
            <w:r w:rsidRPr="00D0223A">
              <w:rPr>
                <w:rFonts w:ascii="Calibri" w:hAnsi="Calibri"/>
              </w:rPr>
              <w:t>Subcláusula</w:t>
            </w:r>
            <w:proofErr w:type="spellEnd"/>
            <w:r w:rsidRPr="00D0223A">
              <w:rPr>
                <w:rFonts w:ascii="Calibri" w:hAnsi="Calibri"/>
              </w:rPr>
              <w:t xml:space="preserve"> 55.1 de las CGC, se le pagará al Contratista la mitad del total retenido y la otra mitad cuando haya transcurrido el Período de Responsabilidad por Defectos y el Gerente de Obras haya certificado que todos los defectos notificados al Contratista antes del vencimiento de este período han sido corregidos. </w:t>
            </w:r>
          </w:p>
          <w:p w:rsidR="003F79AA" w:rsidRPr="00D0223A" w:rsidRDefault="003F79AA" w:rsidP="00ED7FCE">
            <w:pPr>
              <w:suppressAutoHyphens/>
              <w:spacing w:after="120"/>
              <w:ind w:left="612" w:hanging="612"/>
              <w:jc w:val="both"/>
              <w:rPr>
                <w:rFonts w:ascii="Calibri" w:hAnsi="Calibri"/>
              </w:rPr>
            </w:pPr>
            <w:r w:rsidRPr="00D0223A">
              <w:rPr>
                <w:rFonts w:ascii="Calibri" w:hAnsi="Calibri"/>
              </w:rPr>
              <w:t>48.3</w:t>
            </w:r>
            <w:r w:rsidRPr="00D0223A">
              <w:rPr>
                <w:rFonts w:ascii="Calibri" w:hAnsi="Calibri"/>
              </w:rPr>
              <w:tab/>
              <w:t>Cuando las Obras estén totalmente terminadas</w:t>
            </w:r>
            <w:r w:rsidRPr="00D0223A">
              <w:rPr>
                <w:rFonts w:ascii="Calibri" w:hAnsi="Calibri"/>
                <w:spacing w:val="-3"/>
              </w:rPr>
              <w:t>, el Contratista podrá sustituir la retención con una garantía bancaria “a la vista”.</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2" w:name="_Toc115774696"/>
            <w:r w:rsidRPr="00D0223A">
              <w:rPr>
                <w:rFonts w:ascii="Calibri" w:hAnsi="Calibri"/>
              </w:rPr>
              <w:t>49.</w:t>
            </w:r>
            <w:r w:rsidRPr="00D0223A">
              <w:rPr>
                <w:rFonts w:ascii="Calibri" w:hAnsi="Calibri"/>
              </w:rPr>
              <w:tab/>
              <w:t>Liquidación por daños y perjuicios</w:t>
            </w:r>
            <w:bookmarkEnd w:id="132"/>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49.1</w:t>
            </w:r>
            <w:r w:rsidRPr="00D0223A">
              <w:rPr>
                <w:rFonts w:ascii="Calibri" w:hAnsi="Calibri"/>
              </w:rPr>
              <w:tab/>
            </w:r>
            <w:r w:rsidRPr="00D0223A">
              <w:rPr>
                <w:rFonts w:ascii="Calibri" w:hAnsi="Calibri"/>
                <w:spacing w:val="-3"/>
              </w:rPr>
              <w:t xml:space="preserve">El Contratista deberá indemnizar </w:t>
            </w:r>
            <w:r w:rsidR="009E260C" w:rsidRPr="00D0223A">
              <w:rPr>
                <w:rFonts w:ascii="Calibri" w:hAnsi="Calibri"/>
                <w:spacing w:val="-3"/>
              </w:rPr>
              <w:t xml:space="preserve">al Contratante por daños y perjuicios conforme al precio por día </w:t>
            </w:r>
            <w:r w:rsidR="009E260C" w:rsidRPr="00D0223A">
              <w:rPr>
                <w:rFonts w:ascii="Calibri" w:hAnsi="Calibri"/>
                <w:b/>
                <w:bCs/>
                <w:spacing w:val="-3"/>
              </w:rPr>
              <w:t>establecido</w:t>
            </w:r>
            <w:r w:rsidRPr="00D0223A">
              <w:rPr>
                <w:rFonts w:ascii="Calibri" w:hAnsi="Calibri"/>
                <w:b/>
                <w:bCs/>
                <w:spacing w:val="-3"/>
              </w:rPr>
              <w:t xml:space="preserve"> en las CEC</w:t>
            </w:r>
            <w:r w:rsidRPr="00D0223A">
              <w:rPr>
                <w:rFonts w:ascii="Calibri" w:hAnsi="Calibri"/>
                <w:spacing w:val="-3"/>
              </w:rPr>
              <w:t xml:space="preserve">, por cada día de retraso de la Fecha de Terminación con respecto a la Fecha Prevista de Terminación.  El monto total de daños y perjuicios no deberá exceder del monto </w:t>
            </w:r>
            <w:r w:rsidRPr="00D0223A">
              <w:rPr>
                <w:rFonts w:ascii="Calibri" w:hAnsi="Calibri"/>
                <w:b/>
                <w:bCs/>
                <w:spacing w:val="-3"/>
              </w:rPr>
              <w:t>estipulado en las CEC</w:t>
            </w:r>
            <w:r w:rsidRPr="00D0223A">
              <w:rPr>
                <w:rFonts w:ascii="Calibri" w:hAnsi="Calibri"/>
                <w:spacing w:val="-3"/>
              </w:rPr>
              <w:t>. El Contratante podrá deducir dicha indemnización de los pagos que se adeudaren al Contratista.  El pago por daños y perjuicios no afectará las obligaciones del Contratista.</w:t>
            </w:r>
          </w:p>
          <w:p w:rsidR="003F79AA" w:rsidRPr="00D0223A" w:rsidRDefault="003F79AA" w:rsidP="00ED7FCE">
            <w:pPr>
              <w:suppressAutoHyphens/>
              <w:spacing w:after="120"/>
              <w:ind w:left="612" w:hanging="540"/>
              <w:jc w:val="both"/>
              <w:rPr>
                <w:rFonts w:ascii="Calibri" w:hAnsi="Calibri"/>
              </w:rPr>
            </w:pPr>
            <w:r w:rsidRPr="00D0223A">
              <w:rPr>
                <w:rFonts w:ascii="Calibri" w:hAnsi="Calibri"/>
              </w:rPr>
              <w:t>49.2</w:t>
            </w:r>
            <w:r w:rsidRPr="00D0223A">
              <w:rPr>
                <w:rFonts w:ascii="Calibri" w:hAnsi="Calibri"/>
              </w:rPr>
              <w:tab/>
            </w:r>
            <w:r w:rsidRPr="00D0223A">
              <w:rPr>
                <w:rFonts w:ascii="Calibri" w:hAnsi="Calibri"/>
                <w:spacing w:val="-3"/>
              </w:rPr>
              <w:t xml:space="preserve">Si después de hecha la liquidación por daños y perjuicios se prorrogara la Fecha Prevista de Terminación, el Gerente de Obras deberá corregir en el siguiente certificado de pago los pagos en </w:t>
            </w:r>
            <w:r w:rsidRPr="00D0223A">
              <w:rPr>
                <w:rFonts w:ascii="Calibri" w:hAnsi="Calibri"/>
                <w:spacing w:val="-3"/>
              </w:rPr>
              <w:lastRenderedPageBreak/>
              <w:t xml:space="preserve">exceso que hubiere efectuado el Contratista por concepto de liquidación de daños y perjuicios. Se deberán pagar intereses al Contratista sobre el monto pagado en exceso, calculados para el período entre la fecha de pago hasta la fecha de reembolso, a las tasas especificadas en la </w:t>
            </w:r>
            <w:proofErr w:type="spellStart"/>
            <w:r w:rsidRPr="00D0223A">
              <w:rPr>
                <w:rFonts w:ascii="Calibri" w:hAnsi="Calibri"/>
                <w:spacing w:val="-3"/>
              </w:rPr>
              <w:t>Subcláusula</w:t>
            </w:r>
            <w:proofErr w:type="spellEnd"/>
            <w:r w:rsidRPr="00D0223A">
              <w:rPr>
                <w:rFonts w:ascii="Calibri" w:hAnsi="Calibri"/>
                <w:spacing w:val="-3"/>
              </w:rPr>
              <w:t xml:space="preserve"> 43.1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3" w:name="_Toc115774697"/>
            <w:r w:rsidRPr="00D0223A">
              <w:rPr>
                <w:rFonts w:ascii="Calibri" w:hAnsi="Calibri"/>
              </w:rPr>
              <w:lastRenderedPageBreak/>
              <w:t>50.</w:t>
            </w:r>
            <w:r w:rsidRPr="00D0223A">
              <w:rPr>
                <w:rFonts w:ascii="Calibri" w:hAnsi="Calibri"/>
              </w:rPr>
              <w:tab/>
              <w:t>Bonificaciones</w:t>
            </w:r>
            <w:bookmarkEnd w:id="133"/>
          </w:p>
        </w:tc>
        <w:tc>
          <w:tcPr>
            <w:tcW w:w="7128" w:type="dxa"/>
          </w:tcPr>
          <w:p w:rsidR="003F79AA" w:rsidRPr="00D0223A" w:rsidRDefault="003F79AA" w:rsidP="00ED7FCE">
            <w:pPr>
              <w:suppressAutoHyphens/>
              <w:spacing w:after="120"/>
              <w:ind w:left="612" w:hanging="612"/>
              <w:jc w:val="both"/>
              <w:rPr>
                <w:rFonts w:ascii="Calibri" w:hAnsi="Calibri"/>
              </w:rPr>
            </w:pPr>
            <w:r w:rsidRPr="00D0223A">
              <w:rPr>
                <w:rFonts w:ascii="Calibri" w:hAnsi="Calibri"/>
                <w:spacing w:val="-3"/>
              </w:rPr>
              <w:t>50.1</w:t>
            </w:r>
            <w:r w:rsidRPr="00D0223A">
              <w:rPr>
                <w:rFonts w:ascii="Calibri" w:hAnsi="Calibri"/>
                <w:spacing w:val="-3"/>
              </w:rPr>
              <w:tab/>
              <w:t xml:space="preserve">Se pagará al Contratista una bonificación que se calculará a la tasa diaria </w:t>
            </w:r>
            <w:r w:rsidRPr="00D0223A">
              <w:rPr>
                <w:rFonts w:ascii="Calibri" w:hAnsi="Calibri"/>
                <w:b/>
                <w:bCs/>
                <w:spacing w:val="-3"/>
              </w:rPr>
              <w:t>establecida en las CEC</w:t>
            </w:r>
            <w:r w:rsidRPr="00D0223A">
              <w:rPr>
                <w:rFonts w:ascii="Calibri" w:hAnsi="Calibri"/>
                <w:spacing w:val="-3"/>
              </w:rPr>
              <w:t xml:space="preserve">, por cada día (menos los días que se le pague por acelerar las Obras) que la Fecha de Terminación de la totalidad de las Obras sea anterior a la Fecha Prevista de Terminación.  El Gerente de Obras deberá certificar que se han terminado las Obras de conformidad con la </w:t>
            </w:r>
            <w:proofErr w:type="spellStart"/>
            <w:r w:rsidRPr="00D0223A">
              <w:rPr>
                <w:rFonts w:ascii="Calibri" w:hAnsi="Calibri"/>
                <w:spacing w:val="-3"/>
              </w:rPr>
              <w:t>Subcláusula</w:t>
            </w:r>
            <w:proofErr w:type="spellEnd"/>
            <w:r w:rsidRPr="00D0223A">
              <w:rPr>
                <w:rFonts w:ascii="Calibri" w:hAnsi="Calibri"/>
                <w:spacing w:val="-3"/>
              </w:rPr>
              <w:t xml:space="preserve"> 55.1 de las CGC </w:t>
            </w:r>
            <w:r w:rsidR="001E5AEF" w:rsidRPr="00D0223A">
              <w:rPr>
                <w:rFonts w:ascii="Calibri" w:hAnsi="Calibri"/>
                <w:spacing w:val="-3"/>
              </w:rPr>
              <w:t>aun</w:t>
            </w:r>
            <w:r w:rsidRPr="00D0223A">
              <w:rPr>
                <w:rFonts w:ascii="Calibri" w:hAnsi="Calibri"/>
                <w:spacing w:val="-3"/>
              </w:rPr>
              <w:t xml:space="preserve"> cuando el plazo para terminarlas no estuviera vencido.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4" w:name="_Toc115774698"/>
            <w:r w:rsidRPr="00D0223A">
              <w:rPr>
                <w:rFonts w:ascii="Calibri" w:hAnsi="Calibri"/>
              </w:rPr>
              <w:t>51.</w:t>
            </w:r>
            <w:r w:rsidRPr="00D0223A">
              <w:rPr>
                <w:rFonts w:ascii="Calibri" w:hAnsi="Calibri"/>
              </w:rPr>
              <w:tab/>
              <w:t>Pago de anticipo</w:t>
            </w:r>
            <w:bookmarkEnd w:id="134"/>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51.1</w:t>
            </w:r>
            <w:r w:rsidRPr="00D0223A">
              <w:rPr>
                <w:rFonts w:ascii="Calibri" w:hAnsi="Calibri"/>
                <w:spacing w:val="-3"/>
              </w:rPr>
              <w:tab/>
              <w:t xml:space="preserve">El Contratante pagará al Contratista un anticipo por el monto </w:t>
            </w:r>
            <w:r w:rsidRPr="00D0223A">
              <w:rPr>
                <w:rFonts w:ascii="Calibri" w:hAnsi="Calibri"/>
                <w:b/>
                <w:bCs/>
                <w:spacing w:val="-3"/>
              </w:rPr>
              <w:t>estipulado en las CEC</w:t>
            </w:r>
            <w:r w:rsidRPr="00D0223A">
              <w:rPr>
                <w:rFonts w:ascii="Calibri" w:hAnsi="Calibri"/>
                <w:spacing w:val="-3"/>
              </w:rPr>
              <w:t xml:space="preserve"> en la fecha también </w:t>
            </w:r>
            <w:r w:rsidRPr="00D0223A">
              <w:rPr>
                <w:rFonts w:ascii="Calibri" w:hAnsi="Calibri"/>
                <w:b/>
                <w:bCs/>
                <w:spacing w:val="-3"/>
              </w:rPr>
              <w:t xml:space="preserve">estipulada en las CEC, </w:t>
            </w:r>
            <w:r w:rsidRPr="00D0223A">
              <w:rPr>
                <w:rFonts w:ascii="Calibri" w:hAnsi="Calibri"/>
                <w:spacing w:val="-3"/>
              </w:rPr>
              <w:t>contra la presentación por el Contratista de una Garantía Bancaria Incondicional emitida en la forma y por un banco aceptables para el Contratante en los mismos montos y monedas del anticipo. La garantía deberá permanecer vigente hasta que el anticipo pagado haya sido reembolsado, pero el monto de la garantía será reducido progresivamente en los montos reembolsados por el Contratista. El anticipo no devengará intereses.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51.2</w:t>
            </w:r>
            <w:r w:rsidRPr="00D0223A">
              <w:rPr>
                <w:rFonts w:ascii="Calibri" w:hAnsi="Calibri"/>
                <w:spacing w:val="-3"/>
              </w:rPr>
              <w:tab/>
              <w:t>El Contratista deberá usar el anticipo únicamente para pagar equipos, planta, materiales y gastos de movilización que se requieran específicamente para la ejecución del Contrato.  El Contratista deberá demostrar que ha utilizado el anticipo para tales fines mediante la presentación de copias de las facturas u otros documentos al Gerente de Obras.</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51.3</w:t>
            </w:r>
            <w:r w:rsidRPr="00D0223A">
              <w:rPr>
                <w:rFonts w:ascii="Calibri" w:hAnsi="Calibri"/>
                <w:spacing w:val="-3"/>
              </w:rPr>
              <w:tab/>
              <w:t>El anticipo será reembolsado mediante la deducción de montos proporcionales de los pagos que se adeuden al Contratista, de conformidad con la valoración del porcentaje de las Obras que haya sido terminado.  No se tomarán en cuenta el anticipo ni sus reembolsos para determinar la valoración de los trabajos realizados, Variaciones, ajuste de precios, eventos compensables, bonificaciones, o liquidación por daños y perjuicios.</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5" w:name="_Toc115774699"/>
            <w:r w:rsidRPr="00D0223A">
              <w:rPr>
                <w:rFonts w:ascii="Calibri" w:hAnsi="Calibri"/>
              </w:rPr>
              <w:t>52.</w:t>
            </w:r>
            <w:r w:rsidRPr="00D0223A">
              <w:rPr>
                <w:rFonts w:ascii="Calibri" w:hAnsi="Calibri"/>
              </w:rPr>
              <w:tab/>
              <w:t>Garantías</w:t>
            </w:r>
            <w:bookmarkEnd w:id="135"/>
            <w:r w:rsidRPr="00D0223A">
              <w:rPr>
                <w:rFonts w:ascii="Calibri" w:hAnsi="Calibri"/>
              </w:rPr>
              <w:tab/>
            </w:r>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52.1</w:t>
            </w:r>
            <w:r w:rsidRPr="00D0223A">
              <w:rPr>
                <w:rFonts w:ascii="Calibri" w:hAnsi="Calibri"/>
                <w:spacing w:val="-3"/>
              </w:rPr>
              <w:tab/>
              <w:t xml:space="preserve">El Contratista deberá proporcionar al Contratante la Garantía de Cumplimiento a más tardar en la fecha definida en la Carta de Aceptación y por el monto </w:t>
            </w:r>
            <w:r w:rsidRPr="00D0223A">
              <w:rPr>
                <w:rFonts w:ascii="Calibri" w:hAnsi="Calibri"/>
                <w:b/>
                <w:bCs/>
                <w:spacing w:val="-3"/>
              </w:rPr>
              <w:t>estipulado en las CEC</w:t>
            </w:r>
            <w:r w:rsidRPr="00D0223A">
              <w:rPr>
                <w:rFonts w:ascii="Calibri" w:hAnsi="Calibri"/>
                <w:spacing w:val="-3"/>
              </w:rPr>
              <w:t xml:space="preserve">, emitida por un banco o compañía afianzadora aceptables para el Contratante y expresada en los tipos y proporciones de monedas en que deba pagarse el Precio del Contrato.  La validez de la Garantía de Cumplimiento excederá en 28 días la fecha de emisión del </w:t>
            </w:r>
            <w:r w:rsidRPr="00D0223A">
              <w:rPr>
                <w:rFonts w:ascii="Calibri" w:hAnsi="Calibri"/>
                <w:spacing w:val="-3"/>
              </w:rPr>
              <w:lastRenderedPageBreak/>
              <w:t>Certificado de Terminación de las Obras en el caso de una garantía bancaria, y excederá en un año dicha fecha en el caso de una Fianza de Cumplimiento.</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6" w:name="_Toc115774700"/>
            <w:r w:rsidRPr="00D0223A">
              <w:rPr>
                <w:rFonts w:ascii="Calibri" w:hAnsi="Calibri"/>
              </w:rPr>
              <w:lastRenderedPageBreak/>
              <w:t>53.</w:t>
            </w:r>
            <w:r w:rsidRPr="00D0223A">
              <w:rPr>
                <w:rFonts w:ascii="Calibri" w:hAnsi="Calibri"/>
              </w:rPr>
              <w:tab/>
              <w:t>Trabajos por día</w:t>
            </w:r>
            <w:bookmarkEnd w:id="136"/>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53.1</w:t>
            </w:r>
            <w:r w:rsidRPr="00D0223A">
              <w:rPr>
                <w:rFonts w:ascii="Calibri" w:hAnsi="Calibri"/>
                <w:spacing w:val="-3"/>
              </w:rPr>
              <w:tab/>
              <w:t>Cuando corresponda, los precios para trabajos por día indicadas en la Oferta se aplicarán para pequeñas cantidades adicionales de trabajo sólo cuando el Gerente de Obras hubiera impartido instrucciones previamente y por escrito para la ejecución de trabajos adicionales que se han de pagar de esa manera.</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53.2</w:t>
            </w:r>
            <w:r w:rsidRPr="00D0223A">
              <w:rPr>
                <w:rFonts w:ascii="Calibri" w:hAnsi="Calibri"/>
                <w:spacing w:val="-3"/>
              </w:rPr>
              <w:tab/>
              <w:t>El Contratista deberá dejar constancia en formularios aprobados por el Gerente de Obras de todo trabajo que deba pagarse como trabajos por día. El Gerente de Obras deberá verificar y firmar dentro de los dos días siguientes después de haberse realizado el trabajo todos los formulario que se llenen para este propósito.</w:t>
            </w:r>
          </w:p>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53.3</w:t>
            </w:r>
            <w:r w:rsidRPr="00D0223A">
              <w:rPr>
                <w:rFonts w:ascii="Calibri" w:hAnsi="Calibri"/>
                <w:spacing w:val="-3"/>
              </w:rPr>
              <w:tab/>
              <w:t xml:space="preserve">Los pagos al Contratista por concepto de trabajos por día estarán supeditados a la presentación de los formularios mencionados en la </w:t>
            </w:r>
            <w:proofErr w:type="spellStart"/>
            <w:r w:rsidRPr="00D0223A">
              <w:rPr>
                <w:rFonts w:ascii="Calibri" w:hAnsi="Calibri"/>
                <w:spacing w:val="-3"/>
              </w:rPr>
              <w:t>Subcláusula</w:t>
            </w:r>
            <w:proofErr w:type="spellEnd"/>
            <w:r w:rsidRPr="00D0223A">
              <w:rPr>
                <w:rFonts w:ascii="Calibri" w:hAnsi="Calibri"/>
                <w:spacing w:val="-3"/>
              </w:rPr>
              <w:t xml:space="preserve"> 53.2 de las CGC.</w:t>
            </w:r>
          </w:p>
        </w:tc>
      </w:tr>
      <w:tr w:rsidR="00D0223A" w:rsidRPr="00D0223A">
        <w:tc>
          <w:tcPr>
            <w:tcW w:w="2448" w:type="dxa"/>
          </w:tcPr>
          <w:p w:rsidR="003F79AA" w:rsidRPr="00D0223A" w:rsidRDefault="003F79AA" w:rsidP="009160EC">
            <w:pPr>
              <w:pStyle w:val="SectionVHeading3"/>
              <w:spacing w:after="120"/>
              <w:rPr>
                <w:rFonts w:ascii="Calibri" w:hAnsi="Calibri"/>
              </w:rPr>
            </w:pPr>
            <w:bookmarkStart w:id="137" w:name="_Toc115774701"/>
            <w:r w:rsidRPr="00D0223A">
              <w:rPr>
                <w:rFonts w:ascii="Calibri" w:hAnsi="Calibri"/>
              </w:rPr>
              <w:t>54.</w:t>
            </w:r>
            <w:r w:rsidRPr="00D0223A">
              <w:rPr>
                <w:rFonts w:ascii="Calibri" w:hAnsi="Calibri"/>
              </w:rPr>
              <w:tab/>
              <w:t>Costo de reparaciones</w:t>
            </w:r>
            <w:bookmarkEnd w:id="137"/>
          </w:p>
        </w:tc>
        <w:tc>
          <w:tcPr>
            <w:tcW w:w="7128" w:type="dxa"/>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spacing w:val="-3"/>
              </w:rPr>
              <w:t>54.1</w:t>
            </w:r>
            <w:r w:rsidRPr="00D0223A">
              <w:rPr>
                <w:rFonts w:ascii="Calibri" w:hAnsi="Calibri"/>
                <w:spacing w:val="-3"/>
              </w:rPr>
              <w:tab/>
              <w:t>El Contratista será responsable de reparar y pagar por cuenta propia las pérdidas o daños que sufran las Obras o los Materiales que hayan de incorporarse a ellas entre la Fecha de Inicio de las Obras y el vencimiento del Período de Responsabilidad por Defectos, cuando dichas pérdidas y daños sean ocasionados por sus propios actos u omisiones.</w:t>
            </w:r>
          </w:p>
        </w:tc>
      </w:tr>
    </w:tbl>
    <w:p w:rsidR="003F79AA" w:rsidRPr="00D0223A" w:rsidRDefault="003F79AA" w:rsidP="009160EC">
      <w:pPr>
        <w:pStyle w:val="SectionVHeading2"/>
        <w:spacing w:before="0" w:after="120"/>
        <w:rPr>
          <w:rFonts w:ascii="Calibri" w:hAnsi="Calibri"/>
          <w:sz w:val="24"/>
        </w:rPr>
      </w:pPr>
      <w:bookmarkStart w:id="138" w:name="_Toc115774702"/>
      <w:r w:rsidRPr="00D0223A">
        <w:rPr>
          <w:rFonts w:ascii="Calibri" w:hAnsi="Calibri"/>
          <w:sz w:val="24"/>
        </w:rPr>
        <w:t>E. Finalización del Contrato</w:t>
      </w:r>
      <w:bookmarkEnd w:id="138"/>
    </w:p>
    <w:tbl>
      <w:tblPr>
        <w:tblW w:w="0" w:type="auto"/>
        <w:tblLook w:val="0000"/>
      </w:tblPr>
      <w:tblGrid>
        <w:gridCol w:w="108"/>
        <w:gridCol w:w="2340"/>
        <w:gridCol w:w="6660"/>
        <w:gridCol w:w="468"/>
      </w:tblGrid>
      <w:tr w:rsidR="00D0223A" w:rsidRPr="00D0223A" w:rsidTr="00F123B2">
        <w:tc>
          <w:tcPr>
            <w:tcW w:w="2448" w:type="dxa"/>
            <w:gridSpan w:val="2"/>
          </w:tcPr>
          <w:p w:rsidR="003F79AA" w:rsidRPr="00D0223A" w:rsidRDefault="003F79AA" w:rsidP="00ED7FCE">
            <w:pPr>
              <w:pStyle w:val="SectionVHeading3"/>
              <w:spacing w:after="120"/>
              <w:rPr>
                <w:rFonts w:ascii="Calibri" w:hAnsi="Calibri"/>
              </w:rPr>
            </w:pPr>
            <w:bookmarkStart w:id="139" w:name="_Toc115774703"/>
            <w:r w:rsidRPr="00D0223A">
              <w:rPr>
                <w:rFonts w:ascii="Calibri" w:hAnsi="Calibri"/>
              </w:rPr>
              <w:t>55.</w:t>
            </w:r>
            <w:r w:rsidRPr="00D0223A">
              <w:rPr>
                <w:rFonts w:ascii="Calibri" w:hAnsi="Calibri"/>
              </w:rPr>
              <w:tab/>
              <w:t>Terminación de las Obras</w:t>
            </w:r>
            <w:bookmarkEnd w:id="139"/>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55.1</w:t>
            </w:r>
            <w:r w:rsidRPr="00D0223A">
              <w:rPr>
                <w:rFonts w:ascii="Calibri" w:hAnsi="Calibri"/>
                <w:kern w:val="0"/>
                <w:szCs w:val="24"/>
                <w:lang w:val="es-ES_tradnl"/>
              </w:rPr>
              <w:tab/>
              <w:t xml:space="preserve">El Contratista  </w:t>
            </w:r>
            <w:r w:rsidRPr="00D0223A">
              <w:rPr>
                <w:rFonts w:ascii="Calibri" w:hAnsi="Calibri"/>
                <w:spacing w:val="-3"/>
                <w:szCs w:val="24"/>
                <w:lang w:val="es-ES_tradnl"/>
              </w:rPr>
              <w:t>le pedirá al Gerente de Obras que emita un Certificado de Terminación de las Obras y el Gerente de Obras lo emitirá cuando decida que las Obras están terminadas.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0" w:name="_Toc115774704"/>
            <w:r w:rsidRPr="00D0223A">
              <w:rPr>
                <w:rFonts w:ascii="Calibri" w:hAnsi="Calibri"/>
              </w:rPr>
              <w:t>56.</w:t>
            </w:r>
            <w:r w:rsidRPr="00D0223A">
              <w:rPr>
                <w:rFonts w:ascii="Calibri" w:hAnsi="Calibri"/>
              </w:rPr>
              <w:tab/>
              <w:t>Recepción de las Obras</w:t>
            </w:r>
            <w:bookmarkEnd w:id="140"/>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56.1</w:t>
            </w:r>
            <w:r w:rsidRPr="00D0223A">
              <w:rPr>
                <w:rFonts w:ascii="Calibri" w:hAnsi="Calibri"/>
                <w:kern w:val="0"/>
                <w:szCs w:val="24"/>
                <w:lang w:val="es-ES_tradnl"/>
              </w:rPr>
              <w:tab/>
            </w:r>
            <w:r w:rsidRPr="00D0223A">
              <w:rPr>
                <w:rFonts w:ascii="Calibri" w:hAnsi="Calibri"/>
                <w:spacing w:val="-3"/>
                <w:szCs w:val="24"/>
                <w:lang w:val="es-ES_tradnl"/>
              </w:rPr>
              <w:t>El Contratante tomará posesión  del Sitio de las Obras y de las Obras dentro de los siete (7) días siguientes a la fecha en que el Gerente de Obras emita el Certificado de Terminación de las Obras.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1" w:name="_Toc115774705"/>
            <w:r w:rsidRPr="00D0223A">
              <w:rPr>
                <w:rFonts w:ascii="Calibri" w:hAnsi="Calibri"/>
              </w:rPr>
              <w:t>57.</w:t>
            </w:r>
            <w:r w:rsidRPr="00D0223A">
              <w:rPr>
                <w:rFonts w:ascii="Calibri" w:hAnsi="Calibri"/>
              </w:rPr>
              <w:tab/>
              <w:t>Liquidación final</w:t>
            </w:r>
            <w:bookmarkEnd w:id="141"/>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57.1</w:t>
            </w:r>
            <w:r w:rsidRPr="00D0223A">
              <w:rPr>
                <w:rFonts w:ascii="Calibri" w:hAnsi="Calibri"/>
                <w:kern w:val="0"/>
                <w:szCs w:val="24"/>
                <w:lang w:val="es-ES_tradnl"/>
              </w:rPr>
              <w:tab/>
            </w:r>
            <w:r w:rsidRPr="00D0223A">
              <w:rPr>
                <w:rFonts w:ascii="Calibri" w:hAnsi="Calibri"/>
                <w:spacing w:val="-3"/>
                <w:szCs w:val="24"/>
                <w:lang w:val="es-ES_tradnl"/>
              </w:rPr>
              <w:t xml:space="preserve">El Contratista deberá proporcionar al Gerente de Obras un estado de cuenta detallado del monto total que el Contratista considere que se le adeuda en virtud del Contrato antes del vencimiento del Período de Responsabilidad por Defectos.  El Gerente de Obras emitirá un Certificado de Responsabilidad por Defectos y certificará cualquier pago final que se adeude al Contratista dentro de los 56 días siguientes a haber recibido del Contratista el estado de cuenta detallado y éste estuviera correcto y completo a juicio del Gerente de Obras.  De no encontrarse el estado de cuenta correcto y completo, el Gerente de Obras deberá emitir </w:t>
            </w:r>
            <w:r w:rsidRPr="00D0223A">
              <w:rPr>
                <w:rFonts w:ascii="Calibri" w:hAnsi="Calibri"/>
                <w:spacing w:val="-3"/>
                <w:szCs w:val="24"/>
                <w:lang w:val="es-ES_tradnl"/>
              </w:rPr>
              <w:lastRenderedPageBreak/>
              <w:t>dentro de 56 días  una lista que establezca la naturaleza de las correcciones o adiciones que sean necesarias.  Si después de que el Contratista volviese a presentar el estado de cuenta final aún no fuera satisfactorio a juicio del Gerente de Obras, éste decidirá el monto que deberá pagarse al Contratista, y emitirá el certificado de pago.</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2" w:name="_Toc115774706"/>
            <w:r w:rsidRPr="00D0223A">
              <w:rPr>
                <w:rFonts w:ascii="Calibri" w:hAnsi="Calibri"/>
              </w:rPr>
              <w:lastRenderedPageBreak/>
              <w:t>58.</w:t>
            </w:r>
            <w:r w:rsidRPr="00D0223A">
              <w:rPr>
                <w:rFonts w:ascii="Calibri" w:hAnsi="Calibri"/>
              </w:rPr>
              <w:tab/>
              <w:t>Manuales de Operación y de Mantenimiento</w:t>
            </w:r>
            <w:bookmarkEnd w:id="142"/>
          </w:p>
        </w:tc>
        <w:tc>
          <w:tcPr>
            <w:tcW w:w="7128" w:type="dxa"/>
            <w:gridSpan w:val="2"/>
          </w:tcPr>
          <w:p w:rsidR="003F79AA" w:rsidRPr="00D0223A" w:rsidRDefault="003F79AA" w:rsidP="00ED7FCE">
            <w:pPr>
              <w:pStyle w:val="Outline"/>
              <w:spacing w:before="0" w:after="120"/>
              <w:ind w:left="612" w:hanging="612"/>
              <w:jc w:val="both"/>
              <w:rPr>
                <w:rFonts w:ascii="Calibri" w:hAnsi="Calibri"/>
                <w:b/>
                <w:bCs/>
                <w:spacing w:val="-3"/>
                <w:szCs w:val="24"/>
                <w:lang w:val="es-ES_tradnl"/>
              </w:rPr>
            </w:pPr>
            <w:r w:rsidRPr="00D0223A">
              <w:rPr>
                <w:rFonts w:ascii="Calibri" w:hAnsi="Calibri"/>
                <w:kern w:val="0"/>
                <w:szCs w:val="24"/>
                <w:lang w:val="es-ES_tradnl"/>
              </w:rPr>
              <w:t>58.1</w:t>
            </w:r>
            <w:r w:rsidRPr="00D0223A">
              <w:rPr>
                <w:rFonts w:ascii="Calibri" w:hAnsi="Calibri"/>
                <w:kern w:val="0"/>
                <w:szCs w:val="24"/>
                <w:lang w:val="es-ES_tradnl"/>
              </w:rPr>
              <w:tab/>
            </w:r>
            <w:r w:rsidRPr="00D0223A">
              <w:rPr>
                <w:rFonts w:ascii="Calibri" w:hAnsi="Calibri"/>
                <w:spacing w:val="-3"/>
                <w:szCs w:val="24"/>
                <w:lang w:val="es-ES_tradnl"/>
              </w:rPr>
              <w:t xml:space="preserve">Si se solicitan planos finales actualizados y/o manuales de operación y mantenimiento actualizados, el Contratista los entregará en las fechas </w:t>
            </w:r>
            <w:r w:rsidRPr="00D0223A">
              <w:rPr>
                <w:rFonts w:ascii="Calibri" w:hAnsi="Calibri"/>
                <w:b/>
                <w:bCs/>
                <w:spacing w:val="-3"/>
                <w:szCs w:val="24"/>
                <w:lang w:val="es-ES_tradnl"/>
              </w:rPr>
              <w:t>estipuladas en las CEC.</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58.2</w:t>
            </w:r>
            <w:r w:rsidRPr="00D0223A">
              <w:rPr>
                <w:rFonts w:ascii="Calibri" w:hAnsi="Calibri"/>
                <w:kern w:val="0"/>
                <w:szCs w:val="24"/>
                <w:lang w:val="es-ES_tradnl"/>
              </w:rPr>
              <w:tab/>
              <w:t xml:space="preserve">Si el Contratista no proporciona los planos finales actualizados y/o los manuales de operación y mantenimiento a más tardar en la fechas </w:t>
            </w:r>
            <w:r w:rsidRPr="00D0223A">
              <w:rPr>
                <w:rFonts w:ascii="Calibri" w:hAnsi="Calibri"/>
                <w:b/>
                <w:bCs/>
                <w:kern w:val="0"/>
                <w:szCs w:val="24"/>
                <w:lang w:val="es-ES_tradnl"/>
              </w:rPr>
              <w:t xml:space="preserve">estipuladas en las CEC, </w:t>
            </w:r>
            <w:r w:rsidRPr="00D0223A">
              <w:rPr>
                <w:rFonts w:ascii="Calibri" w:hAnsi="Calibri"/>
                <w:kern w:val="0"/>
                <w:szCs w:val="24"/>
                <w:lang w:val="es-ES_tradnl"/>
              </w:rPr>
              <w:t xml:space="preserve">o no son aprobados por el Gerente de Obras, éste retendrá la suma </w:t>
            </w:r>
            <w:r w:rsidRPr="00D0223A">
              <w:rPr>
                <w:rFonts w:ascii="Calibri" w:hAnsi="Calibri"/>
                <w:b/>
                <w:bCs/>
                <w:kern w:val="0"/>
                <w:szCs w:val="24"/>
                <w:lang w:val="es-ES_tradnl"/>
              </w:rPr>
              <w:t>estipulada en las CEC</w:t>
            </w:r>
            <w:r w:rsidRPr="00D0223A">
              <w:rPr>
                <w:rFonts w:ascii="Calibri" w:hAnsi="Calibri"/>
                <w:kern w:val="0"/>
                <w:szCs w:val="24"/>
                <w:lang w:val="es-ES_tradnl"/>
              </w:rPr>
              <w:t xml:space="preserve"> de los pagos que se le adeuden al Contratista. </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3" w:name="_Toc115774707"/>
            <w:r w:rsidRPr="00D0223A">
              <w:rPr>
                <w:rFonts w:ascii="Calibri" w:hAnsi="Calibri"/>
              </w:rPr>
              <w:t>59.</w:t>
            </w:r>
            <w:r w:rsidRPr="00D0223A">
              <w:rPr>
                <w:rFonts w:ascii="Calibri" w:hAnsi="Calibri"/>
              </w:rPr>
              <w:tab/>
              <w:t>Terminación del Contrato</w:t>
            </w:r>
            <w:bookmarkEnd w:id="143"/>
          </w:p>
        </w:tc>
        <w:tc>
          <w:tcPr>
            <w:tcW w:w="7128" w:type="dxa"/>
            <w:gridSpan w:val="2"/>
          </w:tcPr>
          <w:p w:rsidR="003F79AA" w:rsidRPr="00D0223A" w:rsidRDefault="003F79AA" w:rsidP="00ED7FCE">
            <w:pPr>
              <w:pStyle w:val="Outline"/>
              <w:spacing w:before="0" w:after="120"/>
              <w:ind w:left="612" w:hanging="612"/>
              <w:rPr>
                <w:rFonts w:ascii="Calibri" w:hAnsi="Calibri"/>
                <w:spacing w:val="-3"/>
                <w:szCs w:val="24"/>
                <w:lang w:val="es-ES_tradnl"/>
              </w:rPr>
            </w:pPr>
            <w:r w:rsidRPr="00D0223A">
              <w:rPr>
                <w:rFonts w:ascii="Calibri" w:hAnsi="Calibri"/>
                <w:kern w:val="0"/>
                <w:szCs w:val="24"/>
                <w:lang w:val="es-ES_tradnl"/>
              </w:rPr>
              <w:t>59.1</w:t>
            </w:r>
            <w:r w:rsidRPr="00D0223A">
              <w:rPr>
                <w:rFonts w:ascii="Calibri" w:hAnsi="Calibri"/>
                <w:kern w:val="0"/>
                <w:szCs w:val="24"/>
                <w:lang w:val="es-ES_tradnl"/>
              </w:rPr>
              <w:tab/>
            </w:r>
            <w:r w:rsidRPr="00D0223A">
              <w:rPr>
                <w:rFonts w:ascii="Calibri" w:hAnsi="Calibri"/>
                <w:spacing w:val="-3"/>
                <w:szCs w:val="24"/>
                <w:lang w:val="es-ES_tradnl"/>
              </w:rPr>
              <w:t>El Contratante o el Contratista podrán terminar el Contrato si la otra parte incurriese en incumplimiento fundamental del Contrato.</w:t>
            </w:r>
          </w:p>
          <w:p w:rsidR="003F79AA" w:rsidRPr="00D0223A" w:rsidRDefault="003F79AA" w:rsidP="00ED7FCE">
            <w:pPr>
              <w:pStyle w:val="Outline"/>
              <w:spacing w:before="0" w:after="120"/>
              <w:ind w:left="612" w:hanging="612"/>
              <w:rPr>
                <w:rFonts w:ascii="Calibri" w:hAnsi="Calibri"/>
                <w:spacing w:val="-3"/>
                <w:szCs w:val="24"/>
                <w:lang w:val="es-ES_tradnl"/>
              </w:rPr>
            </w:pPr>
            <w:r w:rsidRPr="00D0223A">
              <w:rPr>
                <w:rFonts w:ascii="Calibri" w:hAnsi="Calibri"/>
                <w:kern w:val="0"/>
                <w:szCs w:val="24"/>
                <w:lang w:val="es-ES_tradnl"/>
              </w:rPr>
              <w:t>59.2</w:t>
            </w:r>
            <w:r w:rsidRPr="00D0223A">
              <w:rPr>
                <w:rFonts w:ascii="Calibri" w:hAnsi="Calibri"/>
                <w:kern w:val="0"/>
                <w:szCs w:val="24"/>
                <w:lang w:val="es-ES_tradnl"/>
              </w:rPr>
              <w:tab/>
            </w:r>
            <w:r w:rsidRPr="00D0223A">
              <w:rPr>
                <w:rFonts w:ascii="Calibri" w:hAnsi="Calibri"/>
                <w:spacing w:val="-3"/>
                <w:szCs w:val="24"/>
                <w:lang w:val="es-ES_tradnl"/>
              </w:rPr>
              <w:t>Los incumplimientos fundamentales del Contrato incluirán, pero no estarán limitados a los siguientes:</w:t>
            </w:r>
          </w:p>
          <w:p w:rsidR="003F79AA" w:rsidRPr="00D0223A" w:rsidRDefault="003F79AA" w:rsidP="00ED7FCE">
            <w:pPr>
              <w:pStyle w:val="Outline"/>
              <w:spacing w:before="0" w:after="120"/>
              <w:ind w:left="1152" w:hanging="540"/>
              <w:rPr>
                <w:rFonts w:ascii="Calibri" w:hAnsi="Calibri"/>
                <w:spacing w:val="-3"/>
                <w:szCs w:val="24"/>
                <w:lang w:val="es-ES_tradnl"/>
              </w:rPr>
            </w:pPr>
            <w:r w:rsidRPr="00D0223A">
              <w:rPr>
                <w:rFonts w:ascii="Calibri" w:hAnsi="Calibri"/>
                <w:kern w:val="0"/>
                <w:szCs w:val="24"/>
                <w:lang w:val="es-ES_tradnl"/>
              </w:rPr>
              <w:t>(a)</w:t>
            </w:r>
            <w:r w:rsidRPr="00D0223A">
              <w:rPr>
                <w:rFonts w:ascii="Calibri" w:hAnsi="Calibri"/>
                <w:kern w:val="0"/>
                <w:szCs w:val="24"/>
                <w:lang w:val="es-ES_tradnl"/>
              </w:rPr>
              <w:tab/>
            </w:r>
            <w:r w:rsidRPr="00D0223A">
              <w:rPr>
                <w:rFonts w:ascii="Calibri" w:hAnsi="Calibri"/>
                <w:spacing w:val="-3"/>
                <w:szCs w:val="24"/>
                <w:lang w:val="es-ES_tradnl"/>
              </w:rPr>
              <w:t>el Contratista suspende los trabajos por 28 días cuando el Programa vigente no prevé tal suspensión y tampoco ha sido autorizada por el Gerente de Obras;</w:t>
            </w:r>
          </w:p>
          <w:p w:rsidR="003F79AA" w:rsidRPr="00D0223A" w:rsidRDefault="003F79AA" w:rsidP="00ED7FCE">
            <w:pPr>
              <w:pStyle w:val="Outline"/>
              <w:spacing w:before="0" w:after="120"/>
              <w:ind w:left="1152" w:hanging="540"/>
              <w:rPr>
                <w:rFonts w:ascii="Calibri" w:hAnsi="Calibri"/>
                <w:kern w:val="0"/>
                <w:szCs w:val="24"/>
                <w:lang w:val="es-ES_tradnl"/>
              </w:rPr>
            </w:pPr>
            <w:r w:rsidRPr="00D0223A">
              <w:rPr>
                <w:rFonts w:ascii="Calibri" w:hAnsi="Calibri"/>
                <w:kern w:val="0"/>
                <w:szCs w:val="24"/>
                <w:lang w:val="es-ES_tradnl"/>
              </w:rPr>
              <w:t>(b)</w:t>
            </w:r>
            <w:r w:rsidRPr="00D0223A">
              <w:rPr>
                <w:rFonts w:ascii="Calibri" w:hAnsi="Calibri"/>
                <w:kern w:val="0"/>
                <w:szCs w:val="24"/>
                <w:lang w:val="es-ES_tradnl"/>
              </w:rPr>
              <w:tab/>
              <w:t>el Gerente de Obras ordena al Contratista detener el avance de las Obras, y  no retira la orden dentro de los 28 días siguientes;</w:t>
            </w:r>
          </w:p>
          <w:p w:rsidR="003F79AA" w:rsidRPr="00D0223A" w:rsidRDefault="003F79AA" w:rsidP="00ED7FCE">
            <w:pPr>
              <w:pStyle w:val="Outline"/>
              <w:spacing w:before="0" w:after="120"/>
              <w:ind w:left="1152" w:hanging="540"/>
              <w:rPr>
                <w:rFonts w:ascii="Calibri" w:hAnsi="Calibri"/>
                <w:kern w:val="0"/>
                <w:szCs w:val="24"/>
                <w:lang w:val="es-ES_tradnl"/>
              </w:rPr>
            </w:pPr>
            <w:r w:rsidRPr="00D0223A">
              <w:rPr>
                <w:rFonts w:ascii="Calibri" w:hAnsi="Calibri"/>
                <w:kern w:val="0"/>
                <w:szCs w:val="24"/>
                <w:lang w:val="es-ES_tradnl"/>
              </w:rPr>
              <w:t>(c)</w:t>
            </w:r>
            <w:r w:rsidRPr="00D0223A">
              <w:rPr>
                <w:rFonts w:ascii="Calibri" w:hAnsi="Calibri"/>
                <w:kern w:val="0"/>
                <w:szCs w:val="24"/>
                <w:lang w:val="es-ES_tradnl"/>
              </w:rPr>
              <w:tab/>
              <w:t>el Contratante o el Contratista se declaran en quiebra o entran en liquidación por causas distintas de una reorganización o fusión de sociedades;</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(d)</w:t>
            </w:r>
            <w:r w:rsidRPr="00D0223A">
              <w:rPr>
                <w:rFonts w:ascii="Calibri" w:hAnsi="Calibri"/>
                <w:kern w:val="0"/>
                <w:szCs w:val="24"/>
                <w:lang w:val="es-ES_tradnl"/>
              </w:rPr>
              <w:tab/>
            </w:r>
            <w:r w:rsidRPr="00D0223A">
              <w:rPr>
                <w:rFonts w:ascii="Calibri" w:hAnsi="Calibri"/>
                <w:spacing w:val="-3"/>
                <w:szCs w:val="24"/>
                <w:lang w:val="es-ES_tradnl"/>
              </w:rPr>
              <w:t>el Contratante no efectúa al Contratista un pago certificado por el Gerente de Obras, dentro de los 84 días siguientes a la fecha de emisión del certificado por el Gerente de Obras;</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(e)</w:t>
            </w:r>
            <w:r w:rsidRPr="00D0223A">
              <w:rPr>
                <w:rFonts w:ascii="Calibri" w:hAnsi="Calibri"/>
                <w:kern w:val="0"/>
                <w:szCs w:val="24"/>
                <w:lang w:val="es-ES_tradnl"/>
              </w:rPr>
              <w:tab/>
            </w:r>
            <w:r w:rsidRPr="00D0223A">
              <w:rPr>
                <w:rFonts w:ascii="Calibri" w:hAnsi="Calibri"/>
                <w:spacing w:val="-3"/>
                <w:szCs w:val="24"/>
                <w:lang w:val="es-ES_tradnl"/>
              </w:rPr>
              <w:t xml:space="preserve">el Gerente de Obras le notifica al Contratista que </w:t>
            </w:r>
            <w:proofErr w:type="spellStart"/>
            <w:r w:rsidRPr="00D0223A">
              <w:rPr>
                <w:rFonts w:ascii="Calibri" w:hAnsi="Calibri"/>
                <w:spacing w:val="-3"/>
                <w:szCs w:val="24"/>
                <w:lang w:val="es-ES_tradnl"/>
              </w:rPr>
              <w:t>el</w:t>
            </w:r>
            <w:proofErr w:type="spellEnd"/>
            <w:r w:rsidRPr="00D0223A">
              <w:rPr>
                <w:rFonts w:ascii="Calibri" w:hAnsi="Calibri"/>
                <w:spacing w:val="-3"/>
                <w:szCs w:val="24"/>
                <w:lang w:val="es-ES_tradnl"/>
              </w:rPr>
              <w:t xml:space="preserve"> no corregir un defecto determinado constituye un caso de incumplimiento fundamental del Contrato, y el Contratista no procede a corregirlo dentro de un plazo razonable establecido por el Gerente de Obras en la notificación; </w:t>
            </w:r>
          </w:p>
          <w:p w:rsidR="003F79AA" w:rsidRPr="00D0223A" w:rsidRDefault="003F79AA" w:rsidP="00ED7FCE">
            <w:pPr>
              <w:pStyle w:val="Outline"/>
              <w:spacing w:before="0" w:after="120"/>
              <w:ind w:left="1152" w:hanging="540"/>
              <w:jc w:val="both"/>
              <w:rPr>
                <w:rFonts w:ascii="Calibri" w:hAnsi="Calibri"/>
                <w:kern w:val="0"/>
                <w:szCs w:val="24"/>
                <w:lang w:val="es-ES_tradnl"/>
              </w:rPr>
            </w:pPr>
            <w:r w:rsidRPr="00D0223A">
              <w:rPr>
                <w:rFonts w:ascii="Calibri" w:hAnsi="Calibri"/>
                <w:kern w:val="0"/>
                <w:szCs w:val="24"/>
                <w:lang w:val="es-ES_tradnl"/>
              </w:rPr>
              <w:t>(f)</w:t>
            </w:r>
            <w:r w:rsidRPr="00D0223A">
              <w:rPr>
                <w:rFonts w:ascii="Calibri" w:hAnsi="Calibri"/>
                <w:kern w:val="0"/>
                <w:szCs w:val="24"/>
                <w:lang w:val="es-ES_tradnl"/>
              </w:rPr>
              <w:tab/>
              <w:t xml:space="preserve">el Contratista no mantiene una garantía que sea exigida en el Contrato; </w:t>
            </w:r>
          </w:p>
          <w:p w:rsidR="003F79AA" w:rsidRPr="00D0223A" w:rsidRDefault="003F79AA" w:rsidP="00ED7FCE">
            <w:pPr>
              <w:pStyle w:val="Outline"/>
              <w:spacing w:before="0" w:after="120"/>
              <w:ind w:left="1152" w:hanging="540"/>
              <w:jc w:val="both"/>
              <w:rPr>
                <w:rFonts w:ascii="Calibri" w:hAnsi="Calibri"/>
                <w:b/>
                <w:bCs/>
                <w:spacing w:val="-3"/>
                <w:szCs w:val="24"/>
                <w:lang w:val="es-ES_tradnl"/>
              </w:rPr>
            </w:pPr>
            <w:r w:rsidRPr="00D0223A">
              <w:rPr>
                <w:rFonts w:ascii="Calibri" w:hAnsi="Calibri"/>
                <w:kern w:val="0"/>
                <w:szCs w:val="24"/>
                <w:lang w:val="es-ES_tradnl"/>
              </w:rPr>
              <w:t>(g)</w:t>
            </w:r>
            <w:r w:rsidRPr="00D0223A">
              <w:rPr>
                <w:rFonts w:ascii="Calibri" w:hAnsi="Calibri"/>
                <w:kern w:val="0"/>
                <w:szCs w:val="24"/>
                <w:lang w:val="es-ES_tradnl"/>
              </w:rPr>
              <w:tab/>
            </w:r>
            <w:r w:rsidRPr="00D0223A">
              <w:rPr>
                <w:rFonts w:ascii="Calibri" w:hAnsi="Calibri"/>
                <w:spacing w:val="-3"/>
                <w:szCs w:val="24"/>
                <w:lang w:val="es-ES_tradnl"/>
              </w:rPr>
              <w:t xml:space="preserve">el Contratista ha demorado la terminación de las Obras por </w:t>
            </w:r>
            <w:r w:rsidRPr="00D0223A">
              <w:rPr>
                <w:rFonts w:ascii="Calibri" w:hAnsi="Calibri"/>
                <w:spacing w:val="-3"/>
                <w:szCs w:val="24"/>
                <w:lang w:val="es-ES_tradnl"/>
              </w:rPr>
              <w:lastRenderedPageBreak/>
              <w:t xml:space="preserve">el número de días para el cual se puede pagar el monto máximo por concepto de daños y perjuicios, según lo </w:t>
            </w:r>
            <w:r w:rsidRPr="00D0223A">
              <w:rPr>
                <w:rFonts w:ascii="Calibri" w:hAnsi="Calibri"/>
                <w:b/>
                <w:bCs/>
                <w:spacing w:val="-3"/>
                <w:szCs w:val="24"/>
                <w:lang w:val="es-ES_tradnl"/>
              </w:rPr>
              <w:t>estipulado en las CEC.</w:t>
            </w:r>
          </w:p>
          <w:p w:rsidR="003F79AA" w:rsidRPr="00D0223A" w:rsidRDefault="003F79AA" w:rsidP="00ED7FCE">
            <w:pPr>
              <w:pStyle w:val="Outline"/>
              <w:spacing w:before="0" w:after="120"/>
              <w:ind w:left="1152" w:hanging="540"/>
              <w:jc w:val="both"/>
              <w:rPr>
                <w:rFonts w:ascii="Calibri" w:hAnsi="Calibri"/>
                <w:spacing w:val="-3"/>
                <w:szCs w:val="24"/>
                <w:lang w:val="es-ES_tradnl"/>
              </w:rPr>
            </w:pPr>
            <w:r w:rsidRPr="00D0223A">
              <w:rPr>
                <w:rFonts w:ascii="Calibri" w:hAnsi="Calibri"/>
                <w:kern w:val="0"/>
                <w:szCs w:val="24"/>
                <w:lang w:val="es-ES_tradnl"/>
              </w:rPr>
              <w:t>(h)</w:t>
            </w:r>
            <w:r w:rsidRPr="00D0223A">
              <w:rPr>
                <w:rFonts w:ascii="Calibri" w:hAnsi="Calibri"/>
                <w:kern w:val="0"/>
                <w:szCs w:val="24"/>
                <w:lang w:val="es-ES_tradnl"/>
              </w:rPr>
              <w:tab/>
              <w:t xml:space="preserve">si </w:t>
            </w:r>
            <w:r w:rsidRPr="00D0223A">
              <w:rPr>
                <w:rFonts w:ascii="Calibri" w:hAnsi="Calibri"/>
                <w:spacing w:val="-3"/>
                <w:szCs w:val="24"/>
                <w:lang w:val="es-ES_tradnl"/>
              </w:rPr>
              <w:t xml:space="preserve">el Contratista, a juicio del Contratante, ha incurrido en fraude o corrupción al competir por el Contrato o en su ejecución, conforme a lo establecido en las políticas </w:t>
            </w:r>
            <w:r w:rsidR="0026582C" w:rsidRPr="00D0223A">
              <w:rPr>
                <w:rFonts w:ascii="Calibri" w:hAnsi="Calibri"/>
                <w:spacing w:val="-3"/>
                <w:szCs w:val="24"/>
                <w:lang w:val="es-ES_tradnl"/>
              </w:rPr>
              <w:t>del Banco sobre Prácticas Prohibidas</w:t>
            </w:r>
            <w:r w:rsidRPr="00D0223A">
              <w:rPr>
                <w:rFonts w:ascii="Calibri" w:hAnsi="Calibri"/>
                <w:spacing w:val="-3"/>
                <w:szCs w:val="24"/>
                <w:lang w:val="es-ES_tradnl"/>
              </w:rPr>
              <w:t xml:space="preserve">, que se indican en la Cláusula 60 de estas CGC. </w:t>
            </w:r>
          </w:p>
          <w:p w:rsidR="003F79AA" w:rsidRPr="00D0223A" w:rsidRDefault="003F79AA" w:rsidP="00ED7FCE">
            <w:pPr>
              <w:spacing w:after="120"/>
              <w:ind w:left="612" w:hanging="540"/>
              <w:jc w:val="both"/>
              <w:rPr>
                <w:rFonts w:ascii="Calibri" w:hAnsi="Calibri"/>
                <w:spacing w:val="-3"/>
              </w:rPr>
            </w:pPr>
            <w:r w:rsidRPr="00D0223A">
              <w:rPr>
                <w:rFonts w:ascii="Calibri" w:hAnsi="Calibri"/>
              </w:rPr>
              <w:t>59.3</w:t>
            </w:r>
            <w:r w:rsidRPr="00D0223A">
              <w:rPr>
                <w:rFonts w:ascii="Calibri" w:hAnsi="Calibri"/>
              </w:rPr>
              <w:tab/>
            </w:r>
            <w:r w:rsidRPr="00D0223A">
              <w:rPr>
                <w:rFonts w:ascii="Calibri" w:hAnsi="Calibri"/>
                <w:spacing w:val="-3"/>
              </w:rPr>
              <w:t xml:space="preserve">Cuando cualquiera de las partes del Contrato notifique al Gerente de Obras de un incumplimiento del Contrato, por una causa diferente a las indicadas en la </w:t>
            </w:r>
            <w:proofErr w:type="spellStart"/>
            <w:r w:rsidRPr="00D0223A">
              <w:rPr>
                <w:rFonts w:ascii="Calibri" w:hAnsi="Calibri"/>
                <w:spacing w:val="-3"/>
              </w:rPr>
              <w:t>Subcláusula</w:t>
            </w:r>
            <w:proofErr w:type="spellEnd"/>
            <w:r w:rsidRPr="00D0223A">
              <w:rPr>
                <w:rFonts w:ascii="Calibri" w:hAnsi="Calibri"/>
                <w:spacing w:val="-3"/>
              </w:rPr>
              <w:t xml:space="preserve"> 59.2 de las CGC, el Gerente de Obras deberá decidir si el incumplimiento es o no fundamental.</w:t>
            </w:r>
          </w:p>
          <w:p w:rsidR="003F79AA" w:rsidRPr="00D0223A" w:rsidRDefault="003F79AA" w:rsidP="00ED7FCE">
            <w:pPr>
              <w:spacing w:after="120"/>
              <w:ind w:left="612" w:hanging="540"/>
              <w:jc w:val="both"/>
              <w:rPr>
                <w:rFonts w:ascii="Calibri" w:hAnsi="Calibri"/>
              </w:rPr>
            </w:pPr>
            <w:r w:rsidRPr="00D0223A">
              <w:rPr>
                <w:rFonts w:ascii="Calibri" w:hAnsi="Calibri"/>
              </w:rPr>
              <w:t>59.4</w:t>
            </w:r>
            <w:r w:rsidRPr="00D0223A">
              <w:rPr>
                <w:rFonts w:ascii="Calibri" w:hAnsi="Calibri"/>
              </w:rPr>
              <w:tab/>
              <w:t xml:space="preserve">No obstante lo anterior, el Contratante podrá terminar el Contrato por conveniencia en cualquier momento. </w:t>
            </w:r>
          </w:p>
          <w:p w:rsidR="003F79AA" w:rsidRPr="00D0223A" w:rsidRDefault="003F79AA" w:rsidP="00ED7FCE">
            <w:pPr>
              <w:spacing w:after="120"/>
              <w:ind w:left="612" w:hanging="540"/>
              <w:jc w:val="both"/>
              <w:rPr>
                <w:rFonts w:ascii="Calibri" w:hAnsi="Calibri"/>
              </w:rPr>
            </w:pPr>
            <w:r w:rsidRPr="00D0223A">
              <w:rPr>
                <w:rFonts w:ascii="Calibri" w:hAnsi="Calibri"/>
              </w:rPr>
              <w:t>59.5</w:t>
            </w:r>
            <w:r w:rsidRPr="00D0223A">
              <w:rPr>
                <w:rFonts w:ascii="Calibri" w:hAnsi="Calibri"/>
              </w:rPr>
              <w:tab/>
              <w:t>Si el Contrato fuere terminado, el Contratista deberá suspender los trabajos inmediatamente, disponer las medidas de seguridad necesarias en el Sitio de las Obras y retirarse del lugar tan pronto como sea razonablemente posible.</w:t>
            </w:r>
          </w:p>
        </w:tc>
      </w:tr>
      <w:tr w:rsidR="00D0223A" w:rsidRPr="00D0223A" w:rsidTr="00AF6870">
        <w:trPr>
          <w:gridBefore w:val="1"/>
          <w:gridAfter w:val="1"/>
          <w:wBefore w:w="108" w:type="dxa"/>
          <w:wAfter w:w="468" w:type="dxa"/>
        </w:trPr>
        <w:tc>
          <w:tcPr>
            <w:tcW w:w="2340" w:type="dxa"/>
          </w:tcPr>
          <w:p w:rsidR="00F123B2" w:rsidRPr="00D0223A" w:rsidRDefault="00F123B2" w:rsidP="009160EC">
            <w:pPr>
              <w:pStyle w:val="Heading1-Clausename"/>
              <w:tabs>
                <w:tab w:val="clear" w:pos="360"/>
              </w:tabs>
              <w:spacing w:after="120"/>
              <w:ind w:left="432" w:hanging="432"/>
              <w:rPr>
                <w:rFonts w:ascii="Calibri" w:hAnsi="Calibri"/>
                <w:bCs/>
                <w:szCs w:val="24"/>
                <w:lang w:val="es-ES"/>
              </w:rPr>
            </w:pPr>
            <w:r w:rsidRPr="00D0223A">
              <w:rPr>
                <w:rFonts w:ascii="Calibri" w:hAnsi="Calibri"/>
                <w:bCs/>
                <w:szCs w:val="24"/>
                <w:lang w:val="es-ES"/>
              </w:rPr>
              <w:lastRenderedPageBreak/>
              <w:t xml:space="preserve">60. </w:t>
            </w:r>
            <w:r w:rsidRPr="00D0223A">
              <w:rPr>
                <w:rFonts w:ascii="Calibri" w:hAnsi="Calibri"/>
                <w:bCs/>
                <w:szCs w:val="24"/>
                <w:lang w:val="es-ES"/>
              </w:rPr>
              <w:tab/>
              <w:t>Prácticas prohibidas</w:t>
            </w:r>
          </w:p>
        </w:tc>
        <w:tc>
          <w:tcPr>
            <w:tcW w:w="6660" w:type="dxa"/>
          </w:tcPr>
          <w:p w:rsidR="00F123B2" w:rsidRPr="00D0223A" w:rsidRDefault="00F123B2" w:rsidP="00ED7FCE">
            <w:pPr>
              <w:tabs>
                <w:tab w:val="num" w:pos="1872"/>
              </w:tabs>
              <w:spacing w:after="120"/>
              <w:ind w:left="432" w:hanging="432"/>
              <w:jc w:val="both"/>
              <w:rPr>
                <w:rFonts w:ascii="Calibri" w:hAnsi="Calibri"/>
                <w:bCs/>
                <w:lang w:val="es-ES"/>
              </w:rPr>
            </w:pPr>
            <w:r w:rsidRPr="00D0223A">
              <w:rPr>
                <w:rFonts w:ascii="Calibri" w:hAnsi="Calibri"/>
              </w:rPr>
              <w:t>60.1 El</w:t>
            </w:r>
            <w:r w:rsidRPr="00D0223A">
              <w:rPr>
                <w:rFonts w:ascii="Calibri" w:hAnsi="Calibri"/>
                <w:bCs/>
                <w:lang w:val="es-ES"/>
              </w:rPr>
              <w:t xml:space="preserve"> Banco exige a todos los Prestatarios (incluyendo los beneficiarios de donaciones), organismos ejecutores y organismos contratantes, al igual que a todas las firmas, entidades o individuos oferentes por participar o participando en actividades financiadas por el Banco incluyendo,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(incluidos sus respectivos funcionarios, empleados y representantes, ya sean sus atribuciones expresas o implícitas), observar los más altos niveles éticos y denuncien al Banco</w:t>
            </w:r>
            <w:r w:rsidRPr="00D0223A">
              <w:rPr>
                <w:rStyle w:val="Refdenotaalpie"/>
                <w:rFonts w:ascii="Calibri" w:hAnsi="Calibri"/>
                <w:bCs/>
                <w:lang w:val="es-ES"/>
              </w:rPr>
              <w:footnoteReference w:id="36"/>
            </w:r>
            <w:r w:rsidRPr="00D0223A">
              <w:rPr>
                <w:rFonts w:ascii="Calibri" w:hAnsi="Calibri"/>
                <w:bCs/>
                <w:lang w:val="es-ES"/>
              </w:rPr>
              <w:t xml:space="preserve"> todo acto sospechoso de constituir una Práctica Prohibida del cual tenga conocimiento o sea informado, durante el proceso de selección y las negociaciones o la ejecución de un contrato.  Las Prácticas Prohibidas comprenden actos de: (i) prácticas corruptivas; (</w:t>
            </w:r>
            <w:proofErr w:type="spellStart"/>
            <w:r w:rsidRPr="00D0223A">
              <w:rPr>
                <w:rFonts w:ascii="Calibri" w:hAnsi="Calibri"/>
                <w:bCs/>
                <w:lang w:val="es-ES"/>
              </w:rPr>
              <w:t>ii</w:t>
            </w:r>
            <w:proofErr w:type="spellEnd"/>
            <w:r w:rsidRPr="00D0223A">
              <w:rPr>
                <w:rFonts w:ascii="Calibri" w:hAnsi="Calibri"/>
                <w:bCs/>
                <w:lang w:val="es-ES"/>
              </w:rPr>
              <w:t>) prácticas fraudulentas; (</w:t>
            </w:r>
            <w:proofErr w:type="spellStart"/>
            <w:r w:rsidRPr="00D0223A">
              <w:rPr>
                <w:rFonts w:ascii="Calibri" w:hAnsi="Calibri"/>
                <w:bCs/>
                <w:lang w:val="es-ES"/>
              </w:rPr>
              <w:t>iii</w:t>
            </w:r>
            <w:proofErr w:type="spellEnd"/>
            <w:r w:rsidRPr="00D0223A">
              <w:rPr>
                <w:rFonts w:ascii="Calibri" w:hAnsi="Calibri"/>
                <w:bCs/>
                <w:lang w:val="es-ES"/>
              </w:rPr>
              <w:t>) prácticas coercitivas; y (</w:t>
            </w:r>
            <w:proofErr w:type="spellStart"/>
            <w:r w:rsidRPr="00D0223A">
              <w:rPr>
                <w:rFonts w:ascii="Calibri" w:hAnsi="Calibri"/>
                <w:bCs/>
                <w:lang w:val="es-ES"/>
              </w:rPr>
              <w:t>iv</w:t>
            </w:r>
            <w:proofErr w:type="spellEnd"/>
            <w:r w:rsidRPr="00D0223A">
              <w:rPr>
                <w:rFonts w:ascii="Calibri" w:hAnsi="Calibri"/>
                <w:bCs/>
                <w:lang w:val="es-ES"/>
              </w:rPr>
              <w:t xml:space="preserve">) prácticas colusorias y (v) prácticas obstructivas. El Banco ha establecido mecanismos para la denuncia de la supuesta </w:t>
            </w:r>
            <w:r w:rsidRPr="00D0223A">
              <w:rPr>
                <w:rFonts w:ascii="Calibri" w:hAnsi="Calibri"/>
                <w:bCs/>
                <w:lang w:val="es-ES"/>
              </w:rPr>
              <w:lastRenderedPageBreak/>
              <w:t>comisión de Prácticas Prohibidas. Toda denuncia deberá ser remitida a la Oficina de Integridad Institucional (OII) del Banco para que se investigue debidamente. El Banco también ha adoptado procedimientos de sanción para la resolución de casos y ha celebrado acuerdos con otras Instituciones Financieras Internacionales (IFI) a fin de dar un reconocimiento recíproco a las sanciones impuestas por sus respectivos órganos sancionadores.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(a) El Banco define, para efectos de esta disposición, los términos que figuran a continuación: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Una práctica corruptiva consiste en ofrecer, dar, recibir o solicitar, directa o indirectamente, cualquier cosa de valor para influenciar indebidamente las acciones de otra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Una práctica fraudulenta es cualquier acto u omisión, incluida la tergiversación de hechos y circunstancias, que deliberada o imprudentemente, engañen, o intenten engañar, a alguna parte para obtener un beneficio financiero o de otra naturaleza o para evadir una obligación;</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Una práctica coercitiva consiste en perjudicar o causar daño, o amenazar con perjudicar o causar daño, directa o indirectamente, a cualquier parte o a sus bienes para influenciar indebidamente las acciones de una parte;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)Una práctica colusoria es un acuerdo entre dos o más partes realizado con la intención de alcanzar un propósito inapropiado, lo que incluye influenciar en forma inapropiada las acciones de otra parte; y</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Una práctica obstructiva consiste en:</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a.a.</w:t>
            </w:r>
            <w:proofErr w:type="spellEnd"/>
            <w:r w:rsidRPr="00D0223A">
              <w:rPr>
                <w:rFonts w:ascii="Calibri" w:hAnsi="Calibri"/>
                <w:bCs/>
                <w:lang w:val="es-ES"/>
              </w:rPr>
              <w:t xml:space="preserve"> destruir, falsificar, alterar u ocultar deliberadamente evidencia significativa para la investigación o realizar declaraciones falsas ante los investigadores con el fin de impedir materialmente una investigación del Grupo del Banco sobre denuncias de una práctica corrupta, fraudulenta, coercitiva o colusoria; y/o amenazar, hostigar o intimidar a cualquier parte para impedir que divulgue su conocimiento de asuntos que son importantes para la </w:t>
            </w:r>
            <w:r w:rsidRPr="00D0223A">
              <w:rPr>
                <w:rFonts w:ascii="Calibri" w:hAnsi="Calibri"/>
                <w:bCs/>
                <w:lang w:val="es-ES"/>
              </w:rPr>
              <w:lastRenderedPageBreak/>
              <w:t>investigación o que prosiga la investigación, o</w:t>
            </w:r>
          </w:p>
          <w:p w:rsidR="00F123B2" w:rsidRPr="00D0223A" w:rsidRDefault="00F123B2" w:rsidP="00ED7FCE">
            <w:pPr>
              <w:pStyle w:val="Sangra3detindependiente"/>
              <w:spacing w:after="120"/>
              <w:ind w:left="1782"/>
              <w:jc w:val="both"/>
              <w:rPr>
                <w:rFonts w:ascii="Calibri" w:hAnsi="Calibri"/>
                <w:bCs/>
                <w:lang w:val="es-ES"/>
              </w:rPr>
            </w:pPr>
            <w:proofErr w:type="spellStart"/>
            <w:r w:rsidRPr="00D0223A">
              <w:rPr>
                <w:rFonts w:ascii="Calibri" w:hAnsi="Calibri"/>
                <w:bCs/>
                <w:lang w:val="es-ES"/>
              </w:rPr>
              <w:t>b.b.</w:t>
            </w:r>
            <w:proofErr w:type="spellEnd"/>
            <w:r w:rsidRPr="00D0223A">
              <w:rPr>
                <w:rFonts w:ascii="Calibri" w:hAnsi="Calibri"/>
                <w:bCs/>
                <w:lang w:val="es-ES"/>
              </w:rPr>
              <w:t xml:space="preserve"> todo acto dirigido a impedir materialmente el ejercicio de inspección del Banco y los derechos de auditoría previstos en el párrafo 60.1 (f) de abajo.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(b) Si se determina que, de conformidad con los Procedimientos de sanciones  del Banco, cualquier firma, entidad o individuo actuando como oferente o participando en una actividad financiada por el Banco incluidos, entre otros, solicitantes, oferentes, proveedores,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bienes o servicios, concesionarios, Prestatarios (incluidos los Beneficiarios de donaciones), organismos ejecutores o organismos contratantes (incluyendo sus respectivos funcionarios, empleados y representantes, ya sean sus atribuciones expresas o implícitas) ha cometido una Práctica Prohibida en cualquier etapa de la adjudicación o ejecución de un contrato, el Banco podrá:</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(i) no financiar ninguna propuesta de adjudicación de un contrato para la adquisición de bienes o servicios, la contratación de obras, o servicios de consultoría;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w:t>
            </w:r>
            <w:proofErr w:type="spellEnd"/>
            <w:r w:rsidRPr="00D0223A">
              <w:rPr>
                <w:rFonts w:ascii="Calibri" w:hAnsi="Calibri"/>
                <w:bCs/>
                <w:lang w:val="es-ES"/>
              </w:rPr>
              <w:t>) suspender los desembolsos de la operación, si se determina, en cualquier etapa, que un empleado, agencia o representante del Prestatario, el Organismo Ejecutor o el Organismo Contratante ha cometido una Práctica Prohibida;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iii</w:t>
            </w:r>
            <w:proofErr w:type="spellEnd"/>
            <w:r w:rsidRPr="00D0223A">
              <w:rPr>
                <w:rFonts w:ascii="Calibri" w:hAnsi="Calibri"/>
                <w:bCs/>
                <w:lang w:val="es-ES"/>
              </w:rPr>
              <w:t>) declarar una contratación no elegible para financiamiento del Banco y cancelar y/o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iv</w:t>
            </w:r>
            <w:proofErr w:type="spellEnd"/>
            <w:r w:rsidRPr="00D0223A">
              <w:rPr>
                <w:rFonts w:ascii="Calibri" w:hAnsi="Calibri"/>
                <w:bCs/>
                <w:lang w:val="es-ES"/>
              </w:rPr>
              <w:t xml:space="preserve">) emitir una amonestación a la firma, entidad o individuo en el formato de una carta formal de </w:t>
            </w:r>
            <w:r w:rsidRPr="00D0223A">
              <w:rPr>
                <w:rFonts w:ascii="Calibri" w:hAnsi="Calibri"/>
                <w:bCs/>
                <w:lang w:val="es-ES"/>
              </w:rPr>
              <w:lastRenderedPageBreak/>
              <w:t>censura por su conducta;</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 declarar a una firma, entidad o individuo inelegible,  en forma permanente o por determinado período de tiempo, para que (i) se le adjudiquen contratos o participe en actividades financiadas por el Banco, y (</w:t>
            </w:r>
            <w:proofErr w:type="spellStart"/>
            <w:r w:rsidRPr="00D0223A">
              <w:rPr>
                <w:rFonts w:ascii="Calibri" w:hAnsi="Calibri"/>
                <w:bCs/>
                <w:lang w:val="es-ES"/>
              </w:rPr>
              <w:t>ii</w:t>
            </w:r>
            <w:proofErr w:type="spellEnd"/>
            <w:r w:rsidRPr="00D0223A">
              <w:rPr>
                <w:rFonts w:ascii="Calibri" w:hAnsi="Calibri"/>
                <w:bCs/>
                <w:lang w:val="es-ES"/>
              </w:rPr>
              <w:t xml:space="preserve">) sea designado </w:t>
            </w:r>
            <w:proofErr w:type="spellStart"/>
            <w:r w:rsidRPr="00D0223A">
              <w:rPr>
                <w:rFonts w:ascii="Calibri" w:hAnsi="Calibri"/>
                <w:bCs/>
                <w:lang w:val="es-ES"/>
              </w:rPr>
              <w:t>subconsultor</w:t>
            </w:r>
            <w:proofErr w:type="spellEnd"/>
            <w:r w:rsidRPr="00D0223A">
              <w:rPr>
                <w:rFonts w:ascii="Calibri" w:hAnsi="Calibri"/>
                <w:bCs/>
                <w:lang w:val="es-ES"/>
              </w:rPr>
              <w:t xml:space="preserve">, subcontratista o proveedor de bienes o servicios por otra firma elegible a la que se adjudique un contrato para ejecutar actividades financiadas por el Banco; </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(vi) remitir el tema a las autoridades pertinentes encargadas de hacer cumplir las leyes; y/o;</w:t>
            </w:r>
          </w:p>
          <w:p w:rsidR="00F123B2" w:rsidRPr="00D0223A" w:rsidRDefault="00F123B2" w:rsidP="00ED7FCE">
            <w:pPr>
              <w:pStyle w:val="Sangra3detindependiente"/>
              <w:spacing w:after="120"/>
              <w:ind w:left="1242" w:hanging="360"/>
              <w:jc w:val="both"/>
              <w:rPr>
                <w:rFonts w:ascii="Calibri" w:hAnsi="Calibri"/>
                <w:bCs/>
                <w:lang w:val="es-ES"/>
              </w:rPr>
            </w:pPr>
            <w:r w:rsidRPr="00D0223A">
              <w:rPr>
                <w:rFonts w:ascii="Calibri" w:hAnsi="Calibri"/>
                <w:bCs/>
                <w:lang w:val="es-ES"/>
              </w:rPr>
              <w:t>(</w:t>
            </w:r>
            <w:proofErr w:type="spellStart"/>
            <w:r w:rsidRPr="00D0223A">
              <w:rPr>
                <w:rFonts w:ascii="Calibri" w:hAnsi="Calibri"/>
                <w:bCs/>
                <w:lang w:val="es-ES"/>
              </w:rPr>
              <w:t>vii</w:t>
            </w:r>
            <w:proofErr w:type="spellEnd"/>
            <w:r w:rsidRPr="00D0223A">
              <w:rPr>
                <w:rFonts w:ascii="Calibri" w:hAnsi="Calibri"/>
                <w:bCs/>
                <w:lang w:val="es-ES"/>
              </w:rPr>
              <w:t>) imponer otras sanciones que considere apropiadas bajo las circunstancias del caso, incluyendo la imposición de multas que representen para el Banco un reembolso de los costos vinculados con las investigaciones y actuaciones. Dichas sanciones podrán ser impuestas en forma adicional o en sustitución de las sanciones arriba referidas.</w:t>
            </w:r>
          </w:p>
          <w:p w:rsidR="00F123B2" w:rsidRPr="00D0223A" w:rsidRDefault="00F123B2" w:rsidP="00ED7FCE">
            <w:pPr>
              <w:tabs>
                <w:tab w:val="left" w:pos="4825"/>
              </w:tabs>
              <w:spacing w:after="120"/>
              <w:ind w:left="882" w:hanging="360"/>
              <w:jc w:val="both"/>
              <w:rPr>
                <w:rFonts w:ascii="Calibri" w:hAnsi="Calibri"/>
                <w:bCs/>
                <w:lang w:val="es-ES"/>
              </w:rPr>
            </w:pPr>
            <w:r w:rsidRPr="00D0223A">
              <w:rPr>
                <w:rFonts w:ascii="Calibri" w:hAnsi="Calibri"/>
                <w:bCs/>
                <w:lang w:val="es-ES"/>
              </w:rPr>
              <w:t>(c) Lo dispuesto en los incisos (i) y (</w:t>
            </w:r>
            <w:proofErr w:type="spellStart"/>
            <w:r w:rsidRPr="00D0223A">
              <w:rPr>
                <w:rFonts w:ascii="Calibri" w:hAnsi="Calibri"/>
                <w:bCs/>
                <w:lang w:val="es-ES"/>
              </w:rPr>
              <w:t>ii</w:t>
            </w:r>
            <w:proofErr w:type="spellEnd"/>
            <w:r w:rsidRPr="00D0223A">
              <w:rPr>
                <w:rFonts w:ascii="Calibri" w:hAnsi="Calibri"/>
                <w:bCs/>
                <w:lang w:val="es-ES"/>
              </w:rPr>
              <w:t>) del párrafo 60.1 (b) se aplicará también en casos en los que las partes hayan sido temporalmente declaradas inelegibles para la adjudicación de nuevos contratos en espera de que se adopte una decisión definitiva en un proceso de sanción, o cualquier otra resolución.</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(d) La imposición de cualquier medida que sea tomada por el Banco de conformidad con las provisiones referidas anteriormente será de carácter público.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(e) Asimismo, cualquier firma, entidad o individuo actuando como oferente o participando en una actividad financiada por el Banco, incluidos, entre otros, solicitantes, oferentes, proveedores de bienes,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(IFI) concernientes al reconocimiento recíproco de </w:t>
            </w:r>
            <w:r w:rsidRPr="00D0223A">
              <w:rPr>
                <w:rFonts w:ascii="Calibri" w:hAnsi="Calibri"/>
                <w:bCs/>
                <w:lang w:val="es-ES"/>
              </w:rPr>
              <w:lastRenderedPageBreak/>
              <w:t>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(IFI) aplicable a la resolución de denuncias de comisión de Prácticas Prohibidas.</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(f) El Banco exige que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sus representantes, y concesionarios permitan al Banco revisar cualesquiera cuentas, registros y otros documentos relacionados con la presentación de propuestas y con el cumplimiento del contrato y someterlos a una auditoría por auditores designados por el Banco. Todo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y concesionario deberá prestar plena asistencia al Banco en su investigación.  El Banco también requiere que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y concesionarios: (i) conserven todos los documentos y registros relacionados con actividades financiadas por el Banco por un período de siete (7) años luego de terminado el trabajo contemplado en el respectivo contrato; y (</w:t>
            </w:r>
            <w:proofErr w:type="spellStart"/>
            <w:r w:rsidRPr="00D0223A">
              <w:rPr>
                <w:rFonts w:ascii="Calibri" w:hAnsi="Calibri"/>
                <w:bCs/>
                <w:lang w:val="es-ES"/>
              </w:rPr>
              <w:t>ii</w:t>
            </w:r>
            <w:proofErr w:type="spellEnd"/>
            <w:r w:rsidRPr="00D0223A">
              <w:rPr>
                <w:rFonts w:ascii="Calibri" w:hAnsi="Calibri"/>
                <w:bCs/>
                <w:lang w:val="es-ES"/>
              </w:rPr>
              <w:t>) entreguen todo documento necesario para la investigación de denuncias de comisión de Prácticas Prohibidas y (</w:t>
            </w:r>
            <w:proofErr w:type="spellStart"/>
            <w:r w:rsidRPr="00D0223A">
              <w:rPr>
                <w:rFonts w:ascii="Calibri" w:hAnsi="Calibri"/>
                <w:bCs/>
                <w:lang w:val="es-ES"/>
              </w:rPr>
              <w:t>iii</w:t>
            </w:r>
            <w:proofErr w:type="spellEnd"/>
            <w:r w:rsidRPr="00D0223A">
              <w:rPr>
                <w:rFonts w:ascii="Calibri" w:hAnsi="Calibri"/>
                <w:bCs/>
                <w:lang w:val="es-ES"/>
              </w:rPr>
              <w:t xml:space="preserve">) aseguren que  los empleados o agentes de los solicitantes, oferentes, proveedores de bienes y sus representantes, contratistas, consultores, subcontratistas, </w:t>
            </w:r>
            <w:proofErr w:type="spellStart"/>
            <w:r w:rsidRPr="00D0223A">
              <w:rPr>
                <w:rFonts w:ascii="Calibri" w:hAnsi="Calibri"/>
                <w:bCs/>
                <w:lang w:val="es-ES"/>
              </w:rPr>
              <w:t>subconsultores</w:t>
            </w:r>
            <w:proofErr w:type="spellEnd"/>
            <w:r w:rsidRPr="00D0223A">
              <w:rPr>
                <w:rFonts w:ascii="Calibri" w:hAnsi="Calibri"/>
                <w:bCs/>
                <w:lang w:val="es-ES"/>
              </w:rPr>
              <w:t xml:space="preserve">,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Si el solicitante, oferente, </w:t>
            </w:r>
            <w:r w:rsidRPr="00D0223A">
              <w:rPr>
                <w:rFonts w:ascii="Calibri" w:hAnsi="Calibri"/>
                <w:bCs/>
                <w:lang w:val="es-ES"/>
              </w:rPr>
              <w:lastRenderedPageBreak/>
              <w:t xml:space="preserve">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xml:space="preserve">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w:t>
            </w:r>
            <w:proofErr w:type="spellStart"/>
            <w:r w:rsidRPr="00D0223A">
              <w:rPr>
                <w:rFonts w:ascii="Calibri" w:hAnsi="Calibri"/>
                <w:bCs/>
                <w:lang w:val="es-ES"/>
              </w:rPr>
              <w:t>subconsultor</w:t>
            </w:r>
            <w:proofErr w:type="spellEnd"/>
            <w:r w:rsidRPr="00D0223A">
              <w:rPr>
                <w:rFonts w:ascii="Calibri" w:hAnsi="Calibri"/>
                <w:bCs/>
                <w:lang w:val="es-ES"/>
              </w:rPr>
              <w:t>, proveedor de servicios, o concesionario.</w:t>
            </w:r>
          </w:p>
          <w:p w:rsidR="00F123B2" w:rsidRPr="00D0223A" w:rsidRDefault="00F123B2" w:rsidP="00ED7FCE">
            <w:pPr>
              <w:spacing w:after="120"/>
              <w:ind w:left="882" w:hanging="360"/>
              <w:jc w:val="both"/>
              <w:rPr>
                <w:rFonts w:ascii="Calibri" w:hAnsi="Calibri"/>
                <w:bCs/>
                <w:lang w:val="es-ES"/>
              </w:rPr>
            </w:pPr>
            <w:r w:rsidRPr="00D0223A">
              <w:rPr>
                <w:rFonts w:ascii="Calibri" w:hAnsi="Calibri"/>
                <w:bCs/>
                <w:lang w:val="es-ES"/>
              </w:rPr>
              <w:t xml:space="preserve">(g) Cuando un Prestatario adquiera bienes, servicios distintos de servicios de consultoría, obras o servicios de consultoría directamente de una agencia especializada, todas las disposiciones contempladas en el párrafo 60 relativas a sanciones y Prácticas Prohibidas se aplicarán íntegramente a los solicitantes, oferentes, proveedores de bienes y sus representantes, contratistas, consultores, miembros del personal, subcontratistas, </w:t>
            </w:r>
            <w:proofErr w:type="spellStart"/>
            <w:r w:rsidRPr="00D0223A">
              <w:rPr>
                <w:rFonts w:ascii="Calibri" w:hAnsi="Calibri"/>
                <w:bCs/>
                <w:lang w:val="es-ES"/>
              </w:rPr>
              <w:t>subconsultores</w:t>
            </w:r>
            <w:proofErr w:type="spellEnd"/>
            <w:r w:rsidRPr="00D0223A">
              <w:rPr>
                <w:rFonts w:ascii="Calibri" w:hAnsi="Calibri"/>
                <w:bCs/>
                <w:lang w:val="es-ES"/>
              </w:rPr>
              <w:t>,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distintos de servicios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F123B2" w:rsidRPr="00D0223A" w:rsidRDefault="00F123B2" w:rsidP="00ED7FCE">
            <w:pPr>
              <w:spacing w:after="120"/>
              <w:jc w:val="both"/>
              <w:rPr>
                <w:rFonts w:ascii="Calibri" w:hAnsi="Calibri"/>
                <w:bCs/>
                <w:lang w:val="es-ES"/>
              </w:rPr>
            </w:pPr>
            <w:r w:rsidRPr="00D0223A">
              <w:rPr>
                <w:rFonts w:ascii="Calibri" w:hAnsi="Calibri"/>
                <w:bCs/>
                <w:lang w:val="es-ES"/>
              </w:rPr>
              <w:t>60.2 Los Oferentes, al presentar sus ofertas, declaran y garantizan:</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(a) que han leído y entendido las definiciones de Prácticas Prohibidas del Banco  y las sanciones aplicables a la comisión de las mismas que constan de este documento y se obligan a observar las normas pertinentes sobre las </w:t>
            </w:r>
            <w:r w:rsidRPr="00D0223A">
              <w:rPr>
                <w:rFonts w:ascii="Calibri" w:hAnsi="Calibri"/>
                <w:bCs/>
                <w:lang w:val="es-ES"/>
              </w:rPr>
              <w:lastRenderedPageBreak/>
              <w:t>mismas;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(b) que no han incurrido en ninguna Práctica Prohibida descrita en este documento;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(c) que no han tergiversado ni ocultado ningún hecho sustancial durante los procesos de selección, negociación, adjudicación o ejecución de un contrato;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 xml:space="preserve">(d) que ni ellos ni sus agentes, personal, subcontratistas, </w:t>
            </w:r>
            <w:proofErr w:type="spellStart"/>
            <w:r w:rsidRPr="00D0223A">
              <w:rPr>
                <w:rFonts w:ascii="Calibri" w:hAnsi="Calibri"/>
                <w:bCs/>
                <w:lang w:val="es-ES"/>
              </w:rPr>
              <w:t>subconsultores</w:t>
            </w:r>
            <w:proofErr w:type="spellEnd"/>
            <w:r w:rsidRPr="00D0223A">
              <w:rPr>
                <w:rFonts w:ascii="Calibri" w:hAnsi="Calibri"/>
                <w:bCs/>
                <w:lang w:val="es-ES"/>
              </w:rPr>
              <w:t>,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(e) 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(f) que han declarado todas las comisiones, honorarios de representantes, pagos por servicios de facilitación o acuerdos para compartir ingresos relacionados con actividades financiadas por el Banco;</w:t>
            </w:r>
          </w:p>
          <w:p w:rsidR="00F123B2" w:rsidRPr="00D0223A" w:rsidRDefault="00F123B2" w:rsidP="00ED7FCE">
            <w:pPr>
              <w:tabs>
                <w:tab w:val="num" w:pos="792"/>
              </w:tabs>
              <w:spacing w:after="120"/>
              <w:ind w:left="882" w:hanging="360"/>
              <w:jc w:val="both"/>
              <w:rPr>
                <w:rFonts w:ascii="Calibri" w:hAnsi="Calibri"/>
                <w:bCs/>
                <w:lang w:val="es-ES"/>
              </w:rPr>
            </w:pPr>
            <w:r w:rsidRPr="00D0223A">
              <w:rPr>
                <w:rFonts w:ascii="Calibri" w:hAnsi="Calibri"/>
                <w:bCs/>
                <w:lang w:val="es-ES"/>
              </w:rPr>
              <w:t>(g) que  reconocen que  el  incumplimiento  de  cualquiera de estas garantías constituye el fundamento para la imposición por el Banco de una o más  de las medidas que se describen en la Cláusula 60.1 (b).</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4" w:name="_Toc115774709"/>
            <w:r w:rsidRPr="00D0223A">
              <w:rPr>
                <w:rFonts w:ascii="Calibri" w:hAnsi="Calibri"/>
              </w:rPr>
              <w:lastRenderedPageBreak/>
              <w:t>61.</w:t>
            </w:r>
            <w:r w:rsidRPr="00D0223A">
              <w:rPr>
                <w:rFonts w:ascii="Calibri" w:hAnsi="Calibri"/>
              </w:rPr>
              <w:tab/>
              <w:t>Pagos posteriores a la terminación del Contrato</w:t>
            </w:r>
            <w:bookmarkEnd w:id="144"/>
          </w:p>
        </w:tc>
        <w:tc>
          <w:tcPr>
            <w:tcW w:w="7128" w:type="dxa"/>
            <w:gridSpan w:val="2"/>
          </w:tcPr>
          <w:p w:rsidR="003F79AA" w:rsidRPr="00D0223A" w:rsidRDefault="003F79AA" w:rsidP="00ED7FCE">
            <w:pPr>
              <w:pStyle w:val="Outline"/>
              <w:spacing w:before="0" w:after="120"/>
              <w:ind w:left="612" w:hanging="612"/>
              <w:jc w:val="both"/>
              <w:rPr>
                <w:rFonts w:ascii="Calibri" w:hAnsi="Calibri"/>
                <w:spacing w:val="-3"/>
                <w:szCs w:val="24"/>
                <w:lang w:val="es-ES_tradnl"/>
              </w:rPr>
            </w:pPr>
            <w:r w:rsidRPr="00D0223A">
              <w:rPr>
                <w:rFonts w:ascii="Calibri" w:hAnsi="Calibri"/>
                <w:kern w:val="0"/>
                <w:szCs w:val="24"/>
                <w:lang w:val="es-ES_tradnl"/>
              </w:rPr>
              <w:t>61.1</w:t>
            </w:r>
            <w:r w:rsidRPr="00D0223A">
              <w:rPr>
                <w:rFonts w:ascii="Calibri" w:hAnsi="Calibri"/>
                <w:kern w:val="0"/>
                <w:szCs w:val="24"/>
                <w:lang w:val="es-ES_tradnl"/>
              </w:rPr>
              <w:tab/>
            </w:r>
            <w:r w:rsidRPr="00D0223A">
              <w:rPr>
                <w:rFonts w:ascii="Calibri" w:hAnsi="Calibri"/>
                <w:spacing w:val="-3"/>
                <w:szCs w:val="24"/>
                <w:lang w:val="es-ES_tradnl"/>
              </w:rPr>
              <w:t xml:space="preserve">Si el Contrato se termina por incumplimiento fundamental del Contratista, el Gerente de Obras deberá emitir un certificado en el que conste el valor de los trabajos realizados y de los Materiales ordenados por el Contratista, menos los anticipos recibidos por él hasta la fecha de emisión de dicho certificado, y menos el porcentaje </w:t>
            </w:r>
            <w:r w:rsidRPr="00D0223A">
              <w:rPr>
                <w:rFonts w:ascii="Calibri" w:hAnsi="Calibri"/>
                <w:b/>
                <w:bCs/>
                <w:spacing w:val="-3"/>
                <w:szCs w:val="24"/>
                <w:lang w:val="es-ES_tradnl"/>
              </w:rPr>
              <w:t>estipulado en las CEC</w:t>
            </w:r>
            <w:r w:rsidRPr="00D0223A">
              <w:rPr>
                <w:rFonts w:ascii="Calibri" w:hAnsi="Calibri"/>
                <w:spacing w:val="-3"/>
                <w:szCs w:val="24"/>
                <w:lang w:val="es-ES_tradnl"/>
              </w:rPr>
              <w:t xml:space="preserve"> que haya que aplicar al valor de los trabajos que no se hubieran terminado. No corresponderá pagar indemnizaciones adicionales por daños y perjuicios.  Si el </w:t>
            </w:r>
            <w:r w:rsidRPr="00D0223A">
              <w:rPr>
                <w:rFonts w:ascii="Calibri" w:hAnsi="Calibri"/>
                <w:spacing w:val="-3"/>
                <w:szCs w:val="24"/>
                <w:lang w:val="es-ES_tradnl"/>
              </w:rPr>
              <w:lastRenderedPageBreak/>
              <w:t>monto total que se adeuda al Contratante excediera el monto de cualquier pago que debiera efectuarse al Contratista, la diferencia constituirá una deuda a favor del Contratante.</w:t>
            </w:r>
          </w:p>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61.2</w:t>
            </w:r>
            <w:r w:rsidRPr="00D0223A">
              <w:rPr>
                <w:rFonts w:ascii="Calibri" w:hAnsi="Calibri"/>
                <w:kern w:val="0"/>
                <w:szCs w:val="24"/>
                <w:lang w:val="es-ES_tradnl"/>
              </w:rPr>
              <w:tab/>
            </w:r>
            <w:r w:rsidRPr="00D0223A">
              <w:rPr>
                <w:rFonts w:ascii="Calibri" w:hAnsi="Calibri"/>
                <w:spacing w:val="-3"/>
                <w:szCs w:val="24"/>
                <w:lang w:val="es-ES_tradnl"/>
              </w:rPr>
              <w:t>Si el Contrato se rescinde por conveniencia del Contratante o por incumplimiento fundamental del Contrato por el Contratante, el Gerente de Obras deberá emitir un certificado por el valor de los trabajos realizados, los materiales ordenados, el costo razonable del retiro de los equipos y la repatriación del personal del Contratista ocupado exclusivamente en las Obras, y los costos en que el Contratista hubiera incurrido para el resguardo y seguridad de las Obras, menos los anticipos que hubiera recibido hasta la fecha de emisión de dicho certificado.</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5" w:name="_Toc115774710"/>
            <w:r w:rsidRPr="00D0223A">
              <w:rPr>
                <w:rFonts w:ascii="Calibri" w:hAnsi="Calibri"/>
              </w:rPr>
              <w:lastRenderedPageBreak/>
              <w:t>62.</w:t>
            </w:r>
            <w:r w:rsidRPr="00D0223A">
              <w:rPr>
                <w:rFonts w:ascii="Calibri" w:hAnsi="Calibri"/>
              </w:rPr>
              <w:tab/>
              <w:t>Derechos de propiedad</w:t>
            </w:r>
            <w:bookmarkEnd w:id="145"/>
          </w:p>
        </w:tc>
        <w:tc>
          <w:tcPr>
            <w:tcW w:w="7128" w:type="dxa"/>
            <w:gridSpan w:val="2"/>
          </w:tcPr>
          <w:p w:rsidR="003F79AA" w:rsidRPr="00D0223A" w:rsidRDefault="003F79AA" w:rsidP="00ED7FCE">
            <w:pPr>
              <w:pStyle w:val="Outline"/>
              <w:spacing w:before="0" w:after="120"/>
              <w:ind w:left="612" w:hanging="612"/>
              <w:jc w:val="both"/>
              <w:rPr>
                <w:rFonts w:ascii="Calibri" w:hAnsi="Calibri"/>
                <w:kern w:val="0"/>
                <w:szCs w:val="24"/>
                <w:lang w:val="es-ES_tradnl"/>
              </w:rPr>
            </w:pPr>
            <w:r w:rsidRPr="00D0223A">
              <w:rPr>
                <w:rFonts w:ascii="Calibri" w:hAnsi="Calibri"/>
                <w:kern w:val="0"/>
                <w:szCs w:val="24"/>
                <w:lang w:val="es-ES_tradnl"/>
              </w:rPr>
              <w:t>62.1</w:t>
            </w:r>
            <w:r w:rsidRPr="00D0223A">
              <w:rPr>
                <w:rFonts w:ascii="Calibri" w:hAnsi="Calibri"/>
                <w:kern w:val="0"/>
                <w:szCs w:val="24"/>
                <w:lang w:val="es-ES_tradnl"/>
              </w:rPr>
              <w:tab/>
              <w:t>S</w:t>
            </w:r>
            <w:r w:rsidRPr="00D0223A">
              <w:rPr>
                <w:rFonts w:ascii="Calibri" w:hAnsi="Calibri"/>
                <w:spacing w:val="-3"/>
                <w:szCs w:val="24"/>
                <w:lang w:val="es-ES_tradnl"/>
              </w:rPr>
              <w:t>i el Contrato se termina por incumplimiento del Contratista, todos los Materiales que se encuentren en el Sitio de las Obras, la Planta, los Equipos, las Obras provisionales y las Obras se considerarán de propiedad del Contratante.</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6" w:name="_Toc115774711"/>
            <w:r w:rsidRPr="00D0223A">
              <w:rPr>
                <w:rFonts w:ascii="Calibri" w:hAnsi="Calibri"/>
              </w:rPr>
              <w:t>63.</w:t>
            </w:r>
            <w:r w:rsidRPr="00D0223A">
              <w:rPr>
                <w:rFonts w:ascii="Calibri" w:hAnsi="Calibri"/>
              </w:rPr>
              <w:tab/>
              <w:t>Liberación de cumplimiento</w:t>
            </w:r>
            <w:bookmarkEnd w:id="146"/>
          </w:p>
        </w:tc>
        <w:tc>
          <w:tcPr>
            <w:tcW w:w="7128" w:type="dxa"/>
            <w:gridSpan w:val="2"/>
          </w:tcPr>
          <w:p w:rsidR="003F79AA" w:rsidRPr="00D0223A" w:rsidRDefault="003F79AA" w:rsidP="00ED7FCE">
            <w:pPr>
              <w:suppressAutoHyphens/>
              <w:spacing w:after="120"/>
              <w:ind w:left="612" w:hanging="540"/>
              <w:jc w:val="both"/>
              <w:rPr>
                <w:rFonts w:ascii="Calibri" w:hAnsi="Calibri"/>
                <w:spacing w:val="-3"/>
              </w:rPr>
            </w:pPr>
            <w:r w:rsidRPr="00D0223A">
              <w:rPr>
                <w:rFonts w:ascii="Calibri" w:hAnsi="Calibri"/>
                <w:spacing w:val="-3"/>
              </w:rPr>
              <w:t>63.1</w:t>
            </w:r>
            <w:r w:rsidRPr="00D0223A">
              <w:rPr>
                <w:rFonts w:ascii="Calibri" w:hAnsi="Calibri"/>
                <w:spacing w:val="-3"/>
              </w:rPr>
              <w:tab/>
              <w:t>Si el Contrato es frustrado por motivo de una guerra, o por cualquier otro evento que esté totalmente fuera de control del Contratante o del Contratista, el Gerente de Obras deberá certificar la frustración del Contrato. En tal caso, el Contratista deberá disponer las medidas de seguridad necesarias en el Sitio de las Obras y suspender los trabajos a la brevedad posible después de recibir este certificado.  En caso de frustración, deberá pagarse al Contratista todos los trabajos realizados antes de la recepción del certificado, así como de cualesquier trabajos realizados posteriormente sobre los cuales se hubieran adquirido compromisos.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7" w:name="_Toc115774712"/>
            <w:r w:rsidRPr="00D0223A">
              <w:rPr>
                <w:rFonts w:ascii="Calibri" w:hAnsi="Calibri"/>
              </w:rPr>
              <w:t>64.</w:t>
            </w:r>
            <w:r w:rsidRPr="00D0223A">
              <w:rPr>
                <w:rFonts w:ascii="Calibri" w:hAnsi="Calibri"/>
              </w:rPr>
              <w:tab/>
              <w:t>Suspensión de Desembolsos del Préstamo del Banco</w:t>
            </w:r>
            <w:bookmarkEnd w:id="147"/>
          </w:p>
        </w:tc>
        <w:tc>
          <w:tcPr>
            <w:tcW w:w="7128" w:type="dxa"/>
            <w:gridSpan w:val="2"/>
          </w:tcPr>
          <w:p w:rsidR="003F79AA" w:rsidRPr="00D0223A" w:rsidRDefault="003F79AA" w:rsidP="00ED7FCE">
            <w:pPr>
              <w:suppressAutoHyphens/>
              <w:spacing w:after="120"/>
              <w:ind w:left="612" w:hanging="612"/>
              <w:jc w:val="both"/>
              <w:rPr>
                <w:rFonts w:ascii="Calibri" w:hAnsi="Calibri"/>
                <w:spacing w:val="-3"/>
              </w:rPr>
            </w:pPr>
            <w:r w:rsidRPr="00D0223A">
              <w:rPr>
                <w:rFonts w:ascii="Calibri" w:hAnsi="Calibri"/>
              </w:rPr>
              <w:t>64.1</w:t>
            </w:r>
            <w:r w:rsidRPr="00D0223A">
              <w:rPr>
                <w:rFonts w:ascii="Calibri" w:hAnsi="Calibri"/>
              </w:rPr>
              <w:tab/>
            </w:r>
            <w:r w:rsidRPr="00D0223A">
              <w:rPr>
                <w:rFonts w:ascii="Calibri" w:hAnsi="Calibri"/>
                <w:spacing w:val="-3"/>
              </w:rPr>
              <w:t>En caso de que el Banco  suspendiera los desembolsos al Contratante bajo el Préstamo, parte del cual se destinaba a pagar al Contratista:</w:t>
            </w:r>
          </w:p>
          <w:p w:rsidR="003F79AA" w:rsidRPr="00D0223A" w:rsidRDefault="003F79AA" w:rsidP="001D3FEB">
            <w:pPr>
              <w:numPr>
                <w:ilvl w:val="2"/>
                <w:numId w:val="22"/>
              </w:numPr>
              <w:suppressAutoHyphens/>
              <w:spacing w:after="120"/>
              <w:jc w:val="both"/>
              <w:rPr>
                <w:rFonts w:ascii="Calibri" w:hAnsi="Calibri"/>
                <w:spacing w:val="-3"/>
              </w:rPr>
            </w:pPr>
            <w:r w:rsidRPr="00D0223A">
              <w:rPr>
                <w:rFonts w:ascii="Calibri" w:hAnsi="Calibri"/>
                <w:spacing w:val="-3"/>
              </w:rPr>
              <w:t xml:space="preserve">El Contratante </w:t>
            </w:r>
            <w:proofErr w:type="spellStart"/>
            <w:r w:rsidRPr="00D0223A">
              <w:rPr>
                <w:rFonts w:ascii="Calibri" w:hAnsi="Calibri"/>
                <w:spacing w:val="-3"/>
              </w:rPr>
              <w:t>esta</w:t>
            </w:r>
            <w:proofErr w:type="spellEnd"/>
            <w:r w:rsidRPr="00D0223A">
              <w:rPr>
                <w:rFonts w:ascii="Calibri" w:hAnsi="Calibri"/>
                <w:spacing w:val="-3"/>
              </w:rPr>
              <w:t xml:space="preserve"> obligado a notificar al Contratista sobre dicha suspensión en un plazo no mayor a 7 días contados a partir de la fecha de la recepción por parte del Contratante de la notificación de suspensión del Banco </w:t>
            </w:r>
          </w:p>
          <w:p w:rsidR="003F79AA" w:rsidRPr="00D0223A" w:rsidRDefault="003F79AA" w:rsidP="00ED7FCE">
            <w:pPr>
              <w:pStyle w:val="Outline"/>
              <w:spacing w:before="0" w:after="120"/>
              <w:ind w:left="1152" w:hanging="612"/>
              <w:jc w:val="both"/>
              <w:rPr>
                <w:rFonts w:ascii="Calibri" w:hAnsi="Calibri"/>
                <w:kern w:val="0"/>
                <w:szCs w:val="24"/>
                <w:lang w:val="es-ES_tradnl"/>
              </w:rPr>
            </w:pPr>
            <w:r w:rsidRPr="00D0223A">
              <w:rPr>
                <w:rFonts w:ascii="Calibri" w:hAnsi="Calibri"/>
                <w:spacing w:val="-3"/>
                <w:szCs w:val="24"/>
                <w:lang w:val="es-ES_tradnl"/>
              </w:rPr>
              <w:t>(b)</w:t>
            </w:r>
            <w:r w:rsidRPr="00D0223A">
              <w:rPr>
                <w:rFonts w:ascii="Calibri" w:hAnsi="Calibri"/>
                <w:spacing w:val="-3"/>
                <w:szCs w:val="24"/>
                <w:lang w:val="es-ES_tradnl"/>
              </w:rPr>
              <w:tab/>
              <w:t xml:space="preserve">Si el Contratista no ha recibido algunas sumas que se le adeudan dentro del periodo de 28 días para efectuar los pagos, establecido en la </w:t>
            </w:r>
            <w:proofErr w:type="spellStart"/>
            <w:r w:rsidRPr="00D0223A">
              <w:rPr>
                <w:rFonts w:ascii="Calibri" w:hAnsi="Calibri"/>
                <w:spacing w:val="-3"/>
                <w:szCs w:val="24"/>
                <w:lang w:val="es-ES_tradnl"/>
              </w:rPr>
              <w:t>Subcláusula</w:t>
            </w:r>
            <w:proofErr w:type="spellEnd"/>
            <w:r w:rsidRPr="00D0223A">
              <w:rPr>
                <w:rFonts w:ascii="Calibri" w:hAnsi="Calibri"/>
                <w:spacing w:val="-3"/>
                <w:szCs w:val="24"/>
                <w:lang w:val="es-ES_tradnl"/>
              </w:rPr>
              <w:t xml:space="preserve"> 43.1, el Contratista podrá emitir inmediatamente una notificación para terminar el Contrato en el plazo de 14 días.</w:t>
            </w:r>
          </w:p>
        </w:tc>
      </w:tr>
      <w:tr w:rsidR="00D0223A" w:rsidRPr="00D0223A" w:rsidTr="00F123B2">
        <w:tc>
          <w:tcPr>
            <w:tcW w:w="2448" w:type="dxa"/>
            <w:gridSpan w:val="2"/>
          </w:tcPr>
          <w:p w:rsidR="003F79AA" w:rsidRPr="00D0223A" w:rsidRDefault="003F79AA" w:rsidP="009160EC">
            <w:pPr>
              <w:pStyle w:val="SectionVHeading3"/>
              <w:spacing w:after="120"/>
              <w:rPr>
                <w:rFonts w:ascii="Calibri" w:hAnsi="Calibri"/>
              </w:rPr>
            </w:pPr>
            <w:bookmarkStart w:id="148" w:name="_Toc115774713"/>
            <w:r w:rsidRPr="00D0223A">
              <w:rPr>
                <w:rFonts w:ascii="Calibri" w:hAnsi="Calibri"/>
              </w:rPr>
              <w:t>65. Elegibilidad</w:t>
            </w:r>
            <w:bookmarkEnd w:id="148"/>
          </w:p>
        </w:tc>
        <w:tc>
          <w:tcPr>
            <w:tcW w:w="7128" w:type="dxa"/>
            <w:gridSpan w:val="2"/>
          </w:tcPr>
          <w:p w:rsidR="003F79AA" w:rsidRPr="00D0223A" w:rsidRDefault="003F79AA" w:rsidP="00ED7FCE">
            <w:pPr>
              <w:spacing w:after="120"/>
              <w:ind w:left="612" w:hanging="576"/>
              <w:jc w:val="both"/>
              <w:rPr>
                <w:rFonts w:ascii="Calibri" w:hAnsi="Calibri"/>
                <w:lang w:val="es-ES"/>
              </w:rPr>
            </w:pPr>
            <w:r w:rsidRPr="00D0223A">
              <w:rPr>
                <w:rFonts w:ascii="Calibri" w:hAnsi="Calibri"/>
              </w:rPr>
              <w:t xml:space="preserve">65.1 </w:t>
            </w:r>
            <w:r w:rsidRPr="00D0223A">
              <w:rPr>
                <w:rFonts w:ascii="Calibri" w:hAnsi="Calibri"/>
                <w:lang w:val="es-ES"/>
              </w:rPr>
              <w:t xml:space="preserve">El Contratista y sus Subcontratistas deberán ser originarios de países miembros del Banco. Se considera que un Contratista o </w:t>
            </w:r>
            <w:r w:rsidRPr="00D0223A">
              <w:rPr>
                <w:rFonts w:ascii="Calibri" w:hAnsi="Calibri"/>
                <w:lang w:val="es-ES"/>
              </w:rPr>
              <w:lastRenderedPageBreak/>
              <w:t>Subcontratista tiene la nacionalidad de un país elegible si cumple con los siguientes requisitos:</w:t>
            </w:r>
          </w:p>
          <w:p w:rsidR="003F79AA" w:rsidRPr="00D0223A" w:rsidRDefault="003F79AA" w:rsidP="001D3FEB">
            <w:pPr>
              <w:numPr>
                <w:ilvl w:val="2"/>
                <w:numId w:val="18"/>
              </w:numPr>
              <w:tabs>
                <w:tab w:val="left" w:pos="1152"/>
              </w:tabs>
              <w:spacing w:after="120"/>
              <w:ind w:left="1152" w:hanging="540"/>
              <w:jc w:val="both"/>
              <w:rPr>
                <w:rFonts w:ascii="Calibri" w:hAnsi="Calibri"/>
                <w:lang w:val="es-ES"/>
              </w:rPr>
            </w:pPr>
            <w:r w:rsidRPr="00D0223A">
              <w:rPr>
                <w:rFonts w:ascii="Calibri" w:hAnsi="Calibri"/>
                <w:b/>
                <w:lang w:val="es-ES"/>
              </w:rPr>
              <w:t xml:space="preserve">Un individuo </w:t>
            </w:r>
            <w:r w:rsidRPr="00D0223A">
              <w:rPr>
                <w:rFonts w:ascii="Calibri" w:hAnsi="Calibri"/>
                <w:bCs/>
                <w:lang w:val="es-ES"/>
              </w:rPr>
              <w:t>tiene la nacionalidad</w:t>
            </w:r>
            <w:r w:rsidRPr="00D0223A">
              <w:rPr>
                <w:rFonts w:ascii="Calibri" w:hAnsi="Calibri"/>
                <w:lang w:val="es-ES"/>
              </w:rPr>
              <w:t xml:space="preserve"> de un país miembro del Banco si </w:t>
            </w:r>
            <w:r w:rsidR="001E5AEF" w:rsidRPr="00D0223A">
              <w:rPr>
                <w:rFonts w:ascii="Calibri" w:hAnsi="Calibri"/>
                <w:lang w:val="es-ES"/>
              </w:rPr>
              <w:t>él</w:t>
            </w:r>
            <w:r w:rsidRPr="00D0223A">
              <w:rPr>
                <w:rFonts w:ascii="Calibri" w:hAnsi="Calibri"/>
                <w:lang w:val="es-ES"/>
              </w:rPr>
              <w:t xml:space="preserve"> o ella satisface uno de los siguientes requisitos:</w:t>
            </w:r>
          </w:p>
          <w:p w:rsidR="003F79AA" w:rsidRPr="00D0223A" w:rsidRDefault="003F79AA" w:rsidP="001D3FEB">
            <w:pPr>
              <w:numPr>
                <w:ilvl w:val="0"/>
                <w:numId w:val="21"/>
              </w:numPr>
              <w:tabs>
                <w:tab w:val="left" w:pos="2052"/>
              </w:tabs>
              <w:spacing w:after="120"/>
              <w:ind w:left="2052" w:hanging="540"/>
              <w:jc w:val="both"/>
              <w:rPr>
                <w:rFonts w:ascii="Calibri" w:hAnsi="Calibri"/>
                <w:lang w:val="es-ES"/>
              </w:rPr>
            </w:pPr>
            <w:r w:rsidRPr="00D0223A">
              <w:rPr>
                <w:rFonts w:ascii="Calibri" w:hAnsi="Calibri"/>
                <w:lang w:val="es-ES"/>
              </w:rPr>
              <w:t>es ciudadano de un país miembro; o</w:t>
            </w:r>
          </w:p>
          <w:p w:rsidR="003F79AA" w:rsidRPr="00D0223A" w:rsidRDefault="003F79AA" w:rsidP="001D3FEB">
            <w:pPr>
              <w:numPr>
                <w:ilvl w:val="0"/>
                <w:numId w:val="21"/>
              </w:numPr>
              <w:tabs>
                <w:tab w:val="left" w:pos="2052"/>
              </w:tabs>
              <w:spacing w:after="120"/>
              <w:ind w:left="2052" w:hanging="540"/>
              <w:jc w:val="both"/>
              <w:rPr>
                <w:rFonts w:ascii="Calibri" w:hAnsi="Calibri"/>
                <w:lang w:val="es-ES"/>
              </w:rPr>
            </w:pPr>
            <w:r w:rsidRPr="00D0223A">
              <w:rPr>
                <w:rFonts w:ascii="Calibri" w:hAnsi="Calibri"/>
                <w:lang w:val="es-ES"/>
              </w:rPr>
              <w:t>ha establecido su domicilio en un país miembro como residente “bona fide” y está legalmente autorizado para trabajar en dicho país.</w:t>
            </w:r>
          </w:p>
          <w:p w:rsidR="003F79AA" w:rsidRPr="00D0223A" w:rsidRDefault="003F79AA" w:rsidP="001D3FEB">
            <w:pPr>
              <w:numPr>
                <w:ilvl w:val="2"/>
                <w:numId w:val="18"/>
              </w:numPr>
              <w:tabs>
                <w:tab w:val="left" w:pos="1152"/>
              </w:tabs>
              <w:spacing w:after="120"/>
              <w:ind w:left="1152" w:hanging="540"/>
              <w:jc w:val="both"/>
              <w:rPr>
                <w:rFonts w:ascii="Calibri" w:hAnsi="Calibri"/>
                <w:lang w:val="es-ES"/>
              </w:rPr>
            </w:pPr>
            <w:r w:rsidRPr="00D0223A">
              <w:rPr>
                <w:rFonts w:ascii="Calibri" w:hAnsi="Calibri"/>
                <w:b/>
                <w:lang w:val="es-ES"/>
              </w:rPr>
              <w:t xml:space="preserve">Una firma </w:t>
            </w:r>
            <w:r w:rsidRPr="00D0223A">
              <w:rPr>
                <w:rFonts w:ascii="Calibri" w:hAnsi="Calibri"/>
                <w:lang w:val="es-ES"/>
              </w:rPr>
              <w:t>tiene la nacionalidad de un país miembro si satisface los dos siguientes requisitos:</w:t>
            </w:r>
          </w:p>
          <w:p w:rsidR="003F79AA" w:rsidRPr="00D0223A" w:rsidRDefault="003F79AA" w:rsidP="001D3FEB">
            <w:pPr>
              <w:numPr>
                <w:ilvl w:val="2"/>
                <w:numId w:val="20"/>
              </w:numPr>
              <w:tabs>
                <w:tab w:val="num" w:pos="2052"/>
              </w:tabs>
              <w:spacing w:after="120"/>
              <w:ind w:left="2052" w:hanging="540"/>
              <w:jc w:val="both"/>
              <w:rPr>
                <w:rFonts w:ascii="Calibri" w:hAnsi="Calibri"/>
                <w:lang w:val="es-ES"/>
              </w:rPr>
            </w:pPr>
            <w:r w:rsidRPr="00D0223A">
              <w:rPr>
                <w:rFonts w:ascii="Calibri" w:hAnsi="Calibri"/>
                <w:lang w:val="es-ES"/>
              </w:rPr>
              <w:t>esta legalmente constituida o incorporada conforme a las leyes de un país miembro del Banco; y</w:t>
            </w:r>
          </w:p>
          <w:p w:rsidR="003F79AA" w:rsidRPr="00D0223A" w:rsidRDefault="003F79AA" w:rsidP="001D3FEB">
            <w:pPr>
              <w:numPr>
                <w:ilvl w:val="2"/>
                <w:numId w:val="20"/>
              </w:numPr>
              <w:tabs>
                <w:tab w:val="num" w:pos="2052"/>
              </w:tabs>
              <w:spacing w:after="120"/>
              <w:ind w:left="2052" w:hanging="540"/>
              <w:jc w:val="both"/>
              <w:rPr>
                <w:rFonts w:ascii="Calibri" w:hAnsi="Calibri"/>
                <w:lang w:val="es-ES"/>
              </w:rPr>
            </w:pPr>
            <w:r w:rsidRPr="00D0223A">
              <w:rPr>
                <w:rFonts w:ascii="Calibri" w:hAnsi="Calibri"/>
                <w:lang w:val="es-ES"/>
              </w:rPr>
              <w:t>más del cincuenta por ciento (50%) del capital de la firma es de propiedad de individuos o firmas de países miembros del Banco.</w:t>
            </w:r>
          </w:p>
          <w:p w:rsidR="003F79AA" w:rsidRPr="00D0223A" w:rsidRDefault="003F79AA" w:rsidP="00ED7FCE">
            <w:pPr>
              <w:spacing w:after="120"/>
              <w:jc w:val="both"/>
              <w:rPr>
                <w:rFonts w:ascii="Calibri" w:hAnsi="Calibri"/>
                <w:lang w:val="es-ES"/>
              </w:rPr>
            </w:pPr>
          </w:p>
          <w:p w:rsidR="003F79AA" w:rsidRPr="00D0223A" w:rsidRDefault="003F79AA" w:rsidP="00ED7FCE">
            <w:pPr>
              <w:spacing w:after="120"/>
              <w:ind w:left="612" w:hanging="576"/>
              <w:jc w:val="both"/>
              <w:rPr>
                <w:rFonts w:ascii="Calibri" w:hAnsi="Calibri"/>
                <w:lang w:val="es-ES"/>
              </w:rPr>
            </w:pPr>
            <w:r w:rsidRPr="00D0223A">
              <w:rPr>
                <w:rFonts w:ascii="Calibri" w:hAnsi="Calibri"/>
                <w:lang w:val="es-ES"/>
              </w:rPr>
              <w:t>65.2  Todos los socios de una asociación en participación, consorcio o asociación (APCA) con responsabilidad mancomunada y solidaria y todos los subcontratistas deben cumplir con los requisitos arriba establecidos.</w:t>
            </w:r>
          </w:p>
          <w:p w:rsidR="003F79AA" w:rsidRPr="00D0223A" w:rsidRDefault="003F79AA" w:rsidP="00ED7FCE">
            <w:pPr>
              <w:spacing w:after="120"/>
              <w:ind w:left="612" w:hanging="576"/>
              <w:jc w:val="both"/>
              <w:rPr>
                <w:rFonts w:ascii="Calibri" w:hAnsi="Calibri"/>
                <w:lang w:val="es-ES"/>
              </w:rPr>
            </w:pPr>
            <w:r w:rsidRPr="00D0223A">
              <w:rPr>
                <w:rFonts w:ascii="Calibri" w:hAnsi="Calibri"/>
                <w:lang w:val="es-ES"/>
              </w:rPr>
              <w:t>65.3</w:t>
            </w:r>
            <w:r w:rsidRPr="00D0223A">
              <w:rPr>
                <w:rFonts w:ascii="Calibri" w:hAnsi="Calibri"/>
                <w:lang w:val="es-ES"/>
              </w:rPr>
              <w:tab/>
              <w:t xml:space="preserve">En caso de Bienes y Servicios Conexos que hayan de suministrarse de conformidad con el contrato y que sean financiados por el Banco deben tener su origen en cualquier país miembro del Banco.  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 </w:t>
            </w:r>
          </w:p>
          <w:p w:rsidR="003F79AA" w:rsidRPr="00D0223A" w:rsidRDefault="003F79AA" w:rsidP="00ED7FCE">
            <w:pPr>
              <w:suppressAutoHyphens/>
              <w:spacing w:after="120"/>
              <w:jc w:val="both"/>
              <w:rPr>
                <w:rFonts w:ascii="Calibri" w:hAnsi="Calibri"/>
              </w:rPr>
            </w:pPr>
          </w:p>
        </w:tc>
      </w:tr>
    </w:tbl>
    <w:p w:rsidR="003F79AA" w:rsidRPr="00D0223A" w:rsidRDefault="003F79AA" w:rsidP="009160EC">
      <w:pPr>
        <w:pStyle w:val="Outline"/>
        <w:spacing w:before="0" w:after="120"/>
        <w:rPr>
          <w:rFonts w:ascii="Calibri" w:hAnsi="Calibri"/>
          <w:kern w:val="0"/>
          <w:szCs w:val="24"/>
          <w:lang w:val="es-ES_tradnl"/>
        </w:rPr>
      </w:pPr>
    </w:p>
    <w:p w:rsidR="003F79AA" w:rsidRPr="00D0223A" w:rsidRDefault="003F79AA" w:rsidP="00ED7FCE">
      <w:pPr>
        <w:spacing w:after="120"/>
        <w:jc w:val="center"/>
        <w:rPr>
          <w:rFonts w:ascii="Calibri" w:hAnsi="Calibri"/>
          <w:b/>
          <w:bCs/>
        </w:rPr>
        <w:sectPr w:rsidR="003F79AA" w:rsidRPr="00D0223A">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149" w:name="_Toc468364300"/>
      <w:r w:rsidRPr="00D0223A">
        <w:rPr>
          <w:rFonts w:ascii="Calibri" w:hAnsi="Calibri"/>
          <w:sz w:val="24"/>
        </w:rPr>
        <w:lastRenderedPageBreak/>
        <w:t>Sección VI. Condiciones Especiales del Contrato</w:t>
      </w:r>
      <w:bookmarkEnd w:id="149"/>
    </w:p>
    <w:p w:rsidR="003F79AA" w:rsidRPr="00D0223A" w:rsidRDefault="003F79AA" w:rsidP="00ED7FCE">
      <w:pPr>
        <w:spacing w:after="120"/>
        <w:jc w:val="both"/>
        <w:rPr>
          <w:rFonts w:ascii="Calibri" w:hAnsi="Calibri"/>
        </w:rPr>
      </w:pPr>
    </w:p>
    <w:p w:rsidR="003F79AA" w:rsidRPr="00D0223A" w:rsidRDefault="003F79AA" w:rsidP="00ED7FCE">
      <w:pPr>
        <w:spacing w:after="120"/>
        <w:jc w:val="both"/>
        <w:rPr>
          <w:rFonts w:ascii="Calibri" w:hAnsi="Calibri"/>
          <w:spacing w:val="-3"/>
        </w:rPr>
      </w:pPr>
      <w:r w:rsidRPr="00D0223A">
        <w:rPr>
          <w:rFonts w:ascii="Calibri" w:hAnsi="Calibri"/>
          <w:i/>
          <w:iCs/>
          <w:spacing w:val="-3"/>
        </w:rPr>
        <w:t>A menos que se indique lo  contrario, el Contratante deberá completar todas las CEC antes de emitir los documentos de licitación.  Se deberán adjuntar los programas  e informes que el Contratante deberá proporcionar</w:t>
      </w:r>
      <w:r w:rsidRPr="00D0223A">
        <w:rPr>
          <w:rFonts w:ascii="Calibri" w:hAnsi="Calibri"/>
          <w:spacing w:val="-3"/>
        </w:rPr>
        <w:t>.</w:t>
      </w:r>
    </w:p>
    <w:p w:rsidR="003F79AA" w:rsidRPr="00D0223A" w:rsidRDefault="003F79AA" w:rsidP="00ED7FCE">
      <w:pPr>
        <w:spacing w:after="120"/>
        <w:rPr>
          <w:rFonts w:ascii="Calibri" w:hAnsi="Calibri"/>
          <w:spacing w:val="-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
        <w:gridCol w:w="8622"/>
      </w:tblGrid>
      <w:tr w:rsidR="00D0223A" w:rsidRPr="00D0223A" w:rsidTr="00354CE9">
        <w:trPr>
          <w:cantSplit/>
        </w:trPr>
        <w:tc>
          <w:tcPr>
            <w:tcW w:w="0" w:type="auto"/>
            <w:gridSpan w:val="2"/>
          </w:tcPr>
          <w:p w:rsidR="003F79AA" w:rsidRPr="00D0223A" w:rsidRDefault="003F79AA" w:rsidP="001D3FEB">
            <w:pPr>
              <w:pStyle w:val="Ttulo4"/>
              <w:numPr>
                <w:ilvl w:val="0"/>
                <w:numId w:val="12"/>
              </w:numPr>
              <w:spacing w:after="120"/>
              <w:rPr>
                <w:rFonts w:ascii="Calibri" w:hAnsi="Calibri"/>
                <w:b w:val="0"/>
                <w:bCs w:val="0"/>
                <w:sz w:val="24"/>
              </w:rPr>
            </w:pPr>
            <w:r w:rsidRPr="00D0223A">
              <w:rPr>
                <w:rFonts w:ascii="Calibri" w:hAnsi="Calibri"/>
                <w:sz w:val="24"/>
              </w:rPr>
              <w:t>Disposiciones Generales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 xml:space="preserve">CGC 1.1 (m) </w:t>
            </w:r>
          </w:p>
        </w:tc>
        <w:tc>
          <w:tcPr>
            <w:tcW w:w="0" w:type="auto"/>
          </w:tcPr>
          <w:p w:rsidR="001B0499" w:rsidRPr="00D0223A" w:rsidRDefault="00A81815" w:rsidP="001B0499">
            <w:pPr>
              <w:spacing w:after="120"/>
              <w:rPr>
                <w:rFonts w:ascii="Calibri" w:hAnsi="Calibri"/>
                <w:i/>
                <w:iCs/>
                <w:spacing w:val="-3"/>
              </w:rPr>
            </w:pPr>
            <w:r w:rsidRPr="00D0223A">
              <w:rPr>
                <w:rFonts w:ascii="Cambria" w:hAnsi="Cambria" w:cs="Arial"/>
              </w:rPr>
              <w:t>El Período de Responsabilidad  por Defectos es</w:t>
            </w:r>
            <w:r w:rsidRPr="00D0223A">
              <w:rPr>
                <w:rFonts w:ascii="Cambria" w:hAnsi="Cambria" w:cs="Arial"/>
                <w:iCs/>
                <w:spacing w:val="-3"/>
              </w:rPr>
              <w:t xml:space="preserve"> de 365 días contados  a partir de la firma del Certificado de Terminación de Obra (Acta Entrega Recepción Provisional)</w:t>
            </w:r>
          </w:p>
        </w:tc>
      </w:tr>
      <w:tr w:rsidR="00D0223A" w:rsidRPr="00D0223A" w:rsidTr="00354CE9">
        <w:tc>
          <w:tcPr>
            <w:tcW w:w="0" w:type="auto"/>
          </w:tcPr>
          <w:p w:rsidR="003F79AA" w:rsidRPr="00D0223A" w:rsidRDefault="003F79AA" w:rsidP="009160EC">
            <w:pPr>
              <w:spacing w:after="120"/>
              <w:rPr>
                <w:rFonts w:ascii="Calibri" w:hAnsi="Calibri"/>
                <w:b/>
                <w:bCs/>
              </w:rPr>
            </w:pPr>
            <w:r w:rsidRPr="00D0223A">
              <w:rPr>
                <w:rFonts w:ascii="Calibri" w:hAnsi="Calibri"/>
                <w:b/>
                <w:bCs/>
              </w:rPr>
              <w:t>CGC 1.1 (o)</w:t>
            </w:r>
          </w:p>
        </w:tc>
        <w:tc>
          <w:tcPr>
            <w:tcW w:w="0" w:type="auto"/>
          </w:tcPr>
          <w:p w:rsidR="001B0499" w:rsidRPr="00D0223A" w:rsidRDefault="001B0499" w:rsidP="001B0499">
            <w:pPr>
              <w:spacing w:after="120"/>
              <w:rPr>
                <w:rFonts w:ascii="Calibri" w:hAnsi="Calibri"/>
                <w:i/>
                <w:iCs/>
              </w:rPr>
            </w:pPr>
            <w:r w:rsidRPr="00D0223A">
              <w:rPr>
                <w:rFonts w:ascii="Calibri" w:hAnsi="Calibri"/>
              </w:rPr>
              <w:t xml:space="preserve">El Contratante es </w:t>
            </w:r>
            <w:r w:rsidRPr="00D0223A">
              <w:rPr>
                <w:rFonts w:ascii="Calibri" w:hAnsi="Calibri"/>
                <w:i/>
                <w:iCs/>
              </w:rPr>
              <w:t>EM</w:t>
            </w:r>
            <w:r w:rsidR="008E241A" w:rsidRPr="00D0223A">
              <w:rPr>
                <w:rFonts w:ascii="Calibri" w:hAnsi="Calibri"/>
                <w:i/>
                <w:iCs/>
              </w:rPr>
              <w:t>PRESA ELÉCTRICA PÚBLICA ESTRATÉGICA CORPORACIÓN NACIONAL DE ELECTRICIDAD CNEL E</w:t>
            </w:r>
            <w:r w:rsidR="00861714" w:rsidRPr="00D0223A">
              <w:rPr>
                <w:rFonts w:ascii="Calibri" w:hAnsi="Calibri"/>
                <w:i/>
                <w:iCs/>
              </w:rPr>
              <w:t>P</w:t>
            </w:r>
            <w:r w:rsidR="008E241A" w:rsidRPr="00D0223A">
              <w:rPr>
                <w:rFonts w:ascii="Calibri" w:hAnsi="Calibri"/>
                <w:i/>
                <w:iCs/>
              </w:rPr>
              <w:t xml:space="preserve"> UNIDAD DE NEGOCIO GLR, Guayaquil Malecón 100 y Loja.</w:t>
            </w:r>
          </w:p>
          <w:p w:rsidR="003F79AA" w:rsidRPr="00D0223A" w:rsidRDefault="001B0499" w:rsidP="008E241A">
            <w:pPr>
              <w:spacing w:after="120"/>
              <w:rPr>
                <w:rFonts w:ascii="Calibri" w:hAnsi="Calibri"/>
                <w:i/>
                <w:iCs/>
              </w:rPr>
            </w:pPr>
            <w:r w:rsidRPr="00D0223A">
              <w:rPr>
                <w:rFonts w:ascii="Calibri" w:hAnsi="Calibri"/>
                <w:i/>
                <w:iCs/>
              </w:rPr>
              <w:t xml:space="preserve">Nombre del representante:  Ing. </w:t>
            </w:r>
            <w:r w:rsidR="008E241A" w:rsidRPr="00D0223A">
              <w:rPr>
                <w:rFonts w:ascii="Calibri" w:hAnsi="Calibri"/>
                <w:i/>
                <w:iCs/>
              </w:rPr>
              <w:t>Arturo Clavijo Rosero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(r)</w:t>
            </w:r>
          </w:p>
        </w:tc>
        <w:tc>
          <w:tcPr>
            <w:tcW w:w="0" w:type="auto"/>
          </w:tcPr>
          <w:p w:rsidR="001B0499" w:rsidRPr="00D0223A" w:rsidRDefault="001B0499" w:rsidP="00080D39">
            <w:pPr>
              <w:spacing w:after="120"/>
              <w:rPr>
                <w:rFonts w:ascii="Calibri" w:hAnsi="Calibri"/>
                <w:i/>
                <w:iCs/>
              </w:rPr>
            </w:pPr>
            <w:r w:rsidRPr="00D0223A">
              <w:rPr>
                <w:rFonts w:ascii="Calibri" w:hAnsi="Calibri"/>
                <w:spacing w:val="-3"/>
              </w:rPr>
              <w:t>La Fecha Prevista de Terminación de la totalidad de las Obras es</w:t>
            </w:r>
            <w:r w:rsidR="00A81815" w:rsidRPr="00D0223A">
              <w:rPr>
                <w:rFonts w:ascii="Calibri" w:hAnsi="Calibri"/>
                <w:spacing w:val="-3"/>
              </w:rPr>
              <w:t xml:space="preserve">: </w:t>
            </w:r>
            <w:r w:rsidR="00080D39" w:rsidRPr="00D0223A">
              <w:rPr>
                <w:rFonts w:ascii="Calibri" w:hAnsi="Calibri"/>
                <w:i/>
                <w:iCs/>
                <w:spacing w:val="-3"/>
              </w:rPr>
              <w:t>150</w:t>
            </w:r>
            <w:r w:rsidR="00A81815" w:rsidRPr="00D0223A">
              <w:rPr>
                <w:rFonts w:ascii="Calibri" w:hAnsi="Calibri"/>
                <w:i/>
                <w:iCs/>
                <w:spacing w:val="-3"/>
              </w:rPr>
              <w:t xml:space="preserve"> días</w:t>
            </w:r>
            <w:r w:rsidRPr="00D0223A">
              <w:rPr>
                <w:rFonts w:ascii="Calibri" w:hAnsi="Calibri"/>
                <w:i/>
                <w:iCs/>
                <w:spacing w:val="-3"/>
              </w:rPr>
              <w:t xml:space="preserve"> a partir del pago del anticipo.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(u)</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El Gerente de Obras/Administrador del Contrato es </w:t>
            </w:r>
            <w:r w:rsidRPr="00D0223A">
              <w:rPr>
                <w:rFonts w:ascii="Calibri" w:hAnsi="Calibri"/>
                <w:i/>
                <w:iCs/>
              </w:rPr>
              <w:t>[indique el nombre y la dirección  del Gerente de Obras]</w:t>
            </w:r>
            <w:r w:rsidRPr="00D0223A">
              <w:rPr>
                <w:rFonts w:ascii="Calibri" w:hAnsi="Calibri"/>
                <w:i/>
                <w:iCs/>
                <w:spacing w:val="-3"/>
              </w:rPr>
              <w:t>,</w:t>
            </w:r>
          </w:p>
          <w:p w:rsidR="001B0499" w:rsidRPr="00D0223A" w:rsidRDefault="001B0499" w:rsidP="001B0499">
            <w:pPr>
              <w:spacing w:after="120"/>
              <w:rPr>
                <w:rFonts w:ascii="Calibri" w:hAnsi="Calibri"/>
                <w:i/>
                <w:iCs/>
                <w:spacing w:val="-3"/>
              </w:rPr>
            </w:pP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(w)</w:t>
            </w:r>
          </w:p>
        </w:tc>
        <w:tc>
          <w:tcPr>
            <w:tcW w:w="0" w:type="auto"/>
          </w:tcPr>
          <w:p w:rsidR="00595C25" w:rsidRPr="00D0223A" w:rsidRDefault="00080D39">
            <w:pPr>
              <w:spacing w:after="120"/>
              <w:jc w:val="both"/>
              <w:rPr>
                <w:rFonts w:ascii="Calibri" w:hAnsi="Calibri" w:cs="Arial"/>
                <w:lang w:val="es-ES"/>
              </w:rPr>
            </w:pPr>
            <w:r w:rsidRPr="00D0223A">
              <w:rPr>
                <w:sz w:val="22"/>
                <w:szCs w:val="22"/>
              </w:rPr>
              <w:t xml:space="preserve">Las líneas y redes eléctricas a construirse estarán ubicadas en la cabecera cantonal de Durán, y el punto de alimentación será la línea de media tensión trifásica existente en la Ciudadela </w:t>
            </w:r>
            <w:proofErr w:type="spellStart"/>
            <w:r w:rsidRPr="00D0223A">
              <w:rPr>
                <w:sz w:val="22"/>
                <w:szCs w:val="22"/>
              </w:rPr>
              <w:t>Oramas</w:t>
            </w:r>
            <w:proofErr w:type="spellEnd"/>
            <w:r w:rsidRPr="00D0223A">
              <w:rPr>
                <w:sz w:val="22"/>
                <w:szCs w:val="22"/>
              </w:rPr>
              <w:t xml:space="preserve"> González. El proyecto contempla la construcción de un alimentador trifásico a 13.8 </w:t>
            </w:r>
            <w:proofErr w:type="spellStart"/>
            <w:r w:rsidRPr="00D0223A">
              <w:rPr>
                <w:sz w:val="22"/>
                <w:szCs w:val="22"/>
              </w:rPr>
              <w:t>kV</w:t>
            </w:r>
            <w:proofErr w:type="spellEnd"/>
            <w:r w:rsidRPr="00D0223A">
              <w:rPr>
                <w:sz w:val="22"/>
                <w:szCs w:val="22"/>
              </w:rPr>
              <w:t xml:space="preserve"> en media tensión con una longitud de 1.3 Km, alimentadores bifásicos a 13.8 </w:t>
            </w:r>
            <w:proofErr w:type="spellStart"/>
            <w:r w:rsidRPr="00D0223A">
              <w:rPr>
                <w:sz w:val="22"/>
                <w:szCs w:val="22"/>
              </w:rPr>
              <w:t>kV</w:t>
            </w:r>
            <w:proofErr w:type="spellEnd"/>
            <w:r w:rsidRPr="00D0223A">
              <w:rPr>
                <w:sz w:val="22"/>
                <w:szCs w:val="22"/>
              </w:rPr>
              <w:t xml:space="preserve"> en media tensión con una longitud de 0.56 Km y líneas monofásicas a 7.62  </w:t>
            </w:r>
            <w:proofErr w:type="spellStart"/>
            <w:r w:rsidRPr="00D0223A">
              <w:rPr>
                <w:sz w:val="22"/>
                <w:szCs w:val="22"/>
              </w:rPr>
              <w:t>kV</w:t>
            </w:r>
            <w:proofErr w:type="spellEnd"/>
            <w:r w:rsidRPr="00D0223A">
              <w:rPr>
                <w:sz w:val="22"/>
                <w:szCs w:val="22"/>
              </w:rPr>
              <w:t xml:space="preserve"> en media tensión con una longitud de 1.17 Km,</w:t>
            </w:r>
            <w:r w:rsidRPr="00D0223A">
              <w:rPr>
                <w:sz w:val="22"/>
              </w:rPr>
              <w:t xml:space="preserve"> así como redes de distribución secundaria del tipo pre-ensamblado de 4.46 Km. de longitud.</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(z)</w:t>
            </w:r>
          </w:p>
        </w:tc>
        <w:tc>
          <w:tcPr>
            <w:tcW w:w="0" w:type="auto"/>
          </w:tcPr>
          <w:p w:rsidR="001B0499" w:rsidRPr="00D0223A" w:rsidRDefault="00A81815" w:rsidP="00257047">
            <w:pPr>
              <w:spacing w:after="120"/>
              <w:rPr>
                <w:rFonts w:ascii="Calibri" w:hAnsi="Calibri"/>
                <w:i/>
                <w:iCs/>
                <w:spacing w:val="-3"/>
              </w:rPr>
            </w:pPr>
            <w:r w:rsidRPr="00D0223A">
              <w:rPr>
                <w:rFonts w:ascii="Calibri" w:hAnsi="Calibri"/>
                <w:spacing w:val="-3"/>
              </w:rPr>
              <w:t xml:space="preserve">La Fecha de Inicio es </w:t>
            </w:r>
            <w:r w:rsidRPr="00D0223A">
              <w:rPr>
                <w:rFonts w:ascii="Cambria" w:hAnsi="Cambria" w:cs="Arial"/>
                <w:spacing w:val="-3"/>
              </w:rPr>
              <w:t>Acta de Inicio de Obra proporcionada por el fiscalizador.</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1.1 (</w:t>
            </w:r>
            <w:proofErr w:type="spellStart"/>
            <w:r w:rsidRPr="00D0223A">
              <w:rPr>
                <w:rFonts w:ascii="Calibri" w:hAnsi="Calibri"/>
                <w:b/>
                <w:bCs/>
              </w:rPr>
              <w:t>dd</w:t>
            </w:r>
            <w:proofErr w:type="spellEnd"/>
            <w:r w:rsidRPr="00D0223A">
              <w:rPr>
                <w:rFonts w:ascii="Calibri" w:hAnsi="Calibri"/>
                <w:b/>
                <w:bCs/>
              </w:rPr>
              <w:t>)</w:t>
            </w:r>
          </w:p>
        </w:tc>
        <w:tc>
          <w:tcPr>
            <w:tcW w:w="0" w:type="auto"/>
          </w:tcPr>
          <w:p w:rsidR="0075671F" w:rsidRPr="00D0223A" w:rsidRDefault="00E85BA0">
            <w:pPr>
              <w:suppressAutoHyphens/>
              <w:jc w:val="both"/>
              <w:rPr>
                <w:rFonts w:ascii="Calibri" w:hAnsi="Calibri"/>
                <w:i/>
                <w:iCs/>
                <w:spacing w:val="-3"/>
              </w:rPr>
            </w:pPr>
            <w:r w:rsidRPr="00D0223A">
              <w:rPr>
                <w:rFonts w:ascii="Calibri" w:hAnsi="Calibri"/>
                <w:spacing w:val="-3"/>
              </w:rPr>
              <w:t>Las Obras consisten</w:t>
            </w:r>
            <w:r w:rsidR="00967E31" w:rsidRPr="00D0223A">
              <w:rPr>
                <w:rFonts w:ascii="Calibri" w:hAnsi="Calibri"/>
                <w:i/>
                <w:iCs/>
                <w:spacing w:val="-3"/>
              </w:rPr>
              <w:t xml:space="preserve"> en:</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Suministro, transporte e instalación de postes de hormigón armado; y, suministro, transporte e instalación de anclas y varillas de anclajes. El retiro de postes de hormigón armado tipos circulares o rectangulares en mal estado, o la reubicación de postes existentes. </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Transporte a los sectores del proyecto, de los materiales y equipos eléctricos a ser suministrado por el oferente.</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Suministro y movilización de personal, equipos y herramientas durante la construcción del proyecto.</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El montaje de estructuras en media y baja tensión para líneas y redes nuevas.  Para el caso de líneas y redes existentes se contempla el retiro de las existentes y la instalación de estructuras nuevas de media tensión, mientras que en baja tensión </w:t>
            </w:r>
            <w:r w:rsidRPr="00D0223A">
              <w:rPr>
                <w:rFonts w:asciiTheme="minorHAnsi" w:hAnsiTheme="minorHAnsi" w:cstheme="minorHAnsi"/>
                <w:spacing w:val="-2"/>
              </w:rPr>
              <w:lastRenderedPageBreak/>
              <w:t xml:space="preserve">se debe considerar el desmontaje de estructuras existentes para redes convencionales y el reemplazo de estructuras </w:t>
            </w:r>
            <w:proofErr w:type="spellStart"/>
            <w:r w:rsidRPr="00D0223A">
              <w:rPr>
                <w:rFonts w:asciiTheme="minorHAnsi" w:hAnsiTheme="minorHAnsi" w:cstheme="minorHAnsi"/>
                <w:spacing w:val="-2"/>
              </w:rPr>
              <w:t>preensambladas</w:t>
            </w:r>
            <w:proofErr w:type="spellEnd"/>
            <w:r w:rsidRPr="00D0223A">
              <w:rPr>
                <w:rFonts w:asciiTheme="minorHAnsi" w:hAnsiTheme="minorHAnsi" w:cstheme="minorHAnsi"/>
                <w:spacing w:val="-2"/>
              </w:rPr>
              <w:t>. El material retirado debe ser reingresado a Bodega de la Empresa.</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tensores existentes en mal estado o su retiro cuando el caso lo requiera para la readecuación de las líneas y redes existentes, y la instalación de tensores en las estructuras de retención y corte en media y baja tensión, así como también en estructuras pasantes angulares, para el caso de líneas de media y baja tensiones nuevas.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La readecuación o reemplazo de conductores de aluminio desnudo de media tensión existentes; y, el tendido de conductor de aluminio desnudo para las fases de media tensión y el neutro en el caso de las nuevas instalaciones.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las redes de baja tensión de conductores de aluminio desnudo existentes, por conductor de aluminio ensamblado para el caso de las readecuaciones, y el tendido y templado de conductor de aluminio ensamblado para el caso de las nuevas instalaciones, con los equipos y herramientas apropiados para el caso.</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retiro en mal estado, reubicación, readecuación, o la  instalación de los equipos de protección como son puestas a tierra, pararrayos y cajas porta fusibles, cuando el caso lo requiera.</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El retiro en mal estado, reubicación, readecuación, o la  instalación de transformadores de distribución monofásicos  tipo auto protegidos. </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El reemplazo de luminarias de vapor sodio de 175 W, 240 V por luminarias de vapor de sodio de 100 W, 240 V. El reemplazo de luminarias de vapor de sodio de 70, 100, 90, 250 y 400 W, 240 V que se encuentran en mal estado por nuevas luminarias de vapor de sodio de 100 W, 240 V o 150W, 240 V según sea el caso. Y la instalación de luminarias de vapor de sodio de 100 W, 240 V o 150W, 240 V en los lugares requeridos.</w:t>
            </w:r>
          </w:p>
          <w:p w:rsidR="00967E31"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La instalación de acometidas </w:t>
            </w:r>
            <w:proofErr w:type="spellStart"/>
            <w:r w:rsidRPr="00D0223A">
              <w:rPr>
                <w:rFonts w:asciiTheme="minorHAnsi" w:hAnsiTheme="minorHAnsi" w:cstheme="minorHAnsi"/>
                <w:spacing w:val="-2"/>
              </w:rPr>
              <w:t>preensambladas</w:t>
            </w:r>
            <w:proofErr w:type="spellEnd"/>
            <w:r w:rsidRPr="00D0223A">
              <w:rPr>
                <w:rFonts w:asciiTheme="minorHAnsi" w:hAnsiTheme="minorHAnsi" w:cstheme="minorHAnsi"/>
                <w:spacing w:val="-2"/>
              </w:rPr>
              <w:t xml:space="preserve"> de 240 v. y el respectivo retiro de las acometidas existentes con dúplex o </w:t>
            </w:r>
            <w:proofErr w:type="spellStart"/>
            <w:r w:rsidRPr="00D0223A">
              <w:rPr>
                <w:rFonts w:asciiTheme="minorHAnsi" w:hAnsiTheme="minorHAnsi" w:cstheme="minorHAnsi"/>
                <w:spacing w:val="-2"/>
              </w:rPr>
              <w:t>triplex</w:t>
            </w:r>
            <w:proofErr w:type="spellEnd"/>
            <w:r w:rsidRPr="00D0223A">
              <w:rPr>
                <w:rFonts w:asciiTheme="minorHAnsi" w:hAnsiTheme="minorHAnsi" w:cstheme="minorHAnsi"/>
                <w:spacing w:val="-2"/>
              </w:rPr>
              <w:t>.</w:t>
            </w:r>
          </w:p>
          <w:p w:rsidR="0075671F" w:rsidRPr="00D0223A" w:rsidRDefault="00A81815" w:rsidP="001D3FEB">
            <w:pPr>
              <w:numPr>
                <w:ilvl w:val="0"/>
                <w:numId w:val="30"/>
              </w:numPr>
              <w:suppressAutoHyphens/>
              <w:ind w:left="459"/>
              <w:contextualSpacing/>
              <w:jc w:val="both"/>
              <w:rPr>
                <w:rFonts w:asciiTheme="minorHAnsi" w:hAnsiTheme="minorHAnsi" w:cstheme="minorHAnsi"/>
                <w:i/>
                <w:iCs/>
                <w:spacing w:val="-3"/>
              </w:rPr>
            </w:pPr>
            <w:r w:rsidRPr="00D0223A">
              <w:rPr>
                <w:rFonts w:asciiTheme="minorHAnsi" w:hAnsiTheme="minorHAnsi" w:cstheme="minorHAnsi"/>
                <w:spacing w:val="-2"/>
              </w:rPr>
              <w:t xml:space="preserve">El reemplazo de acometidas con conductor dúplex o </w:t>
            </w:r>
            <w:proofErr w:type="spellStart"/>
            <w:r w:rsidRPr="00D0223A">
              <w:rPr>
                <w:rFonts w:asciiTheme="minorHAnsi" w:hAnsiTheme="minorHAnsi" w:cstheme="minorHAnsi"/>
                <w:spacing w:val="-2"/>
              </w:rPr>
              <w:t>triplex</w:t>
            </w:r>
            <w:proofErr w:type="spellEnd"/>
            <w:r w:rsidRPr="00D0223A">
              <w:rPr>
                <w:rFonts w:asciiTheme="minorHAnsi" w:hAnsiTheme="minorHAnsi" w:cstheme="minorHAnsi"/>
                <w:spacing w:val="-2"/>
              </w:rPr>
              <w:t xml:space="preserve"> por conductor concéntrico de aluminio 3x6mm2 para el caso de clientes nuevos; y, la instalación de acometidas con conductor concéntrico de aluminio XLPE 1 KV. sección 3x6mm2 para el caso de clientes antiguos.  También se considera el cambio del punto de alimentación a la nueva red </w:t>
            </w:r>
            <w:proofErr w:type="spellStart"/>
            <w:r w:rsidRPr="00D0223A">
              <w:rPr>
                <w:rFonts w:asciiTheme="minorHAnsi" w:hAnsiTheme="minorHAnsi" w:cstheme="minorHAnsi"/>
                <w:spacing w:val="-2"/>
              </w:rPr>
              <w:t>preensamblada</w:t>
            </w:r>
            <w:proofErr w:type="spellEnd"/>
            <w:r w:rsidRPr="00D0223A">
              <w:rPr>
                <w:rFonts w:asciiTheme="minorHAnsi" w:hAnsiTheme="minorHAnsi" w:cstheme="minorHAnsi"/>
                <w:spacing w:val="-2"/>
              </w:rPr>
              <w:t xml:space="preserve"> para el caso de acometidas de conductor concéntrico de aluminio XLPE 1 KV. sección 3x6mm2 existentes.</w:t>
            </w:r>
          </w:p>
          <w:p w:rsidR="0075671F" w:rsidRPr="00D0223A" w:rsidRDefault="00A81815" w:rsidP="001D3FEB">
            <w:pPr>
              <w:numPr>
                <w:ilvl w:val="0"/>
                <w:numId w:val="30"/>
              </w:numPr>
              <w:suppressAutoHyphens/>
              <w:ind w:left="459"/>
              <w:contextualSpacing/>
              <w:jc w:val="both"/>
              <w:rPr>
                <w:rFonts w:ascii="Calibri" w:hAnsi="Calibri"/>
                <w:i/>
                <w:iCs/>
                <w:spacing w:val="-3"/>
              </w:rPr>
            </w:pPr>
            <w:r w:rsidRPr="00D0223A">
              <w:rPr>
                <w:rFonts w:asciiTheme="minorHAnsi" w:hAnsiTheme="minorHAnsi" w:cstheme="minorHAnsi"/>
                <w:spacing w:val="-2"/>
              </w:rPr>
              <w:t>La instalación de cajas de policarbonato con sus respectivos medidores monofásicos electrónicos de 120 ó 240 voltios, y el retiro de medidores monofásicos clase 100, de 120 ó 240 voltios electromecánicos sean estos buenos o dañados.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2.2</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Las secciones de las Obras con fechas de terminación distintas a las de la totalidad de las Obras son: </w:t>
            </w:r>
            <w:r w:rsidRPr="00D0223A">
              <w:rPr>
                <w:rFonts w:ascii="Calibri" w:hAnsi="Calibri"/>
                <w:i/>
                <w:iCs/>
                <w:spacing w:val="-3"/>
              </w:rPr>
              <w:t>[indique  la naturaleza de las secciones y las fechas, si corresponde de lo contrario consigne  no aplica</w:t>
            </w:r>
            <w:r w:rsidRPr="00D0223A">
              <w:rPr>
                <w:rFonts w:ascii="Calibri" w:hAnsi="Calibri"/>
                <w:b/>
                <w:i/>
                <w:iCs/>
                <w:spacing w:val="-3"/>
              </w:rPr>
              <w:t xml:space="preserve">] </w:t>
            </w:r>
            <w:r w:rsidR="00E85BA0" w:rsidRPr="00D0223A">
              <w:rPr>
                <w:rFonts w:ascii="Calibri" w:hAnsi="Calibri"/>
                <w:b/>
                <w:i/>
                <w:iCs/>
                <w:spacing w:val="-3"/>
              </w:rPr>
              <w:t>NO APLICA</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2.3 (i)</w:t>
            </w:r>
          </w:p>
        </w:tc>
        <w:tc>
          <w:tcPr>
            <w:tcW w:w="0" w:type="auto"/>
          </w:tcPr>
          <w:p w:rsidR="001B0499" w:rsidRPr="00D0223A" w:rsidRDefault="001B0499" w:rsidP="001B0499">
            <w:pPr>
              <w:spacing w:after="120"/>
              <w:jc w:val="both"/>
              <w:rPr>
                <w:rFonts w:ascii="Calibri" w:hAnsi="Calibri"/>
              </w:rPr>
            </w:pPr>
            <w:r w:rsidRPr="00D0223A">
              <w:rPr>
                <w:rFonts w:ascii="Calibri" w:hAnsi="Calibri"/>
                <w:spacing w:val="-3"/>
              </w:rPr>
              <w:t xml:space="preserve">Los siguientes documentos también forman parte integral del Contrato: </w:t>
            </w:r>
          </w:p>
          <w:p w:rsidR="001B0499" w:rsidRPr="00D0223A" w:rsidRDefault="001B0499" w:rsidP="001B0499">
            <w:pPr>
              <w:spacing w:after="120"/>
              <w:jc w:val="both"/>
              <w:rPr>
                <w:rFonts w:ascii="Calibri" w:hAnsi="Calibri"/>
              </w:rPr>
            </w:pPr>
            <w:r w:rsidRPr="00D0223A">
              <w:rPr>
                <w:rFonts w:ascii="Calibri" w:hAnsi="Calibri"/>
              </w:rPr>
              <w:t>Los documentos que acreditan la calidad de los comparecientes y su capacidad para celebrar este tipo de contratos.</w:t>
            </w:r>
          </w:p>
          <w:p w:rsidR="001B0499" w:rsidRPr="00D0223A" w:rsidRDefault="001B0499" w:rsidP="001B0499">
            <w:pPr>
              <w:tabs>
                <w:tab w:val="left" w:pos="-720"/>
                <w:tab w:val="left" w:pos="1560"/>
              </w:tabs>
              <w:suppressAutoHyphens/>
              <w:spacing w:after="120"/>
              <w:jc w:val="both"/>
              <w:rPr>
                <w:rFonts w:ascii="Calibri" w:hAnsi="Calibri"/>
              </w:rPr>
            </w:pPr>
            <w:r w:rsidRPr="00D0223A">
              <w:rPr>
                <w:rFonts w:ascii="Calibri" w:hAnsi="Calibri"/>
                <w:spacing w:val="-3"/>
              </w:rPr>
              <w:t xml:space="preserve">La memoria descriptiva y especificaciones técnicas /expediente técnico </w:t>
            </w:r>
            <w:r w:rsidRPr="00D0223A">
              <w:rPr>
                <w:rFonts w:ascii="Calibri" w:hAnsi="Calibri"/>
              </w:rPr>
              <w:t xml:space="preserve"> (especificaciones generales Específicas, lista de cantidades, planos) y demás secciones del Documento de Selección en los cuales se detallan el objeto y alcance de la contratación</w:t>
            </w:r>
          </w:p>
          <w:p w:rsidR="001B0499" w:rsidRPr="00D0223A" w:rsidRDefault="001B0499" w:rsidP="001B0499">
            <w:pPr>
              <w:spacing w:after="120"/>
              <w:jc w:val="both"/>
              <w:rPr>
                <w:rFonts w:ascii="Calibri" w:hAnsi="Calibri"/>
              </w:rPr>
            </w:pPr>
            <w:r w:rsidRPr="00D0223A">
              <w:rPr>
                <w:rFonts w:ascii="Calibri" w:hAnsi="Calibri"/>
              </w:rPr>
              <w:t>Las Garantías presentadas por el oferente adjudicado</w:t>
            </w:r>
          </w:p>
          <w:p w:rsidR="001B0499" w:rsidRPr="00D0223A" w:rsidRDefault="001B0499" w:rsidP="001B0499">
            <w:pPr>
              <w:spacing w:after="120"/>
              <w:jc w:val="both"/>
              <w:rPr>
                <w:rFonts w:ascii="Calibri" w:hAnsi="Calibri"/>
              </w:rPr>
            </w:pPr>
            <w:r w:rsidRPr="00D0223A">
              <w:rPr>
                <w:rFonts w:ascii="Calibri" w:hAnsi="Calibri"/>
              </w:rPr>
              <w:t xml:space="preserve"> La Certificación de Disponibilidad Presupuestaria</w:t>
            </w:r>
          </w:p>
          <w:p w:rsidR="001B0499" w:rsidRPr="00D0223A" w:rsidRDefault="001B0499" w:rsidP="001B0499">
            <w:pPr>
              <w:spacing w:after="120"/>
              <w:jc w:val="both"/>
              <w:rPr>
                <w:rFonts w:ascii="Calibri" w:hAnsi="Calibri"/>
              </w:rPr>
            </w:pPr>
            <w:r w:rsidRPr="00D0223A">
              <w:rPr>
                <w:rFonts w:ascii="Calibri" w:hAnsi="Calibri"/>
              </w:rPr>
              <w:t>La Notificación de adjudicación al oferente adjudicado</w:t>
            </w:r>
          </w:p>
          <w:p w:rsidR="001B0499" w:rsidRPr="00D0223A" w:rsidRDefault="001B0499" w:rsidP="001B0499">
            <w:pPr>
              <w:spacing w:after="120"/>
              <w:jc w:val="both"/>
              <w:rPr>
                <w:rFonts w:ascii="Calibri" w:hAnsi="Calibri"/>
                <w:i/>
                <w:iCs/>
                <w:spacing w:val="-3"/>
              </w:rPr>
            </w:pPr>
            <w:r w:rsidRPr="00D0223A">
              <w:rPr>
                <w:rFonts w:ascii="Calibri" w:hAnsi="Calibri"/>
                <w:i/>
                <w:iCs/>
                <w:spacing w:val="-3"/>
              </w:rPr>
              <w:t>[</w:t>
            </w:r>
            <w:r w:rsidR="00E85BA0" w:rsidRPr="00D0223A">
              <w:rPr>
                <w:rFonts w:ascii="Cambria" w:hAnsi="Cambria" w:cs="Arial"/>
              </w:rPr>
              <w:t>Compromiso expreso de cumplir con el Informe de Gestión Ambiental y Social (IGAS) que también integra este Contrato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3.1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El idioma en que deben redactarse los documentos del Contrato es: Español</w:t>
            </w:r>
          </w:p>
          <w:p w:rsidR="001B0499" w:rsidRPr="00D0223A" w:rsidRDefault="001B0499" w:rsidP="001B0499">
            <w:pPr>
              <w:spacing w:after="120"/>
              <w:rPr>
                <w:rFonts w:ascii="Calibri" w:hAnsi="Calibri"/>
                <w:i/>
                <w:iCs/>
                <w:spacing w:val="-3"/>
              </w:rPr>
            </w:pPr>
            <w:r w:rsidRPr="00D0223A">
              <w:rPr>
                <w:rFonts w:ascii="Calibri" w:hAnsi="Calibri"/>
                <w:spacing w:val="-3"/>
              </w:rPr>
              <w:t xml:space="preserve">La ley que gobierna el Contrato es la ley de la República del Ecuador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8.1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Lista de Otros Contratistas </w:t>
            </w:r>
            <w:r w:rsidRPr="00D0223A">
              <w:rPr>
                <w:rFonts w:ascii="Calibri" w:hAnsi="Calibri"/>
                <w:i/>
                <w:iCs/>
                <w:spacing w:val="-3"/>
              </w:rPr>
              <w:t>[indique nombre, o en su caso no aplica]</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9.1</w:t>
            </w:r>
          </w:p>
        </w:tc>
        <w:tc>
          <w:tcPr>
            <w:tcW w:w="0" w:type="auto"/>
          </w:tcPr>
          <w:p w:rsidR="001B0499" w:rsidRPr="00D0223A" w:rsidRDefault="001B0499" w:rsidP="001B0499">
            <w:pPr>
              <w:spacing w:after="120"/>
              <w:rPr>
                <w:rFonts w:ascii="Calibri" w:hAnsi="Calibri"/>
                <w:i/>
                <w:iCs/>
                <w:spacing w:val="-3"/>
              </w:rPr>
            </w:pPr>
            <w:r w:rsidRPr="00D0223A">
              <w:rPr>
                <w:rFonts w:ascii="Calibri" w:hAnsi="Calibri"/>
                <w:spacing w:val="-3"/>
              </w:rPr>
              <w:t xml:space="preserve">Personal Clave: </w:t>
            </w:r>
            <w:r w:rsidRPr="00D0223A">
              <w:rPr>
                <w:rFonts w:ascii="Calibri" w:hAnsi="Calibri"/>
                <w:i/>
                <w:iCs/>
                <w:spacing w:val="-3"/>
              </w:rPr>
              <w:t xml:space="preserve">[liste los nombres del Personal Clave]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13.1</w:t>
            </w:r>
          </w:p>
        </w:tc>
        <w:tc>
          <w:tcPr>
            <w:tcW w:w="0" w:type="auto"/>
          </w:tcPr>
          <w:p w:rsidR="001B0499" w:rsidRPr="00D0223A" w:rsidRDefault="00A81815" w:rsidP="001B0499">
            <w:pPr>
              <w:spacing w:after="120"/>
              <w:rPr>
                <w:rFonts w:ascii="Calibri" w:hAnsi="Calibri"/>
                <w:spacing w:val="-3"/>
              </w:rPr>
            </w:pPr>
            <w:commentRangeStart w:id="150"/>
            <w:r w:rsidRPr="00D0223A">
              <w:rPr>
                <w:rFonts w:ascii="Calibri" w:hAnsi="Calibri"/>
                <w:spacing w:val="-3"/>
              </w:rPr>
              <w:t>Las coberturas mínimas de seguros y los deducibles serán</w:t>
            </w:r>
            <w:commentRangeEnd w:id="150"/>
            <w:r w:rsidR="00807EA0" w:rsidRPr="00D0223A">
              <w:rPr>
                <w:rStyle w:val="Refdecomentario"/>
                <w:rFonts w:ascii="Calibri" w:hAnsi="Calibri"/>
                <w:sz w:val="24"/>
                <w:szCs w:val="24"/>
              </w:rPr>
              <w:commentReference w:id="150"/>
            </w:r>
            <w:r w:rsidRPr="00D0223A">
              <w:rPr>
                <w:rFonts w:ascii="Calibri" w:hAnsi="Calibri"/>
                <w:spacing w:val="-3"/>
              </w:rPr>
              <w:t xml:space="preserve">: </w:t>
            </w:r>
          </w:p>
          <w:p w:rsidR="001B0499" w:rsidRPr="00D0223A" w:rsidRDefault="00A81815" w:rsidP="001B0499">
            <w:pPr>
              <w:pStyle w:val="Default"/>
              <w:spacing w:after="120"/>
              <w:jc w:val="both"/>
              <w:rPr>
                <w:rFonts w:ascii="Calibri" w:hAnsi="Calibri"/>
                <w:color w:val="auto"/>
              </w:rPr>
            </w:pPr>
            <w:r w:rsidRPr="00D0223A">
              <w:rPr>
                <w:rFonts w:ascii="Calibri" w:hAnsi="Calibri"/>
                <w:b/>
                <w:color w:val="auto"/>
                <w:lang w:val="es-ES"/>
              </w:rPr>
              <w:t>Seguro de las obras y equipos del Contratista</w:t>
            </w:r>
            <w:r w:rsidRPr="00D0223A">
              <w:rPr>
                <w:rFonts w:ascii="Calibri" w:hAnsi="Calibri"/>
                <w:color w:val="auto"/>
              </w:rPr>
              <w:t>:coberturas mínimas de seguros y los deducibles serán:</w:t>
            </w:r>
          </w:p>
          <w:p w:rsidR="00CC2BCA" w:rsidRPr="00D0223A" w:rsidRDefault="00A81815" w:rsidP="001B0499">
            <w:pPr>
              <w:pStyle w:val="Default"/>
              <w:spacing w:after="120"/>
              <w:jc w:val="both"/>
              <w:rPr>
                <w:rFonts w:ascii="Calibri" w:hAnsi="Calibri"/>
                <w:color w:val="auto"/>
              </w:rPr>
            </w:pPr>
            <w:r w:rsidRPr="00D0223A">
              <w:rPr>
                <w:rFonts w:ascii="Calibri" w:hAnsi="Calibri"/>
                <w:color w:val="auto"/>
              </w:rPr>
              <w:t>(USD$ 32.218,00 Deducible  USD$ 3.621,80</w:t>
            </w:r>
          </w:p>
          <w:p w:rsidR="001B0499" w:rsidRPr="00D0223A" w:rsidRDefault="001B0499" w:rsidP="001B0499">
            <w:pPr>
              <w:pStyle w:val="Default"/>
              <w:spacing w:after="120"/>
              <w:jc w:val="both"/>
              <w:rPr>
                <w:rFonts w:ascii="Calibri" w:hAnsi="Calibri"/>
                <w:color w:val="auto"/>
              </w:rPr>
            </w:pPr>
            <w:r w:rsidRPr="00D0223A">
              <w:rPr>
                <w:rFonts w:ascii="Calibri" w:hAnsi="Calibri"/>
                <w:color w:val="auto"/>
              </w:rPr>
              <w:t>a) para las Obras y Materiales: cobertura mínima: total, equivalente al 1</w:t>
            </w:r>
            <w:r w:rsidR="00006149" w:rsidRPr="00D0223A">
              <w:rPr>
                <w:rFonts w:ascii="Calibri" w:hAnsi="Calibri"/>
                <w:color w:val="auto"/>
              </w:rPr>
              <w:t>0</w:t>
            </w:r>
            <w:r w:rsidRPr="00D0223A">
              <w:rPr>
                <w:rFonts w:ascii="Calibri" w:hAnsi="Calibri"/>
                <w:color w:val="auto"/>
              </w:rPr>
              <w:t>0% del valor del contrato; monto máximo de la franquicia: 10%.</w:t>
            </w:r>
          </w:p>
          <w:p w:rsidR="001B0499" w:rsidRPr="00D0223A" w:rsidRDefault="001B0499" w:rsidP="001B0499">
            <w:pPr>
              <w:pStyle w:val="Default"/>
              <w:spacing w:after="120"/>
              <w:jc w:val="both"/>
              <w:rPr>
                <w:rFonts w:ascii="Calibri" w:hAnsi="Calibri"/>
                <w:b/>
                <w:color w:val="auto"/>
              </w:rPr>
            </w:pPr>
            <w:r w:rsidRPr="00D0223A">
              <w:rPr>
                <w:rFonts w:ascii="Calibri" w:hAnsi="Calibri"/>
                <w:color w:val="auto"/>
              </w:rPr>
              <w:t>(b) para pérdida o daño de equipo: cobertura mínima equivalente al 10% del valor del contrato; monto máximo de la franquicia: 10%.</w:t>
            </w:r>
          </w:p>
          <w:p w:rsidR="001B0499" w:rsidRPr="00D0223A" w:rsidRDefault="001B0499" w:rsidP="001B0499">
            <w:pPr>
              <w:pStyle w:val="Default"/>
              <w:spacing w:after="120"/>
              <w:jc w:val="both"/>
              <w:rPr>
                <w:rFonts w:ascii="Calibri" w:hAnsi="Calibri"/>
                <w:color w:val="auto"/>
              </w:rPr>
            </w:pPr>
            <w:r w:rsidRPr="00D0223A">
              <w:rPr>
                <w:rFonts w:ascii="Calibri" w:hAnsi="Calibri"/>
                <w:b/>
                <w:color w:val="auto"/>
              </w:rPr>
              <w:t xml:space="preserve">Seguro de responsabilidad civil (contra riesgos de terceros: </w:t>
            </w:r>
            <w:r w:rsidRPr="00D0223A">
              <w:rPr>
                <w:rFonts w:ascii="Calibri" w:hAnsi="Calibri"/>
                <w:color w:val="auto"/>
              </w:rPr>
              <w:t>Las coberturas mínimas de seguros y los deducibles serán:</w:t>
            </w:r>
          </w:p>
          <w:p w:rsidR="00CC2BCA" w:rsidRPr="00D0223A" w:rsidRDefault="001B0499" w:rsidP="001B0499">
            <w:pPr>
              <w:pStyle w:val="Default"/>
              <w:spacing w:after="120"/>
              <w:jc w:val="both"/>
              <w:rPr>
                <w:rFonts w:ascii="Calibri" w:hAnsi="Calibri"/>
                <w:color w:val="auto"/>
              </w:rPr>
            </w:pPr>
            <w:r w:rsidRPr="00D0223A">
              <w:rPr>
                <w:rFonts w:ascii="Calibri" w:hAnsi="Calibri"/>
                <w:color w:val="auto"/>
              </w:rPr>
              <w:t>(</w:t>
            </w:r>
            <w:r w:rsidR="00214CEC" w:rsidRPr="00D0223A">
              <w:rPr>
                <w:rFonts w:ascii="Calibri" w:hAnsi="Calibri"/>
                <w:color w:val="auto"/>
              </w:rPr>
              <w:t xml:space="preserve">USD$ </w:t>
            </w:r>
            <w:r w:rsidRPr="00D0223A">
              <w:rPr>
                <w:rFonts w:ascii="Calibri" w:hAnsi="Calibri"/>
                <w:color w:val="auto"/>
              </w:rPr>
              <w:t>a</w:t>
            </w:r>
            <w:r w:rsidR="00214CEC" w:rsidRPr="00D0223A">
              <w:rPr>
                <w:rFonts w:ascii="Calibri" w:hAnsi="Calibri"/>
                <w:color w:val="auto"/>
              </w:rPr>
              <w:t xml:space="preserve">32.218,00  </w:t>
            </w:r>
            <w:r w:rsidR="00723345" w:rsidRPr="00D0223A">
              <w:rPr>
                <w:rFonts w:ascii="Calibri" w:hAnsi="Calibri"/>
                <w:color w:val="auto"/>
              </w:rPr>
              <w:t>Deducible USD$ 3.621,80</w:t>
            </w:r>
            <w:r w:rsidRPr="00D0223A">
              <w:rPr>
                <w:rFonts w:ascii="Calibri" w:hAnsi="Calibri"/>
                <w:color w:val="auto"/>
              </w:rPr>
              <w:t xml:space="preserve">) </w:t>
            </w:r>
          </w:p>
          <w:p w:rsidR="001B0499" w:rsidRPr="00D0223A" w:rsidRDefault="00CC2BCA" w:rsidP="001B0499">
            <w:pPr>
              <w:pStyle w:val="Default"/>
              <w:spacing w:after="120"/>
              <w:jc w:val="both"/>
              <w:rPr>
                <w:rFonts w:ascii="Calibri" w:hAnsi="Calibri"/>
                <w:color w:val="auto"/>
              </w:rPr>
            </w:pPr>
            <w:r w:rsidRPr="00D0223A">
              <w:rPr>
                <w:rFonts w:ascii="Calibri" w:hAnsi="Calibri"/>
                <w:color w:val="auto"/>
              </w:rPr>
              <w:t xml:space="preserve">a) </w:t>
            </w:r>
            <w:r w:rsidR="00A81815" w:rsidRPr="00D0223A">
              <w:rPr>
                <w:rFonts w:ascii="Calibri" w:hAnsi="Calibri"/>
                <w:color w:val="auto"/>
              </w:rPr>
              <w:t>para pérdida o daño a la propiedad (excepto a las Obras, Planta, Materiales y Equipos), mínimo: equivalente al 10% del valor del contrato; monto máximo de la franquicia: 5 %.</w:t>
            </w:r>
          </w:p>
          <w:p w:rsidR="001B0499" w:rsidRPr="00D0223A" w:rsidRDefault="00A81815" w:rsidP="001B0499">
            <w:pPr>
              <w:pStyle w:val="Default"/>
              <w:spacing w:after="120"/>
              <w:jc w:val="both"/>
              <w:rPr>
                <w:rFonts w:ascii="Calibri" w:hAnsi="Calibri"/>
                <w:color w:val="auto"/>
              </w:rPr>
            </w:pPr>
            <w:r w:rsidRPr="00D0223A">
              <w:rPr>
                <w:rFonts w:ascii="Calibri" w:hAnsi="Calibri"/>
                <w:color w:val="auto"/>
              </w:rPr>
              <w:t xml:space="preserve">(b) para lesiones personal o muerte de otras personas: cobertura contra muerte, incapacidad definitiva (parcial y total), incapacidad temporaria (parcial y total) por daño a personas no aseguradas  párrafo siguiente mínimo: equivalente al 10% del </w:t>
            </w:r>
            <w:r w:rsidRPr="00D0223A">
              <w:rPr>
                <w:rFonts w:ascii="Calibri" w:hAnsi="Calibri"/>
                <w:color w:val="auto"/>
              </w:rPr>
              <w:lastRenderedPageBreak/>
              <w:t xml:space="preserve">valor del contrato; monto máximo de la franquicia: </w:t>
            </w:r>
            <w:r w:rsidR="00ED236C" w:rsidRPr="00D0223A">
              <w:rPr>
                <w:rFonts w:ascii="Calibri" w:hAnsi="Calibri"/>
                <w:color w:val="auto"/>
              </w:rPr>
              <w:t>5</w:t>
            </w:r>
            <w:r w:rsidRPr="00D0223A">
              <w:rPr>
                <w:rFonts w:ascii="Calibri" w:hAnsi="Calibri"/>
                <w:color w:val="auto"/>
              </w:rPr>
              <w:t xml:space="preserve"> %.</w:t>
            </w:r>
          </w:p>
          <w:p w:rsidR="00CC2BCA" w:rsidRPr="00D0223A" w:rsidRDefault="00A81815" w:rsidP="00CC2BCA">
            <w:pPr>
              <w:suppressAutoHyphens/>
              <w:spacing w:after="120"/>
              <w:jc w:val="both"/>
              <w:rPr>
                <w:rFonts w:ascii="Calibri" w:hAnsi="Calibri"/>
              </w:rPr>
            </w:pPr>
            <w:r w:rsidRPr="00D0223A">
              <w:rPr>
                <w:rFonts w:ascii="Calibri" w:hAnsi="Calibri"/>
                <w:b/>
                <w:bCs/>
              </w:rPr>
              <w:t>Seguro para el Personal del Contratista</w:t>
            </w:r>
            <w:r w:rsidR="001E5AEF" w:rsidRPr="00D0223A">
              <w:rPr>
                <w:rFonts w:ascii="Calibri" w:hAnsi="Calibri"/>
                <w:b/>
                <w:bCs/>
              </w:rPr>
              <w:t xml:space="preserve">: </w:t>
            </w:r>
            <w:r w:rsidRPr="00D0223A">
              <w:rPr>
                <w:rFonts w:ascii="Calibri" w:hAnsi="Calibri"/>
              </w:rPr>
              <w:t>Se cubrirán los infortunios de muerte, incapacidad definitiva (parcial y total), incapacidad temporaria (parcial y total). Deberán ser cubiertas con un seguro de accidentes de trabajo según la estipulación de la ley aplicable</w:t>
            </w:r>
          </w:p>
          <w:p w:rsidR="00CC2BCA" w:rsidRPr="00D0223A" w:rsidRDefault="00A81815" w:rsidP="00CC2BCA">
            <w:pPr>
              <w:suppressAutoHyphens/>
              <w:spacing w:after="120"/>
              <w:jc w:val="both"/>
              <w:rPr>
                <w:rFonts w:ascii="Calibri" w:hAnsi="Calibri"/>
              </w:rPr>
            </w:pPr>
            <w:r w:rsidRPr="00D0223A">
              <w:rPr>
                <w:rFonts w:ascii="Calibri" w:hAnsi="Calibri"/>
              </w:rPr>
              <w:t>El Contratista será responsable de contratar todo seguro que exija la ley aplicable.</w:t>
            </w:r>
          </w:p>
          <w:p w:rsidR="00723345" w:rsidRPr="00D0223A" w:rsidRDefault="00A81815" w:rsidP="00CC2BCA">
            <w:pPr>
              <w:suppressAutoHyphens/>
              <w:spacing w:after="120"/>
              <w:jc w:val="both"/>
              <w:rPr>
                <w:rFonts w:ascii="Calibri" w:hAnsi="Calibri"/>
              </w:rPr>
            </w:pPr>
            <w:r w:rsidRPr="00D0223A">
              <w:rPr>
                <w:rFonts w:ascii="Calibri" w:hAnsi="Calibri"/>
                <w:i/>
              </w:rPr>
              <w:t>Nota: Los seguros deberán ser emitidos en el nombre conjunto del CONTRATISTA y del CONTRATANTE, para cubrir el período comprendido entre la Fecha de Inicio y el vencimiento del Período de Responsabilidad por Defectos.</w:t>
            </w:r>
          </w:p>
          <w:p w:rsidR="00CC2BCA" w:rsidRPr="00D0223A" w:rsidRDefault="00A81815" w:rsidP="00723345">
            <w:pPr>
              <w:suppressAutoHyphens/>
              <w:spacing w:after="120"/>
              <w:jc w:val="both"/>
              <w:rPr>
                <w:rFonts w:ascii="Calibri" w:hAnsi="Calibri"/>
              </w:rPr>
            </w:pPr>
            <w:r w:rsidRPr="00D0223A">
              <w:rPr>
                <w:rFonts w:ascii="Calibri" w:hAnsi="Calibri"/>
              </w:rPr>
              <w:t>De los empleados:</w:t>
            </w:r>
          </w:p>
          <w:p w:rsidR="00CC2BCA" w:rsidRPr="00D0223A" w:rsidRDefault="00723345" w:rsidP="00723345">
            <w:pPr>
              <w:suppressAutoHyphens/>
              <w:spacing w:after="120"/>
              <w:jc w:val="both"/>
              <w:rPr>
                <w:rFonts w:ascii="Calibri" w:hAnsi="Calibri"/>
              </w:rPr>
            </w:pPr>
            <w:r w:rsidRPr="00D0223A">
              <w:rPr>
                <w:rFonts w:ascii="Calibri" w:hAnsi="Calibri"/>
              </w:rPr>
              <w:t>Gastos Médicos por Accidente: USD$ 10.000,00</w:t>
            </w:r>
          </w:p>
          <w:p w:rsidR="00CC2BCA" w:rsidRPr="00D0223A" w:rsidRDefault="00723345" w:rsidP="00723345">
            <w:pPr>
              <w:suppressAutoHyphens/>
              <w:spacing w:after="120"/>
              <w:jc w:val="both"/>
              <w:rPr>
                <w:rFonts w:ascii="Calibri" w:hAnsi="Calibri"/>
              </w:rPr>
            </w:pPr>
            <w:r w:rsidRPr="00D0223A">
              <w:rPr>
                <w:rFonts w:ascii="Calibri" w:hAnsi="Calibri"/>
              </w:rPr>
              <w:t xml:space="preserve">Muerte Accidental: </w:t>
            </w:r>
            <w:r w:rsidR="001E5AEF" w:rsidRPr="00D0223A">
              <w:rPr>
                <w:rFonts w:ascii="Calibri" w:hAnsi="Calibri"/>
              </w:rPr>
              <w:t xml:space="preserve">        </w:t>
            </w:r>
            <w:r w:rsidRPr="00D0223A">
              <w:rPr>
                <w:rFonts w:ascii="Calibri" w:hAnsi="Calibri"/>
              </w:rPr>
              <w:t xml:space="preserve">             USD$ 20.000,00 </w:t>
            </w:r>
          </w:p>
          <w:p w:rsidR="00723345" w:rsidRPr="00D0223A" w:rsidRDefault="00A81815" w:rsidP="00723345">
            <w:pPr>
              <w:suppressAutoHyphens/>
              <w:spacing w:after="120"/>
              <w:jc w:val="both"/>
              <w:rPr>
                <w:rFonts w:ascii="Calibri" w:hAnsi="Calibri"/>
              </w:rPr>
            </w:pPr>
            <w:r w:rsidRPr="00D0223A">
              <w:rPr>
                <w:rFonts w:ascii="Calibri" w:hAnsi="Calibri"/>
              </w:rPr>
              <w:t>De otras personas:</w:t>
            </w:r>
          </w:p>
          <w:p w:rsidR="00723345" w:rsidRPr="00D0223A" w:rsidRDefault="00723345" w:rsidP="00723345">
            <w:pPr>
              <w:suppressAutoHyphens/>
              <w:spacing w:after="120"/>
              <w:jc w:val="both"/>
              <w:rPr>
                <w:rFonts w:ascii="Calibri" w:hAnsi="Calibri"/>
              </w:rPr>
            </w:pPr>
            <w:r w:rsidRPr="00D0223A">
              <w:rPr>
                <w:rFonts w:ascii="Calibri" w:hAnsi="Calibri"/>
              </w:rPr>
              <w:t xml:space="preserve"> Gastos Médicos por Accidente: USD$ 10.000,00</w:t>
            </w:r>
          </w:p>
          <w:p w:rsidR="001B0499" w:rsidRPr="00D0223A" w:rsidRDefault="00723345" w:rsidP="00723345">
            <w:pPr>
              <w:suppressAutoHyphens/>
              <w:spacing w:after="120"/>
              <w:jc w:val="both"/>
              <w:rPr>
                <w:rFonts w:ascii="Calibri" w:hAnsi="Calibri"/>
              </w:rPr>
            </w:pPr>
            <w:r w:rsidRPr="00D0223A">
              <w:rPr>
                <w:rFonts w:ascii="Calibri" w:hAnsi="Calibri"/>
              </w:rPr>
              <w:t xml:space="preserve"> Muerte Accidental :       </w:t>
            </w:r>
            <w:r w:rsidR="001E5AEF" w:rsidRPr="00D0223A">
              <w:rPr>
                <w:rFonts w:ascii="Calibri" w:hAnsi="Calibri"/>
              </w:rPr>
              <w:t xml:space="preserve">  </w:t>
            </w:r>
            <w:r w:rsidRPr="00D0223A">
              <w:rPr>
                <w:rFonts w:ascii="Calibri" w:hAnsi="Calibri"/>
              </w:rPr>
              <w:t xml:space="preserve">            USD$ 20.000,00</w:t>
            </w:r>
          </w:p>
          <w:p w:rsidR="001B0499" w:rsidRPr="00D0223A" w:rsidRDefault="001B0499" w:rsidP="001B0499">
            <w:pPr>
              <w:suppressAutoHyphens/>
              <w:spacing w:after="120"/>
              <w:jc w:val="both"/>
              <w:rPr>
                <w:rFonts w:ascii="Calibri" w:hAnsi="Calibri"/>
              </w:rPr>
            </w:pPr>
            <w:r w:rsidRPr="00D0223A">
              <w:rPr>
                <w:rFonts w:ascii="Calibri" w:hAnsi="Calibri"/>
              </w:rPr>
              <w:t>El Contratista será responsable de contratar todo seguro que exija la ley aplicable.</w:t>
            </w:r>
          </w:p>
          <w:p w:rsidR="001B0499" w:rsidRPr="00D0223A" w:rsidRDefault="001B0499" w:rsidP="001B0499">
            <w:pPr>
              <w:pStyle w:val="Outline"/>
              <w:spacing w:before="0" w:after="120"/>
              <w:jc w:val="both"/>
              <w:rPr>
                <w:rFonts w:ascii="Calibri" w:hAnsi="Calibri"/>
                <w:i/>
                <w:iCs/>
                <w:spacing w:val="-3"/>
                <w:kern w:val="0"/>
                <w:szCs w:val="24"/>
                <w:lang w:val="es-ES_tradnl"/>
              </w:rPr>
            </w:pPr>
            <w:r w:rsidRPr="00D0223A">
              <w:rPr>
                <w:rFonts w:ascii="Calibri" w:hAnsi="Calibri"/>
                <w:i/>
                <w:szCs w:val="24"/>
                <w:lang w:val="es-ES_tradnl"/>
              </w:rPr>
              <w:t>Nota: Los seguros deberán ser emitidos en el nombre conjunto del CONTRATISTA y del CONTRATANTE, para cubrir el período comprendido entre la Fecha de Inicio y el vencimiento del Período de Responsabilidad por Defectos.</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14.1</w:t>
            </w:r>
          </w:p>
        </w:tc>
        <w:tc>
          <w:tcPr>
            <w:tcW w:w="0" w:type="auto"/>
          </w:tcPr>
          <w:p w:rsidR="0075671F" w:rsidRPr="00D0223A" w:rsidRDefault="00A81815">
            <w:pPr>
              <w:spacing w:after="120"/>
              <w:jc w:val="both"/>
              <w:rPr>
                <w:rFonts w:ascii="Calibri" w:hAnsi="Calibri"/>
                <w:i/>
                <w:iCs/>
                <w:spacing w:val="-3"/>
              </w:rPr>
            </w:pPr>
            <w:r w:rsidRPr="00D0223A">
              <w:rPr>
                <w:rFonts w:ascii="Calibri" w:hAnsi="Calibri"/>
              </w:rPr>
              <w:t>Los Informes de Investigación del Sitio de las Obras son: Las especificaciones técnicas y planos entregados por la Contratante que forman parte de la Sección VII y de este Pliego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21.1</w:t>
            </w:r>
          </w:p>
        </w:tc>
        <w:tc>
          <w:tcPr>
            <w:tcW w:w="0" w:type="auto"/>
          </w:tcPr>
          <w:p w:rsidR="0075671F" w:rsidRPr="00D0223A" w:rsidRDefault="00A81815">
            <w:pPr>
              <w:spacing w:after="120"/>
              <w:jc w:val="both"/>
              <w:rPr>
                <w:rFonts w:ascii="Calibri" w:hAnsi="Calibri"/>
              </w:rPr>
            </w:pPr>
            <w:r w:rsidRPr="00D0223A">
              <w:rPr>
                <w:rFonts w:ascii="Calibri" w:hAnsi="Calibri"/>
              </w:rPr>
              <w:t>La fecha de Toma de Posesión del Sitio de las Obras será la que se establezca en el Acta de Inicio de Obra proporcionada por el fiscalizador y el contratista  una vez que sea entregado el anticipo</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25.2</w:t>
            </w:r>
          </w:p>
        </w:tc>
        <w:tc>
          <w:tcPr>
            <w:tcW w:w="0" w:type="auto"/>
          </w:tcPr>
          <w:p w:rsidR="0075671F" w:rsidRPr="00D0223A" w:rsidRDefault="00A81815">
            <w:pPr>
              <w:spacing w:after="120"/>
              <w:jc w:val="both"/>
              <w:rPr>
                <w:rFonts w:ascii="Calibri" w:hAnsi="Calibri"/>
              </w:rPr>
            </w:pPr>
            <w:r w:rsidRPr="00D0223A">
              <w:rPr>
                <w:rFonts w:ascii="Calibri" w:hAnsi="Calibri"/>
              </w:rPr>
              <w:t xml:space="preserve">Los honorarios y gastos reembolsables pagaderos al Conciliador serán: serán los que determinen el </w:t>
            </w:r>
            <w:r w:rsidR="00E85BA0" w:rsidRPr="00D0223A">
              <w:rPr>
                <w:rFonts w:ascii="Calibri" w:hAnsi="Calibri"/>
              </w:rPr>
              <w:t>Centro de Arbitraje y Conciliación de la Cámara de Comercio de Guayaquil</w:t>
            </w:r>
            <w:r w:rsidRPr="00D0223A">
              <w:rPr>
                <w:rFonts w:ascii="Calibri" w:hAnsi="Calibri"/>
              </w:rPr>
              <w:t>.</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25.3</w:t>
            </w:r>
          </w:p>
        </w:tc>
        <w:tc>
          <w:tcPr>
            <w:tcW w:w="0" w:type="auto"/>
          </w:tcPr>
          <w:p w:rsidR="001B0499" w:rsidRPr="00D0223A" w:rsidRDefault="00A81815" w:rsidP="001B0499">
            <w:pPr>
              <w:spacing w:after="120"/>
              <w:jc w:val="both"/>
              <w:rPr>
                <w:rFonts w:ascii="Calibri" w:hAnsi="Calibri"/>
              </w:rPr>
            </w:pPr>
            <w:r w:rsidRPr="00D0223A">
              <w:rPr>
                <w:rFonts w:ascii="Calibri" w:hAnsi="Calibri"/>
              </w:rPr>
              <w:t>1. Si se suscitaren divergencias o controversias en la interpretación o ejecución del presente contrato, cuando las partes no llegaren a un acuerdo amigable directo, podrán utilizar los métodos alternativos para la solución de controversias en el Centro de Mediación de la Procuraduría General del Estado en la ciudad de….</w:t>
            </w:r>
          </w:p>
          <w:p w:rsidR="001B0499" w:rsidRPr="00D0223A" w:rsidRDefault="00A81815" w:rsidP="001B0499">
            <w:pPr>
              <w:spacing w:after="120"/>
              <w:jc w:val="both"/>
              <w:rPr>
                <w:rFonts w:ascii="Calibri" w:hAnsi="Calibri"/>
              </w:rPr>
            </w:pPr>
            <w:r w:rsidRPr="00D0223A">
              <w:rPr>
                <w:rFonts w:ascii="Calibri" w:hAnsi="Calibri"/>
              </w:rPr>
              <w:t>2. Si respecto de la divergencia o divergencias suscitadas no existiere acuerdo, y las partes deciden someterlas al procedimiento establecido en la Ley de la Jurisdicción Contencioso Administrativa,  será competente para conocer la controversia el Tribunal Distrital de lo Contencioso Administrativo que ejerc</w:t>
            </w:r>
            <w:r w:rsidR="001E5AEF" w:rsidRPr="00D0223A">
              <w:rPr>
                <w:rFonts w:ascii="Calibri" w:hAnsi="Calibri"/>
              </w:rPr>
              <w:t>e jurisdicción en la ciudad de….</w:t>
            </w:r>
          </w:p>
          <w:p w:rsidR="001B0499" w:rsidRPr="00D0223A" w:rsidRDefault="00A81815" w:rsidP="001B0499">
            <w:pPr>
              <w:spacing w:after="120"/>
              <w:jc w:val="both"/>
              <w:rPr>
                <w:rFonts w:ascii="Calibri" w:hAnsi="Calibri"/>
                <w:b/>
                <w:bCs/>
              </w:rPr>
            </w:pPr>
            <w:r w:rsidRPr="00D0223A">
              <w:rPr>
                <w:rFonts w:ascii="Calibri" w:hAnsi="Calibri"/>
              </w:rPr>
              <w:lastRenderedPageBreak/>
              <w:t>En caso de que la entidad contratante sea de derecho privado: “Solución de Controversias dirá: Si respecto de la divergencia o controversia existentes no se lograre un acuerdo directo entre las partes, éstas recurrirán ante la justicia ordinaria del domicilio de la Entidad Contratante”.</w:t>
            </w:r>
          </w:p>
          <w:p w:rsidR="001B0499" w:rsidRPr="00D0223A" w:rsidRDefault="00A81815" w:rsidP="001B0499">
            <w:pPr>
              <w:spacing w:after="120"/>
              <w:jc w:val="both"/>
              <w:rPr>
                <w:rFonts w:ascii="Calibri" w:hAnsi="Calibri"/>
              </w:rPr>
            </w:pPr>
            <w:r w:rsidRPr="00D0223A">
              <w:rPr>
                <w:rFonts w:ascii="Calibri" w:hAnsi="Calibri"/>
              </w:rPr>
              <w:t xml:space="preserve">La legislación aplicable a este Contrato es la ecuatoriana. </w:t>
            </w:r>
          </w:p>
          <w:p w:rsidR="001B0499" w:rsidRPr="00D0223A" w:rsidRDefault="00A81815" w:rsidP="001B0499">
            <w:pPr>
              <w:spacing w:after="120"/>
              <w:jc w:val="both"/>
              <w:rPr>
                <w:rFonts w:ascii="Calibri" w:hAnsi="Calibri"/>
              </w:rPr>
            </w:pPr>
            <w:r w:rsidRPr="00D0223A">
              <w:rPr>
                <w:rFonts w:ascii="Calibri" w:hAnsi="Calibri"/>
              </w:rPr>
              <w:t>Contratista local es la persona jurídica o natural con domicilio o sede principal de sus negocios dentro del territorio de la República del Ecuador</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CGC 26.1</w:t>
            </w:r>
          </w:p>
        </w:tc>
        <w:tc>
          <w:tcPr>
            <w:tcW w:w="0" w:type="auto"/>
          </w:tcPr>
          <w:p w:rsidR="001B0499" w:rsidRPr="00D0223A" w:rsidRDefault="001B0499" w:rsidP="00CC2BCA">
            <w:pPr>
              <w:pStyle w:val="Textoindependiente2"/>
              <w:spacing w:after="120"/>
              <w:rPr>
                <w:rFonts w:ascii="Calibri" w:hAnsi="Calibri"/>
                <w:i w:val="0"/>
                <w:iCs w:val="0"/>
                <w:spacing w:val="-3"/>
              </w:rPr>
            </w:pPr>
            <w:r w:rsidRPr="00D0223A">
              <w:rPr>
                <w:rFonts w:ascii="Calibri" w:hAnsi="Calibri"/>
                <w:i w:val="0"/>
                <w:iCs w:val="0"/>
                <w:spacing w:val="-3"/>
              </w:rPr>
              <w:t xml:space="preserve">La Autoridad Nominadora del Conciliador es: </w:t>
            </w:r>
            <w:r w:rsidRPr="00D0223A">
              <w:rPr>
                <w:rFonts w:ascii="Calibri" w:hAnsi="Calibri"/>
                <w:b/>
                <w:i w:val="0"/>
                <w:iCs w:val="0"/>
                <w:spacing w:val="-3"/>
              </w:rPr>
              <w:t xml:space="preserve">El Centro de Mediación de la </w:t>
            </w:r>
            <w:r w:rsidR="00CC2BCA" w:rsidRPr="00D0223A">
              <w:rPr>
                <w:rFonts w:ascii="Calibri" w:hAnsi="Calibri"/>
                <w:b/>
                <w:i w:val="0"/>
                <w:iCs w:val="0"/>
                <w:spacing w:val="-3"/>
              </w:rPr>
              <w:t>Cámara de Comercio de Guayaquil</w:t>
            </w:r>
          </w:p>
        </w:tc>
      </w:tr>
      <w:tr w:rsidR="00D0223A" w:rsidRPr="00D0223A" w:rsidTr="00354CE9">
        <w:trPr>
          <w:cantSplit/>
        </w:trPr>
        <w:tc>
          <w:tcPr>
            <w:tcW w:w="0" w:type="auto"/>
            <w:gridSpan w:val="2"/>
          </w:tcPr>
          <w:p w:rsidR="001B0499" w:rsidRPr="00D0223A" w:rsidRDefault="001B0499" w:rsidP="001B0499">
            <w:pPr>
              <w:pStyle w:val="Textoindependiente2"/>
              <w:spacing w:after="120"/>
              <w:jc w:val="center"/>
              <w:rPr>
                <w:rFonts w:ascii="Calibri" w:hAnsi="Calibri"/>
                <w:i w:val="0"/>
                <w:iCs w:val="0"/>
                <w:spacing w:val="-3"/>
              </w:rPr>
            </w:pPr>
            <w:r w:rsidRPr="00D0223A">
              <w:rPr>
                <w:rFonts w:ascii="Calibri" w:hAnsi="Calibri"/>
                <w:b/>
                <w:bCs/>
                <w:i w:val="0"/>
                <w:iCs w:val="0"/>
              </w:rPr>
              <w:t>B. Control de Plazos</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27.1</w:t>
            </w:r>
            <w:r w:rsidRPr="00D0223A">
              <w:rPr>
                <w:rFonts w:ascii="Calibri" w:hAnsi="Calibri"/>
                <w:b/>
                <w:bCs/>
              </w:rPr>
              <w:tab/>
            </w:r>
          </w:p>
        </w:tc>
        <w:tc>
          <w:tcPr>
            <w:tcW w:w="0" w:type="auto"/>
          </w:tcPr>
          <w:p w:rsidR="00E85BA0" w:rsidRPr="00D0223A" w:rsidRDefault="00A81815" w:rsidP="00E85BA0">
            <w:pPr>
              <w:jc w:val="both"/>
              <w:rPr>
                <w:rFonts w:ascii="Cambria" w:hAnsi="Cambria" w:cs="Arial"/>
              </w:rPr>
            </w:pPr>
            <w:r w:rsidRPr="00D0223A">
              <w:rPr>
                <w:rFonts w:ascii="Cambria" w:hAnsi="Cambria" w:cs="Arial"/>
              </w:rPr>
              <w:t xml:space="preserve">El Contratista presentará un Programa para la aprobación del Gerente de Obras, </w:t>
            </w:r>
            <w:r w:rsidRPr="00D0223A">
              <w:rPr>
                <w:rFonts w:ascii="Cambria" w:hAnsi="Cambria" w:cs="Arial"/>
                <w:lang w:val="es-ES"/>
              </w:rPr>
              <w:t>el programa deberá contemplar las metodologías generales, la organización, la secuencia y el calendario de ejecución de todas las actividades relativas a las Obras</w:t>
            </w:r>
            <w:r w:rsidRPr="00D0223A">
              <w:rPr>
                <w:rFonts w:ascii="Cambria" w:hAnsi="Cambria" w:cs="Arial"/>
              </w:rPr>
              <w:t xml:space="preserve">, dentro de </w:t>
            </w:r>
            <w:r w:rsidRPr="00D0223A">
              <w:rPr>
                <w:rFonts w:ascii="Cambria" w:hAnsi="Cambria" w:cs="Arial"/>
                <w:iCs/>
              </w:rPr>
              <w:t xml:space="preserve">15 </w:t>
            </w:r>
            <w:r w:rsidRPr="00D0223A">
              <w:rPr>
                <w:rFonts w:ascii="Cambria" w:hAnsi="Cambria" w:cs="Arial"/>
              </w:rPr>
              <w:t>días a partir de la fecha de la Carta de Aceptación</w:t>
            </w:r>
          </w:p>
          <w:p w:rsidR="001B0499" w:rsidRPr="00D0223A" w:rsidRDefault="001B0499" w:rsidP="001B0499">
            <w:pPr>
              <w:spacing w:after="120"/>
              <w:rPr>
                <w:rFonts w:ascii="Calibri" w:hAnsi="Calibri"/>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27.3</w:t>
            </w:r>
          </w:p>
        </w:tc>
        <w:tc>
          <w:tcPr>
            <w:tcW w:w="0" w:type="auto"/>
          </w:tcPr>
          <w:p w:rsidR="00E85BA0" w:rsidRPr="00D0223A" w:rsidRDefault="00A81815" w:rsidP="00E85BA0">
            <w:pPr>
              <w:spacing w:after="120"/>
              <w:jc w:val="both"/>
              <w:rPr>
                <w:rFonts w:ascii="Cambria" w:hAnsi="Cambria" w:cs="Arial"/>
                <w:i/>
                <w:iCs/>
              </w:rPr>
            </w:pPr>
            <w:r w:rsidRPr="00D0223A">
              <w:rPr>
                <w:rFonts w:ascii="Cambria" w:hAnsi="Cambria" w:cs="Arial"/>
              </w:rPr>
              <w:t xml:space="preserve">Los plazos entre cada actualización del Programa serán de </w:t>
            </w:r>
            <w:r w:rsidRPr="00D0223A">
              <w:rPr>
                <w:rFonts w:ascii="Cambria" w:hAnsi="Cambria" w:cs="Arial"/>
                <w:iCs/>
              </w:rPr>
              <w:t>30</w:t>
            </w:r>
            <w:r w:rsidRPr="00D0223A">
              <w:rPr>
                <w:rFonts w:ascii="Cambria" w:hAnsi="Cambria" w:cs="Arial"/>
              </w:rPr>
              <w:t xml:space="preserve">días. El monto que será retenido por la presentación retrasada del Programa actualizado será de uno (1) por mil  por cada día de retraso. </w:t>
            </w:r>
          </w:p>
          <w:p w:rsidR="001B0499" w:rsidRPr="00D0223A" w:rsidRDefault="001B0499" w:rsidP="001B0499">
            <w:pPr>
              <w:spacing w:after="120"/>
              <w:rPr>
                <w:rFonts w:ascii="Calibri" w:hAnsi="Calibri"/>
                <w:i/>
                <w:iCs/>
              </w:rPr>
            </w:pPr>
          </w:p>
        </w:tc>
      </w:tr>
      <w:tr w:rsidR="00D0223A" w:rsidRPr="00D0223A" w:rsidTr="00354CE9">
        <w:trPr>
          <w:cantSplit/>
        </w:trPr>
        <w:tc>
          <w:tcPr>
            <w:tcW w:w="0" w:type="auto"/>
            <w:gridSpan w:val="2"/>
          </w:tcPr>
          <w:p w:rsidR="001B0499" w:rsidRPr="00D0223A" w:rsidRDefault="001B0499" w:rsidP="001B0499">
            <w:pPr>
              <w:pStyle w:val="Ttulo4"/>
              <w:numPr>
                <w:ilvl w:val="0"/>
                <w:numId w:val="0"/>
              </w:numPr>
              <w:spacing w:after="120"/>
              <w:rPr>
                <w:rFonts w:ascii="Calibri" w:hAnsi="Calibri"/>
                <w:sz w:val="24"/>
              </w:rPr>
            </w:pPr>
            <w:r w:rsidRPr="00D0223A">
              <w:rPr>
                <w:rFonts w:ascii="Calibri" w:hAnsi="Calibri"/>
                <w:sz w:val="24"/>
              </w:rPr>
              <w:t>C. Control de la Calidad</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35.1</w:t>
            </w:r>
          </w:p>
        </w:tc>
        <w:tc>
          <w:tcPr>
            <w:tcW w:w="0" w:type="auto"/>
          </w:tcPr>
          <w:p w:rsidR="00E85BA0" w:rsidRPr="00D0223A" w:rsidRDefault="00A81815" w:rsidP="00E85BA0">
            <w:pPr>
              <w:jc w:val="both"/>
              <w:rPr>
                <w:rFonts w:ascii="Cambria" w:hAnsi="Cambria" w:cs="Arial"/>
                <w:iCs/>
                <w:spacing w:val="-3"/>
              </w:rPr>
            </w:pPr>
            <w:r w:rsidRPr="00D0223A">
              <w:rPr>
                <w:rFonts w:ascii="Cambria" w:hAnsi="Cambria" w:cs="Arial"/>
              </w:rPr>
              <w:t xml:space="preserve">El Período de Responsabilidad por Defectos es: 365  días </w:t>
            </w:r>
            <w:r w:rsidRPr="00D0223A">
              <w:rPr>
                <w:rFonts w:ascii="Cambria" w:hAnsi="Cambria" w:cs="Arial"/>
                <w:iCs/>
                <w:spacing w:val="-3"/>
              </w:rPr>
              <w:t>contados  a partir de la firma del Certificado de Terminación de Obra (Acta Entrega Recepción Provisional).</w:t>
            </w:r>
          </w:p>
          <w:p w:rsidR="001B0499" w:rsidRPr="00D0223A" w:rsidRDefault="001B0499" w:rsidP="001B0499">
            <w:pPr>
              <w:spacing w:after="120"/>
              <w:rPr>
                <w:rFonts w:ascii="Calibri" w:hAnsi="Calibri"/>
                <w:i/>
                <w:iCs/>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lastRenderedPageBreak/>
              <w:t xml:space="preserve">CGC </w:t>
            </w:r>
          </w:p>
          <w:p w:rsidR="001B0499" w:rsidRPr="00D0223A" w:rsidRDefault="001B0499" w:rsidP="001B0499">
            <w:pPr>
              <w:spacing w:after="120"/>
              <w:rPr>
                <w:rFonts w:ascii="Calibri" w:hAnsi="Calibri"/>
                <w:b/>
                <w:bCs/>
              </w:rPr>
            </w:pPr>
            <w:r w:rsidRPr="00D0223A">
              <w:rPr>
                <w:rFonts w:ascii="Calibri" w:hAnsi="Calibri"/>
                <w:b/>
                <w:bCs/>
              </w:rPr>
              <w:t>42</w:t>
            </w:r>
          </w:p>
        </w:tc>
        <w:tc>
          <w:tcPr>
            <w:tcW w:w="0" w:type="auto"/>
          </w:tcPr>
          <w:p w:rsidR="001B0499" w:rsidRPr="00D0223A" w:rsidRDefault="001B0499" w:rsidP="001B0499">
            <w:pPr>
              <w:widowControl w:val="0"/>
              <w:tabs>
                <w:tab w:val="left" w:pos="518"/>
              </w:tabs>
              <w:autoSpaceDE w:val="0"/>
              <w:autoSpaceDN w:val="0"/>
              <w:adjustRightInd w:val="0"/>
              <w:spacing w:after="120"/>
              <w:ind w:right="43"/>
              <w:rPr>
                <w:rFonts w:ascii="Calibri" w:hAnsi="Calibri" w:cs="Calibri"/>
                <w:i/>
                <w:lang w:val="es-EC" w:eastAsia="ja-JP"/>
              </w:rPr>
            </w:pPr>
            <w:r w:rsidRPr="00D0223A">
              <w:rPr>
                <w:rFonts w:ascii="Calibri" w:hAnsi="Calibri" w:cs="Calibri"/>
                <w:i/>
                <w:lang w:val="es-EC" w:eastAsia="ja-JP"/>
              </w:rPr>
              <w:t>Se reemplaza la CCG 42  por la siguiente:</w:t>
            </w:r>
          </w:p>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lang w:val="es-EC" w:eastAsia="ja-JP"/>
              </w:rPr>
              <w:t>Todos los pagos que se hagan al Contratista por cuenta de este contrato, se efectuarán con sujeción al precio del contrato de acuerdo al avance de la obra, a satisfacción del Contratante, previa la aprobación del Fiscalizador y del Administrador del Contrato.</w:t>
            </w:r>
          </w:p>
          <w:p w:rsidR="001C3F67" w:rsidRPr="00D0223A" w:rsidRDefault="001C3F67" w:rsidP="00EF5DC5">
            <w:pPr>
              <w:widowControl w:val="0"/>
              <w:numPr>
                <w:ilvl w:val="0"/>
                <w:numId w:val="28"/>
              </w:numPr>
              <w:tabs>
                <w:tab w:val="left" w:pos="318"/>
              </w:tabs>
              <w:autoSpaceDE w:val="0"/>
              <w:autoSpaceDN w:val="0"/>
              <w:adjustRightInd w:val="0"/>
              <w:spacing w:after="120"/>
              <w:ind w:left="318" w:right="43" w:hanging="318"/>
              <w:jc w:val="both"/>
              <w:rPr>
                <w:rFonts w:ascii="Cambria" w:hAnsi="Cambria" w:cs="Arial"/>
              </w:rPr>
            </w:pPr>
            <w:r w:rsidRPr="00D0223A">
              <w:rPr>
                <w:rFonts w:ascii="Cambria" w:hAnsi="Cambria" w:cs="Arial"/>
                <w:lang w:val="es-EC" w:eastAsia="ja-JP"/>
              </w:rPr>
              <w:t xml:space="preserve">El Contratante, entregará </w:t>
            </w:r>
            <w:r w:rsidR="00156F56" w:rsidRPr="00D0223A">
              <w:rPr>
                <w:rFonts w:ascii="Cambria" w:hAnsi="Cambria" w:cs="Arial"/>
                <w:lang w:val="es-EC" w:eastAsia="ja-JP"/>
              </w:rPr>
              <w:t xml:space="preserve">el 50% del valor contratado en calidad de anticipo, dentro de los 30 días contados a partir de la suscripción del contrato y previa presentación de las garantías por anticipo. El pago de las planillas será de la siguiente manera de acuerdo a los siguientes avances de obra: </w:t>
            </w:r>
            <w:r w:rsidR="00156F56" w:rsidRPr="00D0223A">
              <w:rPr>
                <w:rFonts w:ascii="Cambria" w:hAnsi="Cambria" w:cs="Arial"/>
                <w:b/>
                <w:lang w:val="es-EC" w:eastAsia="ja-JP"/>
              </w:rPr>
              <w:t>Planilla 1:</w:t>
            </w:r>
            <w:r w:rsidR="00156F56" w:rsidRPr="00D0223A">
              <w:rPr>
                <w:rFonts w:ascii="Cambria" w:hAnsi="Cambria" w:cs="Arial"/>
                <w:lang w:val="es-EC" w:eastAsia="ja-JP"/>
              </w:rPr>
              <w:t xml:space="preserve"> 40% del valor contratado, con el 65% de avance físico de la obra, conductores en medio y bajo voltaje tendidos y tensados. </w:t>
            </w:r>
            <w:r w:rsidR="00156F56" w:rsidRPr="00D0223A">
              <w:rPr>
                <w:rFonts w:ascii="Cambria" w:hAnsi="Cambria" w:cs="Arial"/>
                <w:b/>
                <w:lang w:val="es-EC" w:eastAsia="ja-JP"/>
              </w:rPr>
              <w:t>Planilla 2:</w:t>
            </w:r>
            <w:r w:rsidR="00156F56" w:rsidRPr="00D0223A">
              <w:rPr>
                <w:rFonts w:ascii="Cambria" w:hAnsi="Cambria" w:cs="Arial"/>
                <w:lang w:val="es-EC" w:eastAsia="ja-JP"/>
              </w:rPr>
              <w:t xml:space="preserve"> 40%: del valor contratado, con el 90% del avance físico de la obra, registro en el sistema comercial y/o actualización GIS. </w:t>
            </w:r>
            <w:r w:rsidR="00156F56" w:rsidRPr="00D0223A">
              <w:rPr>
                <w:rFonts w:ascii="Cambria" w:hAnsi="Cambria" w:cs="Arial"/>
                <w:b/>
                <w:lang w:val="es-EC" w:eastAsia="ja-JP"/>
              </w:rPr>
              <w:t>Planilla 3:</w:t>
            </w:r>
            <w:r w:rsidR="00156F56" w:rsidRPr="00D0223A">
              <w:rPr>
                <w:rFonts w:ascii="Cambria" w:hAnsi="Cambria" w:cs="Arial"/>
                <w:lang w:val="es-EC" w:eastAsia="ja-JP"/>
              </w:rPr>
              <w:t xml:space="preserve"> 20% del valor contratado, con el 100% del avance físico de la obra, </w:t>
            </w:r>
            <w:r w:rsidR="0020727E" w:rsidRPr="00D0223A">
              <w:rPr>
                <w:rFonts w:ascii="Cambria" w:hAnsi="Cambria" w:cs="Arial"/>
                <w:lang w:val="es-EC" w:eastAsia="ja-JP"/>
              </w:rPr>
              <w:t>previo el informe y visto bueno del Fiscalizador de la obra y Gerente de la Obra del Contrato con la firma del Acta de Entrega Recepción Provisional.</w:t>
            </w:r>
            <w:r w:rsidRPr="00D0223A">
              <w:rPr>
                <w:rFonts w:ascii="Cambria" w:hAnsi="Cambria" w:cs="Arial"/>
                <w:lang w:val="es-EC" w:eastAsia="ja-JP"/>
              </w:rPr>
              <w:t xml:space="preserve"> De cada Planilla se descontará la amortización del anticipo y cualquier otro cargo, legalmente establecido, a la Contratista.</w:t>
            </w:r>
            <w:r w:rsidR="00E85BA0" w:rsidRPr="00D0223A">
              <w:rPr>
                <w:rFonts w:ascii="Cambria" w:hAnsi="Cambria" w:cs="Arial"/>
                <w:lang w:val="es-EC" w:eastAsia="ja-JP"/>
              </w:rPr>
              <w:t xml:space="preserve"> OBSERVACION ACORDAR CON EL MEER</w:t>
            </w:r>
          </w:p>
          <w:p w:rsidR="001C3F67" w:rsidRPr="00D0223A" w:rsidRDefault="001C3F67" w:rsidP="001D3FEB">
            <w:pPr>
              <w:widowControl w:val="0"/>
              <w:numPr>
                <w:ilvl w:val="0"/>
                <w:numId w:val="28"/>
              </w:numPr>
              <w:tabs>
                <w:tab w:val="left" w:pos="318"/>
              </w:tabs>
              <w:autoSpaceDE w:val="0"/>
              <w:autoSpaceDN w:val="0"/>
              <w:adjustRightInd w:val="0"/>
              <w:spacing w:after="120"/>
              <w:ind w:left="318" w:right="43" w:hanging="318"/>
              <w:jc w:val="both"/>
              <w:rPr>
                <w:rFonts w:ascii="Cambria" w:hAnsi="Cambria" w:cs="Arial"/>
                <w:lang w:val="es-EC" w:eastAsia="ja-JP"/>
              </w:rPr>
            </w:pPr>
            <w:r w:rsidRPr="00D0223A">
              <w:rPr>
                <w:rFonts w:ascii="Cambria" w:hAnsi="Cambria" w:cs="Arial"/>
                <w:lang w:val="es-EC" w:eastAsia="ja-JP"/>
              </w:rPr>
              <w:t>El monto de cada Certificado de Pago(Planilla) presentado en correcta forma y plazo oportuno, que no esté en disputa, se pagará hasta en 30 días posteriores al momento de la aprobación a la que se refiere en numeral precedente; y</w:t>
            </w:r>
          </w:p>
          <w:p w:rsidR="001C3F67" w:rsidRPr="00D0223A" w:rsidRDefault="0020727E" w:rsidP="0020727E">
            <w:pPr>
              <w:widowControl w:val="0"/>
              <w:tabs>
                <w:tab w:val="left" w:pos="216"/>
              </w:tabs>
              <w:autoSpaceDE w:val="0"/>
              <w:autoSpaceDN w:val="0"/>
              <w:adjustRightInd w:val="0"/>
              <w:spacing w:after="120"/>
              <w:ind w:left="358" w:right="43" w:hanging="358"/>
              <w:rPr>
                <w:rFonts w:ascii="Calibri" w:hAnsi="Calibri" w:cs="Calibri"/>
                <w:lang w:val="es-EC" w:eastAsia="ja-JP"/>
              </w:rPr>
            </w:pPr>
            <w:r w:rsidRPr="00D0223A">
              <w:rPr>
                <w:rFonts w:ascii="Cambria" w:hAnsi="Cambria" w:cs="Arial"/>
                <w:lang w:val="es-EC" w:eastAsia="ja-JP"/>
              </w:rPr>
              <w:t>d) El</w:t>
            </w:r>
            <w:r w:rsidR="001C3F67" w:rsidRPr="00D0223A">
              <w:rPr>
                <w:rFonts w:ascii="Cambria" w:hAnsi="Cambria" w:cs="Arial"/>
                <w:lang w:val="es-EC" w:eastAsia="ja-JP"/>
              </w:rPr>
              <w:t xml:space="preserve"> monto del Certificado de Pago Final, presentada en correcta forma y plazo oportuno, que no esté en disputa, se pagará hasta en 30 días posteriores al momento de la aprobación del Certificado de Pago (Planilla Final), por parte del  Gerente de Obra del Contrato. </w:t>
            </w:r>
          </w:p>
          <w:p w:rsidR="001B0499" w:rsidRPr="00D0223A" w:rsidRDefault="001B0499" w:rsidP="001B0499">
            <w:pPr>
              <w:widowControl w:val="0"/>
              <w:tabs>
                <w:tab w:val="left" w:pos="518"/>
              </w:tabs>
              <w:autoSpaceDE w:val="0"/>
              <w:autoSpaceDN w:val="0"/>
              <w:adjustRightInd w:val="0"/>
              <w:spacing w:after="120"/>
              <w:ind w:right="43"/>
              <w:rPr>
                <w:rFonts w:ascii="Calibri" w:hAnsi="Calibri"/>
              </w:rPr>
            </w:pPr>
            <w:r w:rsidRPr="00D0223A">
              <w:rPr>
                <w:rFonts w:ascii="Calibri" w:hAnsi="Calibri" w:cs="Calibri"/>
                <w:lang w:val="es-EC" w:eastAsia="ja-JP"/>
              </w:rPr>
              <w:t>Sin perjuicio de cualquier otro derecho del Contratante bajo el Contrato o las Leyes, el Contratante tendrá el derecho de retener el pago de cualquier monto indicado en un Certificado de Pago, por una cantidad y en la medida que se considere necesaria para protegerse de pérdidas de responsabilidad del Contratista, bajo el Contrato. Para el efecto el Contratante deberá contar con los informes que sustenten dicha acción.</w:t>
            </w:r>
          </w:p>
        </w:tc>
      </w:tr>
      <w:tr w:rsidR="00D0223A" w:rsidRPr="00D0223A" w:rsidTr="00006149">
        <w:trPr>
          <w:cantSplit/>
          <w:trHeight w:val="11756"/>
        </w:trPr>
        <w:tc>
          <w:tcPr>
            <w:tcW w:w="0" w:type="auto"/>
          </w:tcPr>
          <w:p w:rsidR="001B0499" w:rsidRPr="00D0223A" w:rsidRDefault="001B0499" w:rsidP="001B0499">
            <w:pPr>
              <w:spacing w:after="120"/>
              <w:rPr>
                <w:rFonts w:ascii="Calibri" w:hAnsi="Calibri"/>
                <w:b/>
                <w:bCs/>
              </w:rPr>
            </w:pPr>
          </w:p>
        </w:tc>
        <w:tc>
          <w:tcPr>
            <w:tcW w:w="0" w:type="auto"/>
          </w:tcPr>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b/>
                <w:i/>
                <w:lang w:val="es-EC" w:eastAsia="ja-JP"/>
              </w:rPr>
              <w:t>1. Pagos indebidos:</w:t>
            </w:r>
          </w:p>
          <w:p w:rsidR="001B0499" w:rsidRPr="00D0223A" w:rsidRDefault="001B0499" w:rsidP="001B0499">
            <w:pPr>
              <w:widowControl w:val="0"/>
              <w:tabs>
                <w:tab w:val="left" w:pos="518"/>
              </w:tabs>
              <w:autoSpaceDE w:val="0"/>
              <w:autoSpaceDN w:val="0"/>
              <w:adjustRightInd w:val="0"/>
              <w:spacing w:after="120"/>
              <w:ind w:right="43"/>
              <w:jc w:val="both"/>
              <w:rPr>
                <w:rFonts w:ascii="Calibri" w:hAnsi="Calibri" w:cs="Calibri"/>
                <w:lang w:val="es-EC" w:eastAsia="ja-JP"/>
              </w:rPr>
            </w:pPr>
            <w:r w:rsidRPr="00D0223A">
              <w:rPr>
                <w:rFonts w:ascii="Calibri" w:hAnsi="Calibri" w:cs="Calibri"/>
                <w:lang w:val="es-EC" w:eastAsia="ja-JP"/>
              </w:rPr>
              <w:t>El Contratante se reserva el derecho de reclamar a la Contratista, en cualquier tiempo, antes o después de la ejecución de la obra, sobre cualquier pago indebido por error de cálculo o por cualquier otra razón, debidamente justificada, obligándose la Contratista a satisfacer las reclamaciones que por este motivo llegare a plantear el Contratante reconociéndose el interés calculado de acuerdo a la tasa máxima del interés convencional, establecido por el Banco Central del Ecuador.</w:t>
            </w:r>
          </w:p>
          <w:p w:rsidR="001B0499" w:rsidRPr="00D0223A" w:rsidRDefault="001B0499" w:rsidP="001B0499">
            <w:pPr>
              <w:autoSpaceDE w:val="0"/>
              <w:autoSpaceDN w:val="0"/>
              <w:spacing w:after="120"/>
              <w:ind w:right="43"/>
              <w:jc w:val="both"/>
              <w:rPr>
                <w:rFonts w:ascii="Calibri" w:hAnsi="Calibri" w:cs="Calibri"/>
                <w:b/>
                <w:i/>
                <w:lang w:val="es-EC" w:eastAsia="ja-JP"/>
              </w:rPr>
            </w:pPr>
            <w:r w:rsidRPr="00D0223A">
              <w:rPr>
                <w:rFonts w:ascii="Calibri" w:hAnsi="Calibri" w:cs="Calibri"/>
                <w:b/>
                <w:i/>
                <w:lang w:val="es-EC" w:eastAsia="ja-JP"/>
              </w:rPr>
              <w:t>2. Tramitación de los Certificados de Pago (Planillas):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 xml:space="preserve">Entregado el Certificado de Pago (Planilla) por la Contratista, máximo durante los primeros cinco (5) días de realizada la medición de grado del avance  el Fiscalizador, en el plazo de diez (10) días calendario, la aprobará o formulará observaciones de cumplimiento obligatorio para la Contratista y de ser el caso continuará en forma inmediata el trámite y se procederá al pago conforme lo establecido en el literal c) de esta </w:t>
            </w:r>
            <w:proofErr w:type="spellStart"/>
            <w:r w:rsidRPr="00D0223A">
              <w:rPr>
                <w:rFonts w:ascii="Calibri" w:hAnsi="Calibri" w:cs="Calibri"/>
                <w:lang w:val="es-EC" w:eastAsia="ja-JP"/>
              </w:rPr>
              <w:t>subclausula</w:t>
            </w:r>
            <w:proofErr w:type="spellEnd"/>
            <w:r w:rsidRPr="00D0223A">
              <w:rPr>
                <w:rFonts w:ascii="Calibri" w:hAnsi="Calibri" w:cs="Calibri"/>
                <w:lang w:val="es-EC" w:eastAsia="ja-JP"/>
              </w:rPr>
              <w:t>. Si el  Fiscalizador no aprueba o no expresa las razones fundadas de su objeción, transcurrido el plazo establecido, se entenderá que el Certificados de Pago (o Planilla) está aprobada por el Fiscalizador y se elevará inmediatamente al Administrador del Contrato para su aprobación y posterior pago.</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i/>
                <w:lang w:val="es-EC" w:eastAsia="ja-JP"/>
              </w:rPr>
              <w:t>3. Aceptación ficta por parte del Contratista:</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Finalmente de darse el caso que, una vez formuladas las observaciones por parte del  Fiscalizador, la Contratista no presentare el Certificados de Pago (o Planilla) con los respectivos cambios o no expresara las razones fundadas de su objeción en el plazo de diez (10) días calendario, se entenderá que las observaciones fueron aceptadas y se tramitará el Certificados de Pago (o Planilla)  por parte del Fiscalizador, para obtener la autorización del Administrador del Contrato y con dicha autorización se procederá al pago.</w:t>
            </w:r>
          </w:p>
          <w:p w:rsidR="001B0499" w:rsidRPr="00D0223A" w:rsidRDefault="001B0499" w:rsidP="001B0499">
            <w:pPr>
              <w:autoSpaceDE w:val="0"/>
              <w:autoSpaceDN w:val="0"/>
              <w:spacing w:after="120"/>
              <w:ind w:right="43"/>
              <w:jc w:val="both"/>
              <w:rPr>
                <w:rFonts w:ascii="Calibri" w:hAnsi="Calibri" w:cs="Calibri"/>
                <w:i/>
                <w:lang w:val="es-EC" w:eastAsia="ja-JP"/>
              </w:rPr>
            </w:pPr>
            <w:r w:rsidRPr="00D0223A">
              <w:rPr>
                <w:rFonts w:ascii="Calibri" w:hAnsi="Calibri" w:cs="Calibri"/>
                <w:b/>
                <w:i/>
                <w:lang w:val="es-EC" w:eastAsia="ja-JP"/>
              </w:rPr>
              <w:t>4. Mediciones: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 xml:space="preserve">La fiscalización y la Contratista, de forma conjunta, efectuarán las mediciones de las cantidades de obra ejecutadas durante los meses anteriores. Se emplearán las unidades de medida y precios unitarios establecidos en la Tabla de Cantidades y Precios para cada rubro señalado en el Formulario de </w:t>
            </w:r>
            <w:proofErr w:type="spellStart"/>
            <w:r w:rsidRPr="00D0223A">
              <w:rPr>
                <w:rFonts w:ascii="Calibri" w:hAnsi="Calibri" w:cs="Calibri"/>
                <w:lang w:val="es-EC" w:eastAsia="ja-JP"/>
              </w:rPr>
              <w:t>Oferta.Las</w:t>
            </w:r>
            <w:proofErr w:type="spellEnd"/>
            <w:r w:rsidRPr="00D0223A">
              <w:rPr>
                <w:rFonts w:ascii="Calibri" w:hAnsi="Calibri" w:cs="Calibri"/>
                <w:lang w:val="es-EC" w:eastAsia="ja-JP"/>
              </w:rPr>
              <w:t xml:space="preserve"> mediciones parciales de la obra realizada, no implican entrega por parte del Contratista ni recepción por parte del Contratante de la obra. La obra será recibida parcial o totalmente, siguiendo el procedimiento estipulado para tal efecto.</w:t>
            </w:r>
          </w:p>
          <w:p w:rsidR="001B0499" w:rsidRPr="00D0223A" w:rsidRDefault="001B0499" w:rsidP="001B0499">
            <w:pPr>
              <w:spacing w:after="120"/>
              <w:jc w:val="both"/>
              <w:rPr>
                <w:rFonts w:ascii="Calibri" w:hAnsi="Calibri" w:cs="Calibri"/>
                <w:lang w:val="es-EC" w:eastAsia="ja-JP"/>
              </w:rPr>
            </w:pPr>
            <w:r w:rsidRPr="00D0223A">
              <w:rPr>
                <w:rFonts w:ascii="Calibri" w:hAnsi="Calibri" w:cs="Calibri"/>
                <w:lang w:val="es-EC" w:eastAsia="ja-JP"/>
              </w:rPr>
              <w:t>Las cantidades de obra no incluidas en una medición por discrepancia u omisión, serán incluidas cuando se haya dirimido la discrepancia o establecido la omisión.</w:t>
            </w:r>
          </w:p>
          <w:p w:rsidR="001B0499" w:rsidRPr="00D0223A" w:rsidRDefault="001B0499" w:rsidP="001B0499">
            <w:pPr>
              <w:spacing w:after="120"/>
              <w:jc w:val="both"/>
              <w:rPr>
                <w:rFonts w:ascii="Calibri" w:hAnsi="Calibri"/>
                <w:i/>
                <w:iCs/>
              </w:rPr>
            </w:pPr>
          </w:p>
        </w:tc>
      </w:tr>
      <w:tr w:rsidR="00D0223A" w:rsidRPr="00D0223A" w:rsidTr="0016349F">
        <w:trPr>
          <w:cantSplit/>
          <w:trHeight w:val="9062"/>
        </w:trPr>
        <w:tc>
          <w:tcPr>
            <w:tcW w:w="0" w:type="auto"/>
          </w:tcPr>
          <w:p w:rsidR="001B0499" w:rsidRPr="00D0223A" w:rsidRDefault="001B0499" w:rsidP="001B0499">
            <w:pPr>
              <w:spacing w:after="120"/>
              <w:rPr>
                <w:rFonts w:ascii="Calibri" w:hAnsi="Calibri"/>
                <w:b/>
                <w:bCs/>
              </w:rPr>
            </w:pPr>
          </w:p>
        </w:tc>
        <w:tc>
          <w:tcPr>
            <w:tcW w:w="0" w:type="auto"/>
          </w:tcPr>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i/>
                <w:lang w:val="es-EC" w:eastAsia="ja-JP"/>
              </w:rPr>
              <w:t>5. Discrepancias:</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Si existieren discrepancias entre los Certificados de Pago (o Planillas) presentadas por la Contratista y las cantidades de obra calculadas por la fiscalización, ésta notificará a la Contratista. Si no se receptare respuesta, dentro de los diez (10) días calendario, siguientes a la fecha de la notificación, se entenderá que la Contratista ha aceptado la liquidación hecha por la fiscalización y se continuará con el procedimiento de pago. Cuando se consiga un acuerdo sobre tales divergencias, se procederá como se indica en el numeral 2 de esta cláusula.</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b/>
                <w:lang w:val="es-EC" w:eastAsia="ja-JP"/>
              </w:rPr>
              <w:t xml:space="preserve">6. </w:t>
            </w:r>
            <w:r w:rsidRPr="00D0223A">
              <w:rPr>
                <w:rFonts w:ascii="Calibri" w:hAnsi="Calibri" w:cs="Calibri"/>
                <w:b/>
                <w:i/>
                <w:lang w:val="es-EC" w:eastAsia="ja-JP"/>
              </w:rPr>
              <w:t>Formalidades de la presentación:</w:t>
            </w:r>
          </w:p>
          <w:p w:rsidR="001B0499" w:rsidRPr="00D0223A" w:rsidRDefault="001B0499" w:rsidP="001B0499">
            <w:pPr>
              <w:autoSpaceDE w:val="0"/>
              <w:autoSpaceDN w:val="0"/>
              <w:spacing w:after="120"/>
              <w:ind w:right="43"/>
              <w:jc w:val="both"/>
              <w:rPr>
                <w:rFonts w:ascii="Calibri" w:hAnsi="Calibri" w:cs="Calibri"/>
                <w:lang w:val="es-EC" w:eastAsia="ja-JP"/>
              </w:rPr>
            </w:pPr>
            <w:r w:rsidRPr="00D0223A">
              <w:rPr>
                <w:rFonts w:ascii="Calibri" w:hAnsi="Calibri" w:cs="Calibri"/>
                <w:lang w:val="es-EC" w:eastAsia="ja-JP"/>
              </w:rPr>
              <w:t>Los Certificados de Pago (o Planillas) deben ser presentadas con un cuadro informativo resumen, que indicará, para cada concepto de trabajo, el rubro, la descripción, unidad, la cantidad total y el valor total contratado, las cantidades y el valor ejecutado hasta el (periodo) anterior, y en el período en consideración, y la cantidad y el valor acumulado hasta la fecha, incluyendo el valor de los rubros subcontratados. Estos documentos serán requisito indispensable para tramitar la planilla correspondiente.</w:t>
            </w:r>
          </w:p>
          <w:p w:rsidR="001B0499" w:rsidRPr="00D0223A" w:rsidRDefault="001B0499" w:rsidP="001B0499">
            <w:pPr>
              <w:spacing w:after="120"/>
              <w:jc w:val="both"/>
              <w:rPr>
                <w:rFonts w:ascii="Calibri" w:hAnsi="Calibri" w:cs="Calibri"/>
                <w:lang w:val="es-EC" w:eastAsia="ja-JP"/>
              </w:rPr>
            </w:pPr>
            <w:r w:rsidRPr="00D0223A">
              <w:rPr>
                <w:rFonts w:ascii="Calibri" w:hAnsi="Calibri" w:cs="Calibri"/>
                <w:lang w:val="es-EC" w:eastAsia="ja-JP"/>
              </w:rPr>
              <w:t>Por cada rubro, el Contratista deberá indicar el origen de los bienes y servicios, los que deben cumplir con la previsión hecha en la oferta y en este Contrato. El Ingeniero o Fiscalizador deberá verificar esta información teniendo en cuenta las facturas entregadas por el Contratista y la planilla de aportes al Instituto Ecuatoriano de Seguridad Social (IESS) del personal de la obra previo a tramitar el pago de la planilla correspondiente.</w:t>
            </w:r>
          </w:p>
          <w:p w:rsidR="00967E31" w:rsidRPr="00D0223A" w:rsidRDefault="001B0499">
            <w:pPr>
              <w:spacing w:after="120"/>
              <w:jc w:val="both"/>
              <w:rPr>
                <w:rFonts w:ascii="Calibri" w:hAnsi="Calibri" w:cs="Calibri"/>
              </w:rPr>
            </w:pPr>
            <w:r w:rsidRPr="00D0223A">
              <w:rPr>
                <w:rFonts w:ascii="Calibri" w:hAnsi="Calibri" w:cs="Calibri"/>
              </w:rPr>
              <w:t xml:space="preserve">Esta cláusula complementa las </w:t>
            </w:r>
            <w:r w:rsidR="00967E31" w:rsidRPr="00D0223A">
              <w:rPr>
                <w:rFonts w:ascii="Calibri" w:hAnsi="Calibri" w:cs="Calibri"/>
              </w:rPr>
              <w:t>cláusulas</w:t>
            </w:r>
            <w:r w:rsidRPr="00D0223A">
              <w:rPr>
                <w:rFonts w:ascii="Calibri" w:hAnsi="Calibri" w:cs="Calibri"/>
              </w:rPr>
              <w:t xml:space="preserve">  que regulan lo referente a pago y certificación, en caso de contradicción entre lo acordado por las partes en esta cláusula y lo previsto en otra cláusula de este contrato, prevalecerá lo dispuesto en  esta </w:t>
            </w:r>
            <w:r w:rsidR="00967E31" w:rsidRPr="00D0223A">
              <w:rPr>
                <w:rFonts w:ascii="Calibri" w:hAnsi="Calibri" w:cs="Calibri"/>
              </w:rPr>
              <w:t>cláusula</w:t>
            </w:r>
            <w:r w:rsidRPr="00D0223A">
              <w:rPr>
                <w:rFonts w:ascii="Calibri" w:hAnsi="Calibri" w:cs="Calibri"/>
              </w:rPr>
              <w:t>.</w:t>
            </w:r>
          </w:p>
          <w:p w:rsidR="00967E31" w:rsidRPr="00D0223A" w:rsidRDefault="00967E31">
            <w:pPr>
              <w:spacing w:after="120"/>
              <w:jc w:val="both"/>
              <w:rPr>
                <w:rFonts w:ascii="Calibri" w:hAnsi="Calibri" w:cs="Calibri"/>
                <w:b/>
                <w:i/>
                <w:lang w:val="es-EC" w:eastAsia="ja-JP"/>
              </w:rPr>
            </w:pPr>
          </w:p>
        </w:tc>
      </w:tr>
      <w:tr w:rsidR="00D0223A" w:rsidRPr="00D0223A" w:rsidTr="00354CE9">
        <w:trPr>
          <w:cantSplit/>
        </w:trPr>
        <w:tc>
          <w:tcPr>
            <w:tcW w:w="0" w:type="auto"/>
            <w:gridSpan w:val="2"/>
          </w:tcPr>
          <w:p w:rsidR="001B0499" w:rsidRPr="00D0223A" w:rsidRDefault="001B0499" w:rsidP="001B0499">
            <w:pPr>
              <w:spacing w:after="120"/>
              <w:jc w:val="center"/>
              <w:rPr>
                <w:rFonts w:ascii="Calibri" w:hAnsi="Calibri"/>
                <w:b/>
                <w:bCs/>
              </w:rPr>
            </w:pPr>
          </w:p>
        </w:tc>
      </w:tr>
      <w:tr w:rsidR="00D0223A" w:rsidRPr="00D0223A" w:rsidTr="00354CE9">
        <w:trPr>
          <w:cantSplit/>
        </w:trPr>
        <w:tc>
          <w:tcPr>
            <w:tcW w:w="0" w:type="auto"/>
            <w:gridSpan w:val="2"/>
          </w:tcPr>
          <w:p w:rsidR="001B0499" w:rsidRPr="00D0223A" w:rsidRDefault="001B0499" w:rsidP="001B0499">
            <w:pPr>
              <w:spacing w:after="120"/>
              <w:jc w:val="center"/>
              <w:rPr>
                <w:rFonts w:ascii="Calibri" w:hAnsi="Calibri"/>
              </w:rPr>
            </w:pPr>
            <w:r w:rsidRPr="00D0223A">
              <w:rPr>
                <w:rFonts w:ascii="Calibri" w:hAnsi="Calibri"/>
                <w:b/>
                <w:bCs/>
              </w:rPr>
              <w:t>D. Control de Costos</w:t>
            </w: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46.1</w:t>
            </w:r>
          </w:p>
        </w:tc>
        <w:tc>
          <w:tcPr>
            <w:tcW w:w="0" w:type="auto"/>
          </w:tcPr>
          <w:p w:rsidR="001B0499" w:rsidRPr="00D0223A" w:rsidRDefault="001B0499" w:rsidP="001B0499">
            <w:pPr>
              <w:spacing w:after="120"/>
              <w:rPr>
                <w:rFonts w:ascii="Calibri" w:hAnsi="Calibri"/>
                <w:i/>
                <w:iCs/>
              </w:rPr>
            </w:pPr>
            <w:r w:rsidRPr="00D0223A">
              <w:rPr>
                <w:rFonts w:ascii="Calibri" w:hAnsi="Calibri"/>
              </w:rPr>
              <w:t>La moneda del País del Contratante es: Dólares  de los Estados Unidos de América</w:t>
            </w:r>
            <w:r w:rsidRPr="00D0223A">
              <w:rPr>
                <w:rFonts w:ascii="Calibri" w:hAnsi="Calibri"/>
                <w:i/>
                <w:iCs/>
              </w:rPr>
              <w:t xml:space="preserve">. </w:t>
            </w:r>
          </w:p>
        </w:tc>
      </w:tr>
      <w:tr w:rsidR="00D0223A" w:rsidRPr="00D0223A" w:rsidTr="00354CE9">
        <w:tc>
          <w:tcPr>
            <w:tcW w:w="0" w:type="auto"/>
          </w:tcPr>
          <w:p w:rsidR="001B0499" w:rsidRPr="00D0223A" w:rsidRDefault="001B0499" w:rsidP="001B0499">
            <w:pPr>
              <w:spacing w:after="120"/>
              <w:rPr>
                <w:rFonts w:ascii="Calibri" w:hAnsi="Calibri"/>
                <w:b/>
                <w:bCs/>
              </w:rPr>
            </w:pPr>
            <w:r w:rsidRPr="00D0223A">
              <w:rPr>
                <w:rFonts w:ascii="Calibri" w:hAnsi="Calibri"/>
                <w:b/>
                <w:bCs/>
              </w:rPr>
              <w:t>CGC 47.1</w:t>
            </w:r>
          </w:p>
        </w:tc>
        <w:tc>
          <w:tcPr>
            <w:tcW w:w="0" w:type="auto"/>
          </w:tcPr>
          <w:p w:rsidR="001B0499" w:rsidRPr="00D0223A" w:rsidRDefault="005004B3" w:rsidP="001B0499">
            <w:pPr>
              <w:spacing w:after="120"/>
              <w:rPr>
                <w:rFonts w:ascii="Calibri" w:hAnsi="Calibri"/>
                <w:i/>
                <w:iCs/>
              </w:rPr>
            </w:pPr>
            <w:r w:rsidRPr="00D0223A">
              <w:rPr>
                <w:rFonts w:ascii="Calibri" w:hAnsi="Calibri"/>
                <w:i/>
                <w:iCs/>
              </w:rPr>
              <w:t>NO APLICA</w:t>
            </w:r>
          </w:p>
          <w:p w:rsidR="001B0499" w:rsidRPr="00D0223A" w:rsidRDefault="001B0499" w:rsidP="00FE326E">
            <w:pPr>
              <w:pStyle w:val="Outline"/>
              <w:spacing w:before="0" w:after="120"/>
              <w:rPr>
                <w:rFonts w:ascii="Calibri" w:hAnsi="Calibri"/>
              </w:rPr>
            </w:pPr>
          </w:p>
        </w:tc>
      </w:tr>
      <w:tr w:rsidR="00D0223A" w:rsidRPr="00D0223A" w:rsidTr="00354CE9">
        <w:trPr>
          <w:cantSplit/>
        </w:trPr>
        <w:tc>
          <w:tcPr>
            <w:tcW w:w="0" w:type="auto"/>
          </w:tcPr>
          <w:p w:rsidR="001B0499" w:rsidRPr="00D0223A" w:rsidRDefault="001B0499" w:rsidP="001B0499">
            <w:pPr>
              <w:spacing w:after="120"/>
              <w:rPr>
                <w:rFonts w:ascii="Calibri" w:hAnsi="Calibri"/>
                <w:b/>
                <w:bCs/>
              </w:rPr>
            </w:pPr>
            <w:r w:rsidRPr="00D0223A">
              <w:rPr>
                <w:rFonts w:ascii="Calibri" w:hAnsi="Calibri"/>
                <w:b/>
                <w:bCs/>
              </w:rPr>
              <w:t>CGC 48.1</w:t>
            </w:r>
          </w:p>
        </w:tc>
        <w:tc>
          <w:tcPr>
            <w:tcW w:w="0" w:type="auto"/>
          </w:tcPr>
          <w:p w:rsidR="001B0499" w:rsidRPr="00D0223A" w:rsidRDefault="001B0499" w:rsidP="001C3F67">
            <w:pPr>
              <w:spacing w:after="120"/>
              <w:rPr>
                <w:rFonts w:ascii="Calibri" w:hAnsi="Calibri"/>
                <w:i/>
                <w:iCs/>
              </w:rPr>
            </w:pPr>
            <w:r w:rsidRPr="00D0223A">
              <w:rPr>
                <w:rFonts w:ascii="Calibri" w:hAnsi="Calibri"/>
              </w:rPr>
              <w:t>La proporción que se retendrá de los de pagos es:</w:t>
            </w:r>
            <w:r w:rsidR="00E47F1B" w:rsidRPr="00D0223A">
              <w:rPr>
                <w:rFonts w:ascii="Calibri" w:hAnsi="Calibri"/>
                <w:i/>
                <w:iCs/>
              </w:rPr>
              <w:t xml:space="preserve"> NO APLICA</w:t>
            </w:r>
          </w:p>
        </w:tc>
      </w:tr>
      <w:tr w:rsidR="00D0223A" w:rsidRPr="00D0223A" w:rsidTr="00C3101E">
        <w:trPr>
          <w:cantSplit/>
          <w:trHeight w:val="13173"/>
        </w:trPr>
        <w:tc>
          <w:tcPr>
            <w:tcW w:w="0" w:type="auto"/>
            <w:vMerge w:val="restart"/>
          </w:tcPr>
          <w:p w:rsidR="00E85BA0" w:rsidRPr="00D0223A" w:rsidRDefault="00E85BA0" w:rsidP="001B0499">
            <w:pPr>
              <w:spacing w:after="120"/>
              <w:jc w:val="both"/>
              <w:rPr>
                <w:rFonts w:ascii="Calibri" w:hAnsi="Calibri"/>
                <w:b/>
                <w:bCs/>
              </w:rPr>
            </w:pPr>
            <w:r w:rsidRPr="00D0223A">
              <w:rPr>
                <w:rFonts w:ascii="Calibri" w:hAnsi="Calibri"/>
                <w:b/>
                <w:bCs/>
              </w:rPr>
              <w:lastRenderedPageBreak/>
              <w:t>CGC 49.1</w:t>
            </w:r>
            <w:r w:rsidRPr="00D0223A">
              <w:rPr>
                <w:rFonts w:ascii="Calibri" w:hAnsi="Calibri"/>
                <w:b/>
                <w:bCs/>
              </w:rPr>
              <w:tab/>
            </w:r>
          </w:p>
        </w:tc>
        <w:tc>
          <w:tcPr>
            <w:tcW w:w="0" w:type="auto"/>
          </w:tcPr>
          <w:p w:rsidR="00E85BA0" w:rsidRPr="00D0223A" w:rsidRDefault="00A81815" w:rsidP="00E85BA0">
            <w:pPr>
              <w:spacing w:after="120"/>
              <w:ind w:right="49"/>
              <w:jc w:val="both"/>
              <w:rPr>
                <w:rFonts w:ascii="Cambria" w:hAnsi="Cambria"/>
                <w:spacing w:val="-3"/>
              </w:rPr>
            </w:pPr>
            <w:r w:rsidRPr="00D0223A">
              <w:rPr>
                <w:rFonts w:ascii="Cambria" w:hAnsi="Cambria"/>
                <w:spacing w:val="-3"/>
              </w:rPr>
              <w:t xml:space="preserve">El monto de la indemnización por daños y perjuicios causados por demoras en la ejecución de la totalidad de la Obra es del </w:t>
            </w:r>
            <w:r w:rsidRPr="00D0223A">
              <w:rPr>
                <w:rFonts w:ascii="Cambria" w:hAnsi="Cambria"/>
                <w:bCs/>
                <w:lang w:val="es-ES"/>
              </w:rPr>
              <w:t>UNO (1) POR MIL (1.000)</w:t>
            </w:r>
            <w:r w:rsidRPr="00D0223A">
              <w:rPr>
                <w:rFonts w:ascii="Cambria" w:hAnsi="Cambria"/>
                <w:spacing w:val="-3"/>
              </w:rPr>
              <w:t xml:space="preserve"> del p</w:t>
            </w:r>
            <w:r w:rsidRPr="00D0223A">
              <w:rPr>
                <w:rFonts w:ascii="Cambria" w:hAnsi="Cambria"/>
                <w:i/>
                <w:iCs/>
                <w:spacing w:val="-3"/>
              </w:rPr>
              <w:t xml:space="preserve">recio final del Contrato </w:t>
            </w:r>
            <w:r w:rsidRPr="00D0223A">
              <w:rPr>
                <w:rFonts w:ascii="Cambria" w:hAnsi="Cambria"/>
                <w:spacing w:val="-3"/>
              </w:rPr>
              <w:t>por cada día de retraso en la ejecución y  finalización de la Obra.</w:t>
            </w:r>
          </w:p>
          <w:p w:rsidR="00E85BA0" w:rsidRPr="00D0223A" w:rsidRDefault="00A81815" w:rsidP="00E85BA0">
            <w:pPr>
              <w:spacing w:after="120"/>
              <w:ind w:right="49"/>
              <w:jc w:val="both"/>
              <w:rPr>
                <w:rFonts w:ascii="Cambria" w:hAnsi="Cambria"/>
                <w:spacing w:val="-3"/>
              </w:rPr>
            </w:pPr>
            <w:r w:rsidRPr="00D0223A">
              <w:rPr>
                <w:rFonts w:ascii="Cambria" w:hAnsi="Cambria" w:cs="Arial"/>
                <w:lang w:val="es-EC"/>
              </w:rPr>
              <w:t>Las penalidades por retraso en los plazos de ejecución y finalización establecidos en el programa,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p w:rsidR="00E85BA0" w:rsidRPr="00D0223A" w:rsidRDefault="00E85BA0" w:rsidP="001B0499">
            <w:pPr>
              <w:spacing w:after="120"/>
              <w:ind w:right="49"/>
              <w:jc w:val="both"/>
              <w:rPr>
                <w:rFonts w:ascii="Calibri" w:hAnsi="Calibri" w:cs="Tahoma"/>
                <w:bCs/>
                <w:lang w:val="es-ES"/>
              </w:rPr>
            </w:pPr>
            <w:r w:rsidRPr="00D0223A">
              <w:rPr>
                <w:rFonts w:ascii="Calibri" w:hAnsi="Calibri" w:cs="Tahoma"/>
                <w:bCs/>
                <w:lang w:val="es-ES"/>
              </w:rPr>
              <w:t>Además de la indemnización por demora el Contratista será pasible de una multa impuesta por el Contratante otros incumplimientos (No conformidad): En caso de que el Administrador del Contrato o el Ingeniero o Fiscalizador determinen que existe un incumplimiento por parte del Contratista que genere una No Conformidad, el Contratista indemnizará al Contratante con un valor diario de doscientos dólares de los Estados Unidos de América (USD 200.00), por cada día de retraso, contado a partir del primer día de incumplimiento y por el número de días que dure el mismo, respecto de cada una de las siguientes No Conformidades: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1. No acatar las disposiciones escritas del Ingeniero o Fiscalizador y/o del Administrador del Contrato en un término de 72 horas, sin que medie justificación escrita para no hacerlo;</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2. No cumplir las normas vigentes y aplicables de seguridad, salud y ambiente u otras que puedan corresponder;</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3. No reparar los defectos de la obra, durante la ejecución de la misma o durante el período de responsabilidad por defectos, que le sean indicados y en los plazos razonables fijados a tal efecto;</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4. No disponer del personal técnico de acuerdo a los compromisos contractuales;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5. No contar con el equipo mínimo en el sitio de las obras, conforme a lo estipulado contractualmente;</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6. No iniciar los trabajos en los plazos comprometidos;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7. No cumplir con el plan de trabajos;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8. Suspensión de los trabajos sin causas justificadas.</w:t>
            </w:r>
          </w:p>
          <w:p w:rsidR="00E85BA0" w:rsidRPr="00D0223A" w:rsidRDefault="00E85BA0" w:rsidP="001B0499">
            <w:pPr>
              <w:autoSpaceDE w:val="0"/>
              <w:autoSpaceDN w:val="0"/>
              <w:spacing w:after="120"/>
              <w:ind w:right="43"/>
              <w:jc w:val="both"/>
              <w:rPr>
                <w:rFonts w:ascii="Calibri" w:hAnsi="Calibri" w:cs="Tahoma"/>
                <w:bCs/>
                <w:lang w:val="es-ES"/>
              </w:rPr>
            </w:pPr>
            <w:r w:rsidRPr="00D0223A">
              <w:rPr>
                <w:rFonts w:ascii="Calibri" w:hAnsi="Calibri" w:cs="Tahoma"/>
                <w:bCs/>
                <w:lang w:val="es-ES"/>
              </w:rPr>
              <w:t>9. Por no entregar en los plazos previstos contractualmente la documentación que acredite el avance de la obra</w:t>
            </w:r>
          </w:p>
          <w:p w:rsidR="00E85BA0" w:rsidRPr="00D0223A" w:rsidRDefault="00E85BA0" w:rsidP="001B0499">
            <w:pPr>
              <w:spacing w:after="120"/>
              <w:ind w:right="49"/>
              <w:contextualSpacing/>
              <w:jc w:val="both"/>
              <w:rPr>
                <w:rFonts w:ascii="Calibri" w:hAnsi="Calibri" w:cs="Tahoma"/>
                <w:bCs/>
                <w:lang w:val="es-ES"/>
              </w:rPr>
            </w:pPr>
            <w:r w:rsidRPr="00D0223A">
              <w:rPr>
                <w:rFonts w:ascii="Calibri" w:hAnsi="Calibri" w:cs="Tahoma"/>
                <w:bCs/>
                <w:lang w:val="es-ES"/>
              </w:rPr>
              <w:t>Los montos correspondientes a las multas arriba referidas serán deducidos del valor  del Certificado de Pago del periodo en que se produjo el hecho y se verificó el incumplimiento que motiva la sanción. Los montos de estas penalidades serán retenidos en el Certificado de pago siguiente al que aplicó la penalidad.</w:t>
            </w:r>
          </w:p>
          <w:p w:rsidR="00E85BA0" w:rsidRPr="00D0223A" w:rsidRDefault="00E85BA0" w:rsidP="001B0499">
            <w:pPr>
              <w:spacing w:after="120"/>
              <w:jc w:val="both"/>
              <w:rPr>
                <w:rFonts w:ascii="Calibri" w:hAnsi="Calibri"/>
                <w:i/>
                <w:iCs/>
              </w:rPr>
            </w:pPr>
            <w:r w:rsidRPr="00D0223A">
              <w:rPr>
                <w:rFonts w:ascii="Calibri" w:hAnsi="Calibri"/>
                <w:lang w:val="es-EC"/>
              </w:rPr>
              <w:t>Las multas por retraso en el plazo de ejecución, tendrán carácter preventivo, es decir que si la Contratista finaliza la obra dentro del plazo de ejecución comprometido, el Contratante condonará las multas acreditando los montos retenidos, parcial o totalmente según corresponda. Dichos montos le serán acreditados con la emisión del Certificado de Terminación de los Trabajos, no asistiendo al Contratista derecho a reclamar ningún tipo de interés sobre el particular.</w:t>
            </w:r>
          </w:p>
        </w:tc>
      </w:tr>
      <w:tr w:rsidR="00D0223A" w:rsidRPr="00D0223A" w:rsidTr="00354CE9">
        <w:trPr>
          <w:cantSplit/>
        </w:trPr>
        <w:tc>
          <w:tcPr>
            <w:tcW w:w="0" w:type="auto"/>
            <w:vMerge/>
          </w:tcPr>
          <w:p w:rsidR="00E85BA0" w:rsidRPr="00D0223A" w:rsidRDefault="00E85BA0" w:rsidP="001B0499">
            <w:pPr>
              <w:spacing w:after="120"/>
              <w:jc w:val="both"/>
              <w:rPr>
                <w:rFonts w:ascii="Calibri" w:hAnsi="Calibri"/>
                <w:b/>
                <w:bCs/>
              </w:rPr>
            </w:pPr>
          </w:p>
        </w:tc>
        <w:tc>
          <w:tcPr>
            <w:tcW w:w="0" w:type="auto"/>
          </w:tcPr>
          <w:p w:rsidR="00E85BA0" w:rsidRPr="00D0223A" w:rsidRDefault="00E85BA0" w:rsidP="00E85BA0">
            <w:pPr>
              <w:pStyle w:val="Textoindependiente2"/>
              <w:jc w:val="both"/>
              <w:rPr>
                <w:rFonts w:ascii="Cambria" w:hAnsi="Cambria" w:cs="Arial"/>
                <w:i w:val="0"/>
                <w:iCs w:val="0"/>
              </w:rPr>
            </w:pPr>
            <w:r w:rsidRPr="00D0223A">
              <w:rPr>
                <w:rFonts w:ascii="Calibri" w:hAnsi="Calibri"/>
                <w:spacing w:val="-3"/>
              </w:rPr>
              <w:tab/>
            </w:r>
            <w:r w:rsidRPr="00D0223A">
              <w:rPr>
                <w:rFonts w:ascii="Cambria" w:hAnsi="Cambria" w:cs="Arial"/>
                <w:i w:val="0"/>
                <w:iCs w:val="0"/>
              </w:rPr>
              <w:t>El monto máximo acumulado de las multas por demoras en la entrega de la obra y no conformidades, será del 10% (diez por ciento) del precio total del Contrato; luego de lo que el Contratante podrá proceder a hacer efectiva la Garantía de Cumplimiento, si así es conveniente al Contratante y/o podrá declarar la terminación unilateral y anticipada del contrato de pleno derecho, reservándose además, el ejercicio de las acciones legales por daños y perjuicios,  por incumplimiento del contrato por parte del Contratista.</w:t>
            </w:r>
          </w:p>
          <w:p w:rsidR="0020727E" w:rsidRPr="00D0223A" w:rsidRDefault="0020727E" w:rsidP="00E85BA0">
            <w:pPr>
              <w:pStyle w:val="Textoindependiente2"/>
              <w:jc w:val="both"/>
              <w:rPr>
                <w:rFonts w:ascii="Cambria" w:hAnsi="Cambria" w:cs="Arial"/>
                <w:i w:val="0"/>
                <w:iCs w:val="0"/>
              </w:rPr>
            </w:pPr>
          </w:p>
          <w:p w:rsidR="00E85BA0" w:rsidRPr="00D0223A" w:rsidRDefault="00E85BA0" w:rsidP="00E85BA0">
            <w:pPr>
              <w:spacing w:after="120"/>
              <w:ind w:right="49"/>
              <w:contextualSpacing/>
              <w:jc w:val="both"/>
              <w:rPr>
                <w:rFonts w:ascii="Cambria" w:hAnsi="Cambria" w:cs="Arial"/>
                <w:bCs/>
                <w:lang w:val="es-ES"/>
              </w:rPr>
            </w:pPr>
            <w:r w:rsidRPr="00D0223A">
              <w:rPr>
                <w:rFonts w:ascii="Cambria" w:hAnsi="Cambria" w:cs="Arial"/>
                <w:bCs/>
                <w:lang w:val="es-ES"/>
              </w:rPr>
              <w:t>Los montos correspondientes a las multas arriba referidas serán deducidos del valor  del Certificado de Pago (Planilla) del periodo en que se produjo el hecho y se verificó el incumplimiento que motiva la sanción. Los montos de estas penalidades serán retenidos en el Certificado de pago siguiente al que aplicó la penalidad.</w:t>
            </w:r>
          </w:p>
          <w:p w:rsidR="00E85BA0" w:rsidRPr="00D0223A" w:rsidRDefault="00E85BA0" w:rsidP="00AD0D44">
            <w:pPr>
              <w:tabs>
                <w:tab w:val="left" w:pos="905"/>
              </w:tabs>
              <w:spacing w:after="120"/>
              <w:jc w:val="both"/>
              <w:rPr>
                <w:rFonts w:ascii="Calibri" w:hAnsi="Calibri"/>
                <w:spacing w:val="-3"/>
              </w:rPr>
            </w:pP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50.1</w:t>
            </w:r>
          </w:p>
        </w:tc>
        <w:tc>
          <w:tcPr>
            <w:tcW w:w="0" w:type="auto"/>
          </w:tcPr>
          <w:p w:rsidR="001B0499" w:rsidRPr="00D0223A" w:rsidRDefault="001C3F67" w:rsidP="001B0499">
            <w:pPr>
              <w:spacing w:after="120"/>
              <w:jc w:val="both"/>
              <w:rPr>
                <w:rFonts w:ascii="Calibri" w:hAnsi="Calibri"/>
                <w:i/>
                <w:iCs/>
                <w:spacing w:val="-3"/>
              </w:rPr>
            </w:pPr>
            <w:r w:rsidRPr="00D0223A">
              <w:rPr>
                <w:rFonts w:ascii="Calibri" w:hAnsi="Calibri"/>
                <w:spacing w:val="-3"/>
              </w:rPr>
              <w:t>NO APLICA</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lastRenderedPageBreak/>
              <w:t>CGC  51.1</w:t>
            </w:r>
          </w:p>
        </w:tc>
        <w:tc>
          <w:tcPr>
            <w:tcW w:w="0" w:type="auto"/>
          </w:tcPr>
          <w:p w:rsidR="001B0499" w:rsidRPr="00D0223A" w:rsidRDefault="001B0499" w:rsidP="001B0499">
            <w:pPr>
              <w:spacing w:after="120"/>
              <w:jc w:val="both"/>
              <w:rPr>
                <w:rFonts w:ascii="Calibri" w:hAnsi="Calibri"/>
                <w:spacing w:val="-3"/>
              </w:rPr>
            </w:pPr>
            <w:r w:rsidRPr="00D0223A">
              <w:rPr>
                <w:rFonts w:ascii="Calibri" w:hAnsi="Calibri"/>
                <w:spacing w:val="-3"/>
              </w:rPr>
              <w:t xml:space="preserve">El pago  por anticipo será(n) de: </w:t>
            </w:r>
            <w:r w:rsidR="00CF45F9" w:rsidRPr="00D0223A">
              <w:rPr>
                <w:rFonts w:ascii="Calibri" w:hAnsi="Calibri"/>
                <w:i/>
                <w:iCs/>
              </w:rPr>
              <w:t xml:space="preserve">50 % DEL VALOR DEL </w:t>
            </w:r>
            <w:proofErr w:type="spellStart"/>
            <w:r w:rsidR="00CF45F9" w:rsidRPr="00D0223A">
              <w:rPr>
                <w:rFonts w:ascii="Calibri" w:hAnsi="Calibri"/>
                <w:i/>
                <w:iCs/>
              </w:rPr>
              <w:t>CONTRATO</w:t>
            </w:r>
            <w:r w:rsidRPr="00D0223A">
              <w:rPr>
                <w:rFonts w:ascii="Calibri" w:hAnsi="Calibri"/>
                <w:spacing w:val="-3"/>
              </w:rPr>
              <w:t>y</w:t>
            </w:r>
            <w:proofErr w:type="spellEnd"/>
            <w:r w:rsidRPr="00D0223A">
              <w:rPr>
                <w:rFonts w:ascii="Calibri" w:hAnsi="Calibri"/>
                <w:spacing w:val="-3"/>
              </w:rPr>
              <w:t xml:space="preserve"> se pagará al Contratista a más tardar dentro de los </w:t>
            </w:r>
            <w:r w:rsidR="00CF45F9" w:rsidRPr="00D0223A">
              <w:rPr>
                <w:rFonts w:ascii="Calibri" w:hAnsi="Calibri"/>
                <w:spacing w:val="-3"/>
              </w:rPr>
              <w:t>primero 30 días</w:t>
            </w:r>
            <w:r w:rsidRPr="00D0223A">
              <w:rPr>
                <w:rFonts w:ascii="Calibri" w:hAnsi="Calibri"/>
                <w:spacing w:val="-3"/>
              </w:rPr>
              <w:t xml:space="preserve"> computados a partir de la suscripción del contrato </w:t>
            </w:r>
            <w:r w:rsidR="00E85BA0" w:rsidRPr="00D0223A">
              <w:rPr>
                <w:rFonts w:ascii="Calibri" w:hAnsi="Calibri"/>
                <w:spacing w:val="-3"/>
              </w:rPr>
              <w:t>y contra entrega de una garantía por un monto equivalente.</w:t>
            </w:r>
          </w:p>
          <w:p w:rsidR="001B0499" w:rsidRPr="00D0223A" w:rsidRDefault="001B0499" w:rsidP="001B0499">
            <w:pPr>
              <w:spacing w:after="120"/>
              <w:jc w:val="both"/>
              <w:rPr>
                <w:rFonts w:ascii="Calibri" w:hAnsi="Calibri"/>
                <w:bCs/>
                <w:lang w:val="es-ES"/>
              </w:rPr>
            </w:pPr>
            <w:r w:rsidRPr="00D0223A">
              <w:rPr>
                <w:rFonts w:ascii="Calibri" w:hAnsi="Calibri"/>
                <w:bCs/>
                <w:lang w:val="es-ES"/>
              </w:rPr>
              <w:t>En caso de anticipo, se deberá presentar una Garantía por el buen uso del anticipo.</w:t>
            </w:r>
          </w:p>
          <w:p w:rsidR="001B0499" w:rsidRPr="00D0223A" w:rsidRDefault="001B0499" w:rsidP="001D3FEB">
            <w:pPr>
              <w:numPr>
                <w:ilvl w:val="2"/>
                <w:numId w:val="19"/>
              </w:numPr>
              <w:spacing w:after="120"/>
              <w:ind w:left="0"/>
              <w:jc w:val="both"/>
              <w:rPr>
                <w:rFonts w:ascii="Calibri" w:hAnsi="Calibri"/>
                <w:bCs/>
                <w:lang w:val="es-ES"/>
              </w:rPr>
            </w:pPr>
            <w:r w:rsidRPr="00D0223A">
              <w:rPr>
                <w:rFonts w:ascii="Calibri" w:hAnsi="Calibri"/>
                <w:bCs/>
                <w:lang w:val="es-ES"/>
              </w:rPr>
              <w:t>La Garantía de buen uso del anticipo aceptable al Contratante deberá ser emitida por un valor equivalente al total del anticipo incondicional irrevocable y de cobro inmediato, cumpliendo lo establecido en las IAO 35.1.</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valor por concepto de anticipo será depositado en una cuenta que el Contratista abrirá en una institución financiera establecida en el Ecuador.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Contratista autoriza expresamente a que se levante el sigilo bancario de la cuenta en la que será depositado el anticipo. El administrador del contrato designado por la Contratante verificará que los movimientos de la cuenta correspondan estrictamente al proceso de ejecución contractual.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El anticipo que la Contratante haya otorgado al Contratista para la ejecución de la obra objeto de este contrato no podrá ser destinado a fines ajenos a esta contratación y no podrá remitirse al extranjero, salvo que se trate en concepto de pago de equipos o bienes destinados a la obra, lo cual deberá ser autorizado por el Administrador del Contrato.</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anticipo que el Contratante haya otorgado al Contratista para la ejecución de la obra objeto de este contrato, no podrá ser destinado a fines ajenos a esta contratación. </w:t>
            </w:r>
          </w:p>
          <w:p w:rsidR="001B0499" w:rsidRPr="00D0223A" w:rsidRDefault="001B0499" w:rsidP="001B0499">
            <w:pPr>
              <w:autoSpaceDE w:val="0"/>
              <w:autoSpaceDN w:val="0"/>
              <w:spacing w:after="120"/>
              <w:ind w:right="43"/>
              <w:jc w:val="both"/>
              <w:rPr>
                <w:rFonts w:ascii="Calibri" w:hAnsi="Calibri"/>
              </w:rPr>
            </w:pPr>
            <w:r w:rsidRPr="00D0223A">
              <w:rPr>
                <w:rFonts w:ascii="Calibri" w:hAnsi="Calibri"/>
              </w:rPr>
              <w:t xml:space="preserve">El Administrador del Contrato verificará que los movimientos de la cuenta correspondan estrictamente al proceso de ejecución contractual. </w:t>
            </w:r>
          </w:p>
          <w:p w:rsidR="001B0499" w:rsidRPr="00D0223A" w:rsidRDefault="001B0499" w:rsidP="001B0499">
            <w:pPr>
              <w:spacing w:after="120"/>
              <w:jc w:val="both"/>
              <w:rPr>
                <w:rFonts w:ascii="Calibri" w:hAnsi="Calibri"/>
                <w:i/>
                <w:iCs/>
                <w:spacing w:val="-3"/>
              </w:rPr>
            </w:pPr>
            <w:r w:rsidRPr="00D0223A">
              <w:rPr>
                <w:rFonts w:ascii="Calibri" w:hAnsi="Calibri"/>
              </w:rPr>
              <w:t>De requerirlo el Contratante el Contratista deberá demostrar que ha utilizado el anticipo para tales fines mediante la presentación de copias de las facturas u otros documentos al Administrador del Contrato. El anticipo no devengará intereses</w:t>
            </w:r>
            <w:r w:rsidRPr="00D0223A">
              <w:rPr>
                <w:rFonts w:ascii="Calibri" w:hAnsi="Calibri" w:cs="Calibri"/>
                <w:lang w:val="es-EC"/>
              </w:rPr>
              <w:t>.</w:t>
            </w:r>
          </w:p>
        </w:tc>
      </w:tr>
      <w:tr w:rsidR="00D0223A" w:rsidRPr="00D0223A" w:rsidTr="00354CE9">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52.1</w:t>
            </w:r>
            <w:r w:rsidRPr="00D0223A">
              <w:rPr>
                <w:rFonts w:ascii="Calibri" w:hAnsi="Calibri"/>
                <w:b/>
                <w:bCs/>
              </w:rPr>
              <w:tab/>
            </w:r>
          </w:p>
        </w:tc>
        <w:tc>
          <w:tcPr>
            <w:tcW w:w="0" w:type="auto"/>
          </w:tcPr>
          <w:p w:rsidR="001B0499" w:rsidRPr="00D0223A" w:rsidRDefault="001B0499" w:rsidP="001B0499">
            <w:pPr>
              <w:pStyle w:val="Textocomentario"/>
              <w:tabs>
                <w:tab w:val="left" w:pos="1789"/>
              </w:tabs>
              <w:rPr>
                <w:rFonts w:ascii="Calibri" w:hAnsi="Calibri"/>
                <w:sz w:val="24"/>
                <w:szCs w:val="24"/>
              </w:rPr>
            </w:pPr>
            <w:r w:rsidRPr="00D0223A">
              <w:rPr>
                <w:rFonts w:ascii="Calibri" w:hAnsi="Calibri"/>
                <w:sz w:val="24"/>
                <w:szCs w:val="24"/>
              </w:rPr>
              <w:t xml:space="preserve">La Garantía de Cumplimiento aceptable al Contratante será emitida en dólares de los Estados Unidos de América y deberá emitirse de conformidad con lo establecido en las IAO 35.1. </w:t>
            </w:r>
          </w:p>
          <w:p w:rsidR="0020727E" w:rsidRPr="00D0223A" w:rsidRDefault="0020727E" w:rsidP="001B0499">
            <w:pPr>
              <w:pStyle w:val="Textocomentario"/>
              <w:tabs>
                <w:tab w:val="left" w:pos="1789"/>
              </w:tabs>
              <w:rPr>
                <w:rFonts w:ascii="Calibri" w:hAnsi="Calibri"/>
                <w:szCs w:val="24"/>
              </w:rPr>
            </w:pPr>
          </w:p>
          <w:p w:rsidR="001B0499" w:rsidRPr="00D0223A" w:rsidRDefault="001B0499" w:rsidP="001B0499">
            <w:pPr>
              <w:pStyle w:val="Outline"/>
              <w:tabs>
                <w:tab w:val="left" w:pos="1789"/>
              </w:tabs>
              <w:spacing w:before="0" w:after="120"/>
              <w:jc w:val="both"/>
              <w:rPr>
                <w:rFonts w:ascii="Calibri" w:hAnsi="Calibri"/>
                <w:kern w:val="0"/>
                <w:szCs w:val="24"/>
                <w:lang w:val="es-ES_tradnl"/>
              </w:rPr>
            </w:pPr>
            <w:r w:rsidRPr="00D0223A">
              <w:rPr>
                <w:rFonts w:ascii="Calibri" w:hAnsi="Calibri"/>
                <w:kern w:val="0"/>
                <w:szCs w:val="24"/>
                <w:lang w:val="es-ES_tradnl"/>
              </w:rPr>
              <w:t>Garantía Técnica: El contratista, para asegurar la calidad y buen funcionamiento de los equipos, materiales o bienes que se incorporen a las obras adjuntará al momento de la suscripción del contrato y como parte integrante del mismo, una garantía del fabricante, representante, distribuidor o vendedor autorizado, en los términos del artículo 76 de la Ley Orgánica del Sistema Nacional de Contratación Pública. Esta garantía se mantendrá vigente desde la recepción definitiva de la obra de acuerdo con las estipulaciones establecidas en el contrato.</w:t>
            </w:r>
          </w:p>
          <w:p w:rsidR="001B0499" w:rsidRPr="00D0223A" w:rsidRDefault="001B0499" w:rsidP="001B0499">
            <w:pPr>
              <w:spacing w:after="120"/>
              <w:jc w:val="both"/>
              <w:rPr>
                <w:rFonts w:ascii="Calibri" w:hAnsi="Calibri"/>
                <w:spacing w:val="-3"/>
              </w:rPr>
            </w:pPr>
          </w:p>
        </w:tc>
      </w:tr>
      <w:tr w:rsidR="00D0223A" w:rsidRPr="00D0223A" w:rsidTr="00354CE9">
        <w:trPr>
          <w:cantSplit/>
        </w:trPr>
        <w:tc>
          <w:tcPr>
            <w:tcW w:w="0" w:type="auto"/>
            <w:gridSpan w:val="2"/>
          </w:tcPr>
          <w:p w:rsidR="001B0499" w:rsidRPr="00D0223A" w:rsidRDefault="001B0499" w:rsidP="001B0499">
            <w:pPr>
              <w:pStyle w:val="Ttulo4"/>
              <w:numPr>
                <w:ilvl w:val="0"/>
                <w:numId w:val="0"/>
              </w:numPr>
              <w:spacing w:after="120"/>
              <w:jc w:val="both"/>
              <w:rPr>
                <w:rFonts w:ascii="Calibri" w:hAnsi="Calibri"/>
                <w:spacing w:val="-3"/>
                <w:sz w:val="24"/>
              </w:rPr>
            </w:pPr>
            <w:r w:rsidRPr="00D0223A">
              <w:rPr>
                <w:rFonts w:ascii="Calibri" w:hAnsi="Calibri"/>
                <w:spacing w:val="-3"/>
                <w:sz w:val="24"/>
              </w:rPr>
              <w:lastRenderedPageBreak/>
              <w:t>E. Finalización del Contrato</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58.1</w:t>
            </w:r>
          </w:p>
        </w:tc>
        <w:tc>
          <w:tcPr>
            <w:tcW w:w="0" w:type="auto"/>
          </w:tcPr>
          <w:p w:rsidR="0075671F" w:rsidRPr="00D0223A" w:rsidRDefault="00037963">
            <w:p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Previo a la suscripción del Acta Entrega Recepción Provisional el contratista deberá entregar:</w:t>
            </w:r>
          </w:p>
          <w:p w:rsidR="00D7301C"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La información técnica en formato digital de los medidores instalados, con sus respectivos sellos, fotos y novedades encontradas</w:t>
            </w:r>
            <w:r w:rsidR="0020727E" w:rsidRPr="00D0223A">
              <w:rPr>
                <w:rFonts w:asciiTheme="minorHAnsi" w:hAnsiTheme="minorHAnsi" w:cstheme="minorHAnsi"/>
                <w:spacing w:val="-2"/>
              </w:rPr>
              <w:t xml:space="preserve"> </w:t>
            </w:r>
            <w:r w:rsidRPr="00D0223A">
              <w:rPr>
                <w:rFonts w:asciiTheme="minorHAnsi" w:hAnsiTheme="minorHAnsi" w:cstheme="minorHAnsi"/>
                <w:spacing w:val="-2"/>
              </w:rPr>
              <w:t>en</w:t>
            </w:r>
            <w:r w:rsidR="00037963" w:rsidRPr="00D0223A">
              <w:rPr>
                <w:rFonts w:asciiTheme="minorHAnsi" w:hAnsiTheme="minorHAnsi" w:cstheme="minorHAnsi"/>
                <w:spacing w:val="-2"/>
              </w:rPr>
              <w:t xml:space="preserve"> el </w:t>
            </w:r>
            <w:r w:rsidRPr="00D0223A">
              <w:rPr>
                <w:rFonts w:asciiTheme="minorHAnsi" w:hAnsiTheme="minorHAnsi" w:cstheme="minorHAnsi"/>
                <w:spacing w:val="-2"/>
              </w:rPr>
              <w:t>sitio.</w:t>
            </w:r>
          </w:p>
          <w:p w:rsidR="00D7301C" w:rsidRPr="00D0223A" w:rsidRDefault="00037963"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 xml:space="preserve">La </w:t>
            </w:r>
            <w:r w:rsidR="00A81815" w:rsidRPr="00D0223A">
              <w:rPr>
                <w:rFonts w:asciiTheme="minorHAnsi" w:hAnsiTheme="minorHAnsi" w:cstheme="minorHAnsi"/>
                <w:spacing w:val="-2"/>
              </w:rPr>
              <w:t xml:space="preserve">entrega en CD de los formularios de liquidación de la Orden de Trabajo de acuerdo a lo especificado en las bases </w:t>
            </w:r>
            <w:r w:rsidR="00271B7F" w:rsidRPr="00D0223A">
              <w:rPr>
                <w:rFonts w:asciiTheme="minorHAnsi" w:hAnsiTheme="minorHAnsi" w:cstheme="minorHAnsi"/>
                <w:spacing w:val="-2"/>
              </w:rPr>
              <w:t>de la</w:t>
            </w:r>
            <w:r w:rsidR="00A81815" w:rsidRPr="00D0223A">
              <w:rPr>
                <w:rFonts w:asciiTheme="minorHAnsi" w:hAnsiTheme="minorHAnsi" w:cstheme="minorHAnsi"/>
                <w:spacing w:val="-2"/>
              </w:rPr>
              <w:t xml:space="preserve"> presente </w:t>
            </w:r>
            <w:r w:rsidRPr="00D0223A">
              <w:rPr>
                <w:rFonts w:asciiTheme="minorHAnsi" w:hAnsiTheme="minorHAnsi" w:cstheme="minorHAnsi"/>
                <w:spacing w:val="-2"/>
              </w:rPr>
              <w:t>Licitación Pública Nacional</w:t>
            </w:r>
            <w:r w:rsidR="00A81815" w:rsidRPr="00D0223A">
              <w:rPr>
                <w:rFonts w:asciiTheme="minorHAnsi" w:hAnsiTheme="minorHAnsi" w:cstheme="minorHAnsi"/>
                <w:spacing w:val="-2"/>
              </w:rPr>
              <w:t>.</w:t>
            </w:r>
          </w:p>
          <w:p w:rsidR="00D7301C" w:rsidRPr="00D0223A" w:rsidRDefault="00037963" w:rsidP="001D3FEB">
            <w:pPr>
              <w:numPr>
                <w:ilvl w:val="0"/>
                <w:numId w:val="30"/>
              </w:numPr>
              <w:suppressAutoHyphens/>
              <w:ind w:left="459"/>
              <w:contextualSpacing/>
              <w:jc w:val="both"/>
              <w:rPr>
                <w:rFonts w:asciiTheme="minorHAnsi" w:hAnsiTheme="minorHAnsi" w:cstheme="minorHAnsi"/>
                <w:b/>
              </w:rPr>
            </w:pPr>
            <w:r w:rsidRPr="00D0223A">
              <w:rPr>
                <w:rFonts w:asciiTheme="minorHAnsi" w:hAnsiTheme="minorHAnsi" w:cstheme="minorHAnsi"/>
                <w:spacing w:val="-2"/>
              </w:rPr>
              <w:t xml:space="preserve">Los </w:t>
            </w:r>
            <w:r w:rsidR="00A81815" w:rsidRPr="00D0223A">
              <w:rPr>
                <w:rFonts w:asciiTheme="minorHAnsi" w:hAnsiTheme="minorHAnsi" w:cstheme="minorHAnsi"/>
                <w:spacing w:val="-2"/>
              </w:rPr>
              <w:t>plano</w:t>
            </w:r>
            <w:r w:rsidRPr="00D0223A">
              <w:rPr>
                <w:rFonts w:asciiTheme="minorHAnsi" w:hAnsiTheme="minorHAnsi" w:cstheme="minorHAnsi"/>
                <w:spacing w:val="-2"/>
              </w:rPr>
              <w:t>s</w:t>
            </w:r>
            <w:r w:rsidR="00A81815" w:rsidRPr="00D0223A">
              <w:rPr>
                <w:rFonts w:asciiTheme="minorHAnsi" w:hAnsiTheme="minorHAnsi" w:cstheme="minorHAnsi"/>
                <w:spacing w:val="-2"/>
              </w:rPr>
              <w:t xml:space="preserve"> con el diseño eléctrico definitivo  en AUTO CAD conteniendo: la ubicación del proyecto, ubicación de los abonados, simbología,  tipos de las estructuras vano a vano a lo largo del eje de la línea donde se encuentran erigidos los postes de hormigón armado, resu</w:t>
            </w:r>
            <w:r w:rsidRPr="00D0223A">
              <w:rPr>
                <w:rFonts w:asciiTheme="minorHAnsi" w:hAnsiTheme="minorHAnsi" w:cstheme="minorHAnsi"/>
                <w:spacing w:val="-2"/>
              </w:rPr>
              <w:t xml:space="preserve">men de línea construida, </w:t>
            </w:r>
            <w:r w:rsidR="00A81815" w:rsidRPr="00D0223A">
              <w:rPr>
                <w:rFonts w:asciiTheme="minorHAnsi" w:hAnsiTheme="minorHAnsi" w:cstheme="minorHAnsi"/>
                <w:spacing w:val="-2"/>
              </w:rPr>
              <w:t>ubicación de los postes obtenidos con GPS.</w:t>
            </w:r>
          </w:p>
          <w:p w:rsidR="00D7301C" w:rsidRPr="00D0223A" w:rsidRDefault="00A81815" w:rsidP="001D3FEB">
            <w:pPr>
              <w:numPr>
                <w:ilvl w:val="0"/>
                <w:numId w:val="30"/>
              </w:numPr>
              <w:suppressAutoHyphens/>
              <w:ind w:left="459"/>
              <w:contextualSpacing/>
              <w:jc w:val="both"/>
              <w:rPr>
                <w:rFonts w:asciiTheme="minorHAnsi" w:hAnsiTheme="minorHAnsi" w:cstheme="minorHAnsi"/>
                <w:b/>
              </w:rPr>
            </w:pPr>
            <w:r w:rsidRPr="00D0223A">
              <w:rPr>
                <w:rFonts w:asciiTheme="minorHAnsi" w:hAnsiTheme="minorHAnsi" w:cstheme="minorHAnsi"/>
                <w:spacing w:val="-2"/>
              </w:rPr>
              <w:t>El ingreso al sistema comercial de la CNEL EP, en coordinación con la Dirección Comercial de la distribuidora</w:t>
            </w:r>
            <w:r w:rsidR="00037963" w:rsidRPr="00D0223A">
              <w:rPr>
                <w:rFonts w:asciiTheme="minorHAnsi" w:hAnsiTheme="minorHAnsi" w:cstheme="minorHAnsi"/>
                <w:spacing w:val="-2"/>
              </w:rPr>
              <w:t xml:space="preserve"> de</w:t>
            </w:r>
            <w:r w:rsidRPr="00D0223A">
              <w:rPr>
                <w:rFonts w:asciiTheme="minorHAnsi" w:hAnsiTheme="minorHAnsi" w:cstheme="minorHAnsi"/>
                <w:spacing w:val="-2"/>
              </w:rPr>
              <w:t xml:space="preserve"> los nuevos servicios instalados y cambios de equipo de medición realizados, validando los documentos presentados (copia de cédula, escrituras y/o derecho de posesión del predio) por el beneficiario del proyecto (nuevo usuario) a la distribuidora, y la suscripción de los contratos de suministro de cada uno de los abonados servidos.</w:t>
            </w:r>
          </w:p>
          <w:p w:rsidR="00D7301C" w:rsidRPr="00D0223A" w:rsidRDefault="00A81815"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En coordinación con el Administrador y el Fiscalizador del Contrato, debe cumplir con el Programa: El árbol del Sector Eléctrico, disposición contenida en el Oficio No. 659 – DM – SCGS – 2010 de fecha 05 de Julio del 2010.</w:t>
            </w:r>
          </w:p>
          <w:p w:rsidR="00D7301C" w:rsidRPr="00D0223A" w:rsidRDefault="00037963" w:rsidP="001D3FEB">
            <w:pPr>
              <w:numPr>
                <w:ilvl w:val="0"/>
                <w:numId w:val="30"/>
              </w:numPr>
              <w:suppressAutoHyphens/>
              <w:ind w:left="459"/>
              <w:contextualSpacing/>
              <w:jc w:val="both"/>
              <w:rPr>
                <w:rFonts w:asciiTheme="minorHAnsi" w:hAnsiTheme="minorHAnsi" w:cstheme="minorHAnsi"/>
                <w:spacing w:val="-2"/>
              </w:rPr>
            </w:pPr>
            <w:r w:rsidRPr="00D0223A">
              <w:rPr>
                <w:rFonts w:asciiTheme="minorHAnsi" w:hAnsiTheme="minorHAnsi" w:cstheme="minorHAnsi"/>
                <w:spacing w:val="-2"/>
              </w:rPr>
              <w:t>E</w:t>
            </w:r>
            <w:r w:rsidR="00A81815" w:rsidRPr="00D0223A">
              <w:rPr>
                <w:rFonts w:asciiTheme="minorHAnsi" w:hAnsiTheme="minorHAnsi" w:cstheme="minorHAnsi"/>
                <w:spacing w:val="-2"/>
              </w:rPr>
              <w:t xml:space="preserve">n cada proyecto a construirse </w:t>
            </w:r>
            <w:r w:rsidRPr="00D0223A">
              <w:rPr>
                <w:rFonts w:asciiTheme="minorHAnsi" w:hAnsiTheme="minorHAnsi" w:cstheme="minorHAnsi"/>
                <w:spacing w:val="-2"/>
              </w:rPr>
              <w:t xml:space="preserve">deberá </w:t>
            </w:r>
            <w:r w:rsidR="00A81815" w:rsidRPr="00D0223A">
              <w:rPr>
                <w:rFonts w:asciiTheme="minorHAnsi" w:hAnsiTheme="minorHAnsi" w:cstheme="minorHAnsi"/>
                <w:spacing w:val="-2"/>
              </w:rPr>
              <w:t>colocar un letrero con las dimensiones dadas por la CNEL EP Guayas Los Ríos que permita identificar el nombre del proyecto, su financiamiento, el número de abonados servidos en la obra ejecutada.</w:t>
            </w:r>
          </w:p>
          <w:p w:rsidR="001B0499" w:rsidRPr="00D0223A" w:rsidRDefault="001B0499">
            <w:pPr>
              <w:spacing w:after="120"/>
              <w:jc w:val="both"/>
              <w:rPr>
                <w:rFonts w:ascii="Calibri" w:hAnsi="Calibri"/>
                <w:i/>
                <w:iCs/>
                <w:spacing w:val="-3"/>
              </w:rPr>
            </w:pP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58.2</w:t>
            </w:r>
          </w:p>
        </w:tc>
        <w:tc>
          <w:tcPr>
            <w:tcW w:w="0" w:type="auto"/>
          </w:tcPr>
          <w:p w:rsidR="001B0499" w:rsidRPr="00D0223A" w:rsidRDefault="001B0499">
            <w:pPr>
              <w:spacing w:after="120"/>
              <w:jc w:val="both"/>
              <w:rPr>
                <w:rFonts w:ascii="Calibri" w:hAnsi="Calibri"/>
                <w:i/>
                <w:iCs/>
                <w:spacing w:val="-3"/>
              </w:rPr>
            </w:pPr>
            <w:r w:rsidRPr="00D0223A">
              <w:rPr>
                <w:rFonts w:ascii="Calibri" w:hAnsi="Calibri"/>
                <w:spacing w:val="-3"/>
              </w:rPr>
              <w:t>La suma que se retendrá por no cumplir con la presentación de l</w:t>
            </w:r>
            <w:r w:rsidR="00037963" w:rsidRPr="00D0223A">
              <w:rPr>
                <w:rFonts w:ascii="Calibri" w:hAnsi="Calibri"/>
                <w:spacing w:val="-3"/>
              </w:rPr>
              <w:t>o</w:t>
            </w:r>
            <w:r w:rsidRPr="00D0223A">
              <w:rPr>
                <w:rFonts w:ascii="Calibri" w:hAnsi="Calibri"/>
                <w:spacing w:val="-3"/>
              </w:rPr>
              <w:t xml:space="preserve"> establecid</w:t>
            </w:r>
            <w:r w:rsidR="00037963" w:rsidRPr="00D0223A">
              <w:rPr>
                <w:rFonts w:ascii="Calibri" w:hAnsi="Calibri"/>
                <w:spacing w:val="-3"/>
              </w:rPr>
              <w:t>o</w:t>
            </w:r>
            <w:r w:rsidRPr="00D0223A">
              <w:rPr>
                <w:rFonts w:ascii="Calibri" w:hAnsi="Calibri"/>
                <w:spacing w:val="-3"/>
              </w:rPr>
              <w:t xml:space="preserve"> en</w:t>
            </w:r>
            <w:r w:rsidR="00F707BF" w:rsidRPr="00D0223A">
              <w:rPr>
                <w:rFonts w:ascii="Calibri" w:hAnsi="Calibri"/>
                <w:spacing w:val="-3"/>
              </w:rPr>
              <w:t xml:space="preserve"> cada una de</w:t>
            </w:r>
            <w:r w:rsidRPr="00D0223A">
              <w:rPr>
                <w:rFonts w:ascii="Calibri" w:hAnsi="Calibri"/>
                <w:spacing w:val="-3"/>
              </w:rPr>
              <w:t xml:space="preserve"> las CGC 58.1 es de </w:t>
            </w:r>
            <w:r w:rsidR="001C3F67" w:rsidRPr="00D0223A">
              <w:rPr>
                <w:rFonts w:ascii="Calibri" w:hAnsi="Calibri"/>
                <w:i/>
                <w:iCs/>
                <w:spacing w:val="-3"/>
              </w:rPr>
              <w:t>1 X 1000 POR CADA DÍA DE ATRASO.</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59.2 (g)</w:t>
            </w:r>
          </w:p>
        </w:tc>
        <w:tc>
          <w:tcPr>
            <w:tcW w:w="0" w:type="auto"/>
          </w:tcPr>
          <w:p w:rsidR="001B0499" w:rsidRPr="00D0223A" w:rsidRDefault="001B0499">
            <w:pPr>
              <w:spacing w:after="120"/>
              <w:jc w:val="both"/>
              <w:rPr>
                <w:rFonts w:ascii="Calibri" w:hAnsi="Calibri"/>
                <w:i/>
                <w:iCs/>
                <w:spacing w:val="-3"/>
              </w:rPr>
            </w:pPr>
            <w:r w:rsidRPr="00D0223A">
              <w:rPr>
                <w:rFonts w:ascii="Calibri" w:hAnsi="Calibri"/>
                <w:spacing w:val="-3"/>
              </w:rPr>
              <w:t xml:space="preserve">El número máximo de días es </w:t>
            </w:r>
            <w:r w:rsidR="001C3F67" w:rsidRPr="00D0223A">
              <w:rPr>
                <w:rFonts w:ascii="Calibri" w:hAnsi="Calibri"/>
                <w:iCs/>
                <w:spacing w:val="-3"/>
              </w:rPr>
              <w:t>100 DÍAS</w:t>
            </w:r>
            <w:r w:rsidRPr="00D0223A">
              <w:rPr>
                <w:rFonts w:ascii="Calibri" w:hAnsi="Calibri"/>
                <w:iCs/>
                <w:spacing w:val="-3"/>
              </w:rPr>
              <w:t xml:space="preserve">; consistente con </w:t>
            </w:r>
            <w:r w:rsidR="00A81815" w:rsidRPr="00D0223A">
              <w:rPr>
                <w:rFonts w:ascii="Calibri" w:hAnsi="Calibri"/>
                <w:iCs/>
                <w:spacing w:val="-3"/>
              </w:rPr>
              <w:t xml:space="preserve">la </w:t>
            </w:r>
            <w:proofErr w:type="spellStart"/>
            <w:r w:rsidR="00A81815" w:rsidRPr="00D0223A">
              <w:rPr>
                <w:rFonts w:ascii="Calibri" w:hAnsi="Calibri"/>
                <w:iCs/>
                <w:spacing w:val="-3"/>
              </w:rPr>
              <w:t>Subcláusula</w:t>
            </w:r>
            <w:proofErr w:type="spellEnd"/>
            <w:r w:rsidR="00A81815" w:rsidRPr="00D0223A">
              <w:rPr>
                <w:rFonts w:ascii="Calibri" w:hAnsi="Calibri"/>
                <w:iCs/>
                <w:spacing w:val="-3"/>
              </w:rPr>
              <w:t xml:space="preserve"> 41.1</w:t>
            </w:r>
            <w:r w:rsidRPr="00D0223A">
              <w:rPr>
                <w:rFonts w:ascii="Calibri" w:hAnsi="Calibri"/>
                <w:iCs/>
                <w:spacing w:val="-3"/>
              </w:rPr>
              <w:t xml:space="preserve"> sobre liquidación por daños y perjuicios</w:t>
            </w:r>
            <w:r w:rsidRPr="00D0223A">
              <w:rPr>
                <w:rFonts w:ascii="Calibri" w:hAnsi="Calibri"/>
                <w:i/>
                <w:iCs/>
                <w:spacing w:val="-3"/>
              </w:rPr>
              <w:t xml:space="preserve">. </w:t>
            </w:r>
          </w:p>
        </w:tc>
      </w:tr>
      <w:tr w:rsidR="00D0223A" w:rsidRPr="00D0223A" w:rsidTr="00354CE9">
        <w:trPr>
          <w:cantSplit/>
        </w:trPr>
        <w:tc>
          <w:tcPr>
            <w:tcW w:w="0" w:type="auto"/>
          </w:tcPr>
          <w:p w:rsidR="001B0499" w:rsidRPr="00D0223A" w:rsidRDefault="001B0499" w:rsidP="001B0499">
            <w:pPr>
              <w:spacing w:after="120"/>
              <w:jc w:val="both"/>
              <w:rPr>
                <w:rFonts w:ascii="Calibri" w:hAnsi="Calibri"/>
                <w:b/>
                <w:bCs/>
              </w:rPr>
            </w:pPr>
            <w:r w:rsidRPr="00D0223A">
              <w:rPr>
                <w:rFonts w:ascii="Calibri" w:hAnsi="Calibri"/>
                <w:b/>
                <w:bCs/>
              </w:rPr>
              <w:t>CGC 61.1</w:t>
            </w:r>
          </w:p>
        </w:tc>
        <w:tc>
          <w:tcPr>
            <w:tcW w:w="0" w:type="auto"/>
          </w:tcPr>
          <w:p w:rsidR="001B0499" w:rsidRPr="00D0223A" w:rsidRDefault="001B0499" w:rsidP="001C3F67">
            <w:pPr>
              <w:spacing w:after="120"/>
              <w:jc w:val="both"/>
              <w:rPr>
                <w:rFonts w:ascii="Calibri" w:hAnsi="Calibri"/>
                <w:i/>
                <w:iCs/>
                <w:spacing w:val="-3"/>
              </w:rPr>
            </w:pPr>
            <w:r w:rsidRPr="00D0223A">
              <w:rPr>
                <w:rFonts w:ascii="Calibri" w:hAnsi="Calibri"/>
                <w:spacing w:val="-3"/>
              </w:rPr>
              <w:t xml:space="preserve">El porcentaje que se aplicará al valor de las Obras no terminadas es </w:t>
            </w:r>
            <w:r w:rsidR="00E85BA0" w:rsidRPr="00D0223A">
              <w:rPr>
                <w:rFonts w:ascii="Cambria" w:hAnsi="Cambria" w:cs="Arial"/>
                <w:spacing w:val="-3"/>
              </w:rPr>
              <w:t xml:space="preserve">Cinco </w:t>
            </w:r>
            <w:r w:rsidR="00E85BA0" w:rsidRPr="00D0223A">
              <w:rPr>
                <w:rFonts w:ascii="Cambria" w:hAnsi="Cambria" w:cs="Arial"/>
                <w:bCs/>
                <w:lang w:val="es-ES"/>
              </w:rPr>
              <w:t>por ciento  del valor del contrato</w:t>
            </w:r>
          </w:p>
        </w:tc>
      </w:tr>
    </w:tbl>
    <w:p w:rsidR="003F79AA" w:rsidRPr="00D0223A" w:rsidRDefault="003F79AA" w:rsidP="00ED7FCE">
      <w:pPr>
        <w:pStyle w:val="Outline"/>
        <w:spacing w:before="0" w:after="120"/>
        <w:jc w:val="both"/>
        <w:rPr>
          <w:rFonts w:ascii="Calibri" w:hAnsi="Calibri"/>
          <w:kern w:val="0"/>
          <w:szCs w:val="24"/>
          <w:lang w:val="es-ES_tradnl"/>
        </w:rPr>
      </w:pPr>
    </w:p>
    <w:p w:rsidR="003F79AA" w:rsidRPr="00D0223A" w:rsidRDefault="003F79AA" w:rsidP="009160EC">
      <w:pPr>
        <w:pStyle w:val="Ttulo4"/>
        <w:numPr>
          <w:ilvl w:val="0"/>
          <w:numId w:val="0"/>
        </w:numPr>
        <w:spacing w:after="120"/>
        <w:rPr>
          <w:rFonts w:ascii="Calibri" w:hAnsi="Calibri"/>
          <w:sz w:val="24"/>
        </w:rPr>
      </w:pPr>
    </w:p>
    <w:p w:rsidR="003F79AA" w:rsidRPr="00D0223A" w:rsidRDefault="003F79AA" w:rsidP="00ED7FCE">
      <w:pPr>
        <w:spacing w:after="120"/>
        <w:jc w:val="center"/>
        <w:rPr>
          <w:rFonts w:ascii="Calibri" w:hAnsi="Calibri"/>
        </w:rPr>
      </w:pPr>
    </w:p>
    <w:p w:rsidR="003F79AA" w:rsidRPr="00D0223A" w:rsidRDefault="003F79AA" w:rsidP="00ED7FCE">
      <w:pPr>
        <w:spacing w:after="120"/>
        <w:jc w:val="center"/>
        <w:rPr>
          <w:rFonts w:ascii="Calibri" w:hAnsi="Calibri"/>
          <w:b/>
          <w:bCs/>
        </w:rPr>
        <w:sectPr w:rsidR="003F79AA" w:rsidRPr="00D0223A">
          <w:headerReference w:type="even" r:id="rId21"/>
          <w:headerReference w:type="default" r:id="rId22"/>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Ttulo1"/>
        <w:spacing w:before="0" w:after="120"/>
        <w:rPr>
          <w:rFonts w:ascii="Calibri" w:hAnsi="Calibri"/>
          <w:sz w:val="24"/>
        </w:rPr>
      </w:pPr>
      <w:bookmarkStart w:id="151" w:name="_Toc468364301"/>
      <w:r w:rsidRPr="00D0223A">
        <w:rPr>
          <w:rFonts w:ascii="Calibri" w:hAnsi="Calibri"/>
          <w:sz w:val="24"/>
        </w:rPr>
        <w:lastRenderedPageBreak/>
        <w:t>Sección VII. Especificaciones y Condiciones de Cumplimiento</w:t>
      </w:r>
      <w:bookmarkEnd w:id="151"/>
    </w:p>
    <w:p w:rsidR="0020727E" w:rsidRPr="00D0223A" w:rsidRDefault="0020727E" w:rsidP="0020727E">
      <w:pPr>
        <w:pStyle w:val="Ttulo1"/>
        <w:rPr>
          <w:rFonts w:asciiTheme="minorHAnsi" w:hAnsiTheme="minorHAnsi" w:cstheme="minorHAnsi"/>
          <w:sz w:val="22"/>
          <w:szCs w:val="22"/>
        </w:rPr>
      </w:pPr>
      <w:r w:rsidRPr="00D0223A">
        <w:rPr>
          <w:rFonts w:asciiTheme="minorHAnsi" w:hAnsiTheme="minorHAnsi" w:cstheme="minorHAnsi"/>
          <w:sz w:val="22"/>
          <w:szCs w:val="22"/>
        </w:rPr>
        <w:t>MEMORIA TÉCNICA</w:t>
      </w:r>
    </w:p>
    <w:p w:rsidR="0020727E" w:rsidRPr="00D0223A" w:rsidRDefault="00BA23ED" w:rsidP="0020727E">
      <w:pPr>
        <w:pStyle w:val="Ttulo1"/>
        <w:rPr>
          <w:rFonts w:asciiTheme="minorHAnsi" w:hAnsiTheme="minorHAnsi" w:cstheme="minorHAnsi"/>
          <w:sz w:val="22"/>
          <w:szCs w:val="22"/>
        </w:rPr>
      </w:pPr>
      <w:r w:rsidRPr="00BA23ED">
        <w:rPr>
          <w:rFonts w:asciiTheme="minorHAnsi" w:hAnsiTheme="minorHAnsi" w:cstheme="minorHAnsi"/>
          <w:sz w:val="22"/>
          <w:szCs w:val="22"/>
        </w:rPr>
        <w:t>SUMINISTRO DE MATERIALES Y MANO DE OBRA DE PROYECTOS ELECTRICOS DE DISTRIBUCION EN MEDIA Y BAJA TENSION: " COMITÉ PROMEJORAS 24 DE DICIEMBRE, BARBASCO DE ARRIBA (SECTOR FRENTE A LA GASOLINERA), LIMÓN CENTRAL (SECTOR ESCUELA JOSE PERALTA), MACUL, PALMA SOLA, CHONERO DE ADENTRO (SECTOR LA CAPILLA), BRAMADERO, NUEVA UNIÓN-MALECÓN".</w:t>
      </w: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ANTECEDENTES.-</w:t>
      </w:r>
    </w:p>
    <w:p w:rsidR="0020727E" w:rsidRPr="00D0223A" w:rsidRDefault="0020727E" w:rsidP="0020727E">
      <w:pPr>
        <w:pStyle w:val="Textoindependiente"/>
        <w:spacing w:line="300" w:lineRule="exact"/>
        <w:contextualSpacing/>
        <w:jc w:val="both"/>
        <w:rPr>
          <w:rFonts w:asciiTheme="minorHAnsi" w:hAnsiTheme="minorHAnsi" w:cstheme="minorHAnsi"/>
          <w:b/>
          <w:sz w:val="24"/>
        </w:rPr>
      </w:pPr>
      <w:r w:rsidRPr="00D0223A">
        <w:rPr>
          <w:rFonts w:asciiTheme="minorHAnsi" w:hAnsiTheme="minorHAnsi" w:cstheme="minorHAnsi"/>
          <w:sz w:val="24"/>
        </w:rPr>
        <w:t xml:space="preserve">Con la finalidad de llevar adelante la construcción de Proyectos de Electrificación Rural y Urbano Marginal, la Dirección Técnica ha realizado los estudios técnicos para construir la L/R-D para las Ampliaciones de la </w:t>
      </w:r>
      <w:proofErr w:type="spellStart"/>
      <w:r w:rsidRPr="00D0223A">
        <w:rPr>
          <w:rFonts w:asciiTheme="minorHAnsi" w:hAnsiTheme="minorHAnsi" w:cstheme="minorHAnsi"/>
          <w:sz w:val="24"/>
        </w:rPr>
        <w:t>Cdla</w:t>
      </w:r>
      <w:proofErr w:type="spellEnd"/>
      <w:r w:rsidRPr="00D0223A">
        <w:rPr>
          <w:rFonts w:asciiTheme="minorHAnsi" w:hAnsiTheme="minorHAnsi" w:cstheme="minorHAnsi"/>
          <w:sz w:val="24"/>
        </w:rPr>
        <w:t xml:space="preserve">. </w:t>
      </w:r>
      <w:proofErr w:type="spellStart"/>
      <w:r w:rsidRPr="00D0223A">
        <w:rPr>
          <w:rFonts w:asciiTheme="minorHAnsi" w:hAnsiTheme="minorHAnsi" w:cstheme="minorHAnsi"/>
          <w:sz w:val="24"/>
        </w:rPr>
        <w:t>Oramas</w:t>
      </w:r>
      <w:proofErr w:type="spellEnd"/>
      <w:r w:rsidRPr="00D0223A">
        <w:rPr>
          <w:rFonts w:asciiTheme="minorHAnsi" w:hAnsiTheme="minorHAnsi" w:cstheme="minorHAnsi"/>
          <w:sz w:val="24"/>
        </w:rPr>
        <w:t xml:space="preserve"> </w:t>
      </w:r>
      <w:proofErr w:type="spellStart"/>
      <w:r w:rsidRPr="00D0223A">
        <w:rPr>
          <w:rFonts w:asciiTheme="minorHAnsi" w:hAnsiTheme="minorHAnsi" w:cstheme="minorHAnsi"/>
          <w:sz w:val="24"/>
        </w:rPr>
        <w:t>Gonzáles</w:t>
      </w:r>
      <w:proofErr w:type="spellEnd"/>
      <w:r w:rsidRPr="00D0223A">
        <w:rPr>
          <w:rFonts w:asciiTheme="minorHAnsi" w:hAnsiTheme="minorHAnsi" w:cstheme="minorHAnsi"/>
          <w:sz w:val="24"/>
        </w:rPr>
        <w:t xml:space="preserve"> del cantón Durán, provincia del Guayas.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Dentro del Programa FERUM de CNEL EP Guayas Los Ríos, que se debe presentar a ARCONEL para calificación y aprobación, se incluyó este Proyecto de Electrificación. Los proyectos que resulten aprobados serán enviados al MEER para que asigne los recursos necesarios para la ejecución del Proyecto dentro del Sistema Eléctrico Durán - Área Urbano Marginal.</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UBICACIÓN Y DESCRIPCIÓN DEL PROYECTO.-</w:t>
      </w:r>
    </w:p>
    <w:p w:rsidR="0020727E" w:rsidRPr="00D0223A" w:rsidRDefault="0020727E" w:rsidP="0020727E">
      <w:pPr>
        <w:pStyle w:val="Textoindependiente2"/>
        <w:spacing w:line="300" w:lineRule="exact"/>
        <w:contextualSpacing/>
        <w:jc w:val="both"/>
        <w:rPr>
          <w:rFonts w:asciiTheme="minorHAnsi" w:hAnsiTheme="minorHAnsi" w:cstheme="minorHAnsi"/>
        </w:rPr>
      </w:pPr>
      <w:r w:rsidRPr="00D0223A">
        <w:rPr>
          <w:rFonts w:asciiTheme="minorHAnsi" w:hAnsiTheme="minorHAnsi" w:cstheme="minorHAnsi"/>
        </w:rPr>
        <w:t xml:space="preserve">Las líneas y redes eléctricas a construirse estarán ubicadas en la cabecera cantonal de Durán, y el punto de alimentación será la línea de media tensión </w:t>
      </w:r>
      <w:proofErr w:type="spellStart"/>
      <w:r w:rsidRPr="00D0223A">
        <w:rPr>
          <w:rFonts w:asciiTheme="minorHAnsi" w:hAnsiTheme="minorHAnsi" w:cstheme="minorHAnsi"/>
        </w:rPr>
        <w:t>trifasica</w:t>
      </w:r>
      <w:proofErr w:type="spellEnd"/>
      <w:r w:rsidRPr="00D0223A">
        <w:rPr>
          <w:rFonts w:asciiTheme="minorHAnsi" w:hAnsiTheme="minorHAnsi" w:cstheme="minorHAnsi"/>
        </w:rPr>
        <w:t xml:space="preserve"> existente en la Ciudadela </w:t>
      </w:r>
      <w:proofErr w:type="spellStart"/>
      <w:r w:rsidRPr="00D0223A">
        <w:rPr>
          <w:rFonts w:asciiTheme="minorHAnsi" w:hAnsiTheme="minorHAnsi" w:cstheme="minorHAnsi"/>
        </w:rPr>
        <w:t>Oramas</w:t>
      </w:r>
      <w:proofErr w:type="spellEnd"/>
      <w:r w:rsidRPr="00D0223A">
        <w:rPr>
          <w:rFonts w:asciiTheme="minorHAnsi" w:hAnsiTheme="minorHAnsi" w:cstheme="minorHAnsi"/>
        </w:rPr>
        <w:t xml:space="preserve"> González. El proyecto contempla la construcción de un alimentador </w:t>
      </w:r>
      <w:proofErr w:type="spellStart"/>
      <w:r w:rsidRPr="00D0223A">
        <w:rPr>
          <w:rFonts w:asciiTheme="minorHAnsi" w:hAnsiTheme="minorHAnsi" w:cstheme="minorHAnsi"/>
        </w:rPr>
        <w:t>trifasico</w:t>
      </w:r>
      <w:proofErr w:type="spellEnd"/>
      <w:r w:rsidRPr="00D0223A">
        <w:rPr>
          <w:rFonts w:asciiTheme="minorHAnsi" w:hAnsiTheme="minorHAnsi" w:cstheme="minorHAnsi"/>
        </w:rPr>
        <w:t xml:space="preserve"> a 13.8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1.3 Km, alimentadores </w:t>
      </w:r>
      <w:proofErr w:type="spellStart"/>
      <w:r w:rsidRPr="00D0223A">
        <w:rPr>
          <w:rFonts w:asciiTheme="minorHAnsi" w:hAnsiTheme="minorHAnsi" w:cstheme="minorHAnsi"/>
        </w:rPr>
        <w:t>bifasicos</w:t>
      </w:r>
      <w:proofErr w:type="spellEnd"/>
      <w:r w:rsidRPr="00D0223A">
        <w:rPr>
          <w:rFonts w:asciiTheme="minorHAnsi" w:hAnsiTheme="minorHAnsi" w:cstheme="minorHAnsi"/>
        </w:rPr>
        <w:t xml:space="preserve"> a 13.8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0.56 Km y </w:t>
      </w:r>
      <w:proofErr w:type="spellStart"/>
      <w:r w:rsidRPr="00D0223A">
        <w:rPr>
          <w:rFonts w:asciiTheme="minorHAnsi" w:hAnsiTheme="minorHAnsi" w:cstheme="minorHAnsi"/>
        </w:rPr>
        <w:t>lineas</w:t>
      </w:r>
      <w:proofErr w:type="spellEnd"/>
      <w:r w:rsidRPr="00D0223A">
        <w:rPr>
          <w:rFonts w:asciiTheme="minorHAnsi" w:hAnsiTheme="minorHAnsi" w:cstheme="minorHAnsi"/>
        </w:rPr>
        <w:t xml:space="preserve"> monofásicas a 7.62  </w:t>
      </w:r>
      <w:proofErr w:type="spellStart"/>
      <w:r w:rsidRPr="00D0223A">
        <w:rPr>
          <w:rFonts w:asciiTheme="minorHAnsi" w:hAnsiTheme="minorHAnsi" w:cstheme="minorHAnsi"/>
        </w:rPr>
        <w:t>kV</w:t>
      </w:r>
      <w:proofErr w:type="spellEnd"/>
      <w:r w:rsidRPr="00D0223A">
        <w:rPr>
          <w:rFonts w:asciiTheme="minorHAnsi" w:hAnsiTheme="minorHAnsi" w:cstheme="minorHAnsi"/>
        </w:rPr>
        <w:t xml:space="preserve"> en media tensión con una longitud de 1.17 Km, así como redes de distribución secundaria del tipo pre-ensamblado de 4.46 Km. de longitud.</w:t>
      </w:r>
    </w:p>
    <w:p w:rsidR="0020727E" w:rsidRPr="00D0223A" w:rsidRDefault="0020727E" w:rsidP="0020727E">
      <w:pPr>
        <w:pStyle w:val="Textoindependiente2"/>
        <w:spacing w:line="300" w:lineRule="exact"/>
        <w:contextualSpacing/>
        <w:jc w:val="both"/>
        <w:rPr>
          <w:rFonts w:asciiTheme="minorHAnsi" w:hAnsiTheme="minorHAnsi" w:cstheme="minorHAnsi"/>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CRITERIOS APLICADOS AL PREDISEÑO.-</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De acuerdo a la inspección realizada por Ingenieros de la Dirección Técnica, este proyecto beneficiará a un total de 1.129 abonados, y en la elaboración del </w:t>
      </w:r>
      <w:proofErr w:type="spellStart"/>
      <w:r w:rsidRPr="00D0223A">
        <w:rPr>
          <w:rFonts w:asciiTheme="minorHAnsi" w:hAnsiTheme="minorHAnsi" w:cstheme="minorHAnsi"/>
          <w:sz w:val="24"/>
        </w:rPr>
        <w:t>prediseño</w:t>
      </w:r>
      <w:proofErr w:type="spellEnd"/>
      <w:r w:rsidRPr="00D0223A">
        <w:rPr>
          <w:rFonts w:asciiTheme="minorHAnsi" w:hAnsiTheme="minorHAnsi" w:cstheme="minorHAnsi"/>
          <w:sz w:val="24"/>
        </w:rPr>
        <w:t xml:space="preserve"> se ha estimado un consumo promedio de 120 KWH/mes/abonado y una tasa de crecimiento de 2.5% la cual se considera constante para un período de 10 años.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Cabe anotar que en este Proyecto se está considerando la implementación del Sistema de Redes Antifraude, mediante la instalación de conductor aislado del tipo pre-ensamblado.</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El sistema pre-ensamblado consiste en la distribución de la red de baja tensión mediante conductores de aluminio aislados en XLPE, es un concepto totalmente aislado del cual forma parte integral el conector tipo </w:t>
      </w:r>
      <w:proofErr w:type="spellStart"/>
      <w:r w:rsidRPr="00D0223A">
        <w:rPr>
          <w:rFonts w:asciiTheme="minorHAnsi" w:hAnsiTheme="minorHAnsi" w:cstheme="minorHAnsi"/>
          <w:i/>
        </w:rPr>
        <w:t>perforante</w:t>
      </w:r>
      <w:proofErr w:type="spellEnd"/>
      <w:r w:rsidRPr="00D0223A">
        <w:rPr>
          <w:rFonts w:asciiTheme="minorHAnsi" w:hAnsiTheme="minorHAnsi" w:cstheme="minorHAnsi"/>
          <w:i/>
        </w:rPr>
        <w:t xml:space="preserve"> (IPC, </w:t>
      </w:r>
      <w:proofErr w:type="spellStart"/>
      <w:r w:rsidRPr="00D0223A">
        <w:rPr>
          <w:rFonts w:asciiTheme="minorHAnsi" w:hAnsiTheme="minorHAnsi" w:cstheme="minorHAnsi"/>
          <w:i/>
        </w:rPr>
        <w:t>Insulating</w:t>
      </w:r>
      <w:proofErr w:type="spellEnd"/>
      <w:r w:rsidRPr="00D0223A">
        <w:rPr>
          <w:rFonts w:asciiTheme="minorHAnsi" w:hAnsiTheme="minorHAnsi" w:cstheme="minorHAnsi"/>
          <w:i/>
        </w:rPr>
        <w:t xml:space="preserve"> </w:t>
      </w:r>
      <w:proofErr w:type="spellStart"/>
      <w:r w:rsidRPr="00D0223A">
        <w:rPr>
          <w:rFonts w:asciiTheme="minorHAnsi" w:hAnsiTheme="minorHAnsi" w:cstheme="minorHAnsi"/>
          <w:i/>
        </w:rPr>
        <w:t>Piercing</w:t>
      </w:r>
      <w:proofErr w:type="spellEnd"/>
      <w:r w:rsidRPr="00D0223A">
        <w:rPr>
          <w:rFonts w:asciiTheme="minorHAnsi" w:hAnsiTheme="minorHAnsi" w:cstheme="minorHAnsi"/>
          <w:i/>
        </w:rPr>
        <w:t xml:space="preserve"> Conector), que son conectores especiales para uso en cables aislados con los cuales no es necesario remover el aislamiento para hacer la conexión. Otros materiales que deben considerarse para que el sistema sea efectivo, son el cable concéntrico apantallado para las acometidas y las cajas de medidores con cierre de seguridad.</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Los conductores a utilizar para las fases de media tensión y el neutro de los alimentadores trifásicos y bifásicos a </w:t>
      </w:r>
      <w:proofErr w:type="spellStart"/>
      <w:r w:rsidRPr="00D0223A">
        <w:rPr>
          <w:rFonts w:asciiTheme="minorHAnsi" w:hAnsiTheme="minorHAnsi" w:cstheme="minorHAnsi"/>
          <w:i/>
        </w:rPr>
        <w:t>consruirse</w:t>
      </w:r>
      <w:proofErr w:type="spellEnd"/>
      <w:r w:rsidRPr="00D0223A">
        <w:rPr>
          <w:rFonts w:asciiTheme="minorHAnsi" w:hAnsiTheme="minorHAnsi" w:cstheme="minorHAnsi"/>
          <w:i/>
        </w:rPr>
        <w:t xml:space="preserve"> serán del tipo ACSR # 1/0 AWG., mientras que las </w:t>
      </w:r>
      <w:proofErr w:type="spellStart"/>
      <w:r w:rsidRPr="00D0223A">
        <w:rPr>
          <w:rFonts w:asciiTheme="minorHAnsi" w:hAnsiTheme="minorHAnsi" w:cstheme="minorHAnsi"/>
          <w:i/>
        </w:rPr>
        <w:t>lineas</w:t>
      </w:r>
      <w:proofErr w:type="spellEnd"/>
      <w:r w:rsidRPr="00D0223A">
        <w:rPr>
          <w:rFonts w:asciiTheme="minorHAnsi" w:hAnsiTheme="minorHAnsi" w:cstheme="minorHAnsi"/>
          <w:i/>
        </w:rPr>
        <w:t xml:space="preserve"> </w:t>
      </w:r>
      <w:proofErr w:type="spellStart"/>
      <w:r w:rsidRPr="00D0223A">
        <w:rPr>
          <w:rFonts w:asciiTheme="minorHAnsi" w:hAnsiTheme="minorHAnsi" w:cstheme="minorHAnsi"/>
          <w:i/>
        </w:rPr>
        <w:t>monofasicas</w:t>
      </w:r>
      <w:proofErr w:type="spellEnd"/>
      <w:r w:rsidRPr="00D0223A">
        <w:rPr>
          <w:rFonts w:asciiTheme="minorHAnsi" w:hAnsiTheme="minorHAnsi" w:cstheme="minorHAnsi"/>
          <w:i/>
        </w:rPr>
        <w:t xml:space="preserve"> también serán del tipo ACSR # 1/0 AWG. El conductor antifraude es del tipo pre-ensamblado de aluminio </w:t>
      </w:r>
      <w:smartTag w:uri="urn:schemas-microsoft-com:office:smarttags" w:element="metricconverter">
        <w:smartTagPr>
          <w:attr w:name="ProductID" w:val="2F"/>
        </w:smartTagPr>
        <w:r w:rsidRPr="00D0223A">
          <w:rPr>
            <w:rFonts w:asciiTheme="minorHAnsi" w:hAnsiTheme="minorHAnsi" w:cstheme="minorHAnsi"/>
            <w:i/>
          </w:rPr>
          <w:t>2F</w:t>
        </w:r>
      </w:smartTag>
      <w:r w:rsidRPr="00D0223A">
        <w:rPr>
          <w:rFonts w:asciiTheme="minorHAnsi" w:hAnsiTheme="minorHAnsi" w:cstheme="minorHAnsi"/>
          <w:i/>
        </w:rPr>
        <w:t xml:space="preserve"> x 50 mm² + N x 50 mm², 1.1 </w:t>
      </w:r>
      <w:proofErr w:type="spellStart"/>
      <w:r w:rsidRPr="00D0223A">
        <w:rPr>
          <w:rFonts w:asciiTheme="minorHAnsi" w:hAnsiTheme="minorHAnsi" w:cstheme="minorHAnsi"/>
          <w:i/>
        </w:rPr>
        <w:t>Kv.</w:t>
      </w:r>
      <w:proofErr w:type="spellEnd"/>
      <w:r w:rsidRPr="00D0223A">
        <w:rPr>
          <w:rFonts w:asciiTheme="minorHAnsi" w:hAnsiTheme="minorHAnsi" w:cstheme="minorHAnsi"/>
          <w:i/>
        </w:rPr>
        <w:t xml:space="preserve"> con aislamiento de polietileno reticulado XLPE.</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Las líneas y redes proyectadas tienen las siguientes longitudes aproximadas:</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trifásica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1.30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bifásica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0.28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de media tensión monofásica</w:t>
      </w:r>
      <w:r w:rsidRPr="00D0223A">
        <w:rPr>
          <w:rFonts w:asciiTheme="minorHAnsi" w:hAnsiTheme="minorHAnsi" w:cstheme="minorHAnsi"/>
          <w:b w:val="0"/>
          <w:sz w:val="24"/>
        </w:rPr>
        <w:tab/>
      </w:r>
      <w:r w:rsidRPr="00D0223A">
        <w:rPr>
          <w:rFonts w:asciiTheme="minorHAnsi" w:hAnsiTheme="minorHAnsi" w:cstheme="minorHAnsi"/>
          <w:b w:val="0"/>
          <w:sz w:val="24"/>
        </w:rPr>
        <w:tab/>
      </w:r>
      <w:r w:rsidRPr="00D0223A">
        <w:rPr>
          <w:rFonts w:asciiTheme="minorHAnsi" w:hAnsiTheme="minorHAnsi" w:cstheme="minorHAnsi"/>
          <w:b w:val="0"/>
          <w:sz w:val="24"/>
        </w:rPr>
        <w:tab/>
        <w:t>13.8/7.62 KV.</w:t>
      </w:r>
      <w:r w:rsidRPr="00D0223A">
        <w:rPr>
          <w:rFonts w:asciiTheme="minorHAnsi" w:hAnsiTheme="minorHAnsi" w:cstheme="minorHAnsi"/>
          <w:b w:val="0"/>
          <w:sz w:val="24"/>
        </w:rPr>
        <w:tab/>
      </w:r>
      <w:r w:rsidRPr="00D0223A">
        <w:rPr>
          <w:rFonts w:asciiTheme="minorHAnsi" w:hAnsiTheme="minorHAnsi" w:cstheme="minorHAnsi"/>
          <w:b w:val="0"/>
          <w:sz w:val="24"/>
        </w:rPr>
        <w:tab/>
        <w:t xml:space="preserve">        </w:t>
      </w:r>
      <w:r w:rsidRPr="00D0223A">
        <w:rPr>
          <w:rFonts w:asciiTheme="minorHAnsi" w:hAnsiTheme="minorHAnsi" w:cstheme="minorHAnsi"/>
          <w:b w:val="0"/>
          <w:sz w:val="24"/>
        </w:rPr>
        <w:tab/>
        <w:t xml:space="preserve">  0.82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mixta (bifásica + pre-ensamblada)</w:t>
      </w:r>
      <w:r w:rsidRPr="00D0223A">
        <w:rPr>
          <w:rFonts w:asciiTheme="minorHAnsi" w:hAnsiTheme="minorHAnsi" w:cstheme="minorHAnsi"/>
          <w:b w:val="0"/>
          <w:sz w:val="24"/>
        </w:rPr>
        <w:tab/>
      </w:r>
      <w:r w:rsidRPr="00D0223A">
        <w:rPr>
          <w:rFonts w:asciiTheme="minorHAnsi" w:hAnsiTheme="minorHAnsi" w:cstheme="minorHAnsi"/>
          <w:b w:val="0"/>
          <w:sz w:val="24"/>
        </w:rPr>
        <w:tab/>
        <w:t>13.8-7.62 KV./120 - 240 V.          0.28 Km.</w:t>
      </w:r>
    </w:p>
    <w:p w:rsidR="0020727E" w:rsidRPr="00D0223A" w:rsidRDefault="0020727E" w:rsidP="0020727E">
      <w:pPr>
        <w:pStyle w:val="Ttulo2"/>
        <w:spacing w:before="0" w:after="0" w:line="300" w:lineRule="exact"/>
        <w:contextualSpacing/>
        <w:jc w:val="both"/>
        <w:rPr>
          <w:rFonts w:asciiTheme="minorHAnsi" w:hAnsiTheme="minorHAnsi" w:cstheme="minorHAnsi"/>
          <w:b w:val="0"/>
          <w:sz w:val="24"/>
        </w:rPr>
      </w:pPr>
      <w:r w:rsidRPr="00D0223A">
        <w:rPr>
          <w:rFonts w:asciiTheme="minorHAnsi" w:hAnsiTheme="minorHAnsi" w:cstheme="minorHAnsi"/>
          <w:b w:val="0"/>
          <w:sz w:val="24"/>
        </w:rPr>
        <w:t>Línea mixta (monofásica + pre-ensamblada)</w:t>
      </w:r>
      <w:r w:rsidRPr="00D0223A">
        <w:rPr>
          <w:rFonts w:asciiTheme="minorHAnsi" w:hAnsiTheme="minorHAnsi" w:cstheme="minorHAnsi"/>
          <w:b w:val="0"/>
          <w:sz w:val="24"/>
        </w:rPr>
        <w:tab/>
      </w:r>
      <w:r w:rsidRPr="00D0223A">
        <w:rPr>
          <w:rFonts w:asciiTheme="minorHAnsi" w:hAnsiTheme="minorHAnsi" w:cstheme="minorHAnsi"/>
          <w:b w:val="0"/>
          <w:sz w:val="24"/>
        </w:rPr>
        <w:tab/>
        <w:t>13.8-7.62 KV./120 - 240 V.          0.35 Km.</w:t>
      </w: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Línea de baja tensión pre-ensamblada</w:t>
      </w:r>
      <w:r w:rsidRPr="00D0223A">
        <w:rPr>
          <w:rFonts w:asciiTheme="minorHAnsi" w:hAnsiTheme="minorHAnsi" w:cstheme="minorHAnsi"/>
          <w:i/>
        </w:rPr>
        <w:tab/>
      </w:r>
      <w:r w:rsidRPr="00D0223A">
        <w:rPr>
          <w:rFonts w:asciiTheme="minorHAnsi" w:hAnsiTheme="minorHAnsi" w:cstheme="minorHAnsi"/>
          <w:i/>
        </w:rPr>
        <w:tab/>
        <w:t>120 - 240 V.</w:t>
      </w:r>
      <w:r w:rsidRPr="00D0223A">
        <w:rPr>
          <w:rFonts w:asciiTheme="minorHAnsi" w:hAnsiTheme="minorHAnsi" w:cstheme="minorHAnsi"/>
          <w:i/>
        </w:rPr>
        <w:tab/>
      </w:r>
      <w:r w:rsidRPr="00D0223A">
        <w:rPr>
          <w:rFonts w:asciiTheme="minorHAnsi" w:hAnsiTheme="minorHAnsi" w:cstheme="minorHAnsi"/>
          <w:i/>
        </w:rPr>
        <w:tab/>
      </w:r>
      <w:r w:rsidRPr="00D0223A">
        <w:rPr>
          <w:rFonts w:asciiTheme="minorHAnsi" w:hAnsiTheme="minorHAnsi" w:cstheme="minorHAnsi"/>
          <w:i/>
        </w:rPr>
        <w:tab/>
        <w:t xml:space="preserve">  3.83 Km.</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Todos los postes serán de hormigón armado, los de </w:t>
      </w:r>
      <w:smartTag w:uri="urn:schemas-microsoft-com:office:smarttags" w:element="metricconverter">
        <w:smartTagPr>
          <w:attr w:name="ProductID" w:val="12 m"/>
        </w:smartTagPr>
        <w:r w:rsidRPr="00D0223A">
          <w:rPr>
            <w:rFonts w:asciiTheme="minorHAnsi" w:hAnsiTheme="minorHAnsi" w:cstheme="minorHAnsi"/>
            <w:i/>
          </w:rPr>
          <w:t>12 m</w:t>
        </w:r>
      </w:smartTag>
      <w:r w:rsidRPr="00D0223A">
        <w:rPr>
          <w:rFonts w:asciiTheme="minorHAnsi" w:hAnsiTheme="minorHAnsi" w:cstheme="minorHAnsi"/>
          <w:i/>
        </w:rPr>
        <w:t xml:space="preserve">. tendrán una resistencia a la rotura de </w:t>
      </w:r>
      <w:smartTag w:uri="urn:schemas-microsoft-com:office:smarttags" w:element="metricconverter">
        <w:smartTagPr>
          <w:attr w:name="ProductID" w:val="500 Kg"/>
        </w:smartTagPr>
        <w:r w:rsidRPr="00D0223A">
          <w:rPr>
            <w:rFonts w:asciiTheme="minorHAnsi" w:hAnsiTheme="minorHAnsi" w:cstheme="minorHAnsi"/>
            <w:i/>
          </w:rPr>
          <w:t>500 Kg</w:t>
        </w:r>
      </w:smartTag>
      <w:r w:rsidRPr="00D0223A">
        <w:rPr>
          <w:rFonts w:asciiTheme="minorHAnsi" w:hAnsiTheme="minorHAnsi" w:cstheme="minorHAnsi"/>
          <w:i/>
        </w:rPr>
        <w:t xml:space="preserve">. y los de </w:t>
      </w:r>
      <w:smartTag w:uri="urn:schemas-microsoft-com:office:smarttags" w:element="metricconverter">
        <w:smartTagPr>
          <w:attr w:name="ProductID" w:val="10 m"/>
        </w:smartTagPr>
        <w:r w:rsidRPr="00D0223A">
          <w:rPr>
            <w:rFonts w:asciiTheme="minorHAnsi" w:hAnsiTheme="minorHAnsi" w:cstheme="minorHAnsi"/>
            <w:i/>
          </w:rPr>
          <w:t>10 m</w:t>
        </w:r>
      </w:smartTag>
      <w:r w:rsidRPr="00D0223A">
        <w:rPr>
          <w:rFonts w:asciiTheme="minorHAnsi" w:hAnsiTheme="minorHAnsi" w:cstheme="minorHAnsi"/>
          <w:i/>
        </w:rPr>
        <w:t xml:space="preserve">. tendrán una resistencia de 400 Kg. Para el alimentador </w:t>
      </w:r>
      <w:proofErr w:type="spellStart"/>
      <w:r w:rsidRPr="00D0223A">
        <w:rPr>
          <w:rFonts w:asciiTheme="minorHAnsi" w:hAnsiTheme="minorHAnsi" w:cstheme="minorHAnsi"/>
          <w:i/>
        </w:rPr>
        <w:t>trifasico</w:t>
      </w:r>
      <w:proofErr w:type="spellEnd"/>
      <w:r w:rsidRPr="00D0223A">
        <w:rPr>
          <w:rFonts w:asciiTheme="minorHAnsi" w:hAnsiTheme="minorHAnsi" w:cstheme="minorHAnsi"/>
          <w:i/>
        </w:rPr>
        <w:t xml:space="preserve"> se ha considerado el uso de postes de 14 m. con una resistencia a la rotura de 700 Kg.</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Los aisladores a utilizarse deberán ser de porcelana, procesados en húmedo y barnizados al fuego, así mismo todos los herrajes a utilizarse deberán ser galvanizados en caliente con doble inmersión.</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Las luminarias a utilizarse serán de 150 W y 250 W. de vapor de sodio a 240 V., para uso exterior con reflector de aluminio anodizado, cuerpo de aluminio fundido y refractor acrílico de forma prismática, y se las instalarán en los postes donde se ubicarán los transformadores y en los sectores donde exista mayor concentración de viviendas.</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spacing w:line="300" w:lineRule="exact"/>
        <w:contextualSpacing/>
        <w:jc w:val="both"/>
        <w:rPr>
          <w:rFonts w:asciiTheme="minorHAnsi" w:hAnsiTheme="minorHAnsi" w:cstheme="minorHAnsi"/>
          <w:i/>
        </w:rPr>
      </w:pPr>
      <w:r w:rsidRPr="00D0223A">
        <w:rPr>
          <w:rFonts w:asciiTheme="minorHAnsi" w:hAnsiTheme="minorHAnsi" w:cstheme="minorHAnsi"/>
          <w:i/>
        </w:rPr>
        <w:t xml:space="preserve">Para servir a las redes de distribución se ha proyectado instalar 14 (catorce) transformadores de distribución monofásicos, tipo </w:t>
      </w:r>
      <w:proofErr w:type="spellStart"/>
      <w:r w:rsidRPr="00D0223A">
        <w:rPr>
          <w:rFonts w:asciiTheme="minorHAnsi" w:hAnsiTheme="minorHAnsi" w:cstheme="minorHAnsi"/>
          <w:i/>
        </w:rPr>
        <w:t>autoprotegidos</w:t>
      </w:r>
      <w:proofErr w:type="spellEnd"/>
      <w:r w:rsidRPr="00D0223A">
        <w:rPr>
          <w:rFonts w:asciiTheme="minorHAnsi" w:hAnsiTheme="minorHAnsi" w:cstheme="minorHAnsi"/>
          <w:i/>
        </w:rPr>
        <w:t xml:space="preserve"> (CSP) de 50 KVA., sumergidos en aceite, con  regulación del </w:t>
      </w:r>
      <w:proofErr w:type="spellStart"/>
      <w:r w:rsidRPr="00D0223A">
        <w:rPr>
          <w:rFonts w:asciiTheme="minorHAnsi" w:hAnsiTheme="minorHAnsi" w:cstheme="minorHAnsi"/>
          <w:i/>
        </w:rPr>
        <w:t>tap</w:t>
      </w:r>
      <w:proofErr w:type="spellEnd"/>
      <w:r w:rsidRPr="00D0223A">
        <w:rPr>
          <w:rFonts w:asciiTheme="minorHAnsi" w:hAnsiTheme="minorHAnsi" w:cstheme="minorHAnsi"/>
          <w:i/>
        </w:rPr>
        <w:t xml:space="preserve"> de +1 a -3 x 2.5%, de 13.200/7620-120/240 Voltios.</w:t>
      </w:r>
    </w:p>
    <w:p w:rsidR="0020727E" w:rsidRPr="00D0223A" w:rsidRDefault="0020727E" w:rsidP="0020727E">
      <w:pPr>
        <w:spacing w:line="300" w:lineRule="exact"/>
        <w:contextualSpacing/>
        <w:jc w:val="both"/>
        <w:rPr>
          <w:rFonts w:asciiTheme="minorHAnsi" w:hAnsiTheme="minorHAnsi" w:cstheme="minorHAnsi"/>
          <w:i/>
        </w:rPr>
      </w:pPr>
    </w:p>
    <w:p w:rsidR="0020727E" w:rsidRPr="00D0223A" w:rsidRDefault="0020727E" w:rsidP="0020727E">
      <w:pPr>
        <w:pStyle w:val="Ttulo2"/>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COSTO Y FINANCIAMIENTO.-</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El costo del proyecto asciende a la suma de </w:t>
      </w:r>
      <w:r w:rsidRPr="00D0223A">
        <w:rPr>
          <w:rFonts w:asciiTheme="minorHAnsi" w:hAnsiTheme="minorHAnsi" w:cstheme="minorHAnsi"/>
          <w:b/>
          <w:sz w:val="24"/>
        </w:rPr>
        <w:t xml:space="preserve">USD. </w:t>
      </w:r>
      <w:r w:rsidR="00BA23ED" w:rsidRPr="00BA23ED">
        <w:rPr>
          <w:rFonts w:asciiTheme="minorHAnsi" w:hAnsiTheme="minorHAnsi" w:cstheme="minorHAnsi"/>
          <w:b/>
          <w:sz w:val="24"/>
        </w:rPr>
        <w:t xml:space="preserve">233.431,85 </w:t>
      </w:r>
      <w:r w:rsidRPr="00D0223A">
        <w:rPr>
          <w:rFonts w:asciiTheme="minorHAnsi" w:hAnsiTheme="minorHAnsi" w:cstheme="minorHAnsi"/>
          <w:b/>
          <w:sz w:val="24"/>
        </w:rPr>
        <w:t>(</w:t>
      </w:r>
      <w:r w:rsidR="00BA23ED">
        <w:rPr>
          <w:rFonts w:asciiTheme="minorHAnsi" w:hAnsiTheme="minorHAnsi" w:cstheme="minorHAnsi"/>
          <w:b/>
          <w:sz w:val="24"/>
        </w:rPr>
        <w:t>DOSCIENTOS TREINTA Y TRES MIL CUATROSCIENTOS UNO 85</w:t>
      </w:r>
      <w:r w:rsidR="00080D39" w:rsidRPr="00D0223A">
        <w:rPr>
          <w:rFonts w:asciiTheme="minorHAnsi" w:hAnsiTheme="minorHAnsi" w:cstheme="minorHAnsi"/>
          <w:b/>
          <w:sz w:val="24"/>
        </w:rPr>
        <w:t>/100</w:t>
      </w:r>
      <w:r w:rsidRPr="00D0223A">
        <w:rPr>
          <w:rFonts w:asciiTheme="minorHAnsi" w:hAnsiTheme="minorHAnsi" w:cstheme="minorHAnsi"/>
          <w:b/>
          <w:sz w:val="24"/>
        </w:rPr>
        <w:t xml:space="preserve"> DÓLARES AMERICANOS)</w:t>
      </w:r>
      <w:r w:rsidRPr="00D0223A">
        <w:rPr>
          <w:rFonts w:asciiTheme="minorHAnsi" w:hAnsiTheme="minorHAnsi" w:cstheme="minorHAnsi"/>
          <w:sz w:val="24"/>
        </w:rPr>
        <w:t xml:space="preserve">, y su financiamiento </w:t>
      </w:r>
      <w:r w:rsidR="00E20A13" w:rsidRPr="00D0223A">
        <w:rPr>
          <w:rFonts w:asciiTheme="minorHAnsi" w:hAnsiTheme="minorHAnsi" w:cstheme="minorHAnsi"/>
          <w:sz w:val="24"/>
        </w:rPr>
        <w:t xml:space="preserve">está sujeto al </w:t>
      </w:r>
      <w:r w:rsidR="00E20A13" w:rsidRPr="00D0223A">
        <w:rPr>
          <w:rFonts w:asciiTheme="minorHAnsi" w:hAnsiTheme="minorHAnsi" w:cstheme="minorHAnsi"/>
          <w:b/>
          <w:sz w:val="24"/>
        </w:rPr>
        <w:t>Plan de Inversión en Apoyo al Cambio de la Matriz Energética de Ecuador.</w:t>
      </w:r>
    </w:p>
    <w:p w:rsidR="0020727E" w:rsidRPr="00D0223A" w:rsidRDefault="0020727E" w:rsidP="0020727E">
      <w:pPr>
        <w:tabs>
          <w:tab w:val="left" w:pos="6804"/>
          <w:tab w:val="left" w:pos="7088"/>
          <w:tab w:val="left" w:pos="7938"/>
        </w:tabs>
        <w:spacing w:line="300" w:lineRule="exact"/>
        <w:contextualSpacing/>
        <w:jc w:val="both"/>
        <w:rPr>
          <w:rFonts w:asciiTheme="minorHAnsi" w:hAnsiTheme="minorHAnsi" w:cstheme="minorHAnsi"/>
          <w:b/>
          <w:i/>
        </w:rPr>
      </w:pPr>
    </w:p>
    <w:p w:rsidR="0020727E" w:rsidRPr="00D0223A" w:rsidRDefault="0020727E" w:rsidP="0020727E">
      <w:pPr>
        <w:pStyle w:val="Ttulo1"/>
        <w:spacing w:before="0" w:after="0" w:line="300" w:lineRule="exact"/>
        <w:contextualSpacing/>
        <w:jc w:val="both"/>
        <w:rPr>
          <w:rFonts w:asciiTheme="minorHAnsi" w:hAnsiTheme="minorHAnsi" w:cstheme="minorHAnsi"/>
          <w:sz w:val="24"/>
        </w:rPr>
      </w:pPr>
      <w:r w:rsidRPr="00D0223A">
        <w:rPr>
          <w:rFonts w:asciiTheme="minorHAnsi" w:hAnsiTheme="minorHAnsi" w:cstheme="minorHAnsi"/>
          <w:sz w:val="24"/>
        </w:rPr>
        <w:t>PLANOS.-</w:t>
      </w:r>
    </w:p>
    <w:p w:rsidR="0020727E" w:rsidRPr="00D0223A" w:rsidRDefault="0020727E" w:rsidP="0020727E">
      <w:pPr>
        <w:pStyle w:val="Textoindependiente"/>
        <w:spacing w:line="300" w:lineRule="exact"/>
        <w:contextualSpacing/>
        <w:jc w:val="both"/>
        <w:rPr>
          <w:rFonts w:asciiTheme="minorHAnsi" w:hAnsiTheme="minorHAnsi" w:cstheme="minorHAnsi"/>
          <w:sz w:val="24"/>
        </w:rPr>
      </w:pPr>
      <w:r w:rsidRPr="00D0223A">
        <w:rPr>
          <w:rFonts w:asciiTheme="minorHAnsi" w:hAnsiTheme="minorHAnsi" w:cstheme="minorHAnsi"/>
          <w:sz w:val="24"/>
        </w:rPr>
        <w:t xml:space="preserve">Se adjunta el </w:t>
      </w:r>
      <w:proofErr w:type="spellStart"/>
      <w:r w:rsidRPr="00D0223A">
        <w:rPr>
          <w:rFonts w:asciiTheme="minorHAnsi" w:hAnsiTheme="minorHAnsi" w:cstheme="minorHAnsi"/>
          <w:sz w:val="24"/>
        </w:rPr>
        <w:t>prediseño</w:t>
      </w:r>
      <w:proofErr w:type="spellEnd"/>
      <w:r w:rsidRPr="00D0223A">
        <w:rPr>
          <w:rFonts w:asciiTheme="minorHAnsi" w:hAnsiTheme="minorHAnsi" w:cstheme="minorHAnsi"/>
          <w:sz w:val="24"/>
        </w:rPr>
        <w:t xml:space="preserve"> correspondiente a las líneas y redes de media y baja tensión, el listado de beneficiarios y el presupuesto del proyecto.</w:t>
      </w:r>
    </w:p>
    <w:p w:rsidR="00DD2986" w:rsidRPr="00D0223A" w:rsidRDefault="00DD2986">
      <w:pPr>
        <w:rPr>
          <w:rFonts w:asciiTheme="minorHAnsi" w:hAnsiTheme="minorHAnsi" w:cstheme="minorHAnsi"/>
          <w:b/>
          <w:bCs/>
          <w:i/>
          <w:iCs/>
          <w:spacing w:val="-3"/>
        </w:rPr>
      </w:pPr>
      <w:r w:rsidRPr="00D0223A">
        <w:rPr>
          <w:rFonts w:asciiTheme="minorHAnsi" w:hAnsiTheme="minorHAnsi" w:cstheme="minorHAnsi"/>
          <w:b/>
          <w:bCs/>
          <w:i/>
          <w:iCs/>
          <w:spacing w:val="-3"/>
        </w:rPr>
        <w:br w:type="page"/>
      </w:r>
    </w:p>
    <w:p w:rsidR="0020727E" w:rsidRPr="00D0223A" w:rsidRDefault="0020727E" w:rsidP="0020727E">
      <w:pPr>
        <w:spacing w:line="300" w:lineRule="exact"/>
        <w:contextualSpacing/>
        <w:jc w:val="both"/>
        <w:rPr>
          <w:rFonts w:asciiTheme="minorHAnsi" w:hAnsiTheme="minorHAnsi" w:cstheme="minorHAnsi"/>
          <w:b/>
          <w:bCs/>
          <w:i/>
          <w:iCs/>
          <w:spacing w:val="-3"/>
        </w:rPr>
      </w:pPr>
    </w:p>
    <w:tbl>
      <w:tblPr>
        <w:tblW w:w="4924" w:type="pct"/>
        <w:tblInd w:w="75" w:type="dxa"/>
        <w:tblLayout w:type="fixed"/>
        <w:tblCellMar>
          <w:left w:w="70" w:type="dxa"/>
          <w:right w:w="70" w:type="dxa"/>
        </w:tblCellMar>
        <w:tblLook w:val="04A0"/>
      </w:tblPr>
      <w:tblGrid>
        <w:gridCol w:w="9356"/>
      </w:tblGrid>
      <w:tr w:rsidR="00D0223A" w:rsidRPr="00D0223A" w:rsidTr="00EF5DC5">
        <w:trPr>
          <w:trHeight w:val="284"/>
        </w:trPr>
        <w:tc>
          <w:tcPr>
            <w:tcW w:w="5000" w:type="pct"/>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bookmarkStart w:id="152" w:name="RANGE!A2:F294"/>
            <w:r w:rsidRPr="00D0223A">
              <w:rPr>
                <w:rFonts w:ascii="Arial Narrow" w:hAnsi="Arial Narrow"/>
                <w:b/>
                <w:bCs/>
                <w:sz w:val="20"/>
                <w:szCs w:val="20"/>
                <w:lang w:val="es-EC" w:eastAsia="es-EC"/>
              </w:rPr>
              <w:t>PRESUPUESTOS CONSTRUCCION REDES DE DISTRIBUCION</w:t>
            </w:r>
            <w:bookmarkEnd w:id="152"/>
          </w:p>
        </w:tc>
      </w:tr>
      <w:tr w:rsidR="00D0223A" w:rsidRPr="00D0223A" w:rsidTr="00EF5DC5">
        <w:trPr>
          <w:trHeight w:val="288"/>
        </w:trPr>
        <w:tc>
          <w:tcPr>
            <w:tcW w:w="5000" w:type="pct"/>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r w:rsidRPr="00D0223A">
              <w:rPr>
                <w:rFonts w:ascii="Arial Narrow" w:hAnsi="Arial Narrow"/>
                <w:b/>
                <w:bCs/>
                <w:sz w:val="20"/>
                <w:szCs w:val="20"/>
                <w:lang w:val="es-EC" w:eastAsia="es-EC"/>
              </w:rPr>
              <w:t>UNIDAD DE NEGOCIO GUAYAS LOS RIOS</w:t>
            </w:r>
          </w:p>
        </w:tc>
      </w:tr>
      <w:tr w:rsidR="00D0223A" w:rsidRPr="00D0223A" w:rsidTr="00EF5DC5">
        <w:trPr>
          <w:trHeight w:val="278"/>
        </w:trPr>
        <w:tc>
          <w:tcPr>
            <w:tcW w:w="5000" w:type="pct"/>
            <w:tcBorders>
              <w:top w:val="nil"/>
              <w:left w:val="nil"/>
              <w:bottom w:val="nil"/>
              <w:right w:val="nil"/>
            </w:tcBorders>
            <w:shd w:val="clear" w:color="auto" w:fill="auto"/>
            <w:noWrap/>
            <w:vAlign w:val="center"/>
            <w:hideMark/>
          </w:tcPr>
          <w:p w:rsidR="00EF5DC5" w:rsidRPr="00D0223A" w:rsidRDefault="00EF5DC5" w:rsidP="00EF5DC5">
            <w:pPr>
              <w:spacing w:line="240" w:lineRule="exact"/>
              <w:contextualSpacing/>
              <w:jc w:val="center"/>
              <w:rPr>
                <w:rFonts w:ascii="Arial Narrow" w:hAnsi="Arial Narrow"/>
                <w:sz w:val="20"/>
                <w:szCs w:val="20"/>
                <w:lang w:val="es-EC" w:eastAsia="es-EC"/>
              </w:rPr>
            </w:pPr>
            <w:r w:rsidRPr="00D0223A">
              <w:rPr>
                <w:rFonts w:ascii="Arial Narrow" w:hAnsi="Arial Narrow"/>
                <w:b/>
                <w:bCs/>
                <w:sz w:val="20"/>
                <w:szCs w:val="20"/>
                <w:lang w:val="es-EC" w:eastAsia="es-EC"/>
              </w:rPr>
              <w:t>PROGRAMA FERUM 2016</w:t>
            </w:r>
          </w:p>
        </w:tc>
      </w:tr>
    </w:tbl>
    <w:p w:rsidR="00EF5DC5" w:rsidRPr="00D0223A" w:rsidRDefault="00EF5DC5">
      <w:pPr>
        <w:rPr>
          <w:rFonts w:asciiTheme="minorHAnsi" w:hAnsiTheme="minorHAnsi" w:cstheme="minorHAnsi"/>
          <w:b/>
          <w:bCs/>
          <w:i/>
          <w:iCs/>
          <w:spacing w:val="-3"/>
        </w:rPr>
      </w:pPr>
    </w:p>
    <w:p w:rsidR="0020727E" w:rsidRPr="00D0223A" w:rsidRDefault="0020727E" w:rsidP="0020727E">
      <w:pPr>
        <w:spacing w:line="300" w:lineRule="exact"/>
        <w:contextualSpacing/>
        <w:jc w:val="both"/>
        <w:rPr>
          <w:rFonts w:asciiTheme="minorHAnsi" w:hAnsiTheme="minorHAnsi" w:cstheme="minorHAnsi"/>
          <w:b/>
          <w:bCs/>
          <w:i/>
          <w:iCs/>
          <w:spacing w:val="-3"/>
        </w:rPr>
      </w:pPr>
    </w:p>
    <w:p w:rsidR="003F79AA" w:rsidRPr="00D0223A" w:rsidRDefault="003F79AA" w:rsidP="0020727E">
      <w:pPr>
        <w:keepNext/>
        <w:keepLines/>
        <w:spacing w:line="300" w:lineRule="exact"/>
        <w:contextualSpacing/>
        <w:jc w:val="both"/>
        <w:rPr>
          <w:rFonts w:asciiTheme="minorHAnsi" w:hAnsiTheme="minorHAnsi" w:cstheme="minorHAnsi"/>
          <w:b/>
          <w:bCs/>
          <w:i/>
          <w:iCs/>
          <w:spacing w:val="-3"/>
        </w:rPr>
      </w:pPr>
    </w:p>
    <w:p w:rsidR="003F79AA" w:rsidRPr="00D0223A" w:rsidRDefault="003F79AA" w:rsidP="0020727E">
      <w:pPr>
        <w:pStyle w:val="Ttulo1"/>
        <w:spacing w:before="0" w:after="0" w:line="300" w:lineRule="exact"/>
        <w:contextualSpacing/>
        <w:rPr>
          <w:rFonts w:asciiTheme="minorHAnsi" w:hAnsiTheme="minorHAnsi" w:cstheme="minorHAnsi"/>
          <w:bCs/>
          <w:sz w:val="24"/>
        </w:rPr>
      </w:pPr>
      <w:bookmarkStart w:id="153" w:name="_Toc468364304"/>
      <w:r w:rsidRPr="00D0223A">
        <w:rPr>
          <w:rFonts w:asciiTheme="minorHAnsi" w:hAnsiTheme="minorHAnsi" w:cstheme="minorHAnsi"/>
          <w:bCs/>
          <w:sz w:val="24"/>
        </w:rPr>
        <w:t xml:space="preserve">Sección X.  </w:t>
      </w:r>
      <w:r w:rsidR="000B0C9D" w:rsidRPr="00D0223A">
        <w:rPr>
          <w:rFonts w:asciiTheme="minorHAnsi" w:hAnsiTheme="minorHAnsi" w:cstheme="minorHAnsi"/>
          <w:bCs/>
          <w:sz w:val="24"/>
        </w:rPr>
        <w:t xml:space="preserve">Formularios de </w:t>
      </w:r>
      <w:r w:rsidRPr="00D0223A">
        <w:rPr>
          <w:rFonts w:asciiTheme="minorHAnsi" w:hAnsiTheme="minorHAnsi" w:cstheme="minorHAnsi"/>
          <w:bCs/>
          <w:sz w:val="24"/>
        </w:rPr>
        <w:t>Garantía</w:t>
      </w:r>
      <w:bookmarkEnd w:id="153"/>
    </w:p>
    <w:p w:rsidR="0020727E" w:rsidRPr="00D0223A" w:rsidRDefault="0020727E" w:rsidP="0020727E"/>
    <w:p w:rsidR="000B0C9D" w:rsidRPr="00D0223A" w:rsidRDefault="00A818B9" w:rsidP="0020727E">
      <w:pPr>
        <w:spacing w:line="300" w:lineRule="exact"/>
        <w:contextualSpacing/>
        <w:jc w:val="both"/>
        <w:rPr>
          <w:rFonts w:asciiTheme="minorHAnsi" w:hAnsiTheme="minorHAnsi" w:cstheme="minorHAnsi"/>
          <w:i/>
          <w:iCs/>
        </w:rPr>
      </w:pPr>
      <w:r w:rsidRPr="00D0223A">
        <w:rPr>
          <w:rFonts w:asciiTheme="minorHAnsi" w:hAnsiTheme="minorHAnsi" w:cstheme="minorHAnsi"/>
          <w:b/>
          <w:i/>
          <w:iCs/>
        </w:rPr>
        <w:t>Nota para el Oferente</w:t>
      </w:r>
      <w:r w:rsidRPr="00D0223A">
        <w:rPr>
          <w:rFonts w:asciiTheme="minorHAnsi" w:hAnsiTheme="minorHAnsi" w:cstheme="minorHAnsi"/>
          <w:i/>
          <w:iCs/>
        </w:rPr>
        <w:t xml:space="preserve">: </w:t>
      </w:r>
      <w:r w:rsidR="003F79AA" w:rsidRPr="00D0223A">
        <w:rPr>
          <w:rFonts w:asciiTheme="minorHAnsi" w:hAnsiTheme="minorHAnsi" w:cstheme="minorHAnsi"/>
          <w:i/>
          <w:iCs/>
        </w:rPr>
        <w:t xml:space="preserve">Se </w:t>
      </w:r>
      <w:r w:rsidR="004A07FC" w:rsidRPr="00D0223A">
        <w:rPr>
          <w:rFonts w:asciiTheme="minorHAnsi" w:hAnsiTheme="minorHAnsi" w:cstheme="minorHAnsi"/>
          <w:i/>
          <w:iCs/>
        </w:rPr>
        <w:t>adjunta</w:t>
      </w:r>
      <w:r w:rsidR="000B0C9D" w:rsidRPr="00D0223A">
        <w:rPr>
          <w:rFonts w:asciiTheme="minorHAnsi" w:hAnsiTheme="minorHAnsi" w:cstheme="minorHAnsi"/>
          <w:i/>
          <w:iCs/>
        </w:rPr>
        <w:t>n</w:t>
      </w:r>
      <w:r w:rsidR="003F79AA" w:rsidRPr="00D0223A">
        <w:rPr>
          <w:rFonts w:asciiTheme="minorHAnsi" w:hAnsiTheme="minorHAnsi" w:cstheme="minorHAnsi"/>
          <w:i/>
          <w:iCs/>
        </w:rPr>
        <w:t xml:space="preserve"> formulario</w:t>
      </w:r>
      <w:r w:rsidR="000B0C9D" w:rsidRPr="00D0223A">
        <w:rPr>
          <w:rFonts w:asciiTheme="minorHAnsi" w:hAnsiTheme="minorHAnsi" w:cstheme="minorHAnsi"/>
          <w:i/>
          <w:iCs/>
        </w:rPr>
        <w:t>s</w:t>
      </w:r>
      <w:r w:rsidR="003F79AA" w:rsidRPr="00D0223A">
        <w:rPr>
          <w:rFonts w:asciiTheme="minorHAnsi" w:hAnsiTheme="minorHAnsi" w:cstheme="minorHAnsi"/>
          <w:i/>
          <w:iCs/>
        </w:rPr>
        <w:t xml:space="preserve"> para la </w:t>
      </w:r>
      <w:r w:rsidR="004D43D6" w:rsidRPr="00D0223A">
        <w:rPr>
          <w:rFonts w:asciiTheme="minorHAnsi" w:hAnsiTheme="minorHAnsi" w:cstheme="minorHAnsi"/>
          <w:i/>
          <w:iCs/>
        </w:rPr>
        <w:t xml:space="preserve">Declaración de </w:t>
      </w:r>
      <w:r w:rsidR="003F79AA" w:rsidRPr="00D0223A">
        <w:rPr>
          <w:rFonts w:asciiTheme="minorHAnsi" w:hAnsiTheme="minorHAnsi" w:cstheme="minorHAnsi"/>
          <w:i/>
          <w:iCs/>
        </w:rPr>
        <w:t>Mantenimiento de la Oferta, la Garantía de Cumplimiento y la Garantía por  Pago de Anticipo</w:t>
      </w:r>
      <w:r w:rsidR="004D43D6" w:rsidRPr="00D0223A">
        <w:rPr>
          <w:rFonts w:asciiTheme="minorHAnsi" w:hAnsiTheme="minorHAnsi" w:cstheme="minorHAnsi"/>
          <w:i/>
          <w:iCs/>
        </w:rPr>
        <w:t xml:space="preserve"> deberán ajustarse a lo previsto en la </w:t>
      </w:r>
      <w:r w:rsidR="00120BC5" w:rsidRPr="00D0223A">
        <w:rPr>
          <w:rFonts w:asciiTheme="minorHAnsi" w:hAnsiTheme="minorHAnsi" w:cstheme="minorHAnsi"/>
          <w:i/>
          <w:iCs/>
        </w:rPr>
        <w:t xml:space="preserve">sub </w:t>
      </w:r>
      <w:r w:rsidR="006E4D46" w:rsidRPr="00D0223A">
        <w:rPr>
          <w:rFonts w:asciiTheme="minorHAnsi" w:hAnsiTheme="minorHAnsi" w:cstheme="minorHAnsi"/>
          <w:i/>
          <w:iCs/>
        </w:rPr>
        <w:t>cláusula</w:t>
      </w:r>
      <w:r w:rsidR="001F0823" w:rsidRPr="00D0223A">
        <w:rPr>
          <w:rFonts w:asciiTheme="minorHAnsi" w:hAnsiTheme="minorHAnsi" w:cstheme="minorHAnsi"/>
          <w:i/>
          <w:iCs/>
        </w:rPr>
        <w:t xml:space="preserve"> IAO 35.1 </w:t>
      </w:r>
      <w:r w:rsidR="004D43D6" w:rsidRPr="00D0223A">
        <w:rPr>
          <w:rFonts w:asciiTheme="minorHAnsi" w:hAnsiTheme="minorHAnsi" w:cstheme="minorHAnsi"/>
          <w:i/>
          <w:iCs/>
        </w:rPr>
        <w:t xml:space="preserve"> y</w:t>
      </w:r>
      <w:r w:rsidR="001F0823" w:rsidRPr="00D0223A">
        <w:rPr>
          <w:rFonts w:asciiTheme="minorHAnsi" w:hAnsiTheme="minorHAnsi" w:cstheme="minorHAnsi"/>
          <w:i/>
          <w:iCs/>
        </w:rPr>
        <w:t xml:space="preserve"> la </w:t>
      </w:r>
      <w:r w:rsidR="00120BC5" w:rsidRPr="00D0223A">
        <w:rPr>
          <w:rFonts w:asciiTheme="minorHAnsi" w:hAnsiTheme="minorHAnsi" w:cstheme="minorHAnsi"/>
          <w:i/>
          <w:iCs/>
        </w:rPr>
        <w:t xml:space="preserve">sub </w:t>
      </w:r>
      <w:r w:rsidR="001F0823" w:rsidRPr="00D0223A">
        <w:rPr>
          <w:rFonts w:asciiTheme="minorHAnsi" w:hAnsiTheme="minorHAnsi" w:cstheme="minorHAnsi"/>
          <w:i/>
          <w:iCs/>
        </w:rPr>
        <w:t>cláusula</w:t>
      </w:r>
      <w:r w:rsidR="004D43D6" w:rsidRPr="00D0223A">
        <w:rPr>
          <w:rFonts w:asciiTheme="minorHAnsi" w:hAnsiTheme="minorHAnsi" w:cstheme="minorHAnsi"/>
          <w:i/>
          <w:iCs/>
        </w:rPr>
        <w:t xml:space="preserve"> CGC 52.1 para la Garantía de Cumplimiento y la </w:t>
      </w:r>
      <w:r w:rsidR="00120BC5" w:rsidRPr="00D0223A">
        <w:rPr>
          <w:rFonts w:asciiTheme="minorHAnsi" w:hAnsiTheme="minorHAnsi" w:cstheme="minorHAnsi"/>
          <w:i/>
          <w:iCs/>
        </w:rPr>
        <w:t xml:space="preserve">sub </w:t>
      </w:r>
      <w:r w:rsidR="004D43D6" w:rsidRPr="00D0223A">
        <w:rPr>
          <w:rFonts w:asciiTheme="minorHAnsi" w:hAnsiTheme="minorHAnsi" w:cstheme="minorHAnsi"/>
          <w:i/>
          <w:iCs/>
        </w:rPr>
        <w:t xml:space="preserve">cláusula IAO 36.1 y </w:t>
      </w:r>
      <w:r w:rsidR="001F0823" w:rsidRPr="00D0223A">
        <w:rPr>
          <w:rFonts w:asciiTheme="minorHAnsi" w:hAnsiTheme="minorHAnsi" w:cstheme="minorHAnsi"/>
          <w:i/>
          <w:iCs/>
        </w:rPr>
        <w:t xml:space="preserve">la </w:t>
      </w:r>
      <w:r w:rsidR="00120BC5" w:rsidRPr="00D0223A">
        <w:rPr>
          <w:rFonts w:asciiTheme="minorHAnsi" w:hAnsiTheme="minorHAnsi" w:cstheme="minorHAnsi"/>
          <w:i/>
          <w:iCs/>
        </w:rPr>
        <w:t xml:space="preserve">sub </w:t>
      </w:r>
      <w:r w:rsidR="004D43D6" w:rsidRPr="00D0223A">
        <w:rPr>
          <w:rFonts w:asciiTheme="minorHAnsi" w:hAnsiTheme="minorHAnsi" w:cstheme="minorHAnsi"/>
          <w:i/>
          <w:iCs/>
        </w:rPr>
        <w:t>cláusula CGC 51.1.para la  Garantía de Buen Uso de Anticipo.</w:t>
      </w:r>
    </w:p>
    <w:p w:rsidR="004A07FC" w:rsidRPr="00D0223A" w:rsidRDefault="003F79AA" w:rsidP="0020727E">
      <w:pPr>
        <w:spacing w:line="300" w:lineRule="exact"/>
        <w:contextualSpacing/>
        <w:jc w:val="both"/>
        <w:rPr>
          <w:rFonts w:asciiTheme="minorHAnsi" w:hAnsiTheme="minorHAnsi" w:cstheme="minorHAnsi"/>
          <w:i/>
          <w:iCs/>
        </w:rPr>
      </w:pPr>
      <w:r w:rsidRPr="00D0223A">
        <w:rPr>
          <w:rFonts w:asciiTheme="minorHAnsi" w:hAnsiTheme="minorHAnsi" w:cstheme="minorHAnsi"/>
          <w:i/>
          <w:iCs/>
        </w:rPr>
        <w:t xml:space="preserve">Los Oferentes no deberán </w:t>
      </w:r>
      <w:r w:rsidR="004D43D6" w:rsidRPr="00D0223A">
        <w:rPr>
          <w:rFonts w:asciiTheme="minorHAnsi" w:hAnsiTheme="minorHAnsi" w:cstheme="minorHAnsi"/>
          <w:i/>
          <w:iCs/>
        </w:rPr>
        <w:t xml:space="preserve">presentar </w:t>
      </w:r>
      <w:r w:rsidRPr="00D0223A">
        <w:rPr>
          <w:rFonts w:asciiTheme="minorHAnsi" w:hAnsiTheme="minorHAnsi" w:cstheme="minorHAnsi"/>
          <w:i/>
          <w:iCs/>
        </w:rPr>
        <w:t xml:space="preserve">la Garantía de Cumplimiento ni para la Garantía de </w:t>
      </w:r>
      <w:r w:rsidR="004D43D6" w:rsidRPr="00D0223A">
        <w:rPr>
          <w:rFonts w:asciiTheme="minorHAnsi" w:hAnsiTheme="minorHAnsi" w:cstheme="minorHAnsi"/>
          <w:i/>
          <w:iCs/>
        </w:rPr>
        <w:t xml:space="preserve">Buen </w:t>
      </w:r>
      <w:r w:rsidR="00120BC5" w:rsidRPr="00D0223A">
        <w:rPr>
          <w:rFonts w:asciiTheme="minorHAnsi" w:hAnsiTheme="minorHAnsi" w:cstheme="minorHAnsi"/>
          <w:i/>
          <w:iCs/>
        </w:rPr>
        <w:t>U</w:t>
      </w:r>
      <w:r w:rsidR="004D43D6" w:rsidRPr="00D0223A">
        <w:rPr>
          <w:rFonts w:asciiTheme="minorHAnsi" w:hAnsiTheme="minorHAnsi" w:cstheme="minorHAnsi"/>
          <w:i/>
          <w:iCs/>
        </w:rPr>
        <w:t>so del</w:t>
      </w:r>
      <w:r w:rsidRPr="00D0223A">
        <w:rPr>
          <w:rFonts w:asciiTheme="minorHAnsi" w:hAnsiTheme="minorHAnsi" w:cstheme="minorHAnsi"/>
          <w:i/>
          <w:iCs/>
        </w:rPr>
        <w:t xml:space="preserve"> Anticipo en esta etapa de la licitación. Solo el Oferente seleccionado deberá proporcionar estas dos </w:t>
      </w:r>
      <w:proofErr w:type="spellStart"/>
      <w:r w:rsidRPr="00D0223A">
        <w:rPr>
          <w:rFonts w:asciiTheme="minorHAnsi" w:hAnsiTheme="minorHAnsi" w:cstheme="minorHAnsi"/>
          <w:i/>
          <w:iCs/>
        </w:rPr>
        <w:t>garantías</w:t>
      </w:r>
      <w:r w:rsidR="004A07FC" w:rsidRPr="00D0223A">
        <w:rPr>
          <w:rFonts w:asciiTheme="minorHAnsi" w:hAnsiTheme="minorHAnsi" w:cstheme="minorHAnsi"/>
          <w:i/>
          <w:iCs/>
        </w:rPr>
        <w:t>en</w:t>
      </w:r>
      <w:proofErr w:type="spellEnd"/>
      <w:r w:rsidR="004A07FC" w:rsidRPr="00D0223A">
        <w:rPr>
          <w:rFonts w:asciiTheme="minorHAnsi" w:hAnsiTheme="minorHAnsi" w:cstheme="minorHAnsi"/>
          <w:i/>
          <w:iCs/>
        </w:rPr>
        <w:t xml:space="preserve"> la forma prevista</w:t>
      </w:r>
      <w:r w:rsidR="004D43D6" w:rsidRPr="00D0223A">
        <w:rPr>
          <w:rFonts w:asciiTheme="minorHAnsi" w:hAnsiTheme="minorHAnsi" w:cstheme="minorHAnsi"/>
          <w:i/>
          <w:iCs/>
        </w:rPr>
        <w:t xml:space="preserve"> en las clausulas arriba referidas</w:t>
      </w:r>
      <w:r w:rsidR="00120BC5" w:rsidRPr="00D0223A">
        <w:rPr>
          <w:rFonts w:asciiTheme="minorHAnsi" w:hAnsiTheme="minorHAnsi" w:cstheme="minorHAnsi"/>
          <w:i/>
          <w:iCs/>
        </w:rPr>
        <w:t>, como así también la Garantía Técnica.</w:t>
      </w:r>
    </w:p>
    <w:p w:rsidR="004A07FC" w:rsidRPr="00D0223A" w:rsidRDefault="003F79AA" w:rsidP="00ED7FCE">
      <w:pPr>
        <w:pStyle w:val="SectionXH2"/>
        <w:spacing w:before="0" w:after="120"/>
        <w:rPr>
          <w:rFonts w:ascii="Calibri" w:hAnsi="Calibri"/>
          <w:sz w:val="24"/>
          <w:lang w:val="es-MX"/>
        </w:rPr>
      </w:pPr>
      <w:r w:rsidRPr="00D0223A">
        <w:rPr>
          <w:rFonts w:ascii="Calibri" w:hAnsi="Calibri"/>
          <w:i/>
          <w:iCs/>
          <w:sz w:val="24"/>
        </w:rPr>
        <w:br w:type="page"/>
      </w:r>
    </w:p>
    <w:p w:rsidR="000B0C9D" w:rsidRPr="00D0223A" w:rsidRDefault="000B0C9D" w:rsidP="00ED7FCE">
      <w:pPr>
        <w:pStyle w:val="SectionXH2"/>
        <w:spacing w:before="0" w:after="120"/>
        <w:rPr>
          <w:rFonts w:ascii="Calibri" w:hAnsi="Calibri"/>
          <w:sz w:val="24"/>
        </w:rPr>
      </w:pPr>
      <w:bookmarkStart w:id="154" w:name="_Toc468364305"/>
      <w:r w:rsidRPr="00D0223A">
        <w:rPr>
          <w:rFonts w:ascii="Calibri" w:hAnsi="Calibri"/>
          <w:sz w:val="24"/>
        </w:rPr>
        <w:lastRenderedPageBreak/>
        <w:t>Garantía de Mantenimiento de la Oferta (Garantía Bancaria)</w:t>
      </w:r>
      <w:r w:rsidR="00BE6AF0" w:rsidRPr="00D0223A">
        <w:rPr>
          <w:rFonts w:ascii="Calibri" w:hAnsi="Calibri"/>
          <w:sz w:val="24"/>
        </w:rPr>
        <w:t xml:space="preserve"> NO APLICA</w:t>
      </w:r>
      <w:bookmarkEnd w:id="154"/>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[Si se ha solicitado, el </w:t>
      </w:r>
      <w:r w:rsidRPr="00D0223A">
        <w:rPr>
          <w:rFonts w:ascii="Calibri" w:hAnsi="Calibri"/>
          <w:b/>
          <w:bCs/>
          <w:i/>
          <w:iCs/>
        </w:rPr>
        <w:t>Banco/Oferente</w:t>
      </w:r>
      <w:r w:rsidRPr="00D0223A">
        <w:rPr>
          <w:rFonts w:ascii="Calibri" w:hAnsi="Calibri"/>
          <w:i/>
          <w:iCs/>
        </w:rPr>
        <w:t xml:space="preserve"> completará este formulario de Garantía Bancaria según las instrucciones indicadas entre corchetes.]</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_________________________________________________________</w:t>
      </w: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[indicar el Nombre del Banco, y la dirección de la sucursal que emite la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 xml:space="preserve">Beneficiario:  </w:t>
      </w:r>
      <w:r w:rsidRPr="00D0223A">
        <w:rPr>
          <w:rFonts w:ascii="Calibri" w:hAnsi="Calibri"/>
          <w:i/>
          <w:iCs/>
        </w:rPr>
        <w:t>[indicar el nombre y la dirección del Contratante]</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Fecha:</w:t>
      </w:r>
      <w:r w:rsidRPr="00D0223A">
        <w:rPr>
          <w:rFonts w:ascii="Calibri" w:hAnsi="Calibri"/>
          <w:i/>
          <w:iCs/>
        </w:rPr>
        <w:t xml:space="preserve">  [indique la fecha]</w:t>
      </w:r>
    </w:p>
    <w:p w:rsidR="000B0C9D" w:rsidRPr="00D0223A" w:rsidRDefault="000B0C9D" w:rsidP="00ED7FCE">
      <w:pPr>
        <w:numPr>
          <w:ilvl w:val="12"/>
          <w:numId w:val="0"/>
        </w:numPr>
        <w:suppressAutoHyphens/>
        <w:spacing w:after="120"/>
        <w:jc w:val="both"/>
        <w:rPr>
          <w:rFonts w:ascii="Calibri" w:hAnsi="Calibri"/>
          <w:i/>
          <w:i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F47D47" w:rsidRPr="00D0223A" w:rsidRDefault="00F47D47" w:rsidP="00ED7FCE">
      <w:pPr>
        <w:numPr>
          <w:ilvl w:val="12"/>
          <w:numId w:val="0"/>
        </w:numPr>
        <w:suppressAutoHyphens/>
        <w:spacing w:after="120"/>
        <w:jc w:val="both"/>
        <w:rPr>
          <w:rFonts w:ascii="Calibri" w:hAnsi="Calibri"/>
          <w:b/>
          <w:b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lastRenderedPageBreak/>
        <w:t>GARANTIA DE MANTENIMIENTO DE LA OFERTA No.</w:t>
      </w:r>
      <w:r w:rsidRPr="00D0223A">
        <w:rPr>
          <w:rFonts w:ascii="Calibri" w:hAnsi="Calibri"/>
          <w:i/>
          <w:iCs/>
        </w:rPr>
        <w:t xml:space="preserve">  [indique el número]</w:t>
      </w:r>
      <w:r w:rsidR="00BE6AF0" w:rsidRPr="00D0223A">
        <w:rPr>
          <w:rFonts w:ascii="Calibri" w:hAnsi="Calibri"/>
          <w:i/>
          <w:iCs/>
        </w:rPr>
        <w:t xml:space="preserve"> NO APLICA</w:t>
      </w: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Se nos ha informado que </w:t>
      </w:r>
      <w:r w:rsidRPr="00D0223A">
        <w:rPr>
          <w:rFonts w:ascii="Calibri" w:hAnsi="Calibri"/>
          <w:i/>
          <w:iCs/>
        </w:rPr>
        <w:t xml:space="preserve">[indique el nombre del Oferente; en el caso de una APCA, enumerar los nombres legales completos de los socios] </w:t>
      </w:r>
      <w:r w:rsidRPr="00D0223A">
        <w:rPr>
          <w:rFonts w:ascii="Calibri" w:hAnsi="Calibri"/>
        </w:rPr>
        <w:t xml:space="preserve">(en adelante denominado “el Oferente”) les </w:t>
      </w:r>
      <w:r w:rsidRPr="00D0223A">
        <w:rPr>
          <w:rFonts w:ascii="Calibri" w:hAnsi="Calibri"/>
          <w:lang w:val="es-MX"/>
        </w:rPr>
        <w:t xml:space="preserve">ha presentado su Oferta con fecha del </w:t>
      </w:r>
      <w:r w:rsidRPr="00D0223A">
        <w:rPr>
          <w:rFonts w:ascii="Calibri" w:hAnsi="Calibri"/>
          <w:i/>
          <w:lang w:val="es-MX"/>
        </w:rPr>
        <w:t>[indicar la fecha de presentación de la Oferta]</w:t>
      </w:r>
      <w:r w:rsidRPr="00D0223A">
        <w:rPr>
          <w:rFonts w:ascii="Calibri" w:hAnsi="Calibri"/>
          <w:lang w:val="es-MX"/>
        </w:rPr>
        <w:t xml:space="preserve"> (en adelante denominada “la Oferta”) para la ejecución del </w:t>
      </w:r>
      <w:r w:rsidRPr="00D0223A">
        <w:rPr>
          <w:rFonts w:ascii="Calibri" w:hAnsi="Calibri"/>
          <w:i/>
          <w:lang w:val="es-MX"/>
        </w:rPr>
        <w:t xml:space="preserve">[indique el nombre del Contrato] </w:t>
      </w:r>
      <w:r w:rsidRPr="00D0223A">
        <w:rPr>
          <w:rFonts w:ascii="Calibri" w:hAnsi="Calibri"/>
          <w:iCs/>
          <w:lang w:val="es-MX"/>
        </w:rPr>
        <w:t>en virtud del Llamado a Licitación No. [</w:t>
      </w:r>
      <w:r w:rsidRPr="00D0223A">
        <w:rPr>
          <w:rFonts w:ascii="Calibri" w:hAnsi="Calibri"/>
          <w:i/>
          <w:lang w:val="es-MX"/>
        </w:rPr>
        <w:t>indique el número del Llamado</w:t>
      </w:r>
      <w:r w:rsidRPr="00D0223A">
        <w:rPr>
          <w:rFonts w:ascii="Calibri" w:hAnsi="Calibri"/>
          <w:iCs/>
          <w:lang w:val="es-MX"/>
        </w:rPr>
        <w:t>] (“el Llamado”)</w:t>
      </w:r>
      <w:r w:rsidRPr="00D0223A">
        <w:rPr>
          <w:rFonts w:ascii="Calibri" w:hAnsi="Calibri"/>
          <w:lang w:val="es-MX"/>
        </w:rPr>
        <w:t>.</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Así mismo, entendemos que, de acuerdo con sus condiciones, una Garantía de Mantenimiento deberá respaldar dicha Oferta.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Oferente, nosotros </w:t>
      </w:r>
      <w:r w:rsidRPr="00D0223A">
        <w:rPr>
          <w:rFonts w:ascii="Calibri" w:hAnsi="Calibri"/>
          <w:i/>
          <w:iCs/>
        </w:rPr>
        <w:t xml:space="preserve">[indique el nombre del Banco] </w:t>
      </w:r>
      <w:r w:rsidRPr="00D0223A">
        <w:rPr>
          <w:rFonts w:ascii="Calibri" w:hAnsi="Calibri"/>
        </w:rPr>
        <w:t xml:space="preserve">por medio del presente instrumento nos obligamos irrevocablemente a pagar a ustedes una suma o sumas, que no exceda(n) un monto total de </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 cifra en números expresada en la moneda del país del Contratante o su equivalente en una moneda internacional de libre convertibilidad][indique la cifra en palabras]</w:t>
      </w:r>
      <w:r w:rsidRPr="00D0223A">
        <w:rPr>
          <w:rFonts w:ascii="Calibri" w:hAnsi="Calibri"/>
        </w:rPr>
        <w:t xml:space="preserve"> al recibo en nuestras oficinas de su primera solicitud por escrito, acompañada de una comunicación escrita que declare que el Oferente está incurriendo en violación de sus obligaciones contraídas bajo las condiciones de la Oferta, porque el Oferente: </w:t>
      </w:r>
    </w:p>
    <w:p w:rsidR="000B0C9D" w:rsidRPr="00D0223A" w:rsidRDefault="000B0C9D" w:rsidP="00ED7FCE">
      <w:pPr>
        <w:numPr>
          <w:ilvl w:val="12"/>
          <w:numId w:val="0"/>
        </w:numPr>
        <w:spacing w:after="120"/>
        <w:jc w:val="both"/>
        <w:rPr>
          <w:rFonts w:ascii="Calibri" w:hAnsi="Calibri"/>
        </w:rPr>
      </w:pPr>
    </w:p>
    <w:p w:rsidR="000B0C9D" w:rsidRPr="00D0223A" w:rsidRDefault="000B0C9D" w:rsidP="001D3FEB">
      <w:pPr>
        <w:numPr>
          <w:ilvl w:val="0"/>
          <w:numId w:val="14"/>
        </w:numPr>
        <w:spacing w:after="120"/>
        <w:jc w:val="both"/>
        <w:rPr>
          <w:rFonts w:ascii="Calibri" w:hAnsi="Calibri"/>
        </w:rPr>
      </w:pPr>
      <w:r w:rsidRPr="00D0223A">
        <w:rPr>
          <w:rFonts w:ascii="Calibri" w:hAnsi="Calibri"/>
        </w:rPr>
        <w:t>ha retirado su Oferta durante el período de validez establecido por el Oferente en el Formulario de la Oferta; o</w:t>
      </w:r>
    </w:p>
    <w:p w:rsidR="000B0C9D" w:rsidRPr="00D0223A" w:rsidRDefault="000B0C9D" w:rsidP="00ED7FCE">
      <w:pPr>
        <w:spacing w:after="120"/>
        <w:jc w:val="both"/>
        <w:rPr>
          <w:rFonts w:ascii="Calibri" w:hAnsi="Calibri"/>
        </w:rPr>
      </w:pPr>
    </w:p>
    <w:p w:rsidR="000B0C9D" w:rsidRPr="00D0223A" w:rsidRDefault="000B0C9D" w:rsidP="00ED7FCE">
      <w:pPr>
        <w:spacing w:after="120"/>
        <w:ind w:left="1080" w:hanging="360"/>
        <w:jc w:val="both"/>
        <w:rPr>
          <w:rFonts w:ascii="Calibri" w:hAnsi="Calibri"/>
        </w:rPr>
      </w:pPr>
      <w:r w:rsidRPr="00D0223A">
        <w:rPr>
          <w:rFonts w:ascii="Calibri" w:hAnsi="Calibri"/>
        </w:rPr>
        <w:t>(b)</w:t>
      </w:r>
      <w:r w:rsidRPr="00D0223A">
        <w:rPr>
          <w:rFonts w:ascii="Calibri" w:hAnsi="Calibri"/>
        </w:rPr>
        <w:tab/>
        <w:t>no acepta la corrección de los errores de conformidad con las Instrucciones a los Oferentes (en adelante “las IAO”) de los documentos de licitación; o</w:t>
      </w:r>
    </w:p>
    <w:p w:rsidR="000B0C9D" w:rsidRPr="00D0223A" w:rsidRDefault="000B0C9D" w:rsidP="00ED7FCE">
      <w:pPr>
        <w:numPr>
          <w:ilvl w:val="12"/>
          <w:numId w:val="0"/>
        </w:numPr>
        <w:spacing w:after="120"/>
        <w:ind w:left="720"/>
        <w:jc w:val="both"/>
        <w:rPr>
          <w:rFonts w:ascii="Calibri" w:hAnsi="Calibri"/>
        </w:rPr>
      </w:pPr>
    </w:p>
    <w:p w:rsidR="000B0C9D" w:rsidRPr="00D0223A" w:rsidRDefault="000B0C9D" w:rsidP="00ED7FCE">
      <w:pPr>
        <w:numPr>
          <w:ilvl w:val="12"/>
          <w:numId w:val="0"/>
        </w:numPr>
        <w:spacing w:after="120"/>
        <w:ind w:left="1080" w:hanging="360"/>
        <w:jc w:val="both"/>
        <w:rPr>
          <w:rFonts w:ascii="Calibri" w:hAnsi="Calibri"/>
        </w:rPr>
      </w:pPr>
      <w:r w:rsidRPr="00D0223A">
        <w:rPr>
          <w:rFonts w:ascii="Calibri" w:hAnsi="Calibri"/>
        </w:rPr>
        <w:t xml:space="preserve">(c) </w:t>
      </w:r>
      <w:r w:rsidRPr="00D0223A">
        <w:rPr>
          <w:rFonts w:ascii="Calibri" w:hAnsi="Calibri"/>
        </w:rPr>
        <w:tab/>
        <w:t>habiéndole notificado el Contratante de la aceptación de su Oferta dentro del período de validez de la Oferta, (i) no firma o rehúsa firmar el Convenio, si así se le solicita, o (</w:t>
      </w:r>
      <w:proofErr w:type="spellStart"/>
      <w:r w:rsidRPr="00D0223A">
        <w:rPr>
          <w:rFonts w:ascii="Calibri" w:hAnsi="Calibri"/>
        </w:rPr>
        <w:t>ii</w:t>
      </w:r>
      <w:proofErr w:type="spellEnd"/>
      <w:r w:rsidRPr="00D0223A">
        <w:rPr>
          <w:rFonts w:ascii="Calibri" w:hAnsi="Calibri"/>
        </w:rPr>
        <w:t>)  no suministra o rehúsa suministrar la Garantía de Cumplimiento de conformidad con las IAO.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expirará (a) si el Oferente fuera el Oferente seleccionado, cuando recibamos en nuestras oficinas las copias del Contrato firmado por el Oferente y de la Garantía de Cumplimiento emitida a favor de ustedes por instrucciones del Oferente, o (b) si el Oferente no fuera el Oferente seleccionado, </w:t>
      </w:r>
      <w:r w:rsidRPr="00D0223A">
        <w:rPr>
          <w:rFonts w:ascii="Calibri" w:hAnsi="Calibri"/>
          <w:lang w:val="es-ES"/>
        </w:rPr>
        <w:t>cuando ocurra el primero de los siguientes hechos: (i) haber recibido nosotros una copia de su comunicación informando al Oferente que no fue seleccionado; o (</w:t>
      </w:r>
      <w:proofErr w:type="spellStart"/>
      <w:r w:rsidRPr="00D0223A">
        <w:rPr>
          <w:rFonts w:ascii="Calibri" w:hAnsi="Calibri"/>
          <w:lang w:val="es-ES"/>
        </w:rPr>
        <w:t>ii</w:t>
      </w:r>
      <w:proofErr w:type="spellEnd"/>
      <w:r w:rsidRPr="00D0223A">
        <w:rPr>
          <w:rFonts w:ascii="Calibri" w:hAnsi="Calibri"/>
          <w:lang w:val="es-ES"/>
        </w:rPr>
        <w:t>) haber transcurrido veintiocho días después de la expiración de la Oferta</w:t>
      </w:r>
      <w:r w:rsidRPr="00D0223A">
        <w:rPr>
          <w:rFonts w:ascii="Calibri" w:hAnsi="Calibri"/>
        </w:rPr>
        <w:t xml:space="preserve">.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Consecuentemente, cualquier solicitud de pago bajo esta Garantía deberá recibirse en esta institución en o antes de dicha fecha.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está sujeta a las </w:t>
      </w:r>
      <w:r w:rsidRPr="00D0223A">
        <w:rPr>
          <w:rFonts w:ascii="Calibri" w:hAnsi="Calibri"/>
          <w:i/>
          <w:iCs/>
        </w:rPr>
        <w:t>Reglas Uniformes de la CCI relativas a las garantías contra primera solicitud”</w:t>
      </w:r>
      <w:r w:rsidRPr="00D0223A">
        <w:rPr>
          <w:rFonts w:ascii="Calibri" w:hAnsi="Calibri"/>
        </w:rPr>
        <w:t xml:space="preserve"> (</w:t>
      </w:r>
      <w:proofErr w:type="spellStart"/>
      <w:r w:rsidRPr="00D0223A">
        <w:rPr>
          <w:rFonts w:ascii="Calibri" w:hAnsi="Calibri"/>
          <w:i/>
          <w:iCs/>
        </w:rPr>
        <w:t>Uniform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Publicación del CCI No. 458. (</w:t>
      </w:r>
      <w:r w:rsidRPr="00D0223A">
        <w:rPr>
          <w:rFonts w:ascii="Calibri" w:hAnsi="Calibri"/>
          <w:i/>
          <w:iCs/>
        </w:rPr>
        <w:t>ICC, por sus siglas en inglés</w:t>
      </w:r>
      <w:r w:rsidRPr="00D0223A">
        <w:rPr>
          <w:rFonts w:ascii="Calibri" w:hAnsi="Calibri"/>
        </w:rPr>
        <w:t xml:space="preserve">)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i/>
          <w:iCs/>
        </w:rPr>
      </w:pPr>
      <w:r w:rsidRPr="00D0223A">
        <w:rPr>
          <w:rFonts w:ascii="Calibri" w:hAnsi="Calibri"/>
          <w:i/>
          <w:iCs/>
        </w:rPr>
        <w:t>[Firma(s) del (de los) representante(s) autorizado(s)]</w:t>
      </w:r>
    </w:p>
    <w:p w:rsidR="000B0C9D" w:rsidRPr="00D0223A" w:rsidRDefault="000B0C9D" w:rsidP="00ED7FCE">
      <w:pPr>
        <w:pStyle w:val="Outline"/>
        <w:numPr>
          <w:ilvl w:val="12"/>
          <w:numId w:val="0"/>
        </w:numPr>
        <w:suppressAutoHyphens/>
        <w:spacing w:before="0" w:after="120"/>
        <w:jc w:val="both"/>
        <w:rPr>
          <w:rFonts w:ascii="Calibri" w:hAnsi="Calibri"/>
          <w:kern w:val="0"/>
          <w:szCs w:val="24"/>
          <w:lang w:val="es-ES_tradnl"/>
        </w:rPr>
      </w:pPr>
    </w:p>
    <w:p w:rsidR="000B0C9D" w:rsidRPr="00D0223A" w:rsidRDefault="000B0C9D" w:rsidP="00ED7FCE">
      <w:pPr>
        <w:pStyle w:val="SectionXH2"/>
        <w:spacing w:before="0" w:after="120"/>
        <w:rPr>
          <w:rFonts w:ascii="Calibri" w:hAnsi="Calibri"/>
          <w:sz w:val="24"/>
          <w:lang w:val="es-MX"/>
        </w:rPr>
      </w:pPr>
      <w:r w:rsidRPr="00D0223A">
        <w:rPr>
          <w:rFonts w:ascii="Calibri" w:hAnsi="Calibri"/>
          <w:sz w:val="24"/>
        </w:rPr>
        <w:br w:type="page"/>
      </w:r>
      <w:bookmarkStart w:id="155" w:name="_Toc468364306"/>
      <w:r w:rsidRPr="00D0223A">
        <w:rPr>
          <w:rFonts w:ascii="Calibri" w:hAnsi="Calibri"/>
          <w:sz w:val="24"/>
        </w:rPr>
        <w:lastRenderedPageBreak/>
        <w:t>Garantía</w:t>
      </w:r>
      <w:r w:rsidRPr="00D0223A">
        <w:rPr>
          <w:rFonts w:ascii="Calibri" w:hAnsi="Calibri"/>
          <w:sz w:val="24"/>
          <w:lang w:val="es-MX"/>
        </w:rPr>
        <w:t xml:space="preserve"> de Mantenimiento de la Oferta (Fianza)</w:t>
      </w:r>
      <w:bookmarkEnd w:id="155"/>
    </w:p>
    <w:p w:rsidR="000B0C9D" w:rsidRPr="00D0223A" w:rsidRDefault="000B0C9D" w:rsidP="00ED7FCE">
      <w:pPr>
        <w:autoSpaceDE w:val="0"/>
        <w:autoSpaceDN w:val="0"/>
        <w:adjustRightInd w:val="0"/>
        <w:spacing w:after="120"/>
        <w:jc w:val="both"/>
        <w:rPr>
          <w:rFonts w:ascii="Calibri" w:hAnsi="Calibri"/>
          <w:b/>
          <w:b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i/>
          <w:iCs/>
          <w:lang w:val="es-MX"/>
        </w:rPr>
        <w:t xml:space="preserve">[Si se ha solicitado, el </w:t>
      </w:r>
      <w:r w:rsidRPr="00D0223A">
        <w:rPr>
          <w:rFonts w:ascii="Calibri" w:hAnsi="Calibri"/>
          <w:b/>
          <w:bCs/>
          <w:i/>
          <w:iCs/>
          <w:lang w:val="es-MX"/>
        </w:rPr>
        <w:t xml:space="preserve">Fiador/Oferente </w:t>
      </w:r>
      <w:r w:rsidRPr="00D0223A">
        <w:rPr>
          <w:rFonts w:ascii="Calibri" w:hAnsi="Calibri"/>
          <w:i/>
          <w:iCs/>
          <w:lang w:val="es-MX"/>
        </w:rPr>
        <w:t>deberá completar este Formulario de Fianza de acuerdo con las instrucciones indicadas en corchetes.]</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FIANZA No. </w:t>
      </w:r>
      <w:r w:rsidRPr="00D0223A">
        <w:rPr>
          <w:rFonts w:ascii="Calibri" w:hAnsi="Calibri"/>
          <w:i/>
          <w:iCs/>
          <w:lang w:val="es-MX"/>
        </w:rPr>
        <w:t>[indique el número de fianza]</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POR ESTA FIANZA  </w:t>
      </w:r>
      <w:r w:rsidRPr="00D0223A">
        <w:rPr>
          <w:rFonts w:ascii="Calibri" w:hAnsi="Calibri"/>
          <w:i/>
          <w:iCs/>
          <w:lang w:val="es-MX"/>
        </w:rPr>
        <w:t xml:space="preserve">[indique el nombre del Oferente; </w:t>
      </w:r>
      <w:r w:rsidRPr="00D0223A">
        <w:rPr>
          <w:rFonts w:ascii="Calibri" w:hAnsi="Calibri"/>
          <w:i/>
          <w:iCs/>
        </w:rPr>
        <w:t>en el caso de una APCA, enumerar los nombres legales completos de los socios</w:t>
      </w:r>
      <w:r w:rsidRPr="00D0223A">
        <w:rPr>
          <w:rFonts w:ascii="Calibri" w:hAnsi="Calibri"/>
          <w:i/>
          <w:iCs/>
          <w:lang w:val="es-MX"/>
        </w:rPr>
        <w:t>]</w:t>
      </w:r>
      <w:r w:rsidRPr="00D0223A">
        <w:rPr>
          <w:rFonts w:ascii="Calibri" w:hAnsi="Calibri"/>
          <w:lang w:val="es-MX"/>
        </w:rPr>
        <w:t xml:space="preserve"> en calidad de Contratista (en adelante “el Contratista”), y </w:t>
      </w:r>
      <w:r w:rsidRPr="00D0223A">
        <w:rPr>
          <w:rFonts w:ascii="Calibri" w:hAnsi="Calibri"/>
          <w:i/>
          <w:iCs/>
          <w:lang w:val="es-MX"/>
        </w:rPr>
        <w:t>[indique el nombre, denominación legal y dirección de la afianzadora],</w:t>
      </w:r>
      <w:r w:rsidRPr="00D0223A">
        <w:rPr>
          <w:rFonts w:ascii="Calibri" w:hAnsi="Calibri"/>
          <w:b/>
          <w:bCs/>
          <w:lang w:val="es-MX"/>
        </w:rPr>
        <w:t xml:space="preserve">autorizada para conducir negocios en </w:t>
      </w:r>
      <w:r w:rsidRPr="00D0223A">
        <w:rPr>
          <w:rFonts w:ascii="Calibri" w:hAnsi="Calibri"/>
          <w:i/>
          <w:iCs/>
          <w:lang w:val="es-MX"/>
        </w:rPr>
        <w:t xml:space="preserve">[indique el nombre del país del Contratante], </w:t>
      </w:r>
      <w:r w:rsidRPr="00D0223A">
        <w:rPr>
          <w:rFonts w:ascii="Calibri" w:hAnsi="Calibri"/>
          <w:lang w:val="es-MX"/>
        </w:rPr>
        <w:t xml:space="preserve">en calidad </w:t>
      </w:r>
      <w:proofErr w:type="spellStart"/>
      <w:r w:rsidRPr="00D0223A">
        <w:rPr>
          <w:rFonts w:ascii="Calibri" w:hAnsi="Calibri"/>
          <w:lang w:val="es-MX"/>
        </w:rPr>
        <w:t>deGarante</w:t>
      </w:r>
      <w:proofErr w:type="spellEnd"/>
      <w:r w:rsidRPr="00D0223A">
        <w:rPr>
          <w:rFonts w:ascii="Calibri" w:hAnsi="Calibri"/>
          <w:lang w:val="es-MX"/>
        </w:rPr>
        <w:t xml:space="preserve">(en adelante “el Garante”) se obligan y firmemente se comprometen con </w:t>
      </w:r>
      <w:r w:rsidRPr="00D0223A">
        <w:rPr>
          <w:rFonts w:ascii="Calibri" w:hAnsi="Calibri"/>
          <w:i/>
          <w:iCs/>
          <w:lang w:val="es-MX"/>
        </w:rPr>
        <w:t>[indique el nombre del Contratante]</w:t>
      </w:r>
      <w:r w:rsidRPr="00D0223A">
        <w:rPr>
          <w:rFonts w:ascii="Calibri" w:hAnsi="Calibri"/>
          <w:lang w:val="es-MX"/>
        </w:rPr>
        <w:t xml:space="preserve"> en calidad de Demandante (en adelante “el Contratante”) por el monto de </w:t>
      </w:r>
      <w:r w:rsidRPr="00D0223A">
        <w:rPr>
          <w:rFonts w:ascii="Calibri" w:hAnsi="Calibri"/>
          <w:i/>
          <w:iCs/>
          <w:lang w:val="es-MX"/>
        </w:rPr>
        <w:t xml:space="preserve">[indique el monto en cifras expresado en la moneda del País del Contratante o su equivalente en una moneda internacional de libre convertibilidad] [indique la suma en palabras], </w:t>
      </w:r>
      <w:r w:rsidRPr="00D0223A">
        <w:rPr>
          <w:rFonts w:ascii="Calibri" w:hAnsi="Calibri"/>
          <w:lang w:val="es-MX"/>
        </w:rPr>
        <w:t xml:space="preserve">a cuyo pago en forma legal, en los tipos y proporciones de monedas en que deba pagarse el precio de la Garantía, nosotros, el Contratista y el Garante antemencionados nos comprometemos y obligamos colectiva y solidariamente a nuestros herederos, albaceas, administradores, sucesores y cesionarios a estos términos. </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CONSIDERANDO que el Contratista ha presentado al Contratante una Oferta escrita con fecha del ____ día de _______, del 200_, para la construcción de </w:t>
      </w:r>
      <w:r w:rsidRPr="00D0223A">
        <w:rPr>
          <w:rFonts w:ascii="Calibri" w:hAnsi="Calibri"/>
          <w:i/>
          <w:iCs/>
          <w:lang w:val="es-ES"/>
        </w:rPr>
        <w:t xml:space="preserve">[indique el número del Contrato] </w:t>
      </w:r>
      <w:r w:rsidRPr="00D0223A">
        <w:rPr>
          <w:rFonts w:ascii="Calibri" w:hAnsi="Calibri"/>
          <w:lang w:val="es-ES"/>
        </w:rPr>
        <w:t>(en adelante “la Oferta”).</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POR LO TANTO, LA CONDICION DE ESTA OBLIGACION es tal que si el Contratista:   </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lang w:val="es-ES"/>
        </w:rPr>
        <w:t>retira su Oferta durante el período de validez de la Oferta estipulado en el Formulario de la Oferta; o</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rPr>
        <w:t xml:space="preserve">no acepta la corrección de los errores del Precio de la Oferta de conformidad con la </w:t>
      </w:r>
      <w:proofErr w:type="spellStart"/>
      <w:r w:rsidRPr="00D0223A">
        <w:rPr>
          <w:rFonts w:ascii="Calibri" w:hAnsi="Calibri"/>
        </w:rPr>
        <w:t>Subcláusula</w:t>
      </w:r>
      <w:proofErr w:type="spellEnd"/>
      <w:r w:rsidRPr="00D0223A">
        <w:rPr>
          <w:rFonts w:ascii="Calibri" w:hAnsi="Calibri"/>
        </w:rPr>
        <w:t xml:space="preserve"> 28.2 de las IAO; o</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1D3FEB">
      <w:pPr>
        <w:numPr>
          <w:ilvl w:val="0"/>
          <w:numId w:val="13"/>
        </w:numPr>
        <w:autoSpaceDE w:val="0"/>
        <w:autoSpaceDN w:val="0"/>
        <w:adjustRightInd w:val="0"/>
        <w:spacing w:after="120"/>
        <w:jc w:val="both"/>
        <w:rPr>
          <w:rFonts w:ascii="Calibri" w:hAnsi="Calibri"/>
          <w:lang w:val="es-ES"/>
        </w:rPr>
      </w:pPr>
      <w:r w:rsidRPr="00D0223A">
        <w:rPr>
          <w:rFonts w:ascii="Calibri" w:hAnsi="Calibri"/>
          <w:lang w:val="es-ES"/>
        </w:rPr>
        <w:t>si después de haber sido notificado de la aceptación de su Oferta por el Contratante durante el período de validez de la misma,</w:t>
      </w:r>
    </w:p>
    <w:p w:rsidR="000B0C9D" w:rsidRPr="00D0223A" w:rsidRDefault="000B0C9D" w:rsidP="00ED7FCE">
      <w:pPr>
        <w:autoSpaceDE w:val="0"/>
        <w:autoSpaceDN w:val="0"/>
        <w:adjustRightInd w:val="0"/>
        <w:spacing w:after="120"/>
        <w:ind w:left="1440" w:hanging="360"/>
        <w:jc w:val="both"/>
        <w:rPr>
          <w:rFonts w:ascii="Calibri" w:hAnsi="Calibri"/>
          <w:lang w:val="es-ES"/>
        </w:rPr>
      </w:pPr>
    </w:p>
    <w:p w:rsidR="000B0C9D" w:rsidRPr="00D0223A" w:rsidRDefault="000B0C9D" w:rsidP="00ED7FCE">
      <w:pPr>
        <w:autoSpaceDE w:val="0"/>
        <w:autoSpaceDN w:val="0"/>
        <w:adjustRightInd w:val="0"/>
        <w:spacing w:after="120"/>
        <w:ind w:left="1440" w:hanging="360"/>
        <w:jc w:val="both"/>
        <w:rPr>
          <w:rFonts w:ascii="Calibri" w:hAnsi="Calibri"/>
          <w:lang w:val="es-ES"/>
        </w:rPr>
      </w:pPr>
      <w:r w:rsidRPr="00D0223A">
        <w:rPr>
          <w:rFonts w:ascii="Calibri" w:hAnsi="Calibri"/>
          <w:lang w:val="es-ES"/>
        </w:rPr>
        <w:lastRenderedPageBreak/>
        <w:t xml:space="preserve">(a) </w:t>
      </w:r>
      <w:r w:rsidRPr="00D0223A">
        <w:rPr>
          <w:rFonts w:ascii="Calibri" w:hAnsi="Calibri"/>
          <w:lang w:val="es-ES"/>
        </w:rPr>
        <w:tab/>
        <w:t>no firma o rehúsa firmar el Formulario de Convenio, si así se le solicita, de conformidad con las Instrucciones a los Oferentes; o</w:t>
      </w:r>
    </w:p>
    <w:p w:rsidR="000B0C9D" w:rsidRPr="00D0223A" w:rsidRDefault="000B0C9D" w:rsidP="00ED7FCE">
      <w:pPr>
        <w:autoSpaceDE w:val="0"/>
        <w:autoSpaceDN w:val="0"/>
        <w:adjustRightInd w:val="0"/>
        <w:spacing w:after="120"/>
        <w:ind w:left="1440" w:hanging="360"/>
        <w:jc w:val="both"/>
        <w:rPr>
          <w:rFonts w:ascii="Calibri" w:hAnsi="Calibri"/>
          <w:lang w:val="es-ES"/>
        </w:rPr>
      </w:pPr>
    </w:p>
    <w:p w:rsidR="000B0C9D" w:rsidRPr="00D0223A" w:rsidRDefault="000B0C9D" w:rsidP="00ED7FCE">
      <w:pPr>
        <w:autoSpaceDE w:val="0"/>
        <w:autoSpaceDN w:val="0"/>
        <w:adjustRightInd w:val="0"/>
        <w:spacing w:after="120"/>
        <w:ind w:left="1440" w:hanging="360"/>
        <w:jc w:val="both"/>
        <w:rPr>
          <w:rFonts w:ascii="Calibri" w:hAnsi="Calibri"/>
          <w:lang w:val="es-ES"/>
        </w:rPr>
      </w:pPr>
      <w:r w:rsidRPr="00D0223A">
        <w:rPr>
          <w:rFonts w:ascii="Calibri" w:hAnsi="Calibri"/>
          <w:lang w:val="es-ES"/>
        </w:rPr>
        <w:t>(b)</w:t>
      </w:r>
      <w:r w:rsidRPr="00D0223A">
        <w:rPr>
          <w:rFonts w:ascii="Calibri" w:hAnsi="Calibri"/>
          <w:lang w:val="es-ES"/>
        </w:rPr>
        <w:tab/>
        <w:t>no presenta o rehúsa presentar la Garantía de Cumplimento de conformidad con lo establecido en las Instrucciones a los Oferentes;</w:t>
      </w:r>
    </w:p>
    <w:p w:rsidR="000B0C9D" w:rsidRPr="00D0223A" w:rsidRDefault="000B0C9D" w:rsidP="00ED7FCE">
      <w:pPr>
        <w:autoSpaceDE w:val="0"/>
        <w:autoSpaceDN w:val="0"/>
        <w:adjustRightInd w:val="0"/>
        <w:spacing w:after="120"/>
        <w:ind w:left="360"/>
        <w:jc w:val="both"/>
        <w:rPr>
          <w:rFonts w:ascii="Calibri" w:hAnsi="Calibri"/>
          <w:lang w:val="es-ES"/>
        </w:rPr>
      </w:pPr>
    </w:p>
    <w:p w:rsidR="000B0C9D" w:rsidRPr="00D0223A" w:rsidRDefault="000B0C9D" w:rsidP="00ED7FCE">
      <w:pPr>
        <w:pStyle w:val="Sangradetextonormal"/>
        <w:spacing w:after="120"/>
        <w:ind w:left="0" w:firstLine="0"/>
        <w:rPr>
          <w:rFonts w:ascii="Calibri" w:hAnsi="Calibri"/>
        </w:rPr>
      </w:pPr>
      <w:r w:rsidRPr="00D0223A">
        <w:rPr>
          <w:rFonts w:ascii="Calibri" w:hAnsi="Calibri"/>
        </w:rPr>
        <w:t>el Garante procederá inmediatamente a pagar al Contratante la máxima suma indicada anteriormente al recibo de la primera solicitud por escrito del Contratante, sin que el Contratante tenga que sustentar su demanda, siempre y cuando el Contratante establezca en su demanda que ésta es motivada por el acontecimiento de cualquiera de los eventos descritos anteriormente, especificando cuál(es) evento(s) ocurrió / ocurrieron.</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t xml:space="preserve">El Garante conviene, por lo tanto, en que su obligación permanecerá vigente y tendrá pleno efecto inclusive hasta la fecha 28 días después de la expiración de la validez de la Oferta tal como se establece en la Llamado a Licitación o prorrogada por el Contratante en cualquier momento antes de esta fecha, y cuyas notificaciones de dichas extensiones al Garante se dispensan por este instrumento. </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pStyle w:val="Textoindependiente"/>
        <w:spacing w:after="120"/>
        <w:jc w:val="both"/>
        <w:rPr>
          <w:rFonts w:ascii="Calibri" w:hAnsi="Calibri"/>
          <w:sz w:val="24"/>
          <w:lang w:val="es-ES"/>
        </w:rPr>
      </w:pPr>
      <w:r w:rsidRPr="00D0223A">
        <w:rPr>
          <w:rFonts w:ascii="Calibri" w:hAnsi="Calibri"/>
          <w:sz w:val="24"/>
          <w:lang w:val="es-ES"/>
        </w:rPr>
        <w:t xml:space="preserve">EN FE DE LO CUAL, el Contratista y el Garante han dispuesto que se ejecuten estos documentos con sus respectivos nombres este </w:t>
      </w:r>
      <w:r w:rsidRPr="00D0223A">
        <w:rPr>
          <w:rFonts w:ascii="Calibri" w:hAnsi="Calibri"/>
          <w:i/>
          <w:iCs/>
          <w:sz w:val="24"/>
          <w:lang w:val="es-ES"/>
        </w:rPr>
        <w:t xml:space="preserve">[indique el número] </w:t>
      </w:r>
      <w:r w:rsidRPr="00D0223A">
        <w:rPr>
          <w:rFonts w:ascii="Calibri" w:hAnsi="Calibri"/>
          <w:sz w:val="24"/>
          <w:lang w:val="es-ES"/>
        </w:rPr>
        <w:t xml:space="preserve">día de </w:t>
      </w:r>
      <w:r w:rsidRPr="00D0223A">
        <w:rPr>
          <w:rFonts w:ascii="Calibri" w:hAnsi="Calibri"/>
          <w:i/>
          <w:iCs/>
          <w:sz w:val="24"/>
          <w:lang w:val="es-ES"/>
        </w:rPr>
        <w:t>[indique el mes]</w:t>
      </w:r>
      <w:r w:rsidRPr="00D0223A">
        <w:rPr>
          <w:rFonts w:ascii="Calibri" w:hAnsi="Calibri"/>
          <w:sz w:val="24"/>
          <w:lang w:val="es-ES"/>
        </w:rPr>
        <w:t xml:space="preserve"> de </w:t>
      </w:r>
      <w:r w:rsidRPr="00D0223A">
        <w:rPr>
          <w:rFonts w:ascii="Calibri" w:hAnsi="Calibri"/>
          <w:i/>
          <w:iCs/>
          <w:sz w:val="24"/>
          <w:lang w:val="es-ES"/>
        </w:rPr>
        <w:t>[indique el año]</w:t>
      </w:r>
      <w:r w:rsidRPr="00D0223A">
        <w:rPr>
          <w:rFonts w:ascii="Calibri" w:hAnsi="Calibri"/>
          <w:sz w:val="24"/>
          <w:lang w:val="es-ES"/>
        </w:rPr>
        <w:t>.</w:t>
      </w:r>
    </w:p>
    <w:p w:rsidR="000B0C9D" w:rsidRPr="00D0223A" w:rsidRDefault="000B0C9D" w:rsidP="00ED7FCE">
      <w:pPr>
        <w:autoSpaceDE w:val="0"/>
        <w:autoSpaceDN w:val="0"/>
        <w:adjustRightInd w:val="0"/>
        <w:spacing w:after="120"/>
        <w:jc w:val="both"/>
        <w:rPr>
          <w:rFonts w:ascii="Calibri" w:hAnsi="Calibri"/>
          <w:lang w:val="es-ES"/>
        </w:rPr>
      </w:pPr>
    </w:p>
    <w:p w:rsidR="000B0C9D" w:rsidRPr="00D0223A" w:rsidRDefault="000B0C9D" w:rsidP="00ED7FCE">
      <w:pPr>
        <w:tabs>
          <w:tab w:val="left" w:pos="4500"/>
        </w:tabs>
        <w:autoSpaceDE w:val="0"/>
        <w:autoSpaceDN w:val="0"/>
        <w:adjustRightInd w:val="0"/>
        <w:spacing w:after="120"/>
        <w:rPr>
          <w:rFonts w:ascii="Calibri" w:hAnsi="Calibri"/>
          <w:lang w:val="es-ES"/>
        </w:rPr>
      </w:pPr>
      <w:r w:rsidRPr="00D0223A">
        <w:rPr>
          <w:rFonts w:ascii="Calibri" w:hAnsi="Calibri"/>
          <w:lang w:val="es-ES"/>
        </w:rPr>
        <w:t>Contratista(s):_______________________</w:t>
      </w:r>
      <w:r w:rsidRPr="00D0223A">
        <w:rPr>
          <w:rFonts w:ascii="Calibri" w:hAnsi="Calibri"/>
          <w:lang w:val="es-ES"/>
        </w:rPr>
        <w:tab/>
        <w:t xml:space="preserve">Garante: ______________________________    </w:t>
      </w:r>
    </w:p>
    <w:p w:rsidR="000B0C9D" w:rsidRPr="00D0223A" w:rsidRDefault="000B0C9D" w:rsidP="00ED7FCE">
      <w:pPr>
        <w:tabs>
          <w:tab w:val="left" w:pos="3960"/>
        </w:tabs>
        <w:autoSpaceDE w:val="0"/>
        <w:autoSpaceDN w:val="0"/>
        <w:adjustRightInd w:val="0"/>
        <w:spacing w:after="120"/>
        <w:rPr>
          <w:rFonts w:ascii="Calibri" w:hAnsi="Calibri"/>
          <w:lang w:val="es-ES"/>
        </w:rPr>
      </w:pPr>
      <w:r w:rsidRPr="00D0223A">
        <w:rPr>
          <w:rFonts w:ascii="Calibri" w:hAnsi="Calibri"/>
          <w:lang w:val="es-ES"/>
        </w:rPr>
        <w:tab/>
      </w:r>
      <w:r w:rsidRPr="00D0223A">
        <w:rPr>
          <w:rFonts w:ascii="Calibri" w:hAnsi="Calibri"/>
          <w:lang w:val="es-ES"/>
        </w:rPr>
        <w:tab/>
        <w:t xml:space="preserve">   Sello Oficial de la Corporación (si corresponde)</w:t>
      </w:r>
    </w:p>
    <w:p w:rsidR="000B0C9D" w:rsidRPr="00D0223A" w:rsidRDefault="000B0C9D" w:rsidP="00ED7FCE">
      <w:pPr>
        <w:tabs>
          <w:tab w:val="left" w:pos="3960"/>
        </w:tabs>
        <w:autoSpaceDE w:val="0"/>
        <w:autoSpaceDN w:val="0"/>
        <w:adjustRightInd w:val="0"/>
        <w:spacing w:after="120"/>
        <w:jc w:val="both"/>
        <w:rPr>
          <w:rFonts w:ascii="Calibri" w:hAnsi="Calibri"/>
          <w:lang w:val="es-ES"/>
        </w:rPr>
      </w:pPr>
    </w:p>
    <w:p w:rsidR="000B0C9D" w:rsidRPr="00D0223A" w:rsidRDefault="000B0C9D" w:rsidP="00ED7FCE">
      <w:pPr>
        <w:tabs>
          <w:tab w:val="left" w:pos="3960"/>
        </w:tabs>
        <w:autoSpaceDE w:val="0"/>
        <w:autoSpaceDN w:val="0"/>
        <w:adjustRightInd w:val="0"/>
        <w:spacing w:after="120"/>
        <w:jc w:val="both"/>
        <w:rPr>
          <w:rFonts w:ascii="Calibri" w:hAnsi="Calibri"/>
          <w:lang w:val="es-ES"/>
        </w:rPr>
      </w:pPr>
      <w:r w:rsidRPr="00D0223A">
        <w:rPr>
          <w:rFonts w:ascii="Calibri" w:hAnsi="Calibri"/>
          <w:lang w:val="es-ES"/>
        </w:rPr>
        <w:t xml:space="preserve"> __________________________________   ______________________________________</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 xml:space="preserve">[firma(s)del (de los) representante(s) </w:t>
      </w:r>
      <w:r w:rsidRPr="00D0223A">
        <w:rPr>
          <w:rFonts w:ascii="Calibri" w:hAnsi="Calibri"/>
          <w:i/>
          <w:iCs/>
          <w:lang w:val="es-ES"/>
        </w:rPr>
        <w:tab/>
      </w:r>
      <w:r w:rsidRPr="00D0223A">
        <w:rPr>
          <w:rFonts w:ascii="Calibri" w:hAnsi="Calibri"/>
          <w:i/>
          <w:iCs/>
          <w:lang w:val="es-ES"/>
        </w:rPr>
        <w:tab/>
        <w:t xml:space="preserve">[firma(s)del (de los) representante(s) </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autorizado(s</w:t>
      </w:r>
      <w:r w:rsidRPr="00D0223A">
        <w:rPr>
          <w:rFonts w:ascii="Calibri" w:hAnsi="Calibri"/>
          <w:lang w:val="es-ES"/>
        </w:rPr>
        <w:t>)</w:t>
      </w:r>
      <w:r w:rsidRPr="00D0223A">
        <w:rPr>
          <w:rFonts w:ascii="Calibri" w:hAnsi="Calibri"/>
          <w:i/>
          <w:iCs/>
          <w:lang w:val="es-ES"/>
        </w:rPr>
        <w:tab/>
      </w:r>
      <w:r w:rsidRPr="00D0223A">
        <w:rPr>
          <w:rFonts w:ascii="Calibri" w:hAnsi="Calibri"/>
          <w:i/>
          <w:iCs/>
          <w:lang w:val="es-ES"/>
        </w:rPr>
        <w:tab/>
        <w:t xml:space="preserve">  autorizado(s)</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_________________________________</w:t>
      </w:r>
      <w:r w:rsidRPr="00D0223A">
        <w:rPr>
          <w:rFonts w:ascii="Calibri" w:hAnsi="Calibri"/>
          <w:i/>
          <w:iCs/>
          <w:lang w:val="es-ES"/>
        </w:rPr>
        <w:tab/>
        <w:t>_______________________________________</w:t>
      </w:r>
    </w:p>
    <w:p w:rsidR="000B0C9D" w:rsidRPr="00D0223A" w:rsidRDefault="000B0C9D" w:rsidP="00ED7FCE">
      <w:pPr>
        <w:tabs>
          <w:tab w:val="left" w:pos="3960"/>
        </w:tabs>
        <w:autoSpaceDE w:val="0"/>
        <w:autoSpaceDN w:val="0"/>
        <w:adjustRightInd w:val="0"/>
        <w:spacing w:after="120"/>
        <w:jc w:val="both"/>
        <w:rPr>
          <w:rFonts w:ascii="Calibri" w:hAnsi="Calibri"/>
          <w:i/>
          <w:iCs/>
          <w:lang w:val="es-ES"/>
        </w:rPr>
      </w:pPr>
      <w:r w:rsidRPr="00D0223A">
        <w:rPr>
          <w:rFonts w:ascii="Calibri" w:hAnsi="Calibri"/>
          <w:i/>
          <w:iCs/>
          <w:lang w:val="es-ES"/>
        </w:rPr>
        <w:t>[indique el nombre y cargo en letra de</w:t>
      </w:r>
      <w:r w:rsidRPr="00D0223A">
        <w:rPr>
          <w:rFonts w:ascii="Calibri" w:hAnsi="Calibri"/>
          <w:i/>
          <w:iCs/>
          <w:lang w:val="es-ES"/>
        </w:rPr>
        <w:tab/>
      </w:r>
      <w:r w:rsidRPr="00D0223A">
        <w:rPr>
          <w:rFonts w:ascii="Calibri" w:hAnsi="Calibri"/>
          <w:i/>
          <w:iCs/>
          <w:lang w:val="es-ES"/>
        </w:rPr>
        <w:tab/>
        <w:t>[indique el nombre y cargo en letra de imprenta]</w:t>
      </w:r>
      <w:r w:rsidRPr="00D0223A">
        <w:rPr>
          <w:rFonts w:ascii="Calibri" w:hAnsi="Calibri"/>
          <w:i/>
          <w:iCs/>
          <w:lang w:val="es-ES"/>
        </w:rPr>
        <w:tab/>
        <w:t xml:space="preserve">     imprenta] </w:t>
      </w:r>
    </w:p>
    <w:p w:rsidR="000B0C9D" w:rsidRPr="00D0223A" w:rsidRDefault="000B0C9D" w:rsidP="00ED7FCE">
      <w:pPr>
        <w:tabs>
          <w:tab w:val="left" w:pos="3960"/>
        </w:tabs>
        <w:autoSpaceDE w:val="0"/>
        <w:autoSpaceDN w:val="0"/>
        <w:adjustRightInd w:val="0"/>
        <w:spacing w:after="120"/>
        <w:jc w:val="both"/>
        <w:rPr>
          <w:rFonts w:ascii="Calibri" w:hAnsi="Calibri"/>
          <w:lang w:val="es-ES"/>
        </w:rPr>
      </w:pPr>
    </w:p>
    <w:p w:rsidR="000B0C9D" w:rsidRPr="00D0223A" w:rsidRDefault="000B0C9D" w:rsidP="00ED7FCE">
      <w:pPr>
        <w:tabs>
          <w:tab w:val="left" w:pos="4320"/>
        </w:tabs>
        <w:autoSpaceDE w:val="0"/>
        <w:autoSpaceDN w:val="0"/>
        <w:adjustRightInd w:val="0"/>
        <w:spacing w:after="120"/>
        <w:jc w:val="both"/>
        <w:rPr>
          <w:rFonts w:ascii="Calibri" w:hAnsi="Calibri"/>
          <w:lang w:val="es-ES"/>
        </w:rPr>
      </w:pPr>
    </w:p>
    <w:p w:rsidR="000B0C9D" w:rsidRPr="00D0223A" w:rsidRDefault="000B0C9D" w:rsidP="00ED7FCE">
      <w:pPr>
        <w:pStyle w:val="SectionXH2"/>
        <w:spacing w:before="0" w:after="120"/>
        <w:rPr>
          <w:rFonts w:ascii="Calibri" w:hAnsi="Calibri"/>
          <w:sz w:val="24"/>
          <w:lang w:val="es-MX"/>
        </w:rPr>
      </w:pPr>
      <w:r w:rsidRPr="00D0223A">
        <w:rPr>
          <w:rFonts w:ascii="Calibri" w:hAnsi="Calibri"/>
          <w:sz w:val="24"/>
          <w:lang w:val="es-ES"/>
        </w:rPr>
        <w:br w:type="page"/>
      </w:r>
      <w:bookmarkStart w:id="156" w:name="_Toc468364307"/>
      <w:r w:rsidRPr="00D0223A">
        <w:rPr>
          <w:rFonts w:ascii="Calibri" w:hAnsi="Calibri"/>
          <w:sz w:val="24"/>
          <w:lang w:val="es-MX"/>
        </w:rPr>
        <w:lastRenderedPageBreak/>
        <w:t>Declaración de Mantenimiento de la Oferta</w:t>
      </w:r>
      <w:bookmarkEnd w:id="156"/>
    </w:p>
    <w:p w:rsidR="000B0C9D" w:rsidRPr="00D0223A" w:rsidRDefault="000B0C9D" w:rsidP="00ED7FCE">
      <w:pPr>
        <w:spacing w:after="120"/>
        <w:jc w:val="both"/>
        <w:rPr>
          <w:rFonts w:ascii="Calibri" w:hAnsi="Calibri"/>
          <w:b/>
          <w:bCs/>
          <w:lang w:val="es-MX"/>
        </w:rPr>
      </w:pPr>
    </w:p>
    <w:p w:rsidR="000B0C9D" w:rsidRPr="00D0223A" w:rsidRDefault="000B0C9D" w:rsidP="00ED7FCE">
      <w:pPr>
        <w:spacing w:after="120"/>
        <w:jc w:val="both"/>
        <w:rPr>
          <w:rFonts w:ascii="Calibri" w:hAnsi="Calibri"/>
          <w:i/>
          <w:iCs/>
          <w:lang w:val="es-MX"/>
        </w:rPr>
      </w:pPr>
      <w:r w:rsidRPr="00D0223A">
        <w:rPr>
          <w:rFonts w:ascii="Calibri" w:hAnsi="Calibri"/>
          <w:i/>
          <w:iCs/>
          <w:lang w:val="es-MX"/>
        </w:rPr>
        <w:t>[Si se solicita</w:t>
      </w:r>
      <w:r w:rsidRPr="00D0223A">
        <w:rPr>
          <w:rFonts w:ascii="Calibri" w:hAnsi="Calibri"/>
          <w:b/>
          <w:bCs/>
          <w:i/>
          <w:iCs/>
          <w:lang w:val="es-MX"/>
        </w:rPr>
        <w:t>, el Oferente</w:t>
      </w:r>
      <w:r w:rsidRPr="00D0223A">
        <w:rPr>
          <w:rFonts w:ascii="Calibri" w:hAnsi="Calibri"/>
          <w:i/>
          <w:iCs/>
          <w:lang w:val="es-MX"/>
        </w:rPr>
        <w:t xml:space="preserve"> completará este Formulario de acuerdo con las instrucciones indicadas en corchetes.]</w:t>
      </w:r>
    </w:p>
    <w:p w:rsidR="000B0C9D" w:rsidRPr="00D0223A" w:rsidRDefault="000B0C9D" w:rsidP="00ED7FCE">
      <w:pPr>
        <w:spacing w:after="120"/>
        <w:jc w:val="both"/>
        <w:rPr>
          <w:rFonts w:ascii="Calibri" w:hAnsi="Calibri"/>
          <w:i/>
          <w:iCs/>
          <w:lang w:val="es-MX"/>
        </w:rPr>
      </w:pPr>
      <w:r w:rsidRPr="00D0223A">
        <w:rPr>
          <w:rFonts w:ascii="Calibri" w:hAnsi="Calibri"/>
          <w:i/>
          <w:iCs/>
          <w:lang w:val="es-MX"/>
        </w:rPr>
        <w:t>_________________________________________________________________________</w:t>
      </w:r>
    </w:p>
    <w:p w:rsidR="000B0C9D" w:rsidRPr="00D0223A" w:rsidRDefault="000B0C9D" w:rsidP="00ED7FCE">
      <w:pPr>
        <w:spacing w:after="120"/>
        <w:jc w:val="right"/>
        <w:rPr>
          <w:rFonts w:ascii="Calibri" w:hAnsi="Calibri"/>
          <w:lang w:val="es-MX"/>
        </w:rPr>
      </w:pPr>
    </w:p>
    <w:p w:rsidR="000B0C9D" w:rsidRPr="00D0223A" w:rsidRDefault="000B0C9D" w:rsidP="00ED7FCE">
      <w:pPr>
        <w:spacing w:after="120"/>
        <w:jc w:val="right"/>
        <w:rPr>
          <w:rFonts w:ascii="Calibri" w:hAnsi="Calibri"/>
          <w:i/>
          <w:iCs/>
          <w:lang w:val="es-MX"/>
        </w:rPr>
      </w:pPr>
      <w:r w:rsidRPr="00D0223A">
        <w:rPr>
          <w:rFonts w:ascii="Calibri" w:hAnsi="Calibri"/>
          <w:lang w:val="es-MX"/>
        </w:rPr>
        <w:t xml:space="preserve">Fecha:  </w:t>
      </w:r>
      <w:r w:rsidRPr="00D0223A">
        <w:rPr>
          <w:rFonts w:ascii="Calibri" w:hAnsi="Calibri"/>
          <w:i/>
          <w:iCs/>
          <w:lang w:val="es-MX"/>
        </w:rPr>
        <w:t>[indique la fecha]</w:t>
      </w:r>
    </w:p>
    <w:p w:rsidR="000B0C9D" w:rsidRPr="00D0223A" w:rsidRDefault="000B0C9D" w:rsidP="00ED7FCE">
      <w:pPr>
        <w:spacing w:after="120"/>
        <w:jc w:val="right"/>
        <w:rPr>
          <w:rFonts w:ascii="Calibri" w:hAnsi="Calibri"/>
          <w:i/>
          <w:iCs/>
          <w:lang w:val="es-MX"/>
        </w:rPr>
      </w:pPr>
      <w:r w:rsidRPr="00D0223A">
        <w:rPr>
          <w:rFonts w:ascii="Calibri" w:hAnsi="Calibri"/>
          <w:lang w:val="es-MX"/>
        </w:rPr>
        <w:t>Nombre del Contrato.:</w:t>
      </w:r>
      <w:r w:rsidRPr="00D0223A">
        <w:rPr>
          <w:rFonts w:ascii="Calibri" w:hAnsi="Calibri"/>
          <w:i/>
          <w:iCs/>
          <w:lang w:val="es-MX"/>
        </w:rPr>
        <w:t xml:space="preserve"> [indique el nombre]</w:t>
      </w:r>
    </w:p>
    <w:p w:rsidR="000B0C9D" w:rsidRPr="00D0223A" w:rsidRDefault="000B0C9D" w:rsidP="00ED7FCE">
      <w:pPr>
        <w:spacing w:after="120"/>
        <w:jc w:val="right"/>
        <w:rPr>
          <w:rFonts w:ascii="Calibri" w:hAnsi="Calibri"/>
          <w:i/>
          <w:iCs/>
          <w:lang w:val="es-MX"/>
        </w:rPr>
      </w:pPr>
      <w:r w:rsidRPr="00D0223A">
        <w:rPr>
          <w:rFonts w:ascii="Calibri" w:hAnsi="Calibri"/>
          <w:lang w:val="es-MX"/>
        </w:rPr>
        <w:t>No. de Identificación del Contrato:</w:t>
      </w:r>
      <w:r w:rsidRPr="00D0223A">
        <w:rPr>
          <w:rFonts w:ascii="Calibri" w:hAnsi="Calibri"/>
          <w:i/>
          <w:iCs/>
          <w:lang w:val="es-MX"/>
        </w:rPr>
        <w:t xml:space="preserve"> [indique el número]</w:t>
      </w:r>
    </w:p>
    <w:p w:rsidR="000B0C9D" w:rsidRPr="00D0223A" w:rsidRDefault="000B0C9D" w:rsidP="00ED7FCE">
      <w:pPr>
        <w:spacing w:after="120"/>
        <w:jc w:val="right"/>
        <w:rPr>
          <w:rFonts w:ascii="Calibri" w:hAnsi="Calibri"/>
          <w:i/>
          <w:iCs/>
          <w:lang w:val="es-MX"/>
        </w:rPr>
      </w:pPr>
      <w:r w:rsidRPr="00D0223A">
        <w:rPr>
          <w:rFonts w:ascii="Calibri" w:hAnsi="Calibri"/>
          <w:lang w:val="es-MX"/>
        </w:rPr>
        <w:t>Llamado a Licitación:</w:t>
      </w:r>
      <w:r w:rsidRPr="00D0223A">
        <w:rPr>
          <w:rFonts w:ascii="Calibri" w:hAnsi="Calibri"/>
          <w:i/>
          <w:iCs/>
          <w:lang w:val="es-MX"/>
        </w:rPr>
        <w:t xml:space="preserve"> [Indique el número]</w:t>
      </w:r>
    </w:p>
    <w:p w:rsidR="000B0C9D" w:rsidRPr="00D0223A" w:rsidRDefault="000B0C9D" w:rsidP="00ED7FCE">
      <w:pPr>
        <w:spacing w:after="120"/>
        <w:jc w:val="both"/>
        <w:rPr>
          <w:rFonts w:ascii="Calibri" w:hAnsi="Calibri"/>
          <w:i/>
          <w:iCs/>
          <w:lang w:val="es-MX"/>
        </w:rPr>
      </w:pPr>
    </w:p>
    <w:p w:rsidR="000B0C9D" w:rsidRPr="00D0223A" w:rsidRDefault="000B0C9D" w:rsidP="00ED7FCE">
      <w:pPr>
        <w:spacing w:after="120"/>
        <w:jc w:val="both"/>
        <w:rPr>
          <w:rFonts w:ascii="Calibri" w:hAnsi="Calibri"/>
          <w:i/>
          <w:iCs/>
          <w:lang w:val="es-MX"/>
        </w:rPr>
      </w:pPr>
      <w:r w:rsidRPr="00D0223A">
        <w:rPr>
          <w:rFonts w:ascii="Calibri" w:hAnsi="Calibri"/>
          <w:lang w:val="es-MX"/>
        </w:rPr>
        <w:t xml:space="preserve">A:  </w:t>
      </w:r>
      <w:r w:rsidRPr="00D0223A">
        <w:rPr>
          <w:rFonts w:ascii="Calibri" w:hAnsi="Calibri"/>
          <w:i/>
          <w:iCs/>
          <w:lang w:val="es-MX"/>
        </w:rPr>
        <w:t>________________________________</w:t>
      </w:r>
    </w:p>
    <w:p w:rsidR="000B0C9D" w:rsidRPr="00D0223A" w:rsidRDefault="000B0C9D" w:rsidP="00ED7FCE">
      <w:pPr>
        <w:spacing w:after="120"/>
        <w:jc w:val="both"/>
        <w:rPr>
          <w:rFonts w:ascii="Calibri" w:hAnsi="Calibri"/>
          <w:i/>
          <w:iCs/>
          <w:lang w:val="es-MX"/>
        </w:rPr>
      </w:pPr>
    </w:p>
    <w:p w:rsidR="000B0C9D" w:rsidRPr="00D0223A" w:rsidRDefault="000B0C9D" w:rsidP="00ED7FCE">
      <w:pPr>
        <w:spacing w:after="120"/>
        <w:jc w:val="both"/>
        <w:rPr>
          <w:rFonts w:ascii="Calibri" w:hAnsi="Calibri"/>
          <w:lang w:val="es-MX"/>
        </w:rPr>
      </w:pPr>
      <w:r w:rsidRPr="00D0223A">
        <w:rPr>
          <w:rFonts w:ascii="Calibri" w:hAnsi="Calibri"/>
          <w:lang w:val="es-MX"/>
        </w:rPr>
        <w:t>Nosotros, los suscritos, declaramos que:</w:t>
      </w:r>
    </w:p>
    <w:p w:rsidR="000B0C9D" w:rsidRPr="00D0223A" w:rsidRDefault="000B0C9D" w:rsidP="00ED7FCE">
      <w:pPr>
        <w:spacing w:after="120"/>
        <w:jc w:val="both"/>
        <w:rPr>
          <w:rFonts w:ascii="Calibri" w:hAnsi="Calibri"/>
          <w:lang w:val="es-MX"/>
        </w:rPr>
      </w:pPr>
    </w:p>
    <w:p w:rsidR="000B0C9D" w:rsidRPr="00D0223A" w:rsidRDefault="000B0C9D" w:rsidP="00ED7FCE">
      <w:pPr>
        <w:pStyle w:val="Normali"/>
        <w:keepLines w:val="0"/>
        <w:tabs>
          <w:tab w:val="clear" w:pos="1843"/>
        </w:tabs>
        <w:rPr>
          <w:rFonts w:ascii="Calibri" w:hAnsi="Calibri"/>
          <w:szCs w:val="24"/>
          <w:lang w:val="es-MX" w:eastAsia="en-US"/>
        </w:rPr>
      </w:pPr>
      <w:r w:rsidRPr="00D0223A">
        <w:rPr>
          <w:rFonts w:ascii="Calibri" w:hAnsi="Calibri"/>
          <w:szCs w:val="24"/>
          <w:lang w:val="es-MX" w:eastAsia="en-US"/>
        </w:rPr>
        <w:t>1.</w:t>
      </w:r>
      <w:r w:rsidRPr="00D0223A">
        <w:rPr>
          <w:rFonts w:ascii="Calibri" w:hAnsi="Calibri"/>
          <w:szCs w:val="24"/>
          <w:lang w:val="es-MX" w:eastAsia="en-US"/>
        </w:rPr>
        <w:tab/>
        <w:t>Entendemos que, de acuerdo con sus condiciones, las Ofertas deberán estar respaldadas por una Declaración de Mantenimiento de la Oferta.</w:t>
      </w:r>
    </w:p>
    <w:p w:rsidR="000B0C9D" w:rsidRPr="00D0223A" w:rsidRDefault="000B0C9D" w:rsidP="00ED7FCE">
      <w:pPr>
        <w:spacing w:after="120"/>
        <w:jc w:val="both"/>
        <w:rPr>
          <w:rFonts w:ascii="Calibri" w:hAnsi="Calibri"/>
          <w:lang w:val="es-MX"/>
        </w:rPr>
      </w:pPr>
    </w:p>
    <w:p w:rsidR="000B0C9D" w:rsidRPr="00D0223A" w:rsidRDefault="000B0C9D" w:rsidP="00ED7FCE">
      <w:pPr>
        <w:spacing w:after="120"/>
        <w:jc w:val="both"/>
        <w:rPr>
          <w:rFonts w:ascii="Calibri" w:hAnsi="Calibri"/>
          <w:lang w:val="es-MX"/>
        </w:rPr>
      </w:pPr>
      <w:r w:rsidRPr="00D0223A">
        <w:rPr>
          <w:rFonts w:ascii="Calibri" w:hAnsi="Calibri"/>
          <w:lang w:val="es-MX"/>
        </w:rPr>
        <w:t>2.</w:t>
      </w:r>
      <w:r w:rsidRPr="00D0223A">
        <w:rPr>
          <w:rFonts w:ascii="Calibri" w:hAnsi="Calibri"/>
          <w:lang w:val="es-MX"/>
        </w:rPr>
        <w:tab/>
        <w:t xml:space="preserve">Aceptamos que automáticamente seremos declarados inelegibles para participar en cualquier licitación de contrato con el Contratante por un período de </w:t>
      </w:r>
      <w:r w:rsidR="00223B52" w:rsidRPr="00D0223A">
        <w:rPr>
          <w:rFonts w:ascii="Calibri" w:hAnsi="Calibri"/>
          <w:lang w:val="es-MX"/>
        </w:rPr>
        <w:t xml:space="preserve"> TRES AÑOS </w:t>
      </w:r>
      <w:r w:rsidRPr="00D0223A">
        <w:rPr>
          <w:rFonts w:ascii="Calibri" w:hAnsi="Calibri"/>
          <w:lang w:val="es-MX"/>
        </w:rPr>
        <w:t xml:space="preserve">contado a partir de </w:t>
      </w:r>
      <w:r w:rsidR="00223B52" w:rsidRPr="00D0223A">
        <w:rPr>
          <w:rFonts w:ascii="Calibri" w:hAnsi="Calibri"/>
          <w:i/>
          <w:iCs/>
          <w:lang w:val="es-MX"/>
        </w:rPr>
        <w:t xml:space="preserve">la fecha de presentación de la </w:t>
      </w:r>
      <w:proofErr w:type="spellStart"/>
      <w:r w:rsidR="00223B52" w:rsidRPr="00D0223A">
        <w:rPr>
          <w:rFonts w:ascii="Calibri" w:hAnsi="Calibri"/>
          <w:i/>
          <w:iCs/>
          <w:lang w:val="es-MX"/>
        </w:rPr>
        <w:t>oferta</w:t>
      </w:r>
      <w:r w:rsidRPr="00D0223A">
        <w:rPr>
          <w:rFonts w:ascii="Calibri" w:hAnsi="Calibri"/>
          <w:lang w:val="es-MX"/>
        </w:rPr>
        <w:t>si</w:t>
      </w:r>
      <w:proofErr w:type="spellEnd"/>
      <w:r w:rsidRPr="00D0223A">
        <w:rPr>
          <w:rFonts w:ascii="Calibri" w:hAnsi="Calibri"/>
          <w:lang w:val="es-MX"/>
        </w:rPr>
        <w:t xml:space="preserve"> violamos nuestra(s) obligación(es) bajo las condiciones de la Oferta sea porque:</w:t>
      </w:r>
    </w:p>
    <w:p w:rsidR="000B0C9D" w:rsidRPr="00D0223A" w:rsidRDefault="000B0C9D" w:rsidP="00ED7FCE">
      <w:pPr>
        <w:spacing w:after="120"/>
        <w:jc w:val="both"/>
        <w:rPr>
          <w:rFonts w:ascii="Calibri" w:hAnsi="Calibri"/>
          <w:lang w:val="es-MX"/>
        </w:rPr>
      </w:pPr>
    </w:p>
    <w:p w:rsidR="000B0C9D" w:rsidRPr="00D0223A" w:rsidRDefault="000B0C9D" w:rsidP="001D3FEB">
      <w:pPr>
        <w:numPr>
          <w:ilvl w:val="0"/>
          <w:numId w:val="15"/>
        </w:numPr>
        <w:tabs>
          <w:tab w:val="clear" w:pos="1080"/>
        </w:tabs>
        <w:autoSpaceDE w:val="0"/>
        <w:autoSpaceDN w:val="0"/>
        <w:adjustRightInd w:val="0"/>
        <w:spacing w:after="120"/>
        <w:ind w:left="1260" w:hanging="540"/>
        <w:jc w:val="both"/>
        <w:rPr>
          <w:rFonts w:ascii="Calibri" w:hAnsi="Calibri"/>
          <w:lang w:val="es-ES"/>
        </w:rPr>
      </w:pPr>
      <w:r w:rsidRPr="00D0223A">
        <w:rPr>
          <w:rFonts w:ascii="Calibri" w:hAnsi="Calibri"/>
          <w:lang w:val="es-ES"/>
        </w:rPr>
        <w:t>retiráramos nuestra Oferta durante el período de vigencia de la Oferta especificado por nosotros en el Formulario de Oferta; o</w:t>
      </w:r>
    </w:p>
    <w:p w:rsidR="000B0C9D" w:rsidRPr="00D0223A" w:rsidRDefault="000B0C9D" w:rsidP="00ED7FCE">
      <w:pPr>
        <w:autoSpaceDE w:val="0"/>
        <w:autoSpaceDN w:val="0"/>
        <w:adjustRightInd w:val="0"/>
        <w:spacing w:after="120"/>
        <w:ind w:left="1260" w:hanging="540"/>
        <w:jc w:val="both"/>
        <w:rPr>
          <w:rFonts w:ascii="Calibri" w:hAnsi="Calibri"/>
          <w:lang w:val="es-ES"/>
        </w:rPr>
      </w:pPr>
    </w:p>
    <w:p w:rsidR="000B0C9D" w:rsidRPr="00D0223A" w:rsidRDefault="000B0C9D" w:rsidP="00ED7FCE">
      <w:pPr>
        <w:numPr>
          <w:ilvl w:val="12"/>
          <w:numId w:val="0"/>
        </w:numPr>
        <w:suppressAutoHyphens/>
        <w:spacing w:after="120"/>
        <w:ind w:left="1260" w:hanging="540"/>
        <w:jc w:val="both"/>
        <w:rPr>
          <w:rFonts w:ascii="Calibri" w:hAnsi="Calibri"/>
          <w:lang w:val="es-ES"/>
        </w:rPr>
      </w:pPr>
      <w:r w:rsidRPr="00D0223A">
        <w:rPr>
          <w:rFonts w:ascii="Calibri" w:hAnsi="Calibri"/>
          <w:lang w:val="es-ES"/>
        </w:rPr>
        <w:t>(b)</w:t>
      </w:r>
      <w:r w:rsidRPr="00D0223A">
        <w:rPr>
          <w:rFonts w:ascii="Calibri" w:hAnsi="Calibri"/>
          <w:lang w:val="es-ES"/>
        </w:rPr>
        <w:tab/>
      </w:r>
      <w:r w:rsidRPr="00D0223A">
        <w:rPr>
          <w:rFonts w:ascii="Calibri" w:hAnsi="Calibri"/>
        </w:rPr>
        <w:t>no aceptamos la corrección de los errores de conformidad con las Instrucciones a los Oferentes (en adelante “las IAO”) en los Documentos de Licitación; o</w:t>
      </w:r>
    </w:p>
    <w:p w:rsidR="000B0C9D" w:rsidRPr="00D0223A" w:rsidRDefault="000B0C9D" w:rsidP="00ED7FCE">
      <w:pPr>
        <w:numPr>
          <w:ilvl w:val="12"/>
          <w:numId w:val="0"/>
        </w:numPr>
        <w:suppressAutoHyphens/>
        <w:spacing w:after="120"/>
        <w:ind w:left="1260" w:hanging="540"/>
        <w:jc w:val="both"/>
        <w:rPr>
          <w:rFonts w:ascii="Calibri" w:hAnsi="Calibri"/>
          <w:lang w:val="es-ES"/>
        </w:rPr>
      </w:pPr>
    </w:p>
    <w:p w:rsidR="000B0C9D" w:rsidRPr="00D0223A" w:rsidRDefault="000B0C9D" w:rsidP="00ED7FCE">
      <w:pPr>
        <w:numPr>
          <w:ilvl w:val="12"/>
          <w:numId w:val="0"/>
        </w:numPr>
        <w:suppressAutoHyphens/>
        <w:spacing w:after="120"/>
        <w:ind w:left="1260" w:hanging="540"/>
        <w:jc w:val="both"/>
        <w:rPr>
          <w:rFonts w:ascii="Calibri" w:hAnsi="Calibri"/>
          <w:lang w:val="es-MX"/>
        </w:rPr>
      </w:pPr>
      <w:r w:rsidRPr="00D0223A">
        <w:rPr>
          <w:rFonts w:ascii="Calibri" w:hAnsi="Calibri"/>
          <w:lang w:val="es-ES"/>
        </w:rPr>
        <w:t>(c)</w:t>
      </w:r>
      <w:r w:rsidRPr="00D0223A">
        <w:rPr>
          <w:rFonts w:ascii="Calibri" w:hAnsi="Calibri"/>
          <w:lang w:val="es-ES"/>
        </w:rPr>
        <w:tab/>
        <w:t>si después de haber sido notificados de la aceptación de nuestra Oferta durante el período de validez de la misma, (i)</w:t>
      </w:r>
      <w:r w:rsidRPr="00D0223A">
        <w:rPr>
          <w:rFonts w:ascii="Calibri" w:hAnsi="Calibri"/>
          <w:lang w:val="es-MX"/>
        </w:rPr>
        <w:t xml:space="preserve"> no firmamos o rehusamos firmar el  Convenio, si así se nos solicita; o (</w:t>
      </w:r>
      <w:proofErr w:type="spellStart"/>
      <w:r w:rsidRPr="00D0223A">
        <w:rPr>
          <w:rFonts w:ascii="Calibri" w:hAnsi="Calibri"/>
          <w:lang w:val="es-MX"/>
        </w:rPr>
        <w:t>ii</w:t>
      </w:r>
      <w:proofErr w:type="spellEnd"/>
      <w:r w:rsidRPr="00D0223A">
        <w:rPr>
          <w:rFonts w:ascii="Calibri" w:hAnsi="Calibri"/>
          <w:lang w:val="es-MX"/>
        </w:rPr>
        <w:t>) no suministramos o rehusamos suministrar la Garantía de Cumplimiento de conformidad con las IAO.</w:t>
      </w:r>
    </w:p>
    <w:p w:rsidR="000B0C9D" w:rsidRPr="00D0223A" w:rsidRDefault="000B0C9D" w:rsidP="00ED7FCE">
      <w:pPr>
        <w:autoSpaceDE w:val="0"/>
        <w:autoSpaceDN w:val="0"/>
        <w:adjustRightInd w:val="0"/>
        <w:spacing w:after="120"/>
        <w:ind w:left="1260" w:hanging="54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lang w:val="es-ES"/>
        </w:rPr>
      </w:pPr>
      <w:r w:rsidRPr="00D0223A">
        <w:rPr>
          <w:rFonts w:ascii="Calibri" w:hAnsi="Calibri"/>
          <w:lang w:val="es-ES"/>
        </w:rPr>
        <w:lastRenderedPageBreak/>
        <w:t>3.</w:t>
      </w:r>
      <w:r w:rsidRPr="00D0223A">
        <w:rPr>
          <w:rFonts w:ascii="Calibri" w:hAnsi="Calibri"/>
          <w:lang w:val="es-ES"/>
        </w:rPr>
        <w:tab/>
        <w:t xml:space="preserve">Entendemos que esta Declaración de </w:t>
      </w:r>
      <w:r w:rsidRPr="00D0223A">
        <w:rPr>
          <w:rFonts w:ascii="Calibri" w:hAnsi="Calibri"/>
          <w:lang w:val="es-MX"/>
        </w:rPr>
        <w:t xml:space="preserve">Mantenimiento </w:t>
      </w:r>
      <w:r w:rsidRPr="00D0223A">
        <w:rPr>
          <w:rFonts w:ascii="Calibri" w:hAnsi="Calibri"/>
          <w:lang w:val="es-ES"/>
        </w:rPr>
        <w:t>de la Oferta expirará, si no somos el Oferente Seleccionado, cuando ocurra el primero de los siguientes hechos: (i) hemos recibido una copia de su comunicación informando que no somos el Oferente seleccionado; o (</w:t>
      </w:r>
      <w:proofErr w:type="spellStart"/>
      <w:r w:rsidRPr="00D0223A">
        <w:rPr>
          <w:rFonts w:ascii="Calibri" w:hAnsi="Calibri"/>
          <w:lang w:val="es-ES"/>
        </w:rPr>
        <w:t>ii</w:t>
      </w:r>
      <w:proofErr w:type="spellEnd"/>
      <w:r w:rsidRPr="00D0223A">
        <w:rPr>
          <w:rFonts w:ascii="Calibri" w:hAnsi="Calibri"/>
          <w:lang w:val="es-ES"/>
        </w:rPr>
        <w:t>) haber transcurrido veintiocho días después de la expiración de nuestra Oferta.</w:t>
      </w: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ES"/>
        </w:rPr>
        <w:br/>
      </w:r>
      <w:r w:rsidRPr="00D0223A">
        <w:rPr>
          <w:rFonts w:ascii="Calibri" w:hAnsi="Calibri"/>
          <w:lang w:val="es-MX"/>
        </w:rPr>
        <w:t>4.</w:t>
      </w:r>
      <w:r w:rsidRPr="00D0223A">
        <w:rPr>
          <w:rFonts w:ascii="Calibri" w:hAnsi="Calibri"/>
          <w:lang w:val="es-MX"/>
        </w:rPr>
        <w:tab/>
        <w:t xml:space="preserve">Entendemos que si somos una APCA, la Declaración de Mantenimiento de la Oferta deberá estar en el nombre de la APCA que presenta la Oferta. Si la APCA no ha sido legalmente constituida en el momento de presentar la Oferta, la Declaración de Mantenimiento de la Oferta deberá estar en nombre de todos los miembros futuros tal como se enumeran en la Carta de Intención mencionada en la </w:t>
      </w:r>
      <w:proofErr w:type="spellStart"/>
      <w:r w:rsidRPr="00D0223A">
        <w:rPr>
          <w:rFonts w:ascii="Calibri" w:hAnsi="Calibri"/>
          <w:lang w:val="es-MX"/>
        </w:rPr>
        <w:t>Subcláusula</w:t>
      </w:r>
      <w:proofErr w:type="spellEnd"/>
      <w:r w:rsidRPr="00D0223A">
        <w:rPr>
          <w:rFonts w:ascii="Calibri" w:hAnsi="Calibri"/>
          <w:lang w:val="es-MX"/>
        </w:rPr>
        <w:t xml:space="preserve"> 16.1 de las IAO.</w:t>
      </w:r>
    </w:p>
    <w:p w:rsidR="000B0C9D" w:rsidRPr="00D0223A" w:rsidRDefault="000B0C9D" w:rsidP="00ED7FCE">
      <w:pPr>
        <w:autoSpaceDE w:val="0"/>
        <w:autoSpaceDN w:val="0"/>
        <w:adjustRightInd w:val="0"/>
        <w:spacing w:after="120"/>
        <w:jc w:val="both"/>
        <w:rPr>
          <w:rFonts w:ascii="Calibri" w:hAnsi="Calibri"/>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Firmada:  </w:t>
      </w:r>
      <w:r w:rsidRPr="00D0223A">
        <w:rPr>
          <w:rFonts w:ascii="Calibri" w:hAnsi="Calibri"/>
          <w:i/>
          <w:iCs/>
          <w:lang w:val="es-MX"/>
        </w:rPr>
        <w:t xml:space="preserve">[firma del  representante autorizado]. </w:t>
      </w:r>
      <w:r w:rsidRPr="00D0223A">
        <w:rPr>
          <w:rFonts w:ascii="Calibri" w:hAnsi="Calibri"/>
          <w:lang w:val="es-MX"/>
        </w:rPr>
        <w:t xml:space="preserve">En capacidad de </w:t>
      </w:r>
      <w:r w:rsidRPr="00D0223A">
        <w:rPr>
          <w:rFonts w:ascii="Calibri" w:hAnsi="Calibri"/>
          <w:i/>
          <w:iCs/>
          <w:lang w:val="es-MX"/>
        </w:rPr>
        <w:t>[indique el cargo]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Nombre: </w:t>
      </w:r>
      <w:r w:rsidRPr="00D0223A">
        <w:rPr>
          <w:rFonts w:ascii="Calibri" w:hAnsi="Calibri"/>
          <w:i/>
          <w:iCs/>
          <w:lang w:val="es-MX"/>
        </w:rPr>
        <w:t>[indique el nombre en letra de molde o mecanografiado]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Debidamente autorizado para firmar la Oferta por y en nombre de: </w:t>
      </w:r>
      <w:r w:rsidRPr="00D0223A">
        <w:rPr>
          <w:rFonts w:ascii="Calibri" w:hAnsi="Calibri"/>
          <w:i/>
          <w:iCs/>
          <w:lang w:val="es-MX"/>
        </w:rPr>
        <w:t>[indique el nombre la entidad que autoriza]</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autoSpaceDE w:val="0"/>
        <w:autoSpaceDN w:val="0"/>
        <w:adjustRightInd w:val="0"/>
        <w:spacing w:after="120"/>
        <w:jc w:val="both"/>
        <w:rPr>
          <w:rFonts w:ascii="Calibri" w:hAnsi="Calibri"/>
          <w:i/>
          <w:iCs/>
          <w:lang w:val="es-MX"/>
        </w:rPr>
      </w:pPr>
      <w:r w:rsidRPr="00D0223A">
        <w:rPr>
          <w:rFonts w:ascii="Calibri" w:hAnsi="Calibri"/>
          <w:lang w:val="es-MX"/>
        </w:rPr>
        <w:t xml:space="preserve">Fechada el </w:t>
      </w:r>
      <w:r w:rsidRPr="00D0223A">
        <w:rPr>
          <w:rFonts w:ascii="Calibri" w:hAnsi="Calibri"/>
          <w:i/>
          <w:iCs/>
          <w:lang w:val="es-MX"/>
        </w:rPr>
        <w:t>[indique el día]</w:t>
      </w:r>
      <w:r w:rsidRPr="00D0223A">
        <w:rPr>
          <w:rFonts w:ascii="Calibri" w:hAnsi="Calibri"/>
          <w:lang w:val="es-MX"/>
        </w:rPr>
        <w:t xml:space="preserve"> día de </w:t>
      </w:r>
      <w:r w:rsidRPr="00D0223A">
        <w:rPr>
          <w:rFonts w:ascii="Calibri" w:hAnsi="Calibri"/>
          <w:i/>
          <w:iCs/>
          <w:lang w:val="es-MX"/>
        </w:rPr>
        <w:t>[indique el mes]</w:t>
      </w:r>
      <w:r w:rsidRPr="00D0223A">
        <w:rPr>
          <w:rFonts w:ascii="Calibri" w:hAnsi="Calibri"/>
          <w:lang w:val="es-MX"/>
        </w:rPr>
        <w:t xml:space="preserve"> de [</w:t>
      </w:r>
      <w:r w:rsidRPr="00D0223A">
        <w:rPr>
          <w:rFonts w:ascii="Calibri" w:hAnsi="Calibri"/>
          <w:i/>
          <w:iCs/>
          <w:lang w:val="es-MX"/>
        </w:rPr>
        <w:t>indique el año]</w:t>
      </w:r>
    </w:p>
    <w:p w:rsidR="000B0C9D" w:rsidRPr="00D0223A" w:rsidRDefault="000B0C9D" w:rsidP="00ED7FCE">
      <w:pPr>
        <w:autoSpaceDE w:val="0"/>
        <w:autoSpaceDN w:val="0"/>
        <w:adjustRightInd w:val="0"/>
        <w:spacing w:after="120"/>
        <w:jc w:val="both"/>
        <w:rPr>
          <w:rFonts w:ascii="Calibri" w:hAnsi="Calibri"/>
          <w:i/>
          <w:iCs/>
          <w:lang w:val="es-MX"/>
        </w:rPr>
      </w:pPr>
    </w:p>
    <w:p w:rsidR="000B0C9D" w:rsidRPr="00D0223A" w:rsidRDefault="000B0C9D" w:rsidP="00ED7FCE">
      <w:pPr>
        <w:pStyle w:val="SectionXH2"/>
        <w:spacing w:before="0" w:after="120"/>
        <w:rPr>
          <w:rFonts w:ascii="Calibri" w:hAnsi="Calibri"/>
          <w:sz w:val="24"/>
        </w:rPr>
      </w:pPr>
      <w:r w:rsidRPr="00D0223A">
        <w:rPr>
          <w:rFonts w:ascii="Calibri" w:hAnsi="Calibri"/>
          <w:i/>
          <w:iCs/>
          <w:sz w:val="24"/>
          <w:lang w:val="es-MX"/>
        </w:rPr>
        <w:br w:type="page"/>
      </w:r>
      <w:bookmarkStart w:id="157" w:name="_Toc468364308"/>
      <w:r w:rsidRPr="00D0223A">
        <w:rPr>
          <w:rFonts w:ascii="Calibri" w:hAnsi="Calibri"/>
          <w:sz w:val="24"/>
          <w:lang w:val="es-MX"/>
        </w:rPr>
        <w:lastRenderedPageBreak/>
        <w:t>Garantía de Cumplimiento (</w:t>
      </w:r>
      <w:r w:rsidRPr="00D0223A">
        <w:rPr>
          <w:rFonts w:ascii="Calibri" w:hAnsi="Calibri"/>
          <w:sz w:val="24"/>
        </w:rPr>
        <w:t>Garantía Bancaria)</w:t>
      </w:r>
      <w:bookmarkEnd w:id="157"/>
    </w:p>
    <w:p w:rsidR="000B0C9D" w:rsidRPr="00D0223A" w:rsidRDefault="000B0C9D" w:rsidP="00ED7FCE">
      <w:pPr>
        <w:numPr>
          <w:ilvl w:val="12"/>
          <w:numId w:val="0"/>
        </w:numPr>
        <w:suppressAutoHyphens/>
        <w:spacing w:after="120"/>
        <w:jc w:val="center"/>
        <w:rPr>
          <w:rFonts w:ascii="Calibri" w:hAnsi="Calibri"/>
        </w:rPr>
      </w:pPr>
      <w:r w:rsidRPr="00D0223A">
        <w:rPr>
          <w:rFonts w:ascii="Calibri" w:hAnsi="Calibri"/>
        </w:rPr>
        <w:t>(Incondicional)</w:t>
      </w:r>
    </w:p>
    <w:p w:rsidR="000B0C9D" w:rsidRPr="00D0223A" w:rsidRDefault="000B0C9D" w:rsidP="00ED7FCE">
      <w:pPr>
        <w:numPr>
          <w:ilvl w:val="12"/>
          <w:numId w:val="0"/>
        </w:numPr>
        <w:suppressAutoHyphens/>
        <w:spacing w:after="120"/>
        <w:jc w:val="center"/>
        <w:rPr>
          <w:rFonts w:ascii="Calibri" w:hAnsi="Calibri"/>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[El </w:t>
      </w:r>
      <w:r w:rsidRPr="00D0223A">
        <w:rPr>
          <w:rFonts w:ascii="Calibri" w:hAnsi="Calibri"/>
          <w:b/>
          <w:bCs/>
          <w:i/>
          <w:iCs/>
        </w:rPr>
        <w:t xml:space="preserve">Banco/Oferente seleccionado </w:t>
      </w:r>
      <w:r w:rsidRPr="00D0223A">
        <w:rPr>
          <w:rFonts w:ascii="Calibri" w:hAnsi="Calibri"/>
          <w:i/>
          <w:iCs/>
        </w:rPr>
        <w:t>que presente esta Garantía deberá completar este formulario según las instrucciones indicadas entre corchetes, si el Contratante solicita esta clase de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i/>
          <w:iCs/>
        </w:rPr>
        <w:t xml:space="preserve"> [Indique el Nombre del Banco, y la dirección de la sucursal que emite la garantía]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 xml:space="preserve">Beneficiario:  </w:t>
      </w:r>
      <w:r w:rsidRPr="00D0223A">
        <w:rPr>
          <w:rFonts w:ascii="Calibri" w:hAnsi="Calibri"/>
          <w:i/>
          <w:iCs/>
        </w:rPr>
        <w:t>[indique el nombre y la dirección del Contratante]</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Fecha:</w:t>
      </w:r>
      <w:r w:rsidRPr="00D0223A">
        <w:rPr>
          <w:rFonts w:ascii="Calibri" w:hAnsi="Calibri"/>
          <w:i/>
          <w:iCs/>
        </w:rPr>
        <w:t xml:space="preserve">  [indique la fecha]</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r w:rsidRPr="00D0223A">
        <w:rPr>
          <w:rFonts w:ascii="Calibri" w:hAnsi="Calibri"/>
          <w:b/>
          <w:bCs/>
        </w:rPr>
        <w:t>GARANTIA DE CUMPLIMIENTO No.</w:t>
      </w:r>
      <w:r w:rsidRPr="00D0223A">
        <w:rPr>
          <w:rFonts w:ascii="Calibri" w:hAnsi="Calibri"/>
          <w:i/>
          <w:iCs/>
        </w:rPr>
        <w:t xml:space="preserve">  [indique el número de la Garantía de Cumplimiento]</w:t>
      </w: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uppressAutoHyphens/>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Se nos ha informado que </w:t>
      </w:r>
      <w:r w:rsidRPr="00D0223A">
        <w:rPr>
          <w:rFonts w:ascii="Calibri" w:hAnsi="Calibri"/>
          <w:i/>
          <w:iCs/>
        </w:rPr>
        <w:t xml:space="preserve">[indique el nombre del Contratista] </w:t>
      </w:r>
      <w:r w:rsidRPr="00D0223A">
        <w:rPr>
          <w:rFonts w:ascii="Calibri" w:hAnsi="Calibri"/>
        </w:rPr>
        <w:t>(en adelante denominado “el Contratista”) ha celebrado el Contrato No.</w:t>
      </w:r>
      <w:r w:rsidRPr="00D0223A">
        <w:rPr>
          <w:rFonts w:ascii="Calibri" w:hAnsi="Calibri"/>
          <w:i/>
          <w:iCs/>
        </w:rPr>
        <w:t>[indique el número referencial del Contrato</w:t>
      </w:r>
      <w:r w:rsidRPr="00D0223A">
        <w:rPr>
          <w:rFonts w:ascii="Calibri" w:hAnsi="Calibri"/>
        </w:rPr>
        <w:t xml:space="preserve">] de fecha </w:t>
      </w:r>
      <w:r w:rsidRPr="00D0223A">
        <w:rPr>
          <w:rFonts w:ascii="Calibri" w:hAnsi="Calibri"/>
          <w:i/>
          <w:iCs/>
        </w:rPr>
        <w:t xml:space="preserve">[indique la fecha] </w:t>
      </w:r>
      <w:r w:rsidRPr="00D0223A">
        <w:rPr>
          <w:rFonts w:ascii="Calibri" w:hAnsi="Calibri"/>
        </w:rPr>
        <w:t xml:space="preserve"> con su entidad para la ejecución de </w:t>
      </w:r>
      <w:r w:rsidRPr="00D0223A">
        <w:rPr>
          <w:rFonts w:ascii="Calibri" w:hAnsi="Calibri"/>
          <w:i/>
          <w:lang w:val="es-MX"/>
        </w:rPr>
        <w:t xml:space="preserve">[indique el nombre del Contrato y una breve descripción de las Obras] </w:t>
      </w:r>
      <w:r w:rsidRPr="00D0223A">
        <w:rPr>
          <w:rFonts w:ascii="Calibri" w:hAnsi="Calibri"/>
          <w:iCs/>
          <w:lang w:val="es-MX"/>
        </w:rPr>
        <w:t>en adelante “el Contrato”)</w:t>
      </w:r>
      <w:r w:rsidRPr="00D0223A">
        <w:rPr>
          <w:rFonts w:ascii="Calibri" w:hAnsi="Calibri"/>
          <w:lang w:val="es-MX"/>
        </w:rPr>
        <w:t>.</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Así mismo, entendemos que, de acuerdo con las condiciones del Contrato, se requiere una Garantía de Cumplimiento.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Contratista, nosotros </w:t>
      </w:r>
      <w:r w:rsidRPr="00D0223A">
        <w:rPr>
          <w:rFonts w:ascii="Calibri" w:hAnsi="Calibri"/>
          <w:i/>
          <w:iCs/>
        </w:rPr>
        <w:t xml:space="preserve">[indique el nombre del Banco] </w:t>
      </w:r>
      <w:r w:rsidRPr="00D0223A">
        <w:rPr>
          <w:rFonts w:ascii="Calibri" w:hAnsi="Calibri"/>
        </w:rPr>
        <w:t xml:space="preserve">por este medio nos obligamos irrevocablemente a pagar a su entidad una suma o sumas, que no exceda(n) un monto total de </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 cifra en números] [indique la cifra en palabras],</w:t>
      </w:r>
      <w:r w:rsidRPr="00D0223A">
        <w:rPr>
          <w:rStyle w:val="Refdenotaalpie"/>
          <w:rFonts w:ascii="Calibri" w:hAnsi="Calibri"/>
          <w:i/>
          <w:iCs/>
        </w:rPr>
        <w:footnoteReference w:id="37"/>
      </w:r>
      <w:r w:rsidRPr="00D0223A">
        <w:rPr>
          <w:rFonts w:ascii="Calibri" w:hAnsi="Calibri"/>
        </w:rPr>
        <w:t>la cual será pagada por nosotros en los tipos y proporciones de monedas en las cuales el Contrato ha de ser pagado, al recibo en nuestras oficinas de su primera solicitud por escrito, acompañada de una comunicación escrita que declare que el Contratista está incurriendo en violación de sus obligaciones contraídas bajo las condiciones del Contrato sin que su entidad tenga que sustentar su demanda o la suma reclamada en ese sentido.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lastRenderedPageBreak/>
        <w:t xml:space="preserve">Esta Garantía expirará no más tarde de veintiocho días contados a partir de la fecha de la emisión del Certificado de Posesión de las Obras, calculados sobre la base de una copia de dicho Certificado que nos será proporcionado, o en el </w:t>
      </w:r>
      <w:r w:rsidRPr="00D0223A">
        <w:rPr>
          <w:rFonts w:ascii="Calibri" w:hAnsi="Calibri"/>
          <w:i/>
          <w:iCs/>
        </w:rPr>
        <w:t xml:space="preserve">[indicar el día] </w:t>
      </w:r>
      <w:r w:rsidRPr="00D0223A">
        <w:rPr>
          <w:rFonts w:ascii="Calibri" w:hAnsi="Calibri"/>
        </w:rPr>
        <w:t xml:space="preserve">día del </w:t>
      </w:r>
      <w:r w:rsidRPr="00D0223A">
        <w:rPr>
          <w:rFonts w:ascii="Calibri" w:hAnsi="Calibri"/>
          <w:i/>
          <w:iCs/>
        </w:rPr>
        <w:t xml:space="preserve">[indicar el mes] </w:t>
      </w:r>
      <w:r w:rsidRPr="00D0223A">
        <w:rPr>
          <w:rFonts w:ascii="Calibri" w:hAnsi="Calibri"/>
        </w:rPr>
        <w:t xml:space="preserve">mes del </w:t>
      </w:r>
      <w:r w:rsidRPr="00D0223A">
        <w:rPr>
          <w:rFonts w:ascii="Calibri" w:hAnsi="Calibri"/>
          <w:i/>
          <w:iCs/>
        </w:rPr>
        <w:t>[indicar el año],</w:t>
      </w:r>
      <w:r w:rsidRPr="00D0223A">
        <w:rPr>
          <w:rStyle w:val="Refdenotaalpie"/>
          <w:rFonts w:ascii="Calibri" w:hAnsi="Calibri"/>
          <w:i/>
          <w:iCs/>
        </w:rPr>
        <w:footnoteReference w:id="38"/>
      </w:r>
      <w:r w:rsidRPr="00D0223A">
        <w:rPr>
          <w:rFonts w:ascii="Calibri" w:hAnsi="Calibri"/>
        </w:rPr>
        <w:t xml:space="preserve"> lo que ocurra primero. Consecuentemente, cualquier solicitud de pago bajo esta Garantía deberá recibirse en esta institución en o antes de esta fecha. </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rPr>
        <w:t xml:space="preserve">Esta Garantía está sujeta a las </w:t>
      </w:r>
      <w:r w:rsidRPr="00D0223A">
        <w:rPr>
          <w:rFonts w:ascii="Calibri" w:hAnsi="Calibri"/>
          <w:i/>
          <w:iCs/>
        </w:rPr>
        <w:t xml:space="preserve">Reglas uniformes de la CCI relativas a las garantías pagaderas contra primera solicitud </w:t>
      </w:r>
      <w:r w:rsidRPr="00D0223A">
        <w:rPr>
          <w:rFonts w:ascii="Calibri" w:hAnsi="Calibri"/>
        </w:rPr>
        <w:t xml:space="preserve"> (</w:t>
      </w:r>
      <w:proofErr w:type="spellStart"/>
      <w:r w:rsidRPr="00D0223A">
        <w:rPr>
          <w:rFonts w:ascii="Calibri" w:hAnsi="Calibri"/>
          <w:i/>
          <w:iCs/>
        </w:rPr>
        <w:t>Uniform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xml:space="preserve">), Publicación del CCI No. 458. </w:t>
      </w:r>
      <w:r w:rsidRPr="00D0223A">
        <w:rPr>
          <w:rFonts w:ascii="Calibri" w:hAnsi="Calibri"/>
          <w:i/>
          <w:iCs/>
        </w:rPr>
        <w:t>(ICC, por sus siglas en inglés), excepto que el subpárrafo (</w:t>
      </w:r>
      <w:proofErr w:type="spellStart"/>
      <w:r w:rsidRPr="00D0223A">
        <w:rPr>
          <w:rFonts w:ascii="Calibri" w:hAnsi="Calibri"/>
          <w:i/>
          <w:iCs/>
        </w:rPr>
        <w:t>ii</w:t>
      </w:r>
      <w:proofErr w:type="spellEnd"/>
      <w:r w:rsidRPr="00D0223A">
        <w:rPr>
          <w:rFonts w:ascii="Calibri" w:hAnsi="Calibri"/>
          <w:i/>
          <w:iCs/>
        </w:rPr>
        <w:t xml:space="preserve">) del </w:t>
      </w:r>
      <w:proofErr w:type="spellStart"/>
      <w:r w:rsidRPr="00D0223A">
        <w:rPr>
          <w:rFonts w:ascii="Calibri" w:hAnsi="Calibri"/>
          <w:i/>
          <w:iCs/>
        </w:rPr>
        <w:t>subartículo</w:t>
      </w:r>
      <w:proofErr w:type="spellEnd"/>
      <w:r w:rsidRPr="00D0223A">
        <w:rPr>
          <w:rFonts w:ascii="Calibri" w:hAnsi="Calibri"/>
          <w:i/>
          <w:iCs/>
        </w:rPr>
        <w:t xml:space="preserve"> 20 (a) está aquí excluido.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i/>
          <w:iCs/>
        </w:rPr>
      </w:pPr>
      <w:r w:rsidRPr="00D0223A">
        <w:rPr>
          <w:rFonts w:ascii="Calibri" w:hAnsi="Calibri"/>
          <w:i/>
          <w:iCs/>
        </w:rPr>
        <w:t>[Firma(s) del (los) representante(s) autorizado(s) del banco]</w:t>
      </w:r>
    </w:p>
    <w:p w:rsidR="000B0C9D" w:rsidRPr="00D0223A" w:rsidRDefault="000B0C9D" w:rsidP="00ED7FCE">
      <w:pPr>
        <w:pStyle w:val="Outline"/>
        <w:numPr>
          <w:ilvl w:val="12"/>
          <w:numId w:val="0"/>
        </w:numPr>
        <w:suppressAutoHyphens/>
        <w:spacing w:before="0" w:after="120"/>
        <w:jc w:val="both"/>
        <w:rPr>
          <w:rFonts w:ascii="Calibri" w:hAnsi="Calibri"/>
          <w:kern w:val="0"/>
          <w:szCs w:val="24"/>
          <w:lang w:val="es-ES_tradnl"/>
        </w:rPr>
      </w:pPr>
    </w:p>
    <w:p w:rsidR="000B0C9D" w:rsidRPr="00D0223A" w:rsidRDefault="000B0C9D" w:rsidP="00ED7FCE">
      <w:pPr>
        <w:pStyle w:val="SectionXH2"/>
        <w:spacing w:before="0" w:after="120"/>
        <w:rPr>
          <w:rFonts w:ascii="Calibri" w:hAnsi="Calibri"/>
          <w:b w:val="0"/>
          <w:bCs/>
          <w:sz w:val="24"/>
        </w:rPr>
      </w:pPr>
      <w:r w:rsidRPr="00D0223A">
        <w:rPr>
          <w:rFonts w:ascii="Calibri" w:hAnsi="Calibri"/>
          <w:sz w:val="24"/>
        </w:rPr>
        <w:br w:type="page"/>
      </w:r>
      <w:bookmarkStart w:id="158" w:name="_Toc468364309"/>
      <w:r w:rsidRPr="00D0223A">
        <w:rPr>
          <w:rFonts w:ascii="Calibri" w:hAnsi="Calibri"/>
          <w:sz w:val="24"/>
        </w:rPr>
        <w:lastRenderedPageBreak/>
        <w:t>Garantía</w:t>
      </w:r>
      <w:r w:rsidRPr="00D0223A">
        <w:rPr>
          <w:rFonts w:ascii="Calibri" w:hAnsi="Calibri"/>
          <w:b w:val="0"/>
          <w:bCs/>
          <w:sz w:val="24"/>
        </w:rPr>
        <w:t xml:space="preserve"> de Cumplimiento (Fianza)</w:t>
      </w:r>
      <w:bookmarkEnd w:id="158"/>
    </w:p>
    <w:p w:rsidR="000B0C9D" w:rsidRPr="00D0223A" w:rsidRDefault="000B0C9D" w:rsidP="00ED7FCE">
      <w:pPr>
        <w:spacing w:after="120"/>
        <w:jc w:val="center"/>
        <w:rPr>
          <w:rFonts w:ascii="Calibri" w:hAnsi="Calibri"/>
          <w:b/>
          <w:bCs/>
        </w:rPr>
      </w:pPr>
    </w:p>
    <w:p w:rsidR="000B0C9D" w:rsidRPr="00D0223A" w:rsidRDefault="000B0C9D" w:rsidP="00ED7FCE">
      <w:pPr>
        <w:spacing w:after="120"/>
        <w:rPr>
          <w:rFonts w:ascii="Calibri" w:hAnsi="Calibri"/>
          <w:i/>
          <w:iCs/>
        </w:rPr>
      </w:pPr>
      <w:r w:rsidRPr="00D0223A">
        <w:rPr>
          <w:rFonts w:ascii="Calibri" w:hAnsi="Calibri"/>
          <w:i/>
          <w:iCs/>
        </w:rPr>
        <w:t xml:space="preserve">[El </w:t>
      </w:r>
      <w:r w:rsidRPr="00D0223A">
        <w:rPr>
          <w:rFonts w:ascii="Calibri" w:hAnsi="Calibri"/>
          <w:b/>
          <w:bCs/>
          <w:i/>
          <w:iCs/>
        </w:rPr>
        <w:t>Garante/ Oferente seleccionado</w:t>
      </w:r>
      <w:r w:rsidRPr="00D0223A">
        <w:rPr>
          <w:rFonts w:ascii="Calibri" w:hAnsi="Calibri"/>
          <w:i/>
          <w:iCs/>
        </w:rPr>
        <w:t xml:space="preserve"> que presenta esta fianza deberá completar este formulario de acuerdo con las instrucciones indicadas en corchetes, si el Contratante solicita este tipo de garantía]</w:t>
      </w:r>
    </w:p>
    <w:p w:rsidR="000B0C9D" w:rsidRPr="00D0223A" w:rsidRDefault="000B0C9D" w:rsidP="00ED7FCE">
      <w:pPr>
        <w:spacing w:after="120"/>
        <w:rPr>
          <w:rFonts w:ascii="Calibri" w:hAnsi="Calibri"/>
          <w:i/>
          <w:iCs/>
        </w:rPr>
      </w:pPr>
    </w:p>
    <w:p w:rsidR="000B0C9D" w:rsidRPr="00D0223A" w:rsidRDefault="000B0C9D" w:rsidP="00ED7FCE">
      <w:pPr>
        <w:autoSpaceDE w:val="0"/>
        <w:autoSpaceDN w:val="0"/>
        <w:adjustRightInd w:val="0"/>
        <w:spacing w:after="120"/>
        <w:jc w:val="both"/>
        <w:rPr>
          <w:rFonts w:ascii="Calibri" w:hAnsi="Calibri"/>
          <w:lang w:val="es-MX"/>
        </w:rPr>
      </w:pPr>
      <w:r w:rsidRPr="00D0223A">
        <w:rPr>
          <w:rFonts w:ascii="Calibri" w:hAnsi="Calibri"/>
          <w:lang w:val="es-MX"/>
        </w:rPr>
        <w:t xml:space="preserve">Por esta Fianza </w:t>
      </w:r>
      <w:r w:rsidRPr="00D0223A">
        <w:rPr>
          <w:rFonts w:ascii="Calibri" w:hAnsi="Calibri"/>
          <w:i/>
          <w:iCs/>
          <w:lang w:val="es-MX"/>
        </w:rPr>
        <w:t xml:space="preserve">[indique el nombre y dirección del Contratista] </w:t>
      </w:r>
      <w:r w:rsidRPr="00D0223A">
        <w:rPr>
          <w:rFonts w:ascii="Calibri" w:hAnsi="Calibri"/>
          <w:lang w:val="es-MX"/>
        </w:rPr>
        <w:t xml:space="preserve">en calidad de Mandante (en adelante “el Contratista”) y </w:t>
      </w:r>
      <w:r w:rsidRPr="00D0223A">
        <w:rPr>
          <w:rFonts w:ascii="Calibri" w:hAnsi="Calibri"/>
          <w:i/>
          <w:iCs/>
          <w:lang w:val="es-MX"/>
        </w:rPr>
        <w:t xml:space="preserve">[indique el nombre, título legal y dirección del garante, compañía afianzadora o aseguradora] </w:t>
      </w:r>
      <w:r w:rsidRPr="00D0223A">
        <w:rPr>
          <w:rFonts w:ascii="Calibri" w:hAnsi="Calibri"/>
          <w:lang w:val="es-MX"/>
        </w:rPr>
        <w:t xml:space="preserve">en calidad de Garante (en adelante “el Garante”) se obligan y firmemente se comprometen con </w:t>
      </w:r>
      <w:r w:rsidRPr="00D0223A">
        <w:rPr>
          <w:rFonts w:ascii="Calibri" w:hAnsi="Calibri"/>
          <w:i/>
          <w:iCs/>
          <w:lang w:val="es-MX"/>
        </w:rPr>
        <w:t>[indique el nombre y dirección del Contratante]</w:t>
      </w:r>
      <w:r w:rsidRPr="00D0223A">
        <w:rPr>
          <w:rFonts w:ascii="Calibri" w:hAnsi="Calibri"/>
          <w:lang w:val="es-MX"/>
        </w:rPr>
        <w:t xml:space="preserve"> en calidad de Contratante (en adelante “el Contratante”) por el monto de </w:t>
      </w:r>
      <w:r w:rsidRPr="00D0223A">
        <w:rPr>
          <w:rFonts w:ascii="Calibri" w:hAnsi="Calibri"/>
          <w:i/>
          <w:iCs/>
          <w:lang w:val="es-MX"/>
        </w:rPr>
        <w:t>[indique el monto de fianza] [indique el monto de la fianza en palabras]</w:t>
      </w:r>
      <w:r w:rsidRPr="00D0223A">
        <w:rPr>
          <w:rStyle w:val="Refdenotaalpie"/>
          <w:rFonts w:ascii="Calibri" w:hAnsi="Calibri"/>
          <w:i/>
          <w:iCs/>
          <w:lang w:val="es-MX"/>
        </w:rPr>
        <w:footnoteReference w:id="39"/>
      </w:r>
      <w:r w:rsidRPr="00D0223A">
        <w:rPr>
          <w:rFonts w:ascii="Calibri" w:hAnsi="Calibri"/>
          <w:i/>
          <w:iCs/>
          <w:lang w:val="es-MX"/>
        </w:rPr>
        <w:t xml:space="preserve">, </w:t>
      </w:r>
      <w:r w:rsidRPr="00D0223A">
        <w:rPr>
          <w:rFonts w:ascii="Calibri" w:hAnsi="Calibri"/>
          <w:lang w:val="es-MX"/>
        </w:rPr>
        <w:t xml:space="preserve">a cuyo pago en forma legal, en los tipos y proporciones de monedas en que deba pagarse el Precio del Contrato, nosotros, el Contratista y el Garante antemencionados nos comprometemos y obligamos colectiva y solidariamente a nuestros herederos, albaceas, administradores, sucesores y cesionarios a estos términos. </w:t>
      </w:r>
    </w:p>
    <w:p w:rsidR="000B0C9D" w:rsidRPr="00D0223A" w:rsidRDefault="000B0C9D" w:rsidP="00ED7FCE">
      <w:pPr>
        <w:spacing w:after="120"/>
        <w:rPr>
          <w:rFonts w:ascii="Calibri" w:hAnsi="Calibri"/>
          <w:lang w:val="es-MX"/>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Considerando que el Contratista ha celebrado con el Contratante un Contrato con fecha</w:t>
      </w:r>
      <w:r w:rsidRPr="00D0223A">
        <w:rPr>
          <w:rStyle w:val="Refdenotaalpie"/>
          <w:rFonts w:ascii="Calibri" w:hAnsi="Calibri"/>
          <w:spacing w:val="-3"/>
        </w:rPr>
        <w:footnoteReference w:id="40"/>
      </w:r>
      <w:r w:rsidRPr="00D0223A">
        <w:rPr>
          <w:rFonts w:ascii="Calibri" w:hAnsi="Calibri"/>
          <w:spacing w:val="-3"/>
        </w:rPr>
        <w:t xml:space="preserve"> del</w:t>
      </w:r>
      <w:r w:rsidRPr="00D0223A">
        <w:rPr>
          <w:rFonts w:ascii="Calibri" w:hAnsi="Calibri"/>
          <w:i/>
          <w:iCs/>
          <w:spacing w:val="-3"/>
        </w:rPr>
        <w:t xml:space="preserve">[indique el número] </w:t>
      </w:r>
      <w:proofErr w:type="spellStart"/>
      <w:r w:rsidRPr="00D0223A">
        <w:rPr>
          <w:rFonts w:ascii="Calibri" w:hAnsi="Calibri"/>
          <w:spacing w:val="-3"/>
        </w:rPr>
        <w:t>díasde</w:t>
      </w:r>
      <w:proofErr w:type="spellEnd"/>
      <w:r w:rsidRPr="00D0223A">
        <w:rPr>
          <w:rFonts w:ascii="Calibri" w:hAnsi="Calibri"/>
          <w:spacing w:val="-3"/>
        </w:rPr>
        <w:t xml:space="preserve"> </w:t>
      </w:r>
      <w:r w:rsidRPr="00D0223A">
        <w:rPr>
          <w:rFonts w:ascii="Calibri" w:hAnsi="Calibri"/>
          <w:i/>
          <w:iCs/>
          <w:spacing w:val="-3"/>
        </w:rPr>
        <w:t xml:space="preserve">[indique el mes] </w:t>
      </w:r>
      <w:r w:rsidRPr="00D0223A">
        <w:rPr>
          <w:rFonts w:ascii="Calibri" w:hAnsi="Calibri"/>
          <w:spacing w:val="-3"/>
        </w:rPr>
        <w:t xml:space="preserve">de </w:t>
      </w:r>
      <w:r w:rsidRPr="00D0223A">
        <w:rPr>
          <w:rFonts w:ascii="Calibri" w:hAnsi="Calibri"/>
          <w:i/>
          <w:iCs/>
          <w:spacing w:val="-3"/>
        </w:rPr>
        <w:t xml:space="preserve">[indique el año] </w:t>
      </w:r>
      <w:r w:rsidRPr="00D0223A">
        <w:rPr>
          <w:rFonts w:ascii="Calibri" w:hAnsi="Calibri"/>
          <w:spacing w:val="-3"/>
        </w:rPr>
        <w:t xml:space="preserve">para  </w:t>
      </w:r>
      <w:r w:rsidRPr="00D0223A">
        <w:rPr>
          <w:rFonts w:ascii="Calibri" w:hAnsi="Calibri"/>
          <w:i/>
          <w:spacing w:val="-3"/>
        </w:rPr>
        <w:t xml:space="preserve">[indique el </w:t>
      </w:r>
      <w:proofErr w:type="spellStart"/>
      <w:r w:rsidRPr="00D0223A">
        <w:rPr>
          <w:rFonts w:ascii="Calibri" w:hAnsi="Calibri"/>
          <w:i/>
          <w:spacing w:val="-3"/>
        </w:rPr>
        <w:t>nombredel</w:t>
      </w:r>
      <w:proofErr w:type="spellEnd"/>
      <w:r w:rsidRPr="00D0223A">
        <w:rPr>
          <w:rFonts w:ascii="Calibri" w:hAnsi="Calibri"/>
          <w:i/>
          <w:spacing w:val="-3"/>
        </w:rPr>
        <w:t xml:space="preserve"> Contrato]</w:t>
      </w:r>
      <w:r w:rsidRPr="00D0223A">
        <w:rPr>
          <w:rFonts w:ascii="Calibri" w:hAnsi="Calibri"/>
          <w:spacing w:val="-3"/>
        </w:rPr>
        <w:t xml:space="preserve"> de acuerdo con los documentos, planos, especificaciones y modificaciones de los mismos que, en la medida de lo estipulado en el presente documento, constituyen por referencia parte integrante de éste y se denominan, en adelante, el Contrato.</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r w:rsidRPr="00D0223A">
        <w:rPr>
          <w:rFonts w:ascii="Calibri" w:hAnsi="Calibri"/>
          <w:spacing w:val="-3"/>
        </w:rPr>
        <w:t>Por lo tanto, la Condición de esta Obligación es tal que si el Contratista diere pronto y fiel cumplimiento a dicho Contrato (incluida cualquier modificación del mismo), dicha obligación quedará anulada y, en caso contrario, tendrá plena vigencia y efecto.  En cualquier momento que el Contratista esté en violación del Contrato, y que el Contratante así lo declare, cumpliendo por su parte con las obligaciones a su cargo, el Garante podrá corregir prontamente el incumplimiento o deberá proceder de inmediato a:</w:t>
      </w:r>
    </w:p>
    <w:p w:rsidR="000B0C9D" w:rsidRPr="00D0223A" w:rsidRDefault="000B0C9D" w:rsidP="00ED7FCE">
      <w:pPr>
        <w:tabs>
          <w:tab w:val="left" w:pos="0"/>
          <w:tab w:val="left" w:pos="360"/>
          <w:tab w:val="left" w:pos="930"/>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jc w:val="both"/>
        <w:rPr>
          <w:rFonts w:ascii="Calibri" w:hAnsi="Calibri"/>
          <w:spacing w:val="-3"/>
        </w:rPr>
      </w:pP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D0223A">
        <w:rPr>
          <w:rFonts w:ascii="Calibri" w:hAnsi="Calibri"/>
          <w:spacing w:val="-3"/>
        </w:rPr>
        <w:tab/>
        <w:t>(1)</w:t>
      </w:r>
      <w:r w:rsidRPr="00D0223A">
        <w:rPr>
          <w:rFonts w:ascii="Calibri" w:hAnsi="Calibri"/>
          <w:spacing w:val="-3"/>
        </w:rPr>
        <w:tab/>
        <w:t>llevar a término el Contrato de acuerdo con las condiciones del mismo, o</w:t>
      </w: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p>
    <w:p w:rsidR="000B0C9D" w:rsidRPr="00D0223A" w:rsidRDefault="000B0C9D" w:rsidP="00ED7FCE">
      <w:pPr>
        <w:tabs>
          <w:tab w:val="left" w:pos="0"/>
          <w:tab w:val="left" w:pos="720"/>
          <w:tab w:val="left" w:pos="144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spacing w:after="120"/>
        <w:ind w:left="1440" w:hanging="1440"/>
        <w:jc w:val="both"/>
        <w:rPr>
          <w:rFonts w:ascii="Calibri" w:hAnsi="Calibri"/>
          <w:spacing w:val="-3"/>
        </w:rPr>
      </w:pPr>
      <w:r w:rsidRPr="00D0223A">
        <w:rPr>
          <w:rFonts w:ascii="Calibri" w:hAnsi="Calibri"/>
          <w:spacing w:val="-3"/>
        </w:rPr>
        <w:tab/>
        <w:t>(2)</w:t>
      </w:r>
      <w:r w:rsidRPr="00D0223A">
        <w:rPr>
          <w:rFonts w:ascii="Calibri" w:hAnsi="Calibri"/>
          <w:spacing w:val="-3"/>
        </w:rPr>
        <w:tab/>
        <w:t xml:space="preserve">obtener una oferta u ofertas de Oferentes calificados y </w:t>
      </w:r>
      <w:proofErr w:type="spellStart"/>
      <w:r w:rsidRPr="00D0223A">
        <w:rPr>
          <w:rFonts w:ascii="Calibri" w:hAnsi="Calibri"/>
          <w:spacing w:val="-3"/>
        </w:rPr>
        <w:t>presentarla</w:t>
      </w:r>
      <w:proofErr w:type="spellEnd"/>
      <w:r w:rsidRPr="00D0223A">
        <w:rPr>
          <w:rFonts w:ascii="Calibri" w:hAnsi="Calibri"/>
          <w:spacing w:val="-3"/>
        </w:rPr>
        <w:t xml:space="preserve">(s) al Contratante para llevar a cabo el Contrato de acuerdo con las Condiciones del mismo y, una vez que el Contratante y el Garante hubieran determinado cuál es el Oferente que ofrece la oferta evaluada  más baja que se ajusta a las condiciones de la licitación, disponer la celebración de un Contrato entre dicho Oferente y el </w:t>
      </w:r>
      <w:r w:rsidRPr="00D0223A">
        <w:rPr>
          <w:rFonts w:ascii="Calibri" w:hAnsi="Calibri"/>
          <w:spacing w:val="-3"/>
        </w:rPr>
        <w:lastRenderedPageBreak/>
        <w:t>Contratante. A medida que avancen las Obras (aun cuando existiera algún incumplimiento o una serie de incumplimientos en virtud del Contrato o los Contratos para completar las Obras de conformidad con lo dispuesto en este párrafo), proporcionará fondos suficientes para sufragar el costo de la terminación de las Obras, menos el saldo del Precio del Contrato, pero sin exceder el monto fijado en el primer párrafo de este documento, incluidos otros costos y daños y perjuicios por los cuales el Garante pueda ser responsable en virtud de la presente fianza.  La expresión "saldo del Precio del Contrato" utilizada en este párrafo significará el monto total pagadero por el Contratante al Contratista en virtud del Contrato, menos el monto que el Contratante hubiera pagado debidamente al Contratista, o</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ind w:left="1440" w:hanging="720"/>
        <w:jc w:val="both"/>
        <w:rPr>
          <w:rFonts w:ascii="Calibri" w:hAnsi="Calibri"/>
          <w:spacing w:val="-3"/>
        </w:rPr>
      </w:pPr>
      <w:r w:rsidRPr="00D0223A">
        <w:rPr>
          <w:rFonts w:ascii="Calibri" w:hAnsi="Calibri"/>
          <w:spacing w:val="-3"/>
        </w:rPr>
        <w:t>(3)</w:t>
      </w:r>
      <w:r w:rsidRPr="00D0223A">
        <w:rPr>
          <w:rFonts w:ascii="Calibri" w:hAnsi="Calibri"/>
          <w:spacing w:val="-3"/>
        </w:rPr>
        <w:tab/>
        <w:t>pagar al Contratante el monto exigido por éste para llevar a cabo el  Contrato de acuerdo con las Condiciones del mismo, hasta un total que no exceda el monto de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El Garante no será responsable por una suma mayor que la penalización específica que constituye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Cualquier juicio que se entable en virtud de esta fianza deberá iniciarse antes de transcurrido un año a partir de la fecha de emisión del certificado de terminación de las obras.</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spacing w:val="-3"/>
        </w:rPr>
      </w:pPr>
      <w:r w:rsidRPr="00D0223A">
        <w:rPr>
          <w:rFonts w:ascii="Calibri" w:hAnsi="Calibri"/>
          <w:spacing w:val="-3"/>
        </w:rPr>
        <w:t>Ninguna persona o empresa del Contratante mencionado en el presente documento o sus herederos, albaceas, administradores, sucesores y cesionarios podrá tener o ejercer derecho alguno en virtud de esta fianza.</w:t>
      </w:r>
    </w:p>
    <w:p w:rsidR="000B0C9D" w:rsidRPr="00D0223A" w:rsidRDefault="000B0C9D" w:rsidP="00ED7FCE">
      <w:pPr>
        <w:suppressAutoHyphens/>
        <w:spacing w:after="120"/>
        <w:jc w:val="both"/>
        <w:rPr>
          <w:rFonts w:ascii="Calibri" w:hAnsi="Calibri"/>
          <w:spacing w:val="-3"/>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t xml:space="preserve">En fe de lo cual, el Contratista ha firmado y estampado su sello en este documento, y el Garante ha hecho estampar su sello institucional en el presente documento, debidamente atestiguado por la firma de su representante legal, a los </w:t>
      </w:r>
      <w:r w:rsidRPr="00D0223A">
        <w:rPr>
          <w:rFonts w:ascii="Calibri" w:hAnsi="Calibri"/>
          <w:i/>
          <w:iCs/>
          <w:spacing w:val="-3"/>
        </w:rPr>
        <w:t>[indique el número]</w:t>
      </w:r>
      <w:r w:rsidRPr="00D0223A">
        <w:rPr>
          <w:rFonts w:ascii="Calibri" w:hAnsi="Calibri"/>
          <w:spacing w:val="-3"/>
        </w:rPr>
        <w:t xml:space="preserve"> días de </w:t>
      </w:r>
      <w:r w:rsidRPr="00D0223A">
        <w:rPr>
          <w:rFonts w:ascii="Calibri" w:hAnsi="Calibri"/>
          <w:i/>
          <w:iCs/>
          <w:spacing w:val="-3"/>
        </w:rPr>
        <w:t xml:space="preserve">[indique el mes] </w:t>
      </w:r>
      <w:r w:rsidRPr="00D0223A">
        <w:rPr>
          <w:rFonts w:ascii="Calibri" w:hAnsi="Calibri"/>
          <w:spacing w:val="-3"/>
        </w:rPr>
        <w:t xml:space="preserve">de </w:t>
      </w:r>
      <w:r w:rsidRPr="00D0223A">
        <w:rPr>
          <w:rFonts w:ascii="Calibri" w:hAnsi="Calibri"/>
          <w:i/>
          <w:iCs/>
          <w:spacing w:val="-3"/>
        </w:rPr>
        <w:t>[indique el año].</w:t>
      </w:r>
    </w:p>
    <w:p w:rsidR="000B0C9D" w:rsidRPr="00D0223A" w:rsidRDefault="000B0C9D" w:rsidP="00ED7FCE">
      <w:pPr>
        <w:suppressAutoHyphens/>
        <w:spacing w:after="120"/>
        <w:jc w:val="both"/>
        <w:rPr>
          <w:rFonts w:ascii="Calibri" w:hAnsi="Calibri"/>
          <w:i/>
          <w:iCs/>
          <w:spacing w:val="-3"/>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t xml:space="preserve">Firmado por </w:t>
      </w:r>
      <w:r w:rsidRPr="00D0223A">
        <w:rPr>
          <w:rFonts w:ascii="Calibri" w:hAnsi="Calibri"/>
          <w:i/>
          <w:iCs/>
          <w:spacing w:val="-3"/>
        </w:rPr>
        <w:t xml:space="preserve">[indique la(s) firma(s) del (de los) representante(s) autorizado(s) </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nombre de </w:t>
      </w:r>
      <w:r w:rsidRPr="00D0223A">
        <w:rPr>
          <w:rFonts w:ascii="Calibri" w:hAnsi="Calibri"/>
          <w:i/>
          <w:iCs/>
          <w:spacing w:val="-3"/>
          <w:szCs w:val="24"/>
          <w:lang w:val="es-ES_tradnl" w:eastAsia="en-US"/>
        </w:rPr>
        <w:t xml:space="preserve">[nombre del Contratista] </w:t>
      </w:r>
      <w:r w:rsidRPr="00D0223A">
        <w:rPr>
          <w:rFonts w:ascii="Calibri" w:hAnsi="Calibri"/>
          <w:spacing w:val="-3"/>
          <w:szCs w:val="24"/>
          <w:lang w:val="es-ES_tradnl" w:eastAsia="en-US"/>
        </w:rPr>
        <w:t xml:space="preserve">en calidad de </w:t>
      </w:r>
      <w:r w:rsidRPr="00D0223A">
        <w:rPr>
          <w:rFonts w:ascii="Calibri" w:hAnsi="Calibri"/>
          <w:i/>
          <w:iCs/>
          <w:spacing w:val="-3"/>
          <w:szCs w:val="24"/>
          <w:lang w:val="es-ES_tradnl" w:eastAsia="en-US"/>
        </w:rPr>
        <w:t>[indicar el cargo)]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presencia de </w:t>
      </w:r>
      <w:r w:rsidRPr="00D0223A">
        <w:rPr>
          <w:rFonts w:ascii="Calibri" w:hAnsi="Calibri"/>
          <w:i/>
          <w:iCs/>
          <w:spacing w:val="-3"/>
          <w:szCs w:val="24"/>
          <w:lang w:val="es-ES_tradnl" w:eastAsia="en-US"/>
        </w:rPr>
        <w:t>[indique el nombre y la firma del testigo]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Fecha </w:t>
      </w:r>
      <w:r w:rsidRPr="00D0223A">
        <w:rPr>
          <w:rFonts w:ascii="Calibri" w:hAnsi="Calibri"/>
          <w:i/>
          <w:iCs/>
          <w:spacing w:val="-3"/>
          <w:szCs w:val="24"/>
          <w:lang w:val="es-ES_tradnl" w:eastAsia="en-US"/>
        </w:rPr>
        <w:t>[indique la fecha]</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suppressAutoHyphens/>
        <w:spacing w:after="120"/>
        <w:jc w:val="both"/>
        <w:rPr>
          <w:rFonts w:ascii="Calibri" w:hAnsi="Calibri"/>
          <w:i/>
          <w:iCs/>
          <w:spacing w:val="-3"/>
        </w:rPr>
      </w:pPr>
      <w:r w:rsidRPr="00D0223A">
        <w:rPr>
          <w:rFonts w:ascii="Calibri" w:hAnsi="Calibri"/>
          <w:spacing w:val="-3"/>
        </w:rPr>
        <w:lastRenderedPageBreak/>
        <w:t xml:space="preserve">Firmado por </w:t>
      </w:r>
      <w:r w:rsidRPr="00D0223A">
        <w:rPr>
          <w:rFonts w:ascii="Calibri" w:hAnsi="Calibri"/>
          <w:i/>
          <w:iCs/>
          <w:spacing w:val="-3"/>
        </w:rPr>
        <w:t>[indique la(s) firma(s) del (de los) representante(s) autorizado(s) del Fiador]</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nombre de </w:t>
      </w:r>
      <w:r w:rsidRPr="00D0223A">
        <w:rPr>
          <w:rFonts w:ascii="Calibri" w:hAnsi="Calibri"/>
          <w:i/>
          <w:iCs/>
          <w:spacing w:val="-3"/>
          <w:szCs w:val="24"/>
          <w:lang w:val="es-ES_tradnl" w:eastAsia="en-US"/>
        </w:rPr>
        <w:t xml:space="preserve">[nombre del Fiador] </w:t>
      </w:r>
      <w:r w:rsidRPr="00D0223A">
        <w:rPr>
          <w:rFonts w:ascii="Calibri" w:hAnsi="Calibri"/>
          <w:spacing w:val="-3"/>
          <w:szCs w:val="24"/>
          <w:lang w:val="es-ES_tradnl" w:eastAsia="en-US"/>
        </w:rPr>
        <w:t xml:space="preserve">en calidad de </w:t>
      </w:r>
      <w:r w:rsidRPr="00D0223A">
        <w:rPr>
          <w:rFonts w:ascii="Calibri" w:hAnsi="Calibri"/>
          <w:i/>
          <w:iCs/>
          <w:spacing w:val="-3"/>
          <w:szCs w:val="24"/>
          <w:lang w:val="es-ES_tradnl" w:eastAsia="en-US"/>
        </w:rPr>
        <w:t>[indicar el cargo)]</w:t>
      </w: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p>
    <w:p w:rsidR="000B0C9D" w:rsidRPr="00D0223A" w:rsidRDefault="000B0C9D" w:rsidP="00ED7FCE">
      <w:pPr>
        <w:pStyle w:val="Normali"/>
        <w:keepLines w:val="0"/>
        <w:tabs>
          <w:tab w:val="clear" w:pos="1843"/>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En presencia de </w:t>
      </w:r>
      <w:r w:rsidRPr="00D0223A">
        <w:rPr>
          <w:rFonts w:ascii="Calibri" w:hAnsi="Calibri"/>
          <w:i/>
          <w:iCs/>
          <w:spacing w:val="-3"/>
          <w:szCs w:val="24"/>
          <w:lang w:val="es-ES_tradnl" w:eastAsia="en-US"/>
        </w:rPr>
        <w:t>[indique el nombre y la firma del testigo]</w:t>
      </w:r>
    </w:p>
    <w:p w:rsidR="000B0C9D" w:rsidRPr="00D0223A"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r w:rsidRPr="00D0223A">
        <w:rPr>
          <w:rFonts w:ascii="Calibri" w:hAnsi="Calibri"/>
          <w:spacing w:val="-3"/>
          <w:szCs w:val="24"/>
          <w:lang w:val="es-ES_tradnl" w:eastAsia="en-US"/>
        </w:rPr>
        <w:t xml:space="preserve">Fecha </w:t>
      </w:r>
      <w:r w:rsidRPr="00D0223A">
        <w:rPr>
          <w:rFonts w:ascii="Calibri" w:hAnsi="Calibri"/>
          <w:i/>
          <w:iCs/>
          <w:spacing w:val="-3"/>
          <w:szCs w:val="24"/>
          <w:lang w:val="es-ES_tradnl" w:eastAsia="en-US"/>
        </w:rPr>
        <w:t>[indique la fecha]</w:t>
      </w:r>
    </w:p>
    <w:p w:rsidR="000B0C9D" w:rsidRPr="00D0223A" w:rsidRDefault="000B0C9D" w:rsidP="00ED7FCE">
      <w:pPr>
        <w:pStyle w:val="Normali"/>
        <w:keepLines w:val="0"/>
        <w:tabs>
          <w:tab w:val="clear" w:pos="1843"/>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suppressAutoHyphens/>
        <w:rPr>
          <w:rFonts w:ascii="Calibri" w:hAnsi="Calibri"/>
          <w:i/>
          <w:iCs/>
          <w:spacing w:val="-3"/>
          <w:szCs w:val="24"/>
          <w:lang w:val="es-ES_tradnl" w:eastAsia="en-US"/>
        </w:rPr>
      </w:pPr>
    </w:p>
    <w:p w:rsidR="000B0C9D" w:rsidRPr="00D0223A" w:rsidRDefault="000B0C9D" w:rsidP="00ED7FCE">
      <w:pPr>
        <w:pStyle w:val="SectionXH2"/>
        <w:spacing w:before="0" w:after="120"/>
        <w:rPr>
          <w:rFonts w:ascii="Calibri" w:hAnsi="Calibri"/>
          <w:sz w:val="24"/>
        </w:rPr>
      </w:pPr>
      <w:r w:rsidRPr="00D0223A">
        <w:rPr>
          <w:rFonts w:ascii="Calibri" w:hAnsi="Calibri"/>
          <w:spacing w:val="-3"/>
          <w:sz w:val="24"/>
        </w:rPr>
        <w:br w:type="page"/>
      </w:r>
      <w:bookmarkStart w:id="159" w:name="_Toc468364310"/>
      <w:r w:rsidRPr="00D0223A">
        <w:rPr>
          <w:rFonts w:ascii="Calibri" w:hAnsi="Calibri"/>
          <w:sz w:val="24"/>
        </w:rPr>
        <w:lastRenderedPageBreak/>
        <w:t>Garantía Bancaria por Pago de Anticipo</w:t>
      </w:r>
      <w:bookmarkEnd w:id="159"/>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i/>
          <w:iCs/>
        </w:rPr>
        <w:t xml:space="preserve">[El </w:t>
      </w:r>
      <w:r w:rsidRPr="00D0223A">
        <w:rPr>
          <w:rFonts w:ascii="Calibri" w:hAnsi="Calibri"/>
          <w:b/>
          <w:bCs/>
          <w:i/>
          <w:iCs/>
        </w:rPr>
        <w:t>Banco / Oferente  seleccionado,</w:t>
      </w:r>
      <w:r w:rsidRPr="00D0223A">
        <w:rPr>
          <w:rFonts w:ascii="Calibri" w:hAnsi="Calibri"/>
          <w:i/>
          <w:iCs/>
        </w:rPr>
        <w:t xml:space="preserve"> que presenta esta Garantía deberá completar este formulario de acuerdo con las instrucciones indicadas entre corchetes, si en virtud del Contrato se hará un pago anticipado]</w:t>
      </w:r>
    </w:p>
    <w:p w:rsidR="000B0C9D" w:rsidRPr="00D0223A" w:rsidRDefault="000B0C9D" w:rsidP="00ED7FCE">
      <w:pPr>
        <w:numPr>
          <w:ilvl w:val="12"/>
          <w:numId w:val="0"/>
        </w:numPr>
        <w:spacing w:after="120"/>
        <w:ind w:left="3960" w:hanging="3960"/>
        <w:jc w:val="both"/>
        <w:rPr>
          <w:rFonts w:ascii="Calibri" w:hAnsi="Calibri"/>
        </w:rPr>
      </w:pPr>
    </w:p>
    <w:p w:rsidR="000B0C9D" w:rsidRPr="00D0223A" w:rsidRDefault="000B0C9D" w:rsidP="00ED7FCE">
      <w:pPr>
        <w:numPr>
          <w:ilvl w:val="12"/>
          <w:numId w:val="0"/>
        </w:numPr>
        <w:spacing w:after="120"/>
        <w:ind w:left="3960" w:hanging="3960"/>
        <w:jc w:val="both"/>
        <w:rPr>
          <w:rFonts w:ascii="Calibri" w:hAnsi="Calibri"/>
          <w:i/>
          <w:iCs/>
        </w:rPr>
      </w:pPr>
      <w:r w:rsidRPr="00D0223A">
        <w:rPr>
          <w:rFonts w:ascii="Calibri" w:hAnsi="Calibri"/>
          <w:i/>
          <w:iCs/>
        </w:rPr>
        <w:t>[Indique el Nombre del Banco, y la dirección de la sucursal que emite la garantía]</w:t>
      </w:r>
    </w:p>
    <w:p w:rsidR="000B0C9D" w:rsidRPr="00D0223A" w:rsidRDefault="000B0C9D" w:rsidP="00ED7FCE">
      <w:pPr>
        <w:numPr>
          <w:ilvl w:val="12"/>
          <w:numId w:val="0"/>
        </w:numPr>
        <w:spacing w:after="120"/>
        <w:ind w:left="3960" w:hanging="396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 xml:space="preserve">Beneficiario: </w:t>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b/>
          <w:bCs/>
        </w:rPr>
        <w:softHyphen/>
      </w:r>
      <w:r w:rsidRPr="00D0223A">
        <w:rPr>
          <w:rFonts w:ascii="Calibri" w:hAnsi="Calibri"/>
          <w:i/>
          <w:iCs/>
        </w:rPr>
        <w:t xml:space="preserve"> [Nombre y dirección del Contratante]</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Fecha</w:t>
      </w:r>
      <w:r w:rsidRPr="00D0223A">
        <w:rPr>
          <w:rFonts w:ascii="Calibri" w:hAnsi="Calibri"/>
        </w:rPr>
        <w:t xml:space="preserve">: </w:t>
      </w:r>
      <w:r w:rsidRPr="00D0223A">
        <w:rPr>
          <w:rFonts w:ascii="Calibri" w:hAnsi="Calibri"/>
          <w:i/>
          <w:iCs/>
        </w:rPr>
        <w:t>[indique la fecha]</w:t>
      </w:r>
    </w:p>
    <w:p w:rsidR="000B0C9D" w:rsidRPr="00D0223A" w:rsidRDefault="000B0C9D" w:rsidP="00ED7FCE">
      <w:pPr>
        <w:pStyle w:val="BankNormal"/>
        <w:numPr>
          <w:ilvl w:val="12"/>
          <w:numId w:val="0"/>
        </w:numPr>
        <w:spacing w:after="120"/>
        <w:jc w:val="both"/>
        <w:rPr>
          <w:rFonts w:ascii="Calibri" w:hAnsi="Calibri"/>
          <w:szCs w:val="24"/>
          <w:lang w:val="es-ES_tradnl"/>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b/>
          <w:bCs/>
        </w:rPr>
        <w:t>GARANTIA POR PAGO DE ANTICIPO No</w:t>
      </w:r>
      <w:r w:rsidRPr="00D0223A">
        <w:rPr>
          <w:rFonts w:ascii="Calibri" w:hAnsi="Calibri"/>
        </w:rPr>
        <w:t xml:space="preserve">.: </w:t>
      </w:r>
      <w:r w:rsidRPr="00D0223A">
        <w:rPr>
          <w:rFonts w:ascii="Calibri" w:hAnsi="Calibri"/>
          <w:i/>
          <w:iCs/>
        </w:rPr>
        <w:t>[indique el número]</w:t>
      </w:r>
    </w:p>
    <w:p w:rsidR="000B0C9D" w:rsidRPr="00D0223A" w:rsidRDefault="000B0C9D" w:rsidP="00ED7FCE">
      <w:pPr>
        <w:numPr>
          <w:ilvl w:val="12"/>
          <w:numId w:val="0"/>
        </w:numPr>
        <w:spacing w:after="120"/>
        <w:jc w:val="both"/>
        <w:rPr>
          <w:rFonts w:ascii="Calibri" w:hAnsi="Calibri"/>
          <w:b/>
          <w:bCs/>
        </w:rPr>
      </w:pPr>
    </w:p>
    <w:p w:rsidR="000B0C9D" w:rsidRPr="00D0223A" w:rsidRDefault="000B0C9D" w:rsidP="00ED7FCE">
      <w:pPr>
        <w:numPr>
          <w:ilvl w:val="12"/>
          <w:numId w:val="0"/>
        </w:numPr>
        <w:spacing w:after="120"/>
        <w:jc w:val="both"/>
        <w:rPr>
          <w:rFonts w:ascii="Calibri" w:hAnsi="Calibri"/>
        </w:rPr>
      </w:pPr>
      <w:r w:rsidRPr="00D0223A">
        <w:rPr>
          <w:rFonts w:ascii="Calibri" w:hAnsi="Calibri"/>
          <w:i/>
          <w:iCs/>
        </w:rPr>
        <w:t>S</w:t>
      </w:r>
      <w:r w:rsidRPr="00D0223A">
        <w:rPr>
          <w:rFonts w:ascii="Calibri" w:hAnsi="Calibri"/>
        </w:rPr>
        <w:t xml:space="preserve">e nos ha informado que </w:t>
      </w:r>
      <w:r w:rsidRPr="00D0223A">
        <w:rPr>
          <w:rFonts w:ascii="Calibri" w:hAnsi="Calibri"/>
          <w:i/>
          <w:iCs/>
        </w:rPr>
        <w:t>[nombre del Contratista]</w:t>
      </w:r>
      <w:r w:rsidRPr="00D0223A">
        <w:rPr>
          <w:rFonts w:ascii="Calibri" w:hAnsi="Calibri"/>
        </w:rPr>
        <w:t xml:space="preserve"> (en adelante denominado “el Contratista”) ha celebrado con ustedes el contrato No. </w:t>
      </w:r>
      <w:r w:rsidRPr="00D0223A">
        <w:rPr>
          <w:rFonts w:ascii="Calibri" w:hAnsi="Calibri"/>
          <w:i/>
          <w:iCs/>
        </w:rPr>
        <w:t xml:space="preserve">[número de referencia del contrato] </w:t>
      </w:r>
      <w:r w:rsidRPr="00D0223A">
        <w:rPr>
          <w:rFonts w:ascii="Calibri" w:hAnsi="Calibri"/>
        </w:rPr>
        <w:t>de fecha [</w:t>
      </w:r>
      <w:r w:rsidRPr="00D0223A">
        <w:rPr>
          <w:rFonts w:ascii="Calibri" w:hAnsi="Calibri"/>
          <w:i/>
          <w:iCs/>
        </w:rPr>
        <w:t>indique la fecha del contrato]</w:t>
      </w:r>
      <w:r w:rsidRPr="00D0223A">
        <w:rPr>
          <w:rFonts w:ascii="Calibri" w:hAnsi="Calibri"/>
        </w:rPr>
        <w:t xml:space="preserve">, para la ejecución de </w:t>
      </w:r>
      <w:r w:rsidRPr="00D0223A">
        <w:rPr>
          <w:rFonts w:ascii="Calibri" w:hAnsi="Calibri"/>
          <w:i/>
          <w:iCs/>
        </w:rPr>
        <w:t xml:space="preserve">[indique el nombre del contrato y una breve descripción de las Obras] </w:t>
      </w:r>
      <w:r w:rsidRPr="00D0223A">
        <w:rPr>
          <w:rFonts w:ascii="Calibri" w:hAnsi="Calibri"/>
        </w:rPr>
        <w:t>(en adelante denominado “el Contrato”).</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Así mismo, entendemos que, de acuerdo con las condiciones del Contrato, se dará al Contratista un anticipo contra una garantía por pago de anticipo por la suma o sumas indicada(s) a continuación.</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A solicitud del Contratista, nosotros </w:t>
      </w:r>
      <w:r w:rsidRPr="00D0223A">
        <w:rPr>
          <w:rFonts w:ascii="Calibri" w:hAnsi="Calibri"/>
          <w:i/>
          <w:iCs/>
        </w:rPr>
        <w:t xml:space="preserve">[indique el nombre del Banco] </w:t>
      </w:r>
      <w:r w:rsidRPr="00D0223A">
        <w:rPr>
          <w:rFonts w:ascii="Calibri" w:hAnsi="Calibri"/>
        </w:rPr>
        <w:t>por medio del presente instrumento nos obligamos irrevocablemente a pagarles a ustedes una suma o sumas, que no excedan en total</w:t>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rPr>
        <w:softHyphen/>
      </w:r>
      <w:r w:rsidRPr="00D0223A">
        <w:rPr>
          <w:rFonts w:ascii="Calibri" w:hAnsi="Calibri"/>
          <w:i/>
          <w:iCs/>
        </w:rPr>
        <w:t>[indique la(s) suma(s) en cifras y en palabras]</w:t>
      </w:r>
      <w:r w:rsidRPr="00D0223A">
        <w:rPr>
          <w:rStyle w:val="Refdenotaalpie"/>
          <w:rFonts w:ascii="Calibri" w:hAnsi="Calibri"/>
          <w:i/>
          <w:iCs/>
        </w:rPr>
        <w:footnoteReference w:id="41"/>
      </w:r>
      <w:r w:rsidRPr="00D0223A">
        <w:rPr>
          <w:rFonts w:ascii="Calibri" w:hAnsi="Calibri"/>
        </w:rPr>
        <w:t xml:space="preserve"> contra el recibo de su primera solicitud por escrito, declarando que el Contratista está en violación de sus obligaciones en virtud del Contrato, porque el Contratista ha utilizado el pago de anticipo para otros fines a los estipulados para la ejecución de las Obras.</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i/>
          <w:iCs/>
        </w:rPr>
      </w:pPr>
      <w:r w:rsidRPr="00D0223A">
        <w:rPr>
          <w:rFonts w:ascii="Calibri" w:hAnsi="Calibri"/>
        </w:rPr>
        <w:t xml:space="preserve">Como condición para presentar cualquier reclamo y hacer efectiva esta garantía, el referido pago mencionado </w:t>
      </w:r>
      <w:proofErr w:type="spellStart"/>
      <w:r w:rsidRPr="00D0223A">
        <w:rPr>
          <w:rFonts w:ascii="Calibri" w:hAnsi="Calibri"/>
        </w:rPr>
        <w:t>arribadeber</w:t>
      </w:r>
      <w:proofErr w:type="spellEnd"/>
      <w:r w:rsidRPr="00D0223A">
        <w:rPr>
          <w:rFonts w:ascii="Calibri" w:hAnsi="Calibri"/>
        </w:rPr>
        <w:t xml:space="preserve"> haber sido recibido por el Contratista en su cuenta número </w:t>
      </w:r>
      <w:r w:rsidRPr="00D0223A">
        <w:rPr>
          <w:rFonts w:ascii="Calibri" w:hAnsi="Calibri"/>
          <w:i/>
          <w:iCs/>
        </w:rPr>
        <w:t xml:space="preserve">[indique número] </w:t>
      </w:r>
      <w:r w:rsidRPr="00D0223A">
        <w:rPr>
          <w:rFonts w:ascii="Calibri" w:hAnsi="Calibri"/>
        </w:rPr>
        <w:t xml:space="preserve"> en el </w:t>
      </w:r>
      <w:r w:rsidRPr="00D0223A">
        <w:rPr>
          <w:rFonts w:ascii="Calibri" w:hAnsi="Calibri"/>
          <w:i/>
          <w:iCs/>
        </w:rPr>
        <w:t>[indique el nombre y dirección del banco].</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El monto máximo de esta garantía se reducirá progresivamente a medida que el monto del  anticipo es reembolsado por el Contratista según se indique en las copias de los estados de cuenta de pago periódicos o certificados de pago que se nos presenten. Esta garantía expirará, a más tardar, al recibo en nuestra institución de una copia del Certificado de Pago Interino indicando que el ochenta (80) por ciento del Precio del Contrato ha sido certificado para pago, o en el </w:t>
      </w:r>
      <w:r w:rsidRPr="00D0223A">
        <w:rPr>
          <w:rFonts w:ascii="Calibri" w:hAnsi="Calibri"/>
          <w:i/>
          <w:iCs/>
        </w:rPr>
        <w:t>[indique el número]</w:t>
      </w:r>
      <w:r w:rsidRPr="00D0223A">
        <w:rPr>
          <w:rFonts w:ascii="Calibri" w:hAnsi="Calibri"/>
        </w:rPr>
        <w:t xml:space="preserve"> día del </w:t>
      </w:r>
      <w:r w:rsidRPr="00D0223A">
        <w:rPr>
          <w:rFonts w:ascii="Calibri" w:hAnsi="Calibri"/>
          <w:i/>
          <w:iCs/>
        </w:rPr>
        <w:t>[indique el mes]</w:t>
      </w:r>
      <w:r w:rsidRPr="00D0223A">
        <w:rPr>
          <w:rFonts w:ascii="Calibri" w:hAnsi="Calibri"/>
        </w:rPr>
        <w:t xml:space="preserve"> de </w:t>
      </w:r>
      <w:r w:rsidRPr="00D0223A">
        <w:rPr>
          <w:rFonts w:ascii="Calibri" w:hAnsi="Calibri"/>
          <w:i/>
          <w:iCs/>
        </w:rPr>
        <w:t>[indique el año]</w:t>
      </w:r>
      <w:r w:rsidRPr="00D0223A">
        <w:rPr>
          <w:rStyle w:val="Refdenotaalpie"/>
          <w:rFonts w:ascii="Calibri" w:hAnsi="Calibri"/>
          <w:i/>
          <w:iCs/>
        </w:rPr>
        <w:footnoteReference w:id="42"/>
      </w:r>
      <w:r w:rsidRPr="00D0223A">
        <w:rPr>
          <w:rFonts w:ascii="Calibri" w:hAnsi="Calibri"/>
          <w:i/>
          <w:iCs/>
        </w:rPr>
        <w:t>,</w:t>
      </w:r>
      <w:r w:rsidRPr="00D0223A">
        <w:rPr>
          <w:rFonts w:ascii="Calibri" w:hAnsi="Calibri"/>
        </w:rPr>
        <w:t xml:space="preserve"> lo que ocurra primero. Por lo tanto, cualquier demanda de pago bajo esta garantía deberá recibirse en esta oficina en o antes de esta fecha.</w:t>
      </w:r>
    </w:p>
    <w:p w:rsidR="000B0C9D" w:rsidRPr="00D0223A" w:rsidRDefault="000B0C9D" w:rsidP="00ED7FCE">
      <w:pPr>
        <w:numPr>
          <w:ilvl w:val="12"/>
          <w:numId w:val="0"/>
        </w:numPr>
        <w:spacing w:after="120"/>
        <w:jc w:val="both"/>
        <w:rPr>
          <w:rFonts w:ascii="Calibri" w:hAnsi="Calibri"/>
          <w:i/>
          <w:iCs/>
        </w:rPr>
      </w:pPr>
    </w:p>
    <w:p w:rsidR="000B0C9D" w:rsidRPr="00D0223A" w:rsidRDefault="000B0C9D" w:rsidP="00ED7FCE">
      <w:pPr>
        <w:numPr>
          <w:ilvl w:val="12"/>
          <w:numId w:val="0"/>
        </w:numPr>
        <w:spacing w:after="120"/>
        <w:jc w:val="both"/>
        <w:rPr>
          <w:rFonts w:ascii="Calibri" w:hAnsi="Calibri"/>
        </w:rPr>
      </w:pPr>
      <w:r w:rsidRPr="00D0223A">
        <w:rPr>
          <w:rFonts w:ascii="Calibri" w:hAnsi="Calibri"/>
        </w:rPr>
        <w:t xml:space="preserve">Esta garantía está sujeta a los </w:t>
      </w:r>
      <w:r w:rsidRPr="00D0223A">
        <w:rPr>
          <w:rFonts w:ascii="Calibri" w:hAnsi="Calibri"/>
          <w:i/>
          <w:iCs/>
        </w:rPr>
        <w:t>Reglas Uniformes de la CCI relativas a las garantías pagaderas contra primera solicitud</w:t>
      </w:r>
      <w:r w:rsidRPr="00D0223A">
        <w:rPr>
          <w:rFonts w:ascii="Calibri" w:hAnsi="Calibri"/>
        </w:rPr>
        <w:t xml:space="preserve"> (</w:t>
      </w:r>
      <w:proofErr w:type="spellStart"/>
      <w:r w:rsidRPr="00D0223A">
        <w:rPr>
          <w:rFonts w:ascii="Calibri" w:hAnsi="Calibri"/>
        </w:rPr>
        <w:t>U</w:t>
      </w:r>
      <w:r w:rsidRPr="00D0223A">
        <w:rPr>
          <w:rFonts w:ascii="Calibri" w:hAnsi="Calibri"/>
          <w:i/>
          <w:iCs/>
        </w:rPr>
        <w:t>niform</w:t>
      </w:r>
      <w:proofErr w:type="spellEnd"/>
      <w:r w:rsidRPr="00D0223A">
        <w:rPr>
          <w:rFonts w:ascii="Calibri" w:hAnsi="Calibri"/>
          <w:i/>
          <w:iCs/>
        </w:rPr>
        <w:t xml:space="preserve"> Rules </w:t>
      </w:r>
      <w:proofErr w:type="spellStart"/>
      <w:r w:rsidRPr="00D0223A">
        <w:rPr>
          <w:rFonts w:ascii="Calibri" w:hAnsi="Calibri"/>
          <w:i/>
          <w:iCs/>
        </w:rPr>
        <w:t>for</w:t>
      </w:r>
      <w:proofErr w:type="spellEnd"/>
      <w:r w:rsidRPr="00D0223A">
        <w:rPr>
          <w:rFonts w:ascii="Calibri" w:hAnsi="Calibri"/>
          <w:i/>
          <w:iCs/>
        </w:rPr>
        <w:t xml:space="preserve"> </w:t>
      </w:r>
      <w:proofErr w:type="spellStart"/>
      <w:r w:rsidRPr="00D0223A">
        <w:rPr>
          <w:rFonts w:ascii="Calibri" w:hAnsi="Calibri"/>
          <w:i/>
          <w:iCs/>
        </w:rPr>
        <w:t>Demand</w:t>
      </w:r>
      <w:proofErr w:type="spellEnd"/>
      <w:r w:rsidRPr="00D0223A">
        <w:rPr>
          <w:rFonts w:ascii="Calibri" w:hAnsi="Calibri"/>
          <w:i/>
          <w:iCs/>
        </w:rPr>
        <w:t xml:space="preserve"> </w:t>
      </w:r>
      <w:proofErr w:type="spellStart"/>
      <w:r w:rsidRPr="00D0223A">
        <w:rPr>
          <w:rFonts w:ascii="Calibri" w:hAnsi="Calibri"/>
          <w:i/>
          <w:iCs/>
        </w:rPr>
        <w:t>Guarantees</w:t>
      </w:r>
      <w:proofErr w:type="spellEnd"/>
      <w:r w:rsidRPr="00D0223A">
        <w:rPr>
          <w:rFonts w:ascii="Calibri" w:hAnsi="Calibri"/>
        </w:rPr>
        <w:t>), ICC Publicación No. 458.</w:t>
      </w:r>
    </w:p>
    <w:p w:rsidR="000B0C9D" w:rsidRPr="00D0223A" w:rsidRDefault="000B0C9D" w:rsidP="00ED7FCE">
      <w:pPr>
        <w:numPr>
          <w:ilvl w:val="12"/>
          <w:numId w:val="0"/>
        </w:numPr>
        <w:spacing w:after="120"/>
        <w:jc w:val="both"/>
        <w:rPr>
          <w:rFonts w:ascii="Calibri" w:hAnsi="Calibri"/>
        </w:rPr>
      </w:pPr>
    </w:p>
    <w:p w:rsidR="000B0C9D" w:rsidRPr="00D0223A" w:rsidRDefault="000B0C9D" w:rsidP="00ED7FCE">
      <w:pPr>
        <w:numPr>
          <w:ilvl w:val="12"/>
          <w:numId w:val="0"/>
        </w:numPr>
        <w:spacing w:after="120"/>
        <w:jc w:val="both"/>
        <w:rPr>
          <w:rFonts w:ascii="Calibri" w:hAnsi="Calibri"/>
          <w:u w:val="single"/>
        </w:rPr>
      </w:pPr>
      <w:r w:rsidRPr="00D0223A">
        <w:rPr>
          <w:rFonts w:ascii="Calibri" w:hAnsi="Calibri"/>
          <w:i/>
          <w:iCs/>
        </w:rPr>
        <w:t>[firma(s) de los representante(s) autorizado(s) del Banco]</w:t>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r w:rsidRPr="00D0223A">
        <w:rPr>
          <w:rFonts w:ascii="Calibri" w:hAnsi="Calibri"/>
          <w:u w:val="single"/>
        </w:rPr>
        <w:tab/>
      </w:r>
    </w:p>
    <w:p w:rsidR="000B0C9D" w:rsidRPr="00D0223A" w:rsidRDefault="000B0C9D" w:rsidP="00ED7FCE">
      <w:pPr>
        <w:numPr>
          <w:ilvl w:val="12"/>
          <w:numId w:val="0"/>
        </w:numPr>
        <w:tabs>
          <w:tab w:val="left" w:pos="8640"/>
        </w:tabs>
        <w:spacing w:after="120"/>
        <w:jc w:val="both"/>
        <w:rPr>
          <w:rFonts w:ascii="Calibri" w:hAnsi="Calibri"/>
          <w:b/>
          <w:bCs/>
          <w:i/>
          <w:iCs/>
        </w:rPr>
        <w:sectPr w:rsidR="000B0C9D" w:rsidRPr="00D0223A">
          <w:headerReference w:type="even" r:id="rId23"/>
          <w:headerReference w:type="default" r:id="rId24"/>
          <w:endnotePr>
            <w:numFmt w:val="decimal"/>
          </w:endnotePr>
          <w:type w:val="oddPage"/>
          <w:pgSz w:w="12240" w:h="15840" w:code="1"/>
          <w:pgMar w:top="1440" w:right="1440" w:bottom="1440" w:left="1440" w:header="720" w:footer="720" w:gutter="0"/>
          <w:cols w:space="720"/>
          <w:titlePg/>
        </w:sectPr>
      </w:pPr>
    </w:p>
    <w:p w:rsidR="003F79AA" w:rsidRPr="00D0223A" w:rsidRDefault="003F79AA" w:rsidP="00ED7FCE">
      <w:pPr>
        <w:pStyle w:val="SectionXH2"/>
        <w:spacing w:before="0" w:after="120"/>
        <w:rPr>
          <w:rFonts w:ascii="Calibri" w:hAnsi="Calibri"/>
          <w:sz w:val="24"/>
        </w:rPr>
      </w:pPr>
      <w:bookmarkStart w:id="160" w:name="_Toc468364311"/>
      <w:r w:rsidRPr="00D0223A">
        <w:rPr>
          <w:rFonts w:ascii="Calibri" w:hAnsi="Calibri"/>
          <w:sz w:val="24"/>
        </w:rPr>
        <w:lastRenderedPageBreak/>
        <w:t>Llamado a Licitación</w:t>
      </w:r>
      <w:bookmarkEnd w:id="160"/>
      <w:r w:rsidR="00463C02" w:rsidRPr="00D0223A">
        <w:rPr>
          <w:rFonts w:ascii="Calibri" w:hAnsi="Calibri"/>
          <w:sz w:val="24"/>
        </w:rPr>
        <w:t xml:space="preserve"> </w:t>
      </w:r>
    </w:p>
    <w:p w:rsidR="003F79AA" w:rsidRPr="00D0223A" w:rsidRDefault="003F79AA" w:rsidP="00ED7FCE">
      <w:pPr>
        <w:spacing w:after="120"/>
        <w:jc w:val="center"/>
        <w:rPr>
          <w:rFonts w:ascii="Calibri" w:hAnsi="Calibri"/>
          <w:b/>
          <w:bCs/>
        </w:rPr>
      </w:pPr>
    </w:p>
    <w:p w:rsidR="003F79AA" w:rsidRPr="00D0223A" w:rsidRDefault="003F79AA" w:rsidP="00ED7FCE">
      <w:pPr>
        <w:spacing w:after="120"/>
        <w:jc w:val="center"/>
        <w:rPr>
          <w:rFonts w:ascii="Calibri" w:hAnsi="Calibri"/>
          <w:b/>
          <w:bCs/>
          <w:iCs/>
          <w:lang w:val="es-MX"/>
        </w:rPr>
      </w:pPr>
      <w:r w:rsidRPr="00D0223A">
        <w:rPr>
          <w:rFonts w:ascii="Calibri" w:hAnsi="Calibri"/>
          <w:b/>
          <w:bCs/>
          <w:iCs/>
          <w:lang w:val="es-MX"/>
        </w:rPr>
        <w:t>MODELO DE FORMULARIO PARA LLAMADO A LICITACIÓN</w:t>
      </w:r>
    </w:p>
    <w:p w:rsidR="003F79AA" w:rsidRPr="00D0223A" w:rsidRDefault="003F79AA" w:rsidP="00ED7FCE">
      <w:pPr>
        <w:spacing w:after="120"/>
        <w:jc w:val="center"/>
        <w:rPr>
          <w:rFonts w:ascii="Calibri" w:hAnsi="Calibri"/>
          <w:iCs/>
          <w:lang w:val="es-MX"/>
        </w:rPr>
      </w:pPr>
    </w:p>
    <w:p w:rsidR="00BA23ED" w:rsidRPr="00D0223A" w:rsidRDefault="00BA23ED" w:rsidP="00BA23ED">
      <w:pPr>
        <w:pStyle w:val="Prrafodelista"/>
        <w:spacing w:line="280" w:lineRule="exact"/>
        <w:jc w:val="center"/>
        <w:rPr>
          <w:rFonts w:ascii="Calibri" w:hAnsi="Calibri"/>
          <w:lang w:val="es-MX"/>
        </w:rPr>
      </w:pPr>
      <w:r w:rsidRPr="00BA23ED">
        <w:rPr>
          <w:rFonts w:ascii="Cambria" w:hAnsi="Cambria" w:cs="Arial"/>
          <w:b/>
          <w:sz w:val="22"/>
        </w:rPr>
        <w:t>SUMINISTRO DE MATERIALES Y MANO DE OBRA DE PROYECTOS ELECTRICOS DE DISTRIBUCION EN MEDIA Y BAJA TENSION: " COMITÉ PROMEJORAS 24 DE DICIEMBRE, BARBASCO DE ARRIBA (SECTOR FRENTE A LA GASOLINERA), LIMÓN CENTRAL (SECTOR ESCUELA JOSE PERALTA), MACUL, PALMA SOLA, CHONERO DE ADENTRO (SECTOR LA CAPILLA), BRAMADERO, NUEVA UNIÓN-MALECÓN</w:t>
      </w:r>
      <w:r w:rsidRPr="00BA23ED">
        <w:rPr>
          <w:rFonts w:ascii="Cambria" w:hAnsi="Cambria" w:cs="Arial"/>
          <w:sz w:val="22"/>
        </w:rPr>
        <w:t>".</w:t>
      </w:r>
    </w:p>
    <w:p w:rsidR="00BA23ED" w:rsidRDefault="00BA23ED" w:rsidP="00BA23ED">
      <w:pPr>
        <w:spacing w:after="120"/>
        <w:jc w:val="center"/>
        <w:rPr>
          <w:rFonts w:ascii="Calibri" w:hAnsi="Calibri"/>
          <w:b/>
          <w:i/>
          <w:iCs/>
          <w:lang w:val="es-MX"/>
        </w:rPr>
      </w:pPr>
    </w:p>
    <w:p w:rsidR="00463C02" w:rsidRPr="00D0223A" w:rsidRDefault="00463C02" w:rsidP="00463C02">
      <w:pPr>
        <w:spacing w:after="120"/>
        <w:jc w:val="center"/>
        <w:rPr>
          <w:rFonts w:ascii="Calibri" w:hAnsi="Calibri"/>
          <w:i/>
          <w:iCs/>
          <w:lang w:val="es-MX"/>
        </w:rPr>
      </w:pPr>
      <w:r w:rsidRPr="00D0223A">
        <w:rPr>
          <w:rFonts w:ascii="Calibri" w:hAnsi="Calibri"/>
          <w:b/>
          <w:i/>
          <w:iCs/>
          <w:lang w:val="es-MX"/>
        </w:rPr>
        <w:t>Proyecto BID Nro.</w:t>
      </w:r>
      <w:r w:rsidRPr="00D0223A">
        <w:rPr>
          <w:rFonts w:ascii="Calibri" w:hAnsi="Calibri"/>
          <w:i/>
          <w:iCs/>
          <w:lang w:val="es-MX"/>
        </w:rPr>
        <w:t xml:space="preserve">  </w:t>
      </w:r>
      <w:r w:rsidRPr="00D0223A">
        <w:rPr>
          <w:rFonts w:ascii="Calibri" w:hAnsi="Calibri"/>
          <w:b/>
          <w:bCs/>
          <w:i/>
          <w:iCs/>
          <w:lang w:val="es-MX"/>
        </w:rPr>
        <w:t>EC-L1160</w:t>
      </w:r>
      <w:r w:rsidRPr="00D0223A">
        <w:rPr>
          <w:rFonts w:ascii="Calibri" w:hAnsi="Calibri"/>
          <w:i/>
          <w:iCs/>
          <w:lang w:val="es-MX"/>
        </w:rPr>
        <w:t xml:space="preserve"> </w:t>
      </w:r>
    </w:p>
    <w:p w:rsidR="00463C02" w:rsidRPr="00D0223A" w:rsidRDefault="00463C02" w:rsidP="00463C02">
      <w:pPr>
        <w:spacing w:after="120"/>
        <w:jc w:val="center"/>
        <w:rPr>
          <w:rFonts w:ascii="Calibri" w:hAnsi="Calibri"/>
          <w:b/>
          <w:lang w:val="es-MX"/>
        </w:rPr>
      </w:pPr>
      <w:r w:rsidRPr="00D0223A">
        <w:rPr>
          <w:rFonts w:ascii="Calibri" w:hAnsi="Calibri"/>
          <w:b/>
          <w:i/>
          <w:iCs/>
          <w:lang w:val="es-MX"/>
        </w:rPr>
        <w:t>Préstamo Nro. 3710/OC-EC  y  3711/KI-EC</w:t>
      </w:r>
    </w:p>
    <w:p w:rsidR="00463C02" w:rsidRPr="00D0223A" w:rsidRDefault="00463C02" w:rsidP="00463C02">
      <w:pPr>
        <w:spacing w:after="120"/>
        <w:jc w:val="center"/>
        <w:rPr>
          <w:rFonts w:ascii="Calibri" w:hAnsi="Calibri"/>
          <w:b/>
          <w:i/>
          <w:iCs/>
          <w:lang w:val="es-MX"/>
        </w:rPr>
      </w:pPr>
      <w:r w:rsidRPr="00D0223A">
        <w:rPr>
          <w:rFonts w:ascii="Calibri" w:hAnsi="Calibri"/>
          <w:b/>
          <w:i/>
          <w:iCs/>
          <w:lang w:val="es-MX"/>
        </w:rPr>
        <w:t>Programa Plan de inversiones en Apoyo al Cambio de la Matriz Energética de Ecuador</w:t>
      </w:r>
    </w:p>
    <w:p w:rsidR="00463C02" w:rsidRPr="00D0223A" w:rsidRDefault="00463C02" w:rsidP="00463C02">
      <w:pPr>
        <w:spacing w:after="120"/>
        <w:jc w:val="center"/>
        <w:rPr>
          <w:rFonts w:ascii="Calibri" w:hAnsi="Calibri"/>
          <w:lang w:val="es-MX"/>
        </w:rPr>
      </w:pPr>
      <w:r w:rsidRPr="00D0223A">
        <w:rPr>
          <w:rFonts w:ascii="Calibri" w:hAnsi="Calibri"/>
          <w:b/>
          <w:i/>
          <w:iCs/>
          <w:lang w:val="es-MX"/>
        </w:rPr>
        <w:t xml:space="preserve"> DB </w:t>
      </w:r>
      <w:proofErr w:type="spellStart"/>
      <w:r w:rsidRPr="00D0223A">
        <w:rPr>
          <w:rFonts w:ascii="Calibri" w:hAnsi="Calibri"/>
          <w:b/>
          <w:i/>
          <w:iCs/>
          <w:lang w:val="es-MX"/>
        </w:rPr>
        <w:t>Reference</w:t>
      </w:r>
      <w:proofErr w:type="spellEnd"/>
      <w:r w:rsidRPr="00D0223A">
        <w:rPr>
          <w:rFonts w:ascii="Calibri" w:hAnsi="Calibri"/>
          <w:b/>
          <w:i/>
          <w:iCs/>
          <w:lang w:val="es-MX"/>
        </w:rPr>
        <w:t xml:space="preserve"> No. IDB1604-11/16</w:t>
      </w:r>
    </w:p>
    <w:p w:rsidR="00463C02" w:rsidRPr="00D0223A" w:rsidRDefault="00463C02" w:rsidP="00463C02">
      <w:pPr>
        <w:spacing w:after="120"/>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cs="Arial"/>
          <w:lang w:val="es-MX"/>
        </w:rPr>
      </w:pPr>
      <w:r w:rsidRPr="00D0223A">
        <w:rPr>
          <w:rFonts w:ascii="Calibri" w:hAnsi="Calibri"/>
          <w:lang w:val="es-MX"/>
        </w:rPr>
        <w:t xml:space="preserve">Este llamado a licitación se emite como resultado del Aviso General de Adquisiciones que para este Proyecto fuese publicado en el </w:t>
      </w:r>
      <w:proofErr w:type="spellStart"/>
      <w:r w:rsidRPr="00D0223A">
        <w:rPr>
          <w:rFonts w:ascii="Calibri" w:hAnsi="Calibri"/>
          <w:i/>
          <w:lang w:val="es-MX"/>
        </w:rPr>
        <w:t>Development</w:t>
      </w:r>
      <w:proofErr w:type="spellEnd"/>
      <w:r w:rsidRPr="00D0223A">
        <w:rPr>
          <w:rFonts w:ascii="Calibri" w:hAnsi="Calibri"/>
          <w:i/>
          <w:lang w:val="es-MX"/>
        </w:rPr>
        <w:t xml:space="preserve"> Business,</w:t>
      </w:r>
      <w:r w:rsidRPr="00D0223A">
        <w:rPr>
          <w:rFonts w:ascii="Calibri" w:hAnsi="Calibri"/>
          <w:lang w:val="es-MX"/>
        </w:rPr>
        <w:t xml:space="preserve"> edición No. IDB1604-11/16 del 11 de Noviembre de 2016.</w:t>
      </w:r>
    </w:p>
    <w:p w:rsidR="00463C02" w:rsidRPr="00D0223A" w:rsidRDefault="00463C02" w:rsidP="00463C02">
      <w:pPr>
        <w:pStyle w:val="Prrafodelista"/>
        <w:spacing w:line="280" w:lineRule="exact"/>
        <w:jc w:val="both"/>
        <w:rPr>
          <w:rFonts w:cs="Arial"/>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lang w:val="es-MX"/>
        </w:rPr>
        <w:t xml:space="preserve">La </w:t>
      </w:r>
      <w:r w:rsidRPr="00D0223A">
        <w:rPr>
          <w:rFonts w:ascii="Calibri" w:hAnsi="Calibri"/>
          <w:b/>
          <w:lang w:val="es-MX"/>
        </w:rPr>
        <w:t>EMPRESA ELÉCTRICA PÚBLICA ESTRATÉGICA CORPORACIÓN NACIONAL DE ELECTRICIDAD CNEL EP, UNIDAD DE NEGOCIO GUAYAS LOS RÍOS</w:t>
      </w:r>
      <w:r w:rsidRPr="00D0223A">
        <w:rPr>
          <w:rFonts w:cs="Arial"/>
          <w:lang w:val="es-MX"/>
        </w:rPr>
        <w:t xml:space="preserve"> </w:t>
      </w:r>
      <w:r w:rsidRPr="00D0223A">
        <w:rPr>
          <w:rFonts w:ascii="Calibri" w:hAnsi="Calibri"/>
          <w:lang w:val="es-MX"/>
        </w:rPr>
        <w:t xml:space="preserve">invita a los Oferentes elegibles a presentar ofertas selladas para el </w:t>
      </w:r>
      <w:r w:rsidR="00BA23ED" w:rsidRPr="00BA23ED">
        <w:rPr>
          <w:rFonts w:ascii="Cambria" w:hAnsi="Cambria" w:cs="Arial"/>
          <w:b/>
          <w:sz w:val="22"/>
        </w:rPr>
        <w:t>SUMINISTRO DE MATERIALES Y MANO DE OBRA DE PROYECTOS ELECTRICOS DE DISTRIBUCION EN MEDIA Y BAJA TENSION: " COMITÉ PROMEJORAS 24 DE DICIEMBRE, BARBASCO DE ARRIBA (SECTOR FRENTE A LA GASOLINERA), LIMÓN CENTRAL (SECTOR ESCUELA JOSE PERALTA), MACUL, PALMA SOLA, CHONERO DE ADENTRO (SECTOR LA CAPILLA), BRAMADERO, NUEVA UNIÓN-MALECÓN</w:t>
      </w:r>
      <w:r w:rsidR="00BA23ED" w:rsidRPr="00BA23ED">
        <w:rPr>
          <w:rFonts w:ascii="Cambria" w:hAnsi="Cambria" w:cs="Arial"/>
          <w:sz w:val="22"/>
        </w:rPr>
        <w:t xml:space="preserve">".   </w:t>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b/>
          <w:lang w:val="es-MX"/>
        </w:rPr>
      </w:pPr>
      <w:r w:rsidRPr="00D0223A">
        <w:rPr>
          <w:rFonts w:ascii="Calibri" w:hAnsi="Calibri"/>
          <w:i/>
          <w:lang w:val="es-MX"/>
        </w:rPr>
        <w:t>E</w:t>
      </w:r>
      <w:r w:rsidRPr="00D0223A">
        <w:rPr>
          <w:rFonts w:ascii="Calibri" w:hAnsi="Calibri"/>
          <w:iCs/>
          <w:lang w:val="es-MX"/>
        </w:rPr>
        <w:t xml:space="preserve">l plazo de entrega / construcción es de </w:t>
      </w:r>
      <w:r w:rsidR="00BA23ED">
        <w:rPr>
          <w:rFonts w:ascii="Calibri" w:hAnsi="Calibri"/>
          <w:b/>
          <w:iCs/>
          <w:lang w:val="es-MX"/>
        </w:rPr>
        <w:t>CIENTO CINCUENTA (12</w:t>
      </w:r>
      <w:r w:rsidRPr="00D0223A">
        <w:rPr>
          <w:rFonts w:ascii="Calibri" w:hAnsi="Calibri"/>
          <w:b/>
          <w:iCs/>
          <w:lang w:val="es-MX"/>
        </w:rPr>
        <w:t>0) DÍAS CALENDARIO.</w:t>
      </w:r>
      <w:r w:rsidRPr="00D0223A">
        <w:rPr>
          <w:rFonts w:ascii="Calibri" w:hAnsi="Calibri"/>
          <w:b/>
          <w:i/>
          <w:lang w:val="es-MX"/>
        </w:rPr>
        <w:t xml:space="preserve">  </w:t>
      </w:r>
    </w:p>
    <w:p w:rsidR="00463C02" w:rsidRPr="00D0223A" w:rsidRDefault="00463C02" w:rsidP="00463C02">
      <w:pPr>
        <w:pStyle w:val="Prrafodelista"/>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i/>
          <w:lang w:val="es-MX"/>
        </w:rPr>
      </w:pPr>
      <w:r w:rsidRPr="00D0223A">
        <w:rPr>
          <w:rFonts w:ascii="Calibri" w:hAnsi="Calibri"/>
          <w:lang w:val="es-MX"/>
        </w:rPr>
        <w:t>La licitación se efectuará conforme a los procedimientos de Licitación Pública Nacional (LPN) establecidos en la publicación del Banco Interamericano de Desarrollo titulada “</w:t>
      </w:r>
      <w:r w:rsidRPr="00D0223A">
        <w:rPr>
          <w:rFonts w:ascii="Calibri" w:hAnsi="Calibri"/>
          <w:i/>
          <w:iCs/>
          <w:lang w:val="es-MX"/>
        </w:rPr>
        <w:t>Políticas para la Adquisición de Obras y Bienes financiados por el Banco Interamericano de Desarrollo (BID)</w:t>
      </w:r>
      <w:r w:rsidRPr="00D0223A">
        <w:rPr>
          <w:rFonts w:ascii="Calibri" w:hAnsi="Calibri"/>
          <w:b/>
          <w:bCs/>
          <w:i/>
          <w:lang w:val="es-ES"/>
        </w:rPr>
        <w:t xml:space="preserve"> </w:t>
      </w:r>
      <w:r w:rsidRPr="00D0223A">
        <w:rPr>
          <w:rFonts w:ascii="Calibri" w:hAnsi="Calibri"/>
          <w:bCs/>
          <w:i/>
          <w:lang w:val="es-ES"/>
        </w:rPr>
        <w:t>GN-2349-9” (o versión aplicable)</w:t>
      </w:r>
      <w:r w:rsidRPr="00D0223A">
        <w:rPr>
          <w:rFonts w:ascii="Calibri" w:hAnsi="Calibri"/>
          <w:lang w:val="es-MX"/>
        </w:rPr>
        <w:t>, y está abierta a todos los Oferentes de países elegibles, según se definen en los Documentos de Licitación</w:t>
      </w:r>
      <w:r w:rsidRPr="00D0223A">
        <w:rPr>
          <w:rFonts w:ascii="Calibri" w:hAnsi="Calibri"/>
          <w:i/>
          <w:lang w:val="es-MX"/>
        </w:rPr>
        <w:t>.</w:t>
      </w:r>
    </w:p>
    <w:p w:rsidR="00463C02" w:rsidRPr="00D0223A" w:rsidRDefault="00463C02" w:rsidP="00463C02">
      <w:pPr>
        <w:pStyle w:val="Prrafodelista"/>
        <w:rPr>
          <w:rFonts w:ascii="Calibri" w:hAnsi="Calibri"/>
          <w:i/>
          <w:lang w:val="es-MX"/>
        </w:rPr>
      </w:pPr>
    </w:p>
    <w:p w:rsidR="00463C02" w:rsidRPr="00D0223A" w:rsidRDefault="00463C02" w:rsidP="00463C02">
      <w:pPr>
        <w:pStyle w:val="Prrafodelista"/>
        <w:numPr>
          <w:ilvl w:val="0"/>
          <w:numId w:val="64"/>
        </w:numPr>
        <w:spacing w:line="280" w:lineRule="exact"/>
        <w:jc w:val="both"/>
        <w:rPr>
          <w:rFonts w:ascii="Calibri" w:hAnsi="Calibri"/>
          <w:vertAlign w:val="superscript"/>
          <w:lang w:val="es-MX"/>
        </w:rPr>
      </w:pPr>
      <w:r w:rsidRPr="00D0223A">
        <w:rPr>
          <w:rFonts w:ascii="Calibri" w:hAnsi="Calibri"/>
          <w:lang w:val="es-MX"/>
        </w:rPr>
        <w:t>Los Oferentes elegibles que estén interesados podrán obtener información adicional de: La EMPRESA ELÉCTRICA PÚBLICA ESTRATÉGICA CORPORACIÓN NACIONAL CNEL EP UNIDAD DE NEGOCIO GUAYAS LOS RÍOS al correo: proyectosbidglr@cnel.gob.ec  y revisar los documentos de licitación en la dirección indicada en el punto 8 de esta convocatoria.</w:t>
      </w:r>
    </w:p>
    <w:p w:rsidR="00463C02" w:rsidRPr="00D0223A" w:rsidRDefault="00463C02" w:rsidP="00463C02">
      <w:pPr>
        <w:pStyle w:val="Prrafodelista"/>
        <w:rPr>
          <w:rFonts w:ascii="Calibri" w:hAnsi="Calibri"/>
          <w:vertAlign w:val="superscript"/>
          <w:lang w:val="es-MX"/>
        </w:rPr>
      </w:pPr>
    </w:p>
    <w:p w:rsidR="00463C02" w:rsidRPr="00D0223A" w:rsidRDefault="00463C02" w:rsidP="00463C02">
      <w:pPr>
        <w:pStyle w:val="Prrafodelista"/>
        <w:numPr>
          <w:ilvl w:val="0"/>
          <w:numId w:val="64"/>
        </w:numPr>
        <w:spacing w:line="280" w:lineRule="exact"/>
        <w:jc w:val="both"/>
        <w:rPr>
          <w:rFonts w:ascii="Calibri" w:hAnsi="Calibri"/>
          <w:vertAlign w:val="superscript"/>
          <w:lang w:val="es-MX"/>
        </w:rPr>
      </w:pPr>
      <w:r w:rsidRPr="00D0223A">
        <w:rPr>
          <w:rFonts w:ascii="Calibri" w:hAnsi="Calibri"/>
          <w:lang w:val="es-MX"/>
        </w:rPr>
        <w:t xml:space="preserve">Los requisitos de calificación incluyen facturación promedio; Experiencia en obra similar; Personal clave; Equipo mínimo; Patrimonio mínimo conforme se prevé en los DDL clausula 5.5 y </w:t>
      </w:r>
      <w:proofErr w:type="spellStart"/>
      <w:r w:rsidRPr="00D0223A">
        <w:rPr>
          <w:rFonts w:ascii="Calibri" w:hAnsi="Calibri"/>
          <w:lang w:val="es-MX"/>
        </w:rPr>
        <w:t>subcláusulas</w:t>
      </w:r>
      <w:proofErr w:type="spellEnd"/>
      <w:r w:rsidRPr="00D0223A">
        <w:rPr>
          <w:rFonts w:ascii="Calibri" w:hAnsi="Calibri"/>
          <w:lang w:val="es-MX"/>
        </w:rPr>
        <w:t xml:space="preserve"> que la componen. Asimismo deberá cumplir con las especificaciones técnicas requeridas. No se otorgará un Margen de Preferencia a contratistas o </w:t>
      </w:r>
      <w:proofErr w:type="spellStart"/>
      <w:r w:rsidRPr="00D0223A">
        <w:rPr>
          <w:rFonts w:ascii="Calibri" w:hAnsi="Calibri"/>
          <w:lang w:val="es-MX"/>
        </w:rPr>
        <w:t>APCAs</w:t>
      </w:r>
      <w:proofErr w:type="spellEnd"/>
      <w:r w:rsidRPr="00D0223A">
        <w:rPr>
          <w:rFonts w:ascii="Calibri" w:hAnsi="Calibri"/>
          <w:lang w:val="es-MX"/>
        </w:rPr>
        <w:t xml:space="preserve"> nacionales.  </w:t>
      </w:r>
    </w:p>
    <w:p w:rsidR="00463C02" w:rsidRPr="00D0223A" w:rsidRDefault="00463C02" w:rsidP="00463C02">
      <w:pPr>
        <w:pStyle w:val="Prrafodelista"/>
        <w:rPr>
          <w:rFonts w:ascii="Calibri" w:hAnsi="Calibri"/>
          <w:vertAlign w:val="superscript"/>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lang w:val="es-MX"/>
        </w:rPr>
        <w:t>Se cuenta con la existencia y suficiente disponibilidad de fondos en la partida presupuestarias de acuerdo a lo conferido por el Dirección Financiera de la Empresa Eléctrica Pública Estratégica Corporación Nacional, CNEL EP:</w:t>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spacing w:line="280" w:lineRule="exact"/>
        <w:jc w:val="both"/>
        <w:rPr>
          <w:rFonts w:ascii="Calibri" w:hAnsi="Calibri"/>
          <w:lang w:val="es-MX"/>
        </w:rPr>
      </w:pPr>
      <w:r w:rsidRPr="00D0223A">
        <w:rPr>
          <w:rFonts w:ascii="Calibri" w:hAnsi="Calibri"/>
          <w:lang w:val="es-MX"/>
        </w:rPr>
        <w:t xml:space="preserve">El presupuesto referencial del proyecto es </w:t>
      </w:r>
      <w:r w:rsidRPr="00D0223A">
        <w:rPr>
          <w:rFonts w:ascii="Calibri" w:hAnsi="Calibri"/>
          <w:b/>
          <w:lang w:val="es-MX"/>
        </w:rPr>
        <w:t xml:space="preserve">USD$ </w:t>
      </w:r>
      <w:r w:rsidR="00BA23ED" w:rsidRPr="00BA23ED">
        <w:rPr>
          <w:rFonts w:ascii="Calibri" w:hAnsi="Calibri"/>
          <w:b/>
          <w:iCs/>
          <w:lang w:val="es-MX"/>
        </w:rPr>
        <w:t xml:space="preserve">233.431,85 </w:t>
      </w:r>
      <w:r w:rsidR="00BA23ED" w:rsidRPr="00D0223A">
        <w:rPr>
          <w:rFonts w:ascii="Calibri" w:hAnsi="Calibri"/>
          <w:b/>
          <w:iCs/>
          <w:lang w:val="es-MX"/>
        </w:rPr>
        <w:t>(</w:t>
      </w:r>
      <w:r w:rsidR="00BA23ED">
        <w:rPr>
          <w:rFonts w:ascii="Calibri" w:hAnsi="Calibri"/>
          <w:b/>
          <w:iCs/>
          <w:lang w:val="es-MX"/>
        </w:rPr>
        <w:t>DOSCIENTOS TREINTA Y TRES con 85</w:t>
      </w:r>
      <w:r w:rsidR="00BA23ED" w:rsidRPr="00D0223A">
        <w:rPr>
          <w:rFonts w:ascii="Calibri" w:hAnsi="Calibri"/>
          <w:b/>
          <w:iCs/>
          <w:lang w:val="es-MX"/>
        </w:rPr>
        <w:t>/100)</w:t>
      </w:r>
      <w:r w:rsidRPr="00D0223A">
        <w:rPr>
          <w:rFonts w:ascii="Calibri" w:hAnsi="Calibri"/>
          <w:b/>
          <w:lang w:val="es-MX"/>
        </w:rPr>
        <w:t xml:space="preserve"> DÓLARES DE LOS ESTADOS UNIDOS DE AMÉRICA,</w:t>
      </w:r>
      <w:r w:rsidRPr="00D0223A">
        <w:rPr>
          <w:rFonts w:ascii="Calibri" w:hAnsi="Calibri"/>
          <w:lang w:val="es-MX"/>
        </w:rPr>
        <w:t xml:space="preserve"> más IVA.</w:t>
      </w:r>
      <w:r w:rsidRPr="00D0223A">
        <w:rPr>
          <w:rFonts w:ascii="Calibri" w:hAnsi="Calibri"/>
          <w:lang w:val="es-MX"/>
        </w:rPr>
        <w:tab/>
      </w:r>
    </w:p>
    <w:p w:rsidR="00463C02" w:rsidRPr="00D0223A" w:rsidRDefault="00463C02" w:rsidP="00463C02">
      <w:pPr>
        <w:pStyle w:val="Prrafodelista"/>
        <w:spacing w:line="280" w:lineRule="exact"/>
        <w:jc w:val="both"/>
        <w:rPr>
          <w:rFonts w:ascii="Calibri" w:hAnsi="Calibri"/>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Los Oferentes elegibles interesados en participar podrán obtener los documentos de esta Licitación Pública Nacional en los portales web: </w:t>
      </w:r>
    </w:p>
    <w:p w:rsidR="00463C02" w:rsidRPr="00D0223A" w:rsidRDefault="00463C02" w:rsidP="00463C02">
      <w:pPr>
        <w:pStyle w:val="Prrafodelista"/>
        <w:spacing w:line="280" w:lineRule="exact"/>
        <w:jc w:val="both"/>
        <w:rPr>
          <w:rFonts w:ascii="Calibri" w:hAnsi="Calibri"/>
          <w:iCs/>
          <w:lang w:val="es-MX"/>
        </w:rPr>
      </w:pPr>
    </w:p>
    <w:p w:rsidR="00463C02" w:rsidRPr="00D0223A" w:rsidRDefault="00463C02" w:rsidP="00463C02">
      <w:pPr>
        <w:pStyle w:val="Prrafodelista"/>
        <w:numPr>
          <w:ilvl w:val="1"/>
          <w:numId w:val="65"/>
        </w:numPr>
        <w:spacing w:line="280" w:lineRule="exact"/>
        <w:jc w:val="both"/>
        <w:rPr>
          <w:rFonts w:ascii="Calibri" w:hAnsi="Calibri"/>
          <w:iCs/>
          <w:lang w:val="en-US"/>
        </w:rPr>
      </w:pPr>
      <w:r w:rsidRPr="00D0223A">
        <w:rPr>
          <w:rFonts w:ascii="Calibri" w:hAnsi="Calibri"/>
          <w:iCs/>
          <w:lang w:val="en-US"/>
        </w:rPr>
        <w:t xml:space="preserve">CNEL EP: http://www.cnelep.gob.ec </w:t>
      </w:r>
    </w:p>
    <w:p w:rsidR="00463C02" w:rsidRPr="00D0223A" w:rsidRDefault="00463C02" w:rsidP="00463C02">
      <w:pPr>
        <w:pStyle w:val="Prrafodelista"/>
        <w:numPr>
          <w:ilvl w:val="1"/>
          <w:numId w:val="65"/>
        </w:numPr>
        <w:spacing w:line="280" w:lineRule="exact"/>
        <w:jc w:val="both"/>
        <w:rPr>
          <w:rFonts w:ascii="Calibri" w:hAnsi="Calibri"/>
          <w:iCs/>
          <w:lang w:val="en-US"/>
        </w:rPr>
      </w:pPr>
      <w:r w:rsidRPr="00D0223A">
        <w:rPr>
          <w:rFonts w:ascii="Calibri" w:hAnsi="Calibri"/>
          <w:iCs/>
          <w:lang w:val="en-US"/>
        </w:rPr>
        <w:t xml:space="preserve">MEER: http://www.energia.gob.ec; </w:t>
      </w:r>
    </w:p>
    <w:p w:rsidR="00463C02" w:rsidRPr="00D0223A" w:rsidRDefault="00463C02" w:rsidP="00463C02">
      <w:pPr>
        <w:pStyle w:val="Prrafodelista"/>
        <w:numPr>
          <w:ilvl w:val="1"/>
          <w:numId w:val="65"/>
        </w:numPr>
        <w:spacing w:line="280" w:lineRule="exact"/>
        <w:jc w:val="both"/>
        <w:rPr>
          <w:rFonts w:ascii="Calibri" w:hAnsi="Calibri"/>
          <w:iCs/>
          <w:lang w:val="es-MX"/>
        </w:rPr>
      </w:pPr>
      <w:r w:rsidRPr="00D0223A">
        <w:rPr>
          <w:rFonts w:ascii="Calibri" w:hAnsi="Calibri"/>
          <w:iCs/>
          <w:lang w:val="es-MX"/>
        </w:rPr>
        <w:t>O en las oficinas ubicadas en la Av. Malecón Simón Bolívar Nro. 100 y Calle  Loja, Edifico ESPOL, Bloque 1, Primer Piso, Secretaría de la Administración o Dirección de Adquisiciones, en el horario de 8h30 a 16h00.</w:t>
      </w:r>
    </w:p>
    <w:p w:rsidR="00463C02" w:rsidRPr="00D0223A" w:rsidRDefault="00463C02" w:rsidP="00463C02">
      <w:pPr>
        <w:spacing w:line="280" w:lineRule="exact"/>
        <w:ind w:left="709"/>
        <w:contextualSpacing/>
        <w:jc w:val="both"/>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Las ofertas deberán hacerse llegar a Secretaría de la  Administración de la Empresa Eléctrica Pública Estratégica Corporación Nacional de Electricidad CNEL EP, Unidad de Negocio Guayas los Ríos hasta las </w:t>
      </w:r>
      <w:r w:rsidRPr="00D0223A">
        <w:rPr>
          <w:rFonts w:ascii="Calibri" w:hAnsi="Calibri"/>
          <w:b/>
          <w:iCs/>
          <w:lang w:val="es-MX"/>
        </w:rPr>
        <w:t>15h00</w:t>
      </w:r>
      <w:r w:rsidRPr="00D0223A">
        <w:rPr>
          <w:rFonts w:ascii="Calibri" w:hAnsi="Calibri"/>
          <w:iCs/>
          <w:lang w:val="es-MX"/>
        </w:rPr>
        <w:t xml:space="preserve"> del día </w:t>
      </w:r>
      <w:r w:rsidRPr="00D0223A">
        <w:rPr>
          <w:rFonts w:ascii="Calibri" w:hAnsi="Calibri"/>
          <w:b/>
          <w:iCs/>
          <w:lang w:val="es-MX"/>
        </w:rPr>
        <w:t xml:space="preserve">01 de febrero de 2017 </w:t>
      </w:r>
      <w:r w:rsidRPr="00D0223A">
        <w:rPr>
          <w:rFonts w:ascii="Calibri" w:hAnsi="Calibri"/>
          <w:iCs/>
          <w:lang w:val="es-MX"/>
        </w:rPr>
        <w:t xml:space="preserve">en la dirección indicada en el párrafo precedente. </w:t>
      </w:r>
    </w:p>
    <w:p w:rsidR="00463C02" w:rsidRPr="00D0223A" w:rsidRDefault="00463C02" w:rsidP="00463C02">
      <w:pPr>
        <w:pStyle w:val="Prrafodelista"/>
        <w:spacing w:line="280" w:lineRule="exact"/>
        <w:jc w:val="both"/>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Las ofertas electrónicas no serán permitidas. Las ofertas que se reciban fuera del plazo serán rechazadas. Las ofertas se abrirán físicamente  en presencia de los representantes de los Oferentes que deseen asistir en persona una hora después de la hora establecida para la recepción de las ofertas. </w:t>
      </w:r>
    </w:p>
    <w:p w:rsidR="00463C02" w:rsidRPr="00D0223A" w:rsidRDefault="00463C02" w:rsidP="00463C02">
      <w:pPr>
        <w:pStyle w:val="Prrafodelista"/>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iCs/>
          <w:lang w:val="es-MX"/>
        </w:rPr>
      </w:pPr>
      <w:r w:rsidRPr="00D0223A">
        <w:rPr>
          <w:rFonts w:ascii="Calibri" w:hAnsi="Calibri"/>
          <w:iCs/>
          <w:lang w:val="es-MX"/>
        </w:rPr>
        <w:t xml:space="preserve">El oferente que resulte adjudicado, una vez que reciba la notificación de la adjudicación pagará a CNEL EP el valor de </w:t>
      </w:r>
      <w:r w:rsidRPr="00D0223A">
        <w:rPr>
          <w:rFonts w:ascii="Calibri" w:hAnsi="Calibri"/>
          <w:b/>
          <w:iCs/>
          <w:lang w:val="es-MX"/>
        </w:rPr>
        <w:t xml:space="preserve">USD </w:t>
      </w:r>
      <w:r w:rsidR="00BA23ED" w:rsidRPr="00BA23ED">
        <w:rPr>
          <w:rFonts w:ascii="Calibri" w:hAnsi="Calibri"/>
          <w:b/>
          <w:iCs/>
          <w:lang w:val="es-MX"/>
        </w:rPr>
        <w:t xml:space="preserve">233.431,85 </w:t>
      </w:r>
      <w:r w:rsidRPr="00D0223A">
        <w:rPr>
          <w:rFonts w:ascii="Calibri" w:hAnsi="Calibri"/>
          <w:b/>
          <w:iCs/>
          <w:lang w:val="es-MX"/>
        </w:rPr>
        <w:t>(</w:t>
      </w:r>
      <w:r w:rsidR="00BA23ED">
        <w:rPr>
          <w:rFonts w:ascii="Calibri" w:hAnsi="Calibri"/>
          <w:b/>
          <w:iCs/>
          <w:lang w:val="es-MX"/>
        </w:rPr>
        <w:t>DOSCIENTOS TREINTA Y TRES con 85</w:t>
      </w:r>
      <w:r w:rsidRPr="00D0223A">
        <w:rPr>
          <w:rFonts w:ascii="Calibri" w:hAnsi="Calibri"/>
          <w:b/>
          <w:iCs/>
          <w:lang w:val="es-MX"/>
        </w:rPr>
        <w:t>/100)</w:t>
      </w:r>
      <w:r w:rsidRPr="00D0223A">
        <w:rPr>
          <w:rFonts w:ascii="Calibri" w:hAnsi="Calibri"/>
          <w:iCs/>
          <w:lang w:val="es-MX"/>
        </w:rPr>
        <w:t xml:space="preserve"> más IVA por costos de levantamiento de textos y edición de pliegos.</w:t>
      </w:r>
    </w:p>
    <w:p w:rsidR="00463C02" w:rsidRPr="00D0223A" w:rsidRDefault="00463C02" w:rsidP="00463C02">
      <w:pPr>
        <w:pStyle w:val="Prrafodelista"/>
        <w:rPr>
          <w:rFonts w:ascii="Calibri" w:hAnsi="Calibri"/>
          <w:iCs/>
          <w:lang w:val="es-MX"/>
        </w:rPr>
      </w:pPr>
    </w:p>
    <w:p w:rsidR="00463C02" w:rsidRPr="00D0223A" w:rsidRDefault="00463C02" w:rsidP="00463C02">
      <w:pPr>
        <w:pStyle w:val="Prrafodelista"/>
        <w:numPr>
          <w:ilvl w:val="0"/>
          <w:numId w:val="64"/>
        </w:numPr>
        <w:spacing w:line="280" w:lineRule="exact"/>
        <w:jc w:val="both"/>
        <w:rPr>
          <w:rFonts w:ascii="Calibri" w:hAnsi="Calibri"/>
          <w:lang w:val="es-MX"/>
        </w:rPr>
      </w:pPr>
      <w:r w:rsidRPr="00D0223A">
        <w:rPr>
          <w:rFonts w:ascii="Calibri" w:hAnsi="Calibri"/>
          <w:iCs/>
          <w:lang w:val="es-MX"/>
        </w:rPr>
        <w:t xml:space="preserve">Todas las ofertas </w:t>
      </w:r>
      <w:r w:rsidRPr="00D0223A">
        <w:rPr>
          <w:rFonts w:ascii="Calibri" w:hAnsi="Calibri"/>
          <w:i/>
          <w:lang w:val="es-MX"/>
        </w:rPr>
        <w:t>deberán</w:t>
      </w:r>
      <w:r w:rsidRPr="00D0223A">
        <w:rPr>
          <w:rFonts w:ascii="Calibri" w:hAnsi="Calibri"/>
          <w:iCs/>
          <w:lang w:val="es-MX"/>
        </w:rPr>
        <w:t xml:space="preserve"> estar acompañadas de una </w:t>
      </w:r>
      <w:r w:rsidRPr="00D0223A">
        <w:rPr>
          <w:rFonts w:ascii="Calibri" w:hAnsi="Calibri"/>
          <w:i/>
          <w:iCs/>
          <w:lang w:val="es-MX"/>
        </w:rPr>
        <w:t>Declaración de Mantenimiento de la Oferta</w:t>
      </w:r>
      <w:r w:rsidRPr="00D0223A">
        <w:rPr>
          <w:rFonts w:ascii="Calibri" w:hAnsi="Calibri"/>
          <w:i/>
          <w:lang w:val="es-MX"/>
        </w:rPr>
        <w:t>.</w:t>
      </w:r>
      <w:r w:rsidRPr="00D0223A">
        <w:rPr>
          <w:rFonts w:ascii="Calibri" w:hAnsi="Calibri"/>
          <w:lang w:val="es-MX"/>
        </w:rPr>
        <w:t xml:space="preserve"> </w:t>
      </w:r>
    </w:p>
    <w:p w:rsidR="00463C02" w:rsidRPr="00D0223A" w:rsidRDefault="00463C02" w:rsidP="00463C02">
      <w:pPr>
        <w:jc w:val="both"/>
        <w:rPr>
          <w:rFonts w:ascii="Arial Narrow" w:hAnsi="Arial Narrow" w:cstheme="minorHAnsi"/>
          <w:sz w:val="22"/>
          <w:szCs w:val="22"/>
          <w:lang w:val="es-MX"/>
        </w:rPr>
      </w:pPr>
    </w:p>
    <w:p w:rsidR="003F79AA" w:rsidRPr="00D0223A" w:rsidRDefault="003F79AA" w:rsidP="00ED7FCE">
      <w:pPr>
        <w:spacing w:after="120"/>
        <w:jc w:val="both"/>
        <w:rPr>
          <w:rFonts w:ascii="Calibri" w:hAnsi="Calibri"/>
          <w:vertAlign w:val="superscript"/>
        </w:rPr>
      </w:pPr>
    </w:p>
    <w:sectPr w:rsidR="003F79AA" w:rsidRPr="00D0223A" w:rsidSect="003B276B">
      <w:headerReference w:type="even" r:id="rId25"/>
      <w:headerReference w:type="default" r:id="rId26"/>
      <w:endnotePr>
        <w:numFmt w:val="decimal"/>
      </w:endnotePr>
      <w:type w:val="oddPage"/>
      <w:pgSz w:w="12240" w:h="15840" w:code="1"/>
      <w:pgMar w:top="1440" w:right="1440" w:bottom="1296" w:left="1440" w:header="720" w:footer="720" w:gutter="0"/>
      <w:paperSrc w:first="15" w:other="15"/>
      <w:cols w:space="720"/>
      <w:noEndnote/>
      <w:titlePg/>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45" w:author="norma" w:date="2016-07-20T17:27:00Z" w:initials="n">
    <w:p w:rsidR="00080D39" w:rsidRDefault="00080D39">
      <w:pPr>
        <w:pStyle w:val="Textocomentario"/>
      </w:pPr>
      <w:r>
        <w:rPr>
          <w:rStyle w:val="Refdecomentario"/>
        </w:rPr>
        <w:annotationRef/>
      </w:r>
      <w:r>
        <w:t>ESTA DICHO ABAJO</w:t>
      </w:r>
    </w:p>
  </w:comment>
  <w:comment w:id="46" w:author="norma" w:date="2016-07-20T17:41:00Z" w:initials="n">
    <w:p w:rsidR="00080D39" w:rsidRDefault="00080D39">
      <w:pPr>
        <w:pStyle w:val="Textocomentario"/>
      </w:pPr>
      <w:r>
        <w:rPr>
          <w:rStyle w:val="Refdecomentario"/>
        </w:rPr>
        <w:annotationRef/>
      </w:r>
      <w:r>
        <w:t>Porque?</w:t>
      </w:r>
    </w:p>
  </w:comment>
  <w:comment w:id="150" w:author="norma" w:date="2015-06-01T12:47:00Z" w:initials="n">
    <w:p w:rsidR="00080D39" w:rsidRDefault="00080D39">
      <w:pPr>
        <w:pStyle w:val="Textocomentario"/>
      </w:pPr>
      <w:r>
        <w:rPr>
          <w:rStyle w:val="Refdecomentario"/>
        </w:rPr>
        <w:annotationRef/>
      </w:r>
      <w:r>
        <w:t>Adecuar según lo consignen vuestros asesores de seguro</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FD25B87" w15:done="0"/>
  <w15:commentEx w15:paraId="640E0FA7" w15:done="0"/>
  <w15:commentEx w15:paraId="0A7B581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10A" w:rsidRDefault="005D310A">
      <w:r>
        <w:separator/>
      </w:r>
    </w:p>
  </w:endnote>
  <w:endnote w:type="continuationSeparator" w:id="0">
    <w:p w:rsidR="005D310A" w:rsidRDefault="005D310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charset w:val="00"/>
    <w:family w:val="auto"/>
    <w:pitch w:val="variable"/>
    <w:sig w:usb0="00000000" w:usb1="C0007841" w:usb2="00000009" w:usb3="00000000" w:csb0="000001FF" w:csb1="00000000"/>
  </w:font>
  <w:font w:name="CG Times">
    <w:altName w:val="Times New Roman"/>
    <w:panose1 w:val="02020603050405020304"/>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OpenSymbol">
    <w:panose1 w:val="05010000000000000000"/>
    <w:charset w:val="00"/>
    <w:family w:val="auto"/>
    <w:pitch w:val="variable"/>
    <w:sig w:usb0="800000AF" w:usb1="1001ECEA"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Flat Brush">
    <w:altName w:val="Courier New"/>
    <w:panose1 w:val="00000000000000000000"/>
    <w:charset w:val="00"/>
    <w:family w:val="auto"/>
    <w:notTrueType/>
    <w:pitch w:val="variable"/>
    <w:sig w:usb0="00000003" w:usb1="00000000" w:usb2="00000000" w:usb3="00000000" w:csb0="00000001" w:csb1="00000000"/>
  </w:font>
  <w:font w:name="Dolphin">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wis721 LtCn BT">
    <w:altName w:val="Arial Narrow"/>
    <w:charset w:val="00"/>
    <w:family w:val="swiss"/>
    <w:pitch w:val="variable"/>
    <w:sig w:usb0="00000087" w:usb1="00000000" w:usb2="00000000" w:usb3="00000000" w:csb0="0000001B"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10A" w:rsidRDefault="005D310A">
      <w:r>
        <w:separator/>
      </w:r>
    </w:p>
  </w:footnote>
  <w:footnote w:type="continuationSeparator" w:id="0">
    <w:p w:rsidR="005D310A" w:rsidRDefault="005D310A">
      <w:r>
        <w:continuationSeparator/>
      </w:r>
    </w:p>
  </w:footnote>
  <w:footnote w:id="1">
    <w:p w:rsidR="00080D39" w:rsidRDefault="00080D39">
      <w:pPr>
        <w:pStyle w:val="Textonotapie"/>
        <w:rPr>
          <w:lang w:val="es-ES"/>
        </w:rPr>
      </w:pPr>
      <w:r>
        <w:rPr>
          <w:rStyle w:val="Refdenotaalpie"/>
        </w:rPr>
        <w:footnoteRef/>
      </w:r>
      <w:r>
        <w:tab/>
      </w:r>
      <w:r>
        <w:rPr>
          <w:i/>
          <w:iCs/>
          <w:spacing w:val="-2"/>
          <w:sz w:val="18"/>
        </w:rPr>
        <w:t>Véase la Sección V, “Condiciones Generales del Contrato”, Cláusula 1. Definiciones</w:t>
      </w:r>
    </w:p>
  </w:footnote>
  <w:footnote w:id="2">
    <w:p w:rsidR="00080D39" w:rsidRPr="008C5C15" w:rsidRDefault="00080D39" w:rsidP="00F123B2">
      <w:pPr>
        <w:pStyle w:val="Textonotapie"/>
      </w:pPr>
      <w:r w:rsidRPr="008C5C15">
        <w:rPr>
          <w:rStyle w:val="Refdenotaalpie"/>
        </w:rPr>
        <w:footnoteRef/>
      </w:r>
      <w:r w:rsidRPr="008C5C15">
        <w:t xml:space="preserve"> En el sitio virtual del Banco (</w:t>
      </w:r>
      <w:hyperlink r:id="rId1"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
    <w:p w:rsidR="00080D39" w:rsidRPr="006544DE" w:rsidRDefault="00080D39">
      <w:pPr>
        <w:pStyle w:val="Textonotapie"/>
      </w:pPr>
      <w:r>
        <w:rPr>
          <w:rStyle w:val="Refdenotaalpie"/>
        </w:rPr>
        <w:footnoteRef/>
      </w:r>
      <w:r>
        <w:tab/>
      </w:r>
      <w:r w:rsidRPr="006544DE">
        <w:rPr>
          <w:color w:val="000000"/>
          <w:spacing w:val="-4"/>
          <w:sz w:val="18"/>
          <w:szCs w:val="22"/>
          <w:lang w:val="es-ES"/>
        </w:rPr>
        <w:t xml:space="preserve">Generalmente este valor es el equivalente del estimado del flujo de los pagos durante un período de 4 a 6 meses en base al avance promedio de construcción  (considerando una distribución uniforme). El periodo real de referencia dependerá de la rapidez con que el Contratante pague los certificados mensuales del Contratista. </w:t>
      </w:r>
    </w:p>
  </w:footnote>
  <w:footnote w:id="4">
    <w:p w:rsidR="00080D39" w:rsidRDefault="00080D39">
      <w:pPr>
        <w:pStyle w:val="Textonotapie"/>
      </w:pPr>
      <w:r>
        <w:rPr>
          <w:rStyle w:val="Refdenotaalpie"/>
        </w:rPr>
        <w:footnoteRef/>
      </w:r>
      <w:r>
        <w:tab/>
      </w:r>
      <w:r>
        <w:rPr>
          <w:spacing w:val="-2"/>
          <w:sz w:val="18"/>
        </w:rPr>
        <w:t>Pudiera ser necesario extender el plazo para la presentación de Ofertas si la respuesta del Contratante resulta en cambios sustanciales a los Documentos de Licitación.  Véase la cláusula 11 de las IAO</w:t>
      </w:r>
      <w:r>
        <w:rPr>
          <w:spacing w:val="-2"/>
        </w:rPr>
        <w:t>.</w:t>
      </w:r>
    </w:p>
  </w:footnote>
  <w:footnote w:id="5">
    <w:p w:rsidR="00080D39" w:rsidRDefault="00080D39">
      <w:pPr>
        <w:pStyle w:val="Textonotapie"/>
      </w:pPr>
      <w:r>
        <w:rPr>
          <w:rStyle w:val="Refdenotaalpie"/>
        </w:rPr>
        <w:footnoteRef/>
      </w:r>
      <w:r>
        <w:rPr>
          <w:spacing w:val="-2"/>
          <w:sz w:val="18"/>
        </w:rPr>
        <w:t>Es importante, por lo tanto, que el Contratante mantenga una lista completa y actualizada de todos los que hayan recibido los documentos de licitación y sus direcciones.</w:t>
      </w:r>
    </w:p>
  </w:footnote>
  <w:footnote w:id="6">
    <w:p w:rsidR="00080D39" w:rsidRDefault="00080D39">
      <w:pPr>
        <w:pStyle w:val="Textonotapie"/>
      </w:pPr>
      <w:r>
        <w:rPr>
          <w:rStyle w:val="Refdenotaalpie"/>
        </w:rPr>
        <w:footnoteRef/>
      </w:r>
      <w:r>
        <w:tab/>
      </w:r>
      <w:r>
        <w:rPr>
          <w:spacing w:val="-2"/>
          <w:sz w:val="18"/>
        </w:rPr>
        <w:t>En los contratos a suma alzada, suprimir la expresión "Lista de Cantidades " y reemplazarla por "Calendario de Actividades"</w:t>
      </w:r>
      <w:r>
        <w:rPr>
          <w:spacing w:val="-3"/>
          <w:sz w:val="18"/>
        </w:rPr>
        <w:t>.</w:t>
      </w:r>
    </w:p>
  </w:footnote>
  <w:footnote w:id="7">
    <w:p w:rsidR="00080D39" w:rsidRDefault="00080D39">
      <w:pPr>
        <w:pStyle w:val="Textonotapie"/>
      </w:pPr>
      <w:r>
        <w:rPr>
          <w:rStyle w:val="Refdenotaalpie"/>
        </w:rPr>
        <w:footnoteRef/>
      </w:r>
      <w:r>
        <w:rPr>
          <w:spacing w:val="-2"/>
          <w:sz w:val="18"/>
        </w:rPr>
        <w:t>En los contratos a suma alzada, suprimir la expresión "Lista de Cantidades " y reemplazarla por "Calendario de Actividades"</w:t>
      </w:r>
      <w:r>
        <w:rPr>
          <w:spacing w:val="-3"/>
          <w:sz w:val="18"/>
        </w:rPr>
        <w:t>.</w:t>
      </w:r>
    </w:p>
  </w:footnote>
  <w:footnote w:id="8">
    <w:p w:rsidR="00080D39" w:rsidRDefault="00080D39">
      <w:pPr>
        <w:pStyle w:val="Textonotapie"/>
      </w:pPr>
      <w:r>
        <w:rPr>
          <w:rStyle w:val="Refdenotaalpie"/>
        </w:rPr>
        <w:footnoteRef/>
      </w:r>
      <w:r w:rsidRPr="003561A1">
        <w:rPr>
          <w:spacing w:val="-2"/>
          <w:sz w:val="18"/>
        </w:rPr>
        <w:t>En los contratos a suma alzada, suprimir la expresión "descritos en la Lista de Cantidades" y reemplazarla por “descritas en los planos y en las Especificaciones y enumeradas en el Calendario de Actividades”.</w:t>
      </w:r>
    </w:p>
  </w:footnote>
  <w:footnote w:id="9">
    <w:p w:rsidR="00080D39" w:rsidRDefault="00080D39">
      <w:pPr>
        <w:pStyle w:val="Textonotapie"/>
      </w:pPr>
      <w:r>
        <w:rPr>
          <w:rStyle w:val="Refdenotaalpie"/>
        </w:rPr>
        <w:footnoteRef/>
      </w:r>
      <w:r>
        <w:t xml:space="preserve"> En los contratos por suma alzada, suprimir “en los precios unitarios y.”  </w:t>
      </w:r>
    </w:p>
  </w:footnote>
  <w:footnote w:id="10">
    <w:p w:rsidR="00080D39" w:rsidRDefault="00080D39">
      <w:pPr>
        <w:pStyle w:val="Textonotapie"/>
      </w:pPr>
      <w:r>
        <w:rPr>
          <w:rStyle w:val="Refdenotaalpie"/>
        </w:rPr>
        <w:footnoteRef/>
      </w:r>
      <w:r>
        <w:t xml:space="preserve"> En los contratos de suma alzada, suprimir  las palabras “los precios unitarios” y reemplazarlas con “el precio global”.</w:t>
      </w:r>
    </w:p>
  </w:footnote>
  <w:footnote w:id="11">
    <w:p w:rsidR="00080D39" w:rsidRDefault="00080D39">
      <w:pPr>
        <w:pStyle w:val="Textonotapie"/>
      </w:pPr>
      <w:r>
        <w:rPr>
          <w:rStyle w:val="Refdenotaalpie"/>
        </w:rPr>
        <w:footnoteRef/>
      </w:r>
      <w:r>
        <w:t xml:space="preserve"> En los contratos de suma alzada, suprimir  las palabras “los precios unitarios” y reemplazarlas con “el precio global”.</w:t>
      </w:r>
    </w:p>
  </w:footnote>
  <w:footnote w:id="12">
    <w:p w:rsidR="00080D39" w:rsidRDefault="00080D39">
      <w:pPr>
        <w:pStyle w:val="Textonotapie"/>
      </w:pPr>
      <w:r>
        <w:rPr>
          <w:rStyle w:val="Refdenotaalpie"/>
        </w:rPr>
        <w:footnoteRef/>
      </w:r>
      <w:r>
        <w:rPr>
          <w:spacing w:val="-3"/>
        </w:rPr>
        <w:t>Las sumas provisionales son sumas monetarias especificadas por el Contratante en la Lista de Cantidades para ser utilizadas a su discreción con subcontratistas designados y para otros fines específicos.</w:t>
      </w:r>
    </w:p>
  </w:footnote>
  <w:footnote w:id="13">
    <w:p w:rsidR="00080D39" w:rsidRDefault="00080D39">
      <w:pPr>
        <w:pStyle w:val="Textonotapie"/>
      </w:pPr>
      <w:r>
        <w:rPr>
          <w:rStyle w:val="Refdenotaalpie"/>
        </w:rPr>
        <w:footnoteRef/>
      </w:r>
      <w:r>
        <w:t xml:space="preserve"> En los contratos de suma alzada, suprimir  las palabras “los precios” y reemplazarlas con “el precio global”.</w:t>
      </w:r>
    </w:p>
  </w:footnote>
  <w:footnote w:id="14">
    <w:p w:rsidR="00080D39" w:rsidRDefault="00080D39">
      <w:pPr>
        <w:pStyle w:val="Textonotapie"/>
      </w:pPr>
      <w:r>
        <w:rPr>
          <w:rStyle w:val="Refdenotaalpie"/>
        </w:rPr>
        <w:footnoteRef/>
      </w:r>
      <w:r>
        <w:t xml:space="preserve"> El período es un plazo razonable, generalmente no menor de 35 días y no mayor de 105, para permitir la evaluación de las Ofertas, hacer aclaraciones, y obtener la ‘no objeción’ del Banco  (cuando la adjudicación del contrato está sujeta a revisión previa). </w:t>
      </w:r>
    </w:p>
  </w:footnote>
  <w:footnote w:id="15">
    <w:p w:rsidR="00080D39" w:rsidRDefault="00080D39">
      <w:pPr>
        <w:pStyle w:val="Textonotapie"/>
      </w:pPr>
      <w:r>
        <w:rPr>
          <w:rStyle w:val="Refdenotaalpie"/>
        </w:rPr>
        <w:footnoteRef/>
      </w:r>
      <w:r>
        <w:rPr>
          <w:spacing w:val="-2"/>
          <w:sz w:val="18"/>
        </w:rPr>
        <w:t>La dirección donde se reciban las Ofertas debe ser una oficina que esté abierta durante el horario normal de trabajo, con personal autorizado para certificar la hora y fecha de recepción y asegurar la custodia de las Ofertas hasta la fecha de la apertura.  No se debe indicar una dirección de apartado postal.  La dirección para la recepción de las Ofertas debe ser la misma que se indique en el Llamado a licitación.</w:t>
      </w:r>
    </w:p>
  </w:footnote>
  <w:footnote w:id="16">
    <w:p w:rsidR="00080D39" w:rsidRDefault="00080D39">
      <w:pPr>
        <w:pStyle w:val="Textonotapie"/>
      </w:pPr>
      <w:r>
        <w:rPr>
          <w:rStyle w:val="Refdenotaalpie"/>
        </w:rPr>
        <w:footnoteRef/>
      </w:r>
      <w:r>
        <w:t xml:space="preserve"> Para los contratos sujetos a revisión previa, una copia del acta de apertura deberá ser enviada por el Contratante al Banco Interamericano de Desarrollo,  junto con el acta de evaluación de las ofertas.</w:t>
      </w:r>
    </w:p>
  </w:footnote>
  <w:footnote w:id="17">
    <w:p w:rsidR="00080D39" w:rsidRDefault="00080D39">
      <w:pPr>
        <w:pStyle w:val="Textonotapie"/>
        <w:ind w:left="360" w:hanging="360"/>
      </w:pPr>
      <w:r>
        <w:rPr>
          <w:rStyle w:val="Refdenotaalpie"/>
        </w:rPr>
        <w:footnoteRef/>
      </w:r>
      <w:r>
        <w:tab/>
      </w:r>
      <w:r>
        <w:rPr>
          <w:spacing w:val="-2"/>
          <w:sz w:val="18"/>
        </w:rPr>
        <w:t>En los contratos a suma alzada, suprimir las palabras "los precios unitarios" y reemplazarlas por "los precios en el Calendario de actividades".</w:t>
      </w:r>
    </w:p>
  </w:footnote>
  <w:footnote w:id="18">
    <w:p w:rsidR="00080D39" w:rsidRDefault="00080D39">
      <w:pPr>
        <w:pStyle w:val="Textonotapie"/>
        <w:ind w:left="360" w:hanging="360"/>
      </w:pPr>
      <w:r>
        <w:rPr>
          <w:rStyle w:val="Refdenotaalpie"/>
        </w:rPr>
        <w:footnoteRef/>
      </w:r>
      <w:r>
        <w:tab/>
      </w:r>
      <w:r>
        <w:rPr>
          <w:spacing w:val="-2"/>
          <w:sz w:val="18"/>
        </w:rPr>
        <w:t>En los contratos a suma alzada, suprimir el texto que se inicia con las palabras "de la siguiente manera" al final de la cláusula, y reemplazarlo por "de la siguiente manera: cuando haya una discrepancia entre los montos indicados en números y en palabras, prevalecerá el indicado en palabras".</w:t>
      </w:r>
    </w:p>
  </w:footnote>
  <w:footnote w:id="19">
    <w:p w:rsidR="00080D39" w:rsidRPr="007C2C43" w:rsidRDefault="00080D39">
      <w:pPr>
        <w:pStyle w:val="Textonotapie"/>
        <w:rPr>
          <w:sz w:val="16"/>
        </w:rPr>
      </w:pPr>
      <w:r w:rsidRPr="007C2C43">
        <w:rPr>
          <w:rStyle w:val="Refdenotaalpie"/>
          <w:sz w:val="16"/>
        </w:rPr>
        <w:footnoteRef/>
      </w:r>
      <w:r w:rsidRPr="007C2C43">
        <w:rPr>
          <w:spacing w:val="-2"/>
          <w:sz w:val="14"/>
        </w:rPr>
        <w:t>En los contratos a suma alzada, suprimir la expresión "Lista de cantidades" y reemplazarla por "Calendario de actividades".</w:t>
      </w:r>
    </w:p>
  </w:footnote>
  <w:footnote w:id="20">
    <w:p w:rsidR="00080D39" w:rsidRPr="007C2C43" w:rsidRDefault="00080D39">
      <w:pPr>
        <w:pStyle w:val="Textonotapie"/>
        <w:ind w:left="360" w:hanging="360"/>
        <w:rPr>
          <w:sz w:val="16"/>
        </w:rPr>
      </w:pPr>
      <w:r w:rsidRPr="007C2C43">
        <w:rPr>
          <w:rStyle w:val="Refdenotaalpie"/>
          <w:sz w:val="16"/>
        </w:rPr>
        <w:footnoteRef/>
      </w:r>
      <w:r w:rsidRPr="007C2C43">
        <w:rPr>
          <w:rStyle w:val="Refdenotaalpie"/>
          <w:sz w:val="16"/>
          <w:vertAlign w:val="baseline"/>
        </w:rPr>
        <w:t xml:space="preserve"> Trabajos por día son los trabajos que se realizan según las instrucciones del </w:t>
      </w:r>
      <w:r w:rsidRPr="007C2C43">
        <w:rPr>
          <w:sz w:val="16"/>
        </w:rPr>
        <w:t>Gerente de Obras y que se remuneran conforme al tiempo que le tome a los trabajadores, en base a los precios cotizados en la Oferta. Para que a los fines de la evaluación de las Ofertas se considere que el precio de los trabajos por día ha sido cotizado de manera competitiva, el Contratante deberá hacer una lista de las cantidades tentativas correspondientes a los rubros individuales cuyos costos se determinarán contra los días de trabajo (por ejemplo, un número determinado de días-hombre de un conductor de tractores, una cantidad específica de toneladas de cemento Portland, etc.), los cuales se multiplicarán por los precios unitarios cotizados por los Oferentes e incluidos en el precio total de la Oferta.</w:t>
      </w:r>
    </w:p>
  </w:footnote>
  <w:footnote w:id="21">
    <w:p w:rsidR="00080D39" w:rsidRDefault="00080D39">
      <w:pPr>
        <w:pStyle w:val="Textonotapie"/>
        <w:ind w:left="360" w:hanging="360"/>
        <w:rPr>
          <w:rStyle w:val="Refdenotaalpie"/>
        </w:rPr>
      </w:pPr>
      <w:r w:rsidRPr="007C2C43">
        <w:rPr>
          <w:rStyle w:val="Refdenotaalpie"/>
          <w:sz w:val="16"/>
        </w:rPr>
        <w:footnoteRef/>
      </w:r>
      <w:r w:rsidRPr="007C2C43">
        <w:rPr>
          <w:sz w:val="16"/>
        </w:rPr>
        <w:tab/>
        <w:t xml:space="preserve">Si los documentos de licitación incluyen dos o más lotes, agregar la siguiente </w:t>
      </w:r>
      <w:proofErr w:type="spellStart"/>
      <w:r w:rsidRPr="007C2C43">
        <w:rPr>
          <w:sz w:val="16"/>
        </w:rPr>
        <w:t>Subcláusula</w:t>
      </w:r>
      <w:proofErr w:type="spellEnd"/>
      <w:r w:rsidRPr="007C2C43">
        <w:rPr>
          <w:sz w:val="16"/>
        </w:rPr>
        <w:t xml:space="preserve"> 30.5: “En caso de que existan varios lotes, de acuerdo con la </w:t>
      </w:r>
      <w:proofErr w:type="spellStart"/>
      <w:r w:rsidRPr="007C2C43">
        <w:rPr>
          <w:sz w:val="16"/>
        </w:rPr>
        <w:t>Subcláusula</w:t>
      </w:r>
      <w:proofErr w:type="spellEnd"/>
      <w:r w:rsidRPr="007C2C43">
        <w:rPr>
          <w:sz w:val="16"/>
        </w:rPr>
        <w:t xml:space="preserve"> 30.2 d), el Contratante determinará la aplicación de los descuentos a fin de minimizar el costo combinado de todos los lotes."</w:t>
      </w:r>
    </w:p>
  </w:footnote>
  <w:footnote w:id="22">
    <w:p w:rsidR="00080D39" w:rsidRDefault="00080D39">
      <w:pPr>
        <w:pStyle w:val="Textonotapie"/>
        <w:ind w:left="360" w:hanging="360"/>
      </w:pPr>
      <w:r>
        <w:rPr>
          <w:rStyle w:val="Refdenotaalpie"/>
        </w:rPr>
        <w:footnoteRef/>
      </w:r>
      <w:r>
        <w:tab/>
      </w:r>
      <w:r>
        <w:rPr>
          <w:spacing w:val="-2"/>
          <w:sz w:val="18"/>
        </w:rPr>
        <w:t xml:space="preserve">El Contratante no deberá rechazar Ofertas o anular el proceso de licitación, excepto en los casos en que lo permiten las </w:t>
      </w:r>
      <w:r>
        <w:rPr>
          <w:i/>
          <w:spacing w:val="-2"/>
          <w:sz w:val="18"/>
        </w:rPr>
        <w:t>Políticas para la Adquisición de Bienes y Obras financiados por el Banco Interamericano de Desarrollo</w:t>
      </w:r>
      <w:r>
        <w:rPr>
          <w:i/>
          <w:spacing w:val="-2"/>
          <w:sz w:val="19"/>
        </w:rPr>
        <w:t>.</w:t>
      </w:r>
    </w:p>
  </w:footnote>
  <w:footnote w:id="23">
    <w:p w:rsidR="00080D39" w:rsidRDefault="00080D39">
      <w:pPr>
        <w:pStyle w:val="Textonotapie"/>
      </w:pPr>
      <w:r>
        <w:rPr>
          <w:rStyle w:val="Refdenotaalpie"/>
        </w:rPr>
        <w:footnoteRef/>
      </w:r>
      <w:r>
        <w:t xml:space="preserve"> Esta sección deberá ser completada por el Contratante antes de emitir los Documentos de Licitación.</w:t>
      </w:r>
    </w:p>
  </w:footnote>
  <w:footnote w:id="24">
    <w:p w:rsidR="00080D39" w:rsidRDefault="00080D39">
      <w:pPr>
        <w:pStyle w:val="Textonotapie"/>
        <w:ind w:left="360" w:hanging="360"/>
      </w:pPr>
      <w:r>
        <w:rPr>
          <w:rStyle w:val="Refdenotaalpie"/>
        </w:rPr>
        <w:footnoteRef/>
      </w:r>
      <w:r>
        <w:tab/>
      </w:r>
      <w:r>
        <w:rPr>
          <w:rFonts w:ascii="CG Times" w:hAnsi="CG Times"/>
          <w:spacing w:val="-2"/>
        </w:rPr>
        <w:t>Suprimir "equivalente a" y agregar "de" si el precio del Contrato está expresado en una sola moneda.</w:t>
      </w:r>
    </w:p>
  </w:footnote>
  <w:footnote w:id="25">
    <w:p w:rsidR="00080D39" w:rsidRDefault="00080D39">
      <w:pPr>
        <w:pStyle w:val="Textonotapie"/>
        <w:ind w:left="360" w:hanging="360"/>
      </w:pPr>
      <w:r>
        <w:rPr>
          <w:rStyle w:val="Refdenotaalpie"/>
        </w:rPr>
        <w:footnoteRef/>
      </w:r>
      <w:r>
        <w:tab/>
      </w:r>
      <w:r>
        <w:rPr>
          <w:rFonts w:ascii="CG Times" w:hAnsi="CG Times"/>
          <w:spacing w:val="-2"/>
        </w:rPr>
        <w:t>Suprimir “correcciones y” o “y modificaciones”, si no corresponde. Remitirse a las Notas sobre el Formulario del Contrato (página siguiente).</w:t>
      </w:r>
    </w:p>
  </w:footnote>
  <w:footnote w:id="26">
    <w:p w:rsidR="00080D39" w:rsidRDefault="00080D3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Instrucciones a los Oferentes, y consecuentemente propone otro candidato.  </w:t>
      </w:r>
    </w:p>
  </w:footnote>
  <w:footnote w:id="27">
    <w:p w:rsidR="00080D39" w:rsidRDefault="00080D39">
      <w:pPr>
        <w:pStyle w:val="Textonotapie"/>
        <w:ind w:left="360" w:hanging="360"/>
      </w:pPr>
      <w:r>
        <w:rPr>
          <w:rStyle w:val="Refdenotaalpie"/>
        </w:rPr>
        <w:footnoteRef/>
      </w:r>
      <w:r>
        <w:tab/>
        <w:t xml:space="preserve">Se utilizará únicamente si el Oferente seleccionado indica en su Oferta que no está de acuerdo con el Conciliador propuesto por el Contratante en las IAO, y consecuentemente propone otro candidato, y el Contratante no acepta la contrapropuesta. </w:t>
      </w:r>
    </w:p>
  </w:footnote>
  <w:footnote w:id="28">
    <w:p w:rsidR="00080D39" w:rsidRDefault="00080D39">
      <w:pPr>
        <w:pStyle w:val="Textonotapie"/>
      </w:pPr>
      <w:r>
        <w:rPr>
          <w:rStyle w:val="Refdenotaalpie"/>
        </w:rPr>
        <w:footnoteRef/>
      </w:r>
      <w:r>
        <w:rPr>
          <w:spacing w:val="-2"/>
        </w:rPr>
        <w:t>En los contratos a suma alzada, suprimir la expresión "Lista de cantidades” y reemplazarla por "Calendario de actividades"</w:t>
      </w:r>
      <w:r>
        <w:rPr>
          <w:spacing w:val="-3"/>
        </w:rPr>
        <w:t>.</w:t>
      </w:r>
    </w:p>
  </w:footnote>
  <w:footnote w:id="29">
    <w:p w:rsidR="00080D39" w:rsidRPr="00844807" w:rsidRDefault="00080D39" w:rsidP="00844807">
      <w:pPr>
        <w:pStyle w:val="Textonotapie"/>
        <w:jc w:val="both"/>
        <w:rPr>
          <w:spacing w:val="-2"/>
          <w:sz w:val="16"/>
          <w:szCs w:val="16"/>
        </w:rPr>
      </w:pPr>
      <w:r w:rsidRPr="0037444B">
        <w:rPr>
          <w:rStyle w:val="Refdenotaalpie"/>
          <w:sz w:val="14"/>
        </w:rPr>
        <w:footnoteRef/>
      </w:r>
      <w:r w:rsidRPr="0037444B">
        <w:rPr>
          <w:spacing w:val="-2"/>
          <w:sz w:val="14"/>
        </w:rPr>
        <w:t xml:space="preserve">En el caso de contratos a suma alzada,  suprimir "Lista de cantidades" y sustituir por "Calendario de actividades", y reemplazar las </w:t>
      </w:r>
      <w:proofErr w:type="spellStart"/>
      <w:r w:rsidRPr="0037444B">
        <w:rPr>
          <w:spacing w:val="-2"/>
          <w:sz w:val="14"/>
        </w:rPr>
        <w:t>Subcláusulas</w:t>
      </w:r>
      <w:proofErr w:type="spellEnd"/>
      <w:r w:rsidRPr="0037444B">
        <w:rPr>
          <w:spacing w:val="-2"/>
          <w:sz w:val="14"/>
        </w:rPr>
        <w:t xml:space="preserve"> 37.1 y 37.2 por las </w:t>
      </w:r>
      <w:r w:rsidRPr="00844807">
        <w:rPr>
          <w:spacing w:val="-2"/>
          <w:sz w:val="16"/>
          <w:szCs w:val="16"/>
        </w:rPr>
        <w:t>siguientes:</w:t>
      </w:r>
    </w:p>
    <w:p w:rsidR="00080D39" w:rsidRPr="00844807" w:rsidRDefault="00080D39" w:rsidP="00844807">
      <w:pPr>
        <w:suppressAutoHyphens/>
        <w:spacing w:before="120" w:after="120"/>
        <w:ind w:left="540" w:hanging="360"/>
        <w:jc w:val="both"/>
        <w:rPr>
          <w:spacing w:val="-2"/>
          <w:sz w:val="16"/>
          <w:szCs w:val="16"/>
        </w:rPr>
      </w:pPr>
      <w:r w:rsidRPr="00844807">
        <w:rPr>
          <w:spacing w:val="-2"/>
          <w:sz w:val="16"/>
          <w:szCs w:val="16"/>
        </w:rPr>
        <w:t>“37.1</w:t>
      </w:r>
      <w:r w:rsidRPr="00844807">
        <w:rPr>
          <w:spacing w:val="-2"/>
          <w:sz w:val="16"/>
          <w:szCs w:val="16"/>
        </w:rPr>
        <w:tab/>
        <w:t>El Contratista deberá presentar un Calendario de actividades actualizado dentro de los 14 días siguientes a su solicitud por  parte del Gerente de Obras. Dichas actividades deberán  coordinarse con las del Programa.</w:t>
      </w:r>
    </w:p>
    <w:p w:rsidR="00080D39" w:rsidRPr="00844807" w:rsidRDefault="00080D39" w:rsidP="00844807">
      <w:pPr>
        <w:pStyle w:val="Textonotapie"/>
        <w:ind w:left="540" w:hanging="360"/>
        <w:jc w:val="both"/>
        <w:rPr>
          <w:sz w:val="16"/>
          <w:szCs w:val="16"/>
        </w:rPr>
      </w:pPr>
      <w:r w:rsidRPr="00844807">
        <w:rPr>
          <w:spacing w:val="-2"/>
          <w:sz w:val="16"/>
          <w:szCs w:val="16"/>
        </w:rPr>
        <w:t>37.2</w:t>
      </w:r>
      <w:r w:rsidRPr="00844807">
        <w:rPr>
          <w:spacing w:val="-2"/>
          <w:sz w:val="16"/>
          <w:szCs w:val="16"/>
        </w:rPr>
        <w:tab/>
        <w:t>En el Calendario de actividades el Contratista deberá indicar por separado la entrega de los materiales en el Sitio de las Obras cuando el pago de los materiales en el sitio deba efectuarse por separado.”</w:t>
      </w:r>
    </w:p>
  </w:footnote>
  <w:footnote w:id="30">
    <w:p w:rsidR="00080D39" w:rsidRPr="00844807" w:rsidRDefault="00080D39" w:rsidP="00844807">
      <w:pPr>
        <w:pStyle w:val="Textonotapie"/>
        <w:jc w:val="both"/>
        <w:rPr>
          <w:spacing w:val="-2"/>
          <w:sz w:val="16"/>
          <w:szCs w:val="16"/>
        </w:rPr>
      </w:pPr>
      <w:r w:rsidRPr="00844807">
        <w:rPr>
          <w:rStyle w:val="Refdenotaalpie"/>
          <w:sz w:val="16"/>
          <w:szCs w:val="16"/>
        </w:rPr>
        <w:footnoteRef/>
      </w:r>
      <w:r w:rsidRPr="00844807">
        <w:rPr>
          <w:spacing w:val="-2"/>
          <w:sz w:val="16"/>
          <w:szCs w:val="16"/>
        </w:rPr>
        <w:t xml:space="preserve">En el caso de contratos a suma alzada,  suprimir "Lista de cantidades" y sustituir por "Calendario de actividades", y reemplazar toda la Cláusula 38 con la siguiente </w:t>
      </w:r>
      <w:proofErr w:type="spellStart"/>
      <w:r w:rsidRPr="00844807">
        <w:rPr>
          <w:spacing w:val="-2"/>
          <w:sz w:val="16"/>
          <w:szCs w:val="16"/>
        </w:rPr>
        <w:t>Subcláusula</w:t>
      </w:r>
      <w:proofErr w:type="spellEnd"/>
      <w:r w:rsidRPr="00844807">
        <w:rPr>
          <w:spacing w:val="-2"/>
          <w:sz w:val="16"/>
          <w:szCs w:val="16"/>
        </w:rPr>
        <w:t xml:space="preserve"> 38.1:</w:t>
      </w:r>
    </w:p>
    <w:p w:rsidR="00080D39" w:rsidRPr="00844807" w:rsidRDefault="00080D39" w:rsidP="00844807">
      <w:pPr>
        <w:pStyle w:val="Textonotapie"/>
        <w:ind w:left="720" w:hanging="540"/>
        <w:jc w:val="both"/>
        <w:rPr>
          <w:sz w:val="16"/>
          <w:szCs w:val="16"/>
        </w:rPr>
      </w:pPr>
      <w:r w:rsidRPr="00844807">
        <w:rPr>
          <w:spacing w:val="-2"/>
          <w:sz w:val="16"/>
          <w:szCs w:val="16"/>
        </w:rPr>
        <w:t>“38.1</w:t>
      </w:r>
      <w:r w:rsidRPr="00844807">
        <w:rPr>
          <w:spacing w:val="-2"/>
          <w:sz w:val="16"/>
          <w:szCs w:val="16"/>
        </w:rPr>
        <w:tab/>
        <w:t>El Calendario de actividades será modificado por el Contratista para incorporar las modificaciones en el Programa o método de trabajo que haya introducido el Contratista por su propia cuenta. Los precios del Calendario de actividades no sufrirán modificación alguna cuando el Contratista introduzca tales cambios.”</w:t>
      </w:r>
    </w:p>
  </w:footnote>
  <w:footnote w:id="31">
    <w:p w:rsidR="00080D39" w:rsidRDefault="00080D39">
      <w:pPr>
        <w:pStyle w:val="Textonotapie"/>
      </w:pPr>
      <w:r w:rsidRPr="0037444B">
        <w:rPr>
          <w:rStyle w:val="Refdenotaalpie"/>
          <w:sz w:val="14"/>
        </w:rPr>
        <w:footnoteRef/>
      </w:r>
      <w:r w:rsidRPr="0037444B">
        <w:rPr>
          <w:spacing w:val="-2"/>
          <w:sz w:val="14"/>
        </w:rPr>
        <w:t>En el caso de contratos a suma alzada, agregar "y Calendarios de actividades" después de “Programas”.</w:t>
      </w:r>
    </w:p>
  </w:footnote>
  <w:footnote w:id="32">
    <w:p w:rsidR="00080D39" w:rsidRPr="0037444B" w:rsidRDefault="00080D39">
      <w:pPr>
        <w:pStyle w:val="Textonotapie"/>
        <w:rPr>
          <w:sz w:val="16"/>
        </w:rPr>
      </w:pPr>
      <w:r w:rsidRPr="0037444B">
        <w:rPr>
          <w:rStyle w:val="Refdenotaalpie"/>
          <w:sz w:val="16"/>
        </w:rPr>
        <w:footnoteRef/>
      </w:r>
      <w:r w:rsidRPr="0037444B">
        <w:rPr>
          <w:spacing w:val="-2"/>
          <w:sz w:val="16"/>
        </w:rPr>
        <w:t xml:space="preserve">Suprimir esta </w:t>
      </w:r>
      <w:proofErr w:type="spellStart"/>
      <w:r w:rsidRPr="0037444B">
        <w:rPr>
          <w:spacing w:val="-2"/>
          <w:sz w:val="16"/>
        </w:rPr>
        <w:t>Subcláusula</w:t>
      </w:r>
      <w:proofErr w:type="spellEnd"/>
      <w:r w:rsidRPr="0037444B">
        <w:rPr>
          <w:spacing w:val="-2"/>
          <w:sz w:val="16"/>
        </w:rPr>
        <w:t xml:space="preserve"> en los contratos a suma alzada.</w:t>
      </w:r>
    </w:p>
  </w:footnote>
  <w:footnote w:id="33">
    <w:p w:rsidR="00080D39" w:rsidRDefault="00080D39">
      <w:pPr>
        <w:pStyle w:val="Textonotapie"/>
      </w:pPr>
      <w:r w:rsidRPr="0037444B">
        <w:rPr>
          <w:rStyle w:val="Refdenotaalpie"/>
          <w:sz w:val="16"/>
        </w:rPr>
        <w:footnoteRef/>
      </w:r>
      <w:r w:rsidRPr="0037444B">
        <w:rPr>
          <w:spacing w:val="-2"/>
          <w:sz w:val="16"/>
        </w:rPr>
        <w:t>En los contratos a suma alzada, agregar "o Calendario de actividades" después de “Programa”.</w:t>
      </w:r>
    </w:p>
  </w:footnote>
  <w:footnote w:id="34">
    <w:p w:rsidR="00080D39" w:rsidRPr="0037444B" w:rsidRDefault="00080D39">
      <w:pPr>
        <w:suppressAutoHyphens/>
        <w:spacing w:before="120" w:after="120"/>
        <w:jc w:val="both"/>
        <w:rPr>
          <w:spacing w:val="-2"/>
          <w:sz w:val="16"/>
        </w:rPr>
      </w:pPr>
      <w:r w:rsidRPr="0037444B">
        <w:rPr>
          <w:rStyle w:val="Refdenotaalpie"/>
          <w:sz w:val="20"/>
        </w:rPr>
        <w:footnoteRef/>
      </w:r>
      <w:r w:rsidRPr="0037444B">
        <w:rPr>
          <w:spacing w:val="-2"/>
          <w:sz w:val="16"/>
        </w:rPr>
        <w:t>En los contratos a suma alzada, reemplazar este párrafo por el siguiente:</w:t>
      </w:r>
    </w:p>
    <w:p w:rsidR="00080D39" w:rsidRDefault="00080D39">
      <w:pPr>
        <w:pStyle w:val="Textonotapie"/>
      </w:pPr>
      <w:r w:rsidRPr="0037444B">
        <w:rPr>
          <w:spacing w:val="-2"/>
          <w:sz w:val="16"/>
        </w:rPr>
        <w:tab/>
        <w:t>"42.4  El valor de los trabajos ejecutados comprenderá el valor de las actividades terminadas incluidas en el Calendario de actividades".</w:t>
      </w:r>
    </w:p>
  </w:footnote>
  <w:footnote w:id="35">
    <w:p w:rsidR="00080D39" w:rsidRDefault="00080D39">
      <w:pPr>
        <w:pStyle w:val="Textonotapie"/>
      </w:pPr>
      <w:r w:rsidRPr="0037444B">
        <w:rPr>
          <w:rStyle w:val="Refdenotaalpie"/>
          <w:sz w:val="16"/>
        </w:rPr>
        <w:footnoteRef/>
      </w:r>
      <w:r w:rsidRPr="0037444B">
        <w:rPr>
          <w:spacing w:val="-2"/>
          <w:sz w:val="16"/>
        </w:rPr>
        <w:t>La suma de los dos coeficientes, A</w:t>
      </w:r>
      <w:r w:rsidRPr="0037444B">
        <w:rPr>
          <w:spacing w:val="-2"/>
          <w:sz w:val="16"/>
          <w:vertAlign w:val="subscript"/>
        </w:rPr>
        <w:t>c</w:t>
      </w:r>
      <w:r w:rsidRPr="0037444B">
        <w:rPr>
          <w:spacing w:val="-2"/>
          <w:sz w:val="16"/>
        </w:rPr>
        <w:t xml:space="preserve"> y </w:t>
      </w:r>
      <w:proofErr w:type="spellStart"/>
      <w:r w:rsidRPr="0037444B">
        <w:rPr>
          <w:spacing w:val="-2"/>
          <w:sz w:val="16"/>
        </w:rPr>
        <w:t>B</w:t>
      </w:r>
      <w:r w:rsidRPr="0037444B">
        <w:rPr>
          <w:spacing w:val="-2"/>
          <w:sz w:val="16"/>
          <w:vertAlign w:val="subscript"/>
        </w:rPr>
        <w:t>c</w:t>
      </w:r>
      <w:proofErr w:type="spellEnd"/>
      <w:r w:rsidRPr="0037444B">
        <w:rPr>
          <w:spacing w:val="-2"/>
          <w:sz w:val="16"/>
        </w:rPr>
        <w:t>,  debe ser igual a l (uno) en la fórmula correspondiente a cada moneda.  Normalmente, los dos coeficientes serán los mismos en todas las fórmulas correspondientes a las diferentes monedas, puesto que el coeficiente A, relativo a la porción no ajustable de los pagos, por lo general representa una estimación aproximada (usualmente 0,15) que toma en cuenta los elementos fijos del costo u otros componentes no ajustables. La suma de los ajustes para cada moneda se agrega al Precio del Contrato.</w:t>
      </w:r>
    </w:p>
  </w:footnote>
  <w:footnote w:id="36">
    <w:p w:rsidR="00080D39" w:rsidRPr="008C5C15" w:rsidRDefault="00080D39" w:rsidP="00F123B2">
      <w:pPr>
        <w:pStyle w:val="Textonotapie"/>
      </w:pPr>
      <w:r w:rsidRPr="008C5C15">
        <w:rPr>
          <w:rStyle w:val="Refdenotaalpie"/>
        </w:rPr>
        <w:footnoteRef/>
      </w:r>
      <w:r w:rsidRPr="008C5C15">
        <w:t xml:space="preserve"> En el sitio virtual del Banco (</w:t>
      </w:r>
      <w:hyperlink r:id="rId2" w:history="1">
        <w:r w:rsidRPr="008C5C15">
          <w:rPr>
            <w:rStyle w:val="Hipervnculo"/>
          </w:rPr>
          <w:t>www.iadb.org/integrity</w:t>
        </w:r>
      </w:hyperlink>
      <w:r w:rsidRPr="008C5C15">
        <w:t>) se facilita información sobre cómo denunciar la supuesta comisión de Prácticas Prohibidas, las normas aplicables al proceso de investigación y sanción y el convenio que rige el reconocimiento recíproco de sanciones entre instituciones financieras internacionales</w:t>
      </w:r>
      <w:r w:rsidRPr="008C5C15">
        <w:rPr>
          <w:sz w:val="18"/>
        </w:rPr>
        <w:t>.</w:t>
      </w:r>
    </w:p>
  </w:footnote>
  <w:footnote w:id="37">
    <w:p w:rsidR="00080D39" w:rsidRDefault="00080D39" w:rsidP="000B0C9D">
      <w:pPr>
        <w:pStyle w:val="Textonotapie"/>
        <w:jc w:val="both"/>
      </w:pPr>
      <w:r>
        <w:rPr>
          <w:rStyle w:val="Refdenotaalpie"/>
        </w:rPr>
        <w:footnoteRef/>
      </w:r>
      <w:r>
        <w:t xml:space="preserve"> El Garante (banco) indicará el monto que representa el porcentaje del Precio del Contrato estipulado en el Contrato y denominada en la(s) moneda(s) del Contrato o en una moneda de libre convertibilidad aceptable al Contratante.</w:t>
      </w:r>
    </w:p>
  </w:footnote>
  <w:footnote w:id="38">
    <w:p w:rsidR="00080D39" w:rsidRDefault="00080D39" w:rsidP="000B0C9D">
      <w:pPr>
        <w:pStyle w:val="Textonotapie"/>
        <w:jc w:val="both"/>
      </w:pPr>
      <w:r>
        <w:rPr>
          <w:rStyle w:val="Refdenotaalpie"/>
        </w:rPr>
        <w:footnoteRef/>
      </w:r>
      <w:r>
        <w:t xml:space="preserve"> Indique la fecha que corresponda veintiocho días después de la Fecha de Terminación Prevista. El Contratante deberá observar que en el caso de prórroga del plazo de terminación del Contrato, el Contratante necesitará solicitar una extensión de esta Garantía al Garante. Dicha solicitud deberá ser por escrito y presentada antes de la expiración de la fecha establecida en la Garantía. Al preparar esta Garantía el Contratante podría considerar agregar el siguiente texto al formulario, al final del penúltimo párrafo: “El Garante conviene en una sola extensión de esta Garantía por un plazo no superior a [seis meses]/[ un año], en respuesta a una solicitud por escrito del Contratante de dicha extensión, la que será presentada al Garante antes de que expire la Garantía.”</w:t>
      </w:r>
    </w:p>
  </w:footnote>
  <w:footnote w:id="39">
    <w:p w:rsidR="00080D39" w:rsidRDefault="00080D39" w:rsidP="000B0C9D">
      <w:pPr>
        <w:pStyle w:val="Textonotapie"/>
      </w:pPr>
      <w:r>
        <w:rPr>
          <w:rStyle w:val="Refdenotaalpie"/>
        </w:rPr>
        <w:footnoteRef/>
      </w:r>
      <w:r>
        <w:rPr>
          <w:spacing w:val="-2"/>
        </w:rPr>
        <w:t>El Fiador debe indicar el monto equivalente al porcentaje del precio del Contrato especificado en las CEC, expresado en la(s) moneda(s) del Contrato, o en una moneda de libre convertibilidad aceptable para el Contratante.</w:t>
      </w:r>
    </w:p>
  </w:footnote>
  <w:footnote w:id="40">
    <w:p w:rsidR="00080D39" w:rsidRDefault="00080D39" w:rsidP="000B0C9D">
      <w:pPr>
        <w:pStyle w:val="Textonotapie"/>
      </w:pPr>
      <w:r>
        <w:rPr>
          <w:rStyle w:val="Refdenotaalpie"/>
        </w:rPr>
        <w:footnoteRef/>
      </w:r>
      <w:r>
        <w:rPr>
          <w:spacing w:val="-2"/>
        </w:rPr>
        <w:t>Fecha de la carta de aceptación o del Convenio.</w:t>
      </w:r>
    </w:p>
  </w:footnote>
  <w:footnote w:id="41">
    <w:p w:rsidR="00080D39" w:rsidRDefault="00080D39" w:rsidP="000B0C9D">
      <w:pPr>
        <w:pStyle w:val="Textonotapie"/>
        <w:ind w:left="360" w:right="-720" w:hanging="360"/>
      </w:pPr>
      <w:r>
        <w:rPr>
          <w:rStyle w:val="Refdenotaalpie"/>
        </w:rPr>
        <w:footnoteRef/>
      </w:r>
      <w:r>
        <w:tab/>
        <w:t>El Garante deberá indique una suma representativa de la suma del Pago por Adelanto , y denominada en cualquiera de las monedas del Pago por Anticipo como se estipula en el Contrato o en una moneda de libre convertibilidad aceptable al Comprador.</w:t>
      </w:r>
    </w:p>
  </w:footnote>
  <w:footnote w:id="42">
    <w:p w:rsidR="00080D39" w:rsidRPr="008C336E" w:rsidRDefault="00080D39" w:rsidP="000B0C9D">
      <w:pPr>
        <w:pStyle w:val="Textonotapie"/>
        <w:ind w:left="360" w:right="-720" w:hanging="360"/>
        <w:jc w:val="both"/>
      </w:pPr>
      <w:r w:rsidRPr="008C336E">
        <w:rPr>
          <w:rStyle w:val="Refdenotaalpie"/>
        </w:rPr>
        <w:footnoteRef/>
      </w:r>
      <w:r w:rsidRPr="008C336E">
        <w:tab/>
        <w:t xml:space="preserve">Indicar la fecha prevista de expiración del Plazo de Cumplimiento.  El Contratante deberá advertir que en caso de una prórroga al plazo de cumplimiento del Contrato, el Contratante tendrá que solicitar al Garante una extensión de esta Garantía. Al preparar esta Garantía el </w:t>
      </w:r>
      <w:proofErr w:type="spellStart"/>
      <w:r w:rsidRPr="008C336E">
        <w:t>Contrante</w:t>
      </w:r>
      <w:proofErr w:type="spellEnd"/>
      <w:r w:rsidRPr="008C336E">
        <w:t xml:space="preserve"> pudiera considerar agregar el siguiente texto en el Formulario, al final del penúltimo párrafo: “Nosotros convenimos en una sola extensión de esta Garantía por un plazo no superior a [seis meses] [ un año], en respuesta a una solicitud por escrito del Contratante de dicha extensión, la que nos será presentada antes de que expire la Garantía.” </w:t>
      </w:r>
    </w:p>
    <w:p w:rsidR="00080D39" w:rsidRDefault="00080D39" w:rsidP="000B0C9D">
      <w:pPr>
        <w:pStyle w:val="Textonotapie"/>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32</w:t>
    </w:r>
    <w:r>
      <w:rPr>
        <w:rStyle w:val="Nmerodepgina"/>
      </w:rPr>
      <w:fldChar w:fldCharType="end"/>
    </w:r>
    <w:r w:rsidR="00080D39">
      <w:rPr>
        <w:rStyle w:val="Nmerodepgina"/>
      </w:rPr>
      <w:tab/>
    </w:r>
    <w:r w:rsidR="00080D39">
      <w:t>Sección I.  Instrucciones a los Oferentes</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110</w:t>
    </w:r>
    <w:r>
      <w:rPr>
        <w:rStyle w:val="Nmerodepgina"/>
      </w:rPr>
      <w:fldChar w:fldCharType="end"/>
    </w:r>
    <w:r w:rsidR="00080D39">
      <w:rPr>
        <w:rStyle w:val="Nmerodepgina"/>
      </w:rPr>
      <w:tab/>
    </w:r>
    <w:r w:rsidR="00080D39">
      <w:rPr>
        <w:bCs/>
      </w:rPr>
      <w:t>Sección VI. Condiciones Especiales del Contrato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bCs/>
      </w:rPr>
      <w:t>Sección VI. Condiciones Especiales del Contrato</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109</w:t>
    </w:r>
    <w:r w:rsidR="003A0685">
      <w:rPr>
        <w:rStyle w:val="Nmerodepgina"/>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112</w:t>
    </w:r>
    <w:r>
      <w:rPr>
        <w:rStyle w:val="Nmerodepgina"/>
      </w:rPr>
      <w:fldChar w:fldCharType="end"/>
    </w:r>
    <w:r w:rsidR="00080D39">
      <w:rPr>
        <w:rStyle w:val="Nmerodepgina"/>
      </w:rPr>
      <w:tab/>
    </w:r>
    <w:r w:rsidR="00080D39">
      <w:t>Sección X.  Formularios de Garantía</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X.  Formularios de Garantía</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113</w:t>
    </w:r>
    <w:r w:rsidR="003A0685">
      <w:rPr>
        <w:rStyle w:val="Nmerodepgina"/>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130</w:t>
    </w:r>
    <w:r>
      <w:rPr>
        <w:rStyle w:val="Nmerodepgina"/>
      </w:rPr>
      <w:fldChar w:fldCharType="end"/>
    </w:r>
    <w:r w:rsidR="00080D39">
      <w:rPr>
        <w:rStyle w:val="Nmerodepgina"/>
      </w:rPr>
      <w:tab/>
    </w:r>
    <w:r w:rsidR="00080D39">
      <w:rPr>
        <w:bCs/>
      </w:rPr>
      <w:t>Llamado a Licitación</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bCs/>
      </w:rPr>
      <w:t>Llamado a Licitación</w:t>
    </w:r>
    <w:r>
      <w:tab/>
    </w:r>
    <w:r w:rsidR="003A0685">
      <w:rPr>
        <w:rStyle w:val="Nmerodepgina"/>
      </w:rPr>
      <w:fldChar w:fldCharType="begin"/>
    </w:r>
    <w:r>
      <w:rPr>
        <w:rStyle w:val="Nmerodepgina"/>
      </w:rPr>
      <w:instrText xml:space="preserve"> PAGE </w:instrText>
    </w:r>
    <w:r w:rsidR="003A0685">
      <w:rPr>
        <w:rStyle w:val="Nmerodepgina"/>
      </w:rPr>
      <w:fldChar w:fldCharType="separate"/>
    </w:r>
    <w:r>
      <w:rPr>
        <w:rStyle w:val="Nmerodepgina"/>
        <w:noProof/>
      </w:rPr>
      <w:t>137</w:t>
    </w:r>
    <w:r w:rsidR="003A0685">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I.  Instrucciones a los Oferentes</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33</w:t>
    </w:r>
    <w:r w:rsidR="003A0685">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numPr>
        <w:ilvl w:val="12"/>
        <w:numId w:val="0"/>
      </w:numPr>
      <w:pBdr>
        <w:bottom w:val="single" w:sz="4" w:space="1" w:color="auto"/>
      </w:pBdr>
      <w:tabs>
        <w:tab w:val="clear" w:pos="4320"/>
      </w:tabs>
    </w:pPr>
    <w:r>
      <w:rPr>
        <w:rStyle w:val="Nmerodepgina"/>
      </w:rPr>
      <w:t>Pliego Licitación Pública Nacional Obras</w:t>
    </w:r>
    <w:r>
      <w:rPr>
        <w:rStyle w:val="Nmerodepgina"/>
      </w:rP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129</w:t>
    </w:r>
    <w:r w:rsidR="003A0685">
      <w:rPr>
        <w:rStyle w:val="Nmerodepgina"/>
      </w:rPr>
      <w:fldChar w:fldCharType="end"/>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54</w:t>
    </w:r>
    <w:r>
      <w:rPr>
        <w:rStyle w:val="Nmerodepgina"/>
      </w:rPr>
      <w:fldChar w:fldCharType="end"/>
    </w:r>
    <w:r w:rsidR="00080D39">
      <w:rPr>
        <w:rStyle w:val="Nmerodepgina"/>
      </w:rPr>
      <w:tab/>
    </w:r>
    <w:r w:rsidR="00080D39">
      <w:t>Sección II. Datos de la Licitación</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II. Datos de la Licitación</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51</w:t>
    </w:r>
    <w:r w:rsidR="003A0685">
      <w:rPr>
        <w:rStyle w:val="Nmerodepgina"/>
      </w:rPr>
      <w:fldChar w:fldCharType="end"/>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60</w:t>
    </w:r>
    <w:r>
      <w:rPr>
        <w:rStyle w:val="Nmerodepgina"/>
      </w:rPr>
      <w:fldChar w:fldCharType="end"/>
    </w:r>
    <w:r w:rsidR="00080D39">
      <w:rPr>
        <w:rStyle w:val="Nmerodepgina"/>
      </w:rPr>
      <w:tab/>
    </w:r>
    <w:r w:rsidR="00080D39">
      <w:rPr>
        <w:sz w:val="16"/>
      </w:rPr>
      <w:t>Sección IV. Formulario de la Oferta, Información para la Calificación, Carta de Aceptación y Convenio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rPr>
        <w:sz w:val="16"/>
      </w:rPr>
      <w:t>Sección IV. Formulario de la Oferta, Certificado del Proveedor, Información para la Calificación, Carta de Aceptación y Convenio</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63</w:t>
    </w:r>
    <w:r w:rsidR="003A0685">
      <w:rPr>
        <w:rStyle w:val="Nmerodepgina"/>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3A0685">
    <w:pPr>
      <w:pStyle w:val="Encabezado"/>
      <w:pBdr>
        <w:bottom w:val="single" w:sz="4" w:space="1" w:color="auto"/>
      </w:pBdr>
      <w:tabs>
        <w:tab w:val="clear" w:pos="4320"/>
      </w:tabs>
    </w:pPr>
    <w:r>
      <w:rPr>
        <w:rStyle w:val="Nmerodepgina"/>
      </w:rPr>
      <w:fldChar w:fldCharType="begin"/>
    </w:r>
    <w:r w:rsidR="00080D39">
      <w:rPr>
        <w:rStyle w:val="Nmerodepgina"/>
      </w:rPr>
      <w:instrText xml:space="preserve"> PAGE </w:instrText>
    </w:r>
    <w:r>
      <w:rPr>
        <w:rStyle w:val="Nmerodepgina"/>
      </w:rPr>
      <w:fldChar w:fldCharType="separate"/>
    </w:r>
    <w:r w:rsidR="0010109A">
      <w:rPr>
        <w:rStyle w:val="Nmerodepgina"/>
        <w:noProof/>
      </w:rPr>
      <w:t>98</w:t>
    </w:r>
    <w:r>
      <w:rPr>
        <w:rStyle w:val="Nmerodepgina"/>
      </w:rPr>
      <w:fldChar w:fldCharType="end"/>
    </w:r>
    <w:r w:rsidR="00080D39">
      <w:rPr>
        <w:rStyle w:val="Nmerodepgina"/>
      </w:rPr>
      <w:tab/>
    </w:r>
    <w:r w:rsidR="00080D39">
      <w:t>Sección V. Condiciones Generales del Contrato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D39" w:rsidRDefault="00080D39">
    <w:pPr>
      <w:pStyle w:val="Encabezado"/>
      <w:pBdr>
        <w:bottom w:val="single" w:sz="4" w:space="1" w:color="auto"/>
      </w:pBdr>
      <w:tabs>
        <w:tab w:val="clear" w:pos="4320"/>
      </w:tabs>
    </w:pPr>
    <w:r>
      <w:t>Sección V. Condiciones Generales del Contrato</w:t>
    </w:r>
    <w:r>
      <w:tab/>
    </w:r>
    <w:r w:rsidR="003A0685">
      <w:rPr>
        <w:rStyle w:val="Nmerodepgina"/>
      </w:rPr>
      <w:fldChar w:fldCharType="begin"/>
    </w:r>
    <w:r>
      <w:rPr>
        <w:rStyle w:val="Nmerodepgina"/>
      </w:rPr>
      <w:instrText xml:space="preserve"> PAGE </w:instrText>
    </w:r>
    <w:r w:rsidR="003A0685">
      <w:rPr>
        <w:rStyle w:val="Nmerodepgina"/>
      </w:rPr>
      <w:fldChar w:fldCharType="separate"/>
    </w:r>
    <w:r w:rsidR="0010109A">
      <w:rPr>
        <w:rStyle w:val="Nmerodepgina"/>
        <w:noProof/>
      </w:rPr>
      <w:t>97</w:t>
    </w:r>
    <w:r w:rsidR="003A0685">
      <w:rPr>
        <w:rStyle w:val="Nmerodepgina"/>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73F81"/>
    <w:multiLevelType w:val="hybridMultilevel"/>
    <w:tmpl w:val="962C9392"/>
    <w:lvl w:ilvl="0" w:tplc="B986C0D0">
      <w:start w:val="1"/>
      <w:numFmt w:val="lowerLetter"/>
      <w:lvlText w:val="%1)"/>
      <w:lvlJc w:val="left"/>
      <w:pPr>
        <w:tabs>
          <w:tab w:val="num" w:pos="1413"/>
        </w:tabs>
        <w:ind w:left="1413" w:hanging="705"/>
      </w:pPr>
      <w:rPr>
        <w:rFonts w:hint="default"/>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1">
    <w:nsid w:val="04252C36"/>
    <w:multiLevelType w:val="hybridMultilevel"/>
    <w:tmpl w:val="BFE6861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
    <w:nsid w:val="049611E7"/>
    <w:multiLevelType w:val="hybridMultilevel"/>
    <w:tmpl w:val="AF502EF0"/>
    <w:lvl w:ilvl="0" w:tplc="0C0A000B">
      <w:start w:val="1"/>
      <w:numFmt w:val="bullet"/>
      <w:lvlText w:val=""/>
      <w:lvlJc w:val="left"/>
      <w:pPr>
        <w:ind w:left="360" w:hanging="360"/>
      </w:pPr>
      <w:rPr>
        <w:rFonts w:ascii="Wingdings" w:hAnsi="Wingding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3">
    <w:nsid w:val="06E359D7"/>
    <w:multiLevelType w:val="hybridMultilevel"/>
    <w:tmpl w:val="7110E61E"/>
    <w:lvl w:ilvl="0" w:tplc="04090017">
      <w:start w:val="1"/>
      <w:numFmt w:val="lowerLetter"/>
      <w:lvlText w:val="%1)"/>
      <w:lvlJc w:val="left"/>
      <w:pPr>
        <w:ind w:left="720" w:hanging="360"/>
      </w:pPr>
      <w:rPr>
        <w:rFonts w:hint="default"/>
        <w:i w:val="0"/>
      </w:r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7B01BFD"/>
    <w:multiLevelType w:val="hybridMultilevel"/>
    <w:tmpl w:val="FA845BF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09180274"/>
    <w:multiLevelType w:val="hybridMultilevel"/>
    <w:tmpl w:val="098467C4"/>
    <w:lvl w:ilvl="0" w:tplc="2C0A0017">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0B671C1B"/>
    <w:multiLevelType w:val="hybridMultilevel"/>
    <w:tmpl w:val="F71A3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09142AE"/>
    <w:multiLevelType w:val="hybridMultilevel"/>
    <w:tmpl w:val="551EB430"/>
    <w:lvl w:ilvl="0" w:tplc="6E34373C">
      <w:start w:val="2"/>
      <w:numFmt w:val="lowerLetter"/>
      <w:lvlText w:val="(%1)"/>
      <w:lvlJc w:val="left"/>
      <w:pPr>
        <w:tabs>
          <w:tab w:val="num" w:pos="972"/>
        </w:tabs>
        <w:ind w:left="972" w:hanging="36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8">
    <w:nsid w:val="151B56B3"/>
    <w:multiLevelType w:val="hybridMultilevel"/>
    <w:tmpl w:val="B0902738"/>
    <w:lvl w:ilvl="0" w:tplc="B5642C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161846D1"/>
    <w:multiLevelType w:val="hybridMultilevel"/>
    <w:tmpl w:val="EAA2D6C4"/>
    <w:lvl w:ilvl="0" w:tplc="A9EE9A20">
      <w:start w:val="1"/>
      <w:numFmt w:val="decimal"/>
      <w:lvlText w:val="%1."/>
      <w:lvlJc w:val="left"/>
      <w:pPr>
        <w:ind w:left="720" w:hanging="360"/>
      </w:pPr>
      <w:rPr>
        <w:rFonts w:asciiTheme="minorHAnsi" w:hAnsiTheme="minorHAnsi" w:cstheme="minorHAnsi" w:hint="default"/>
        <w:b w:val="0"/>
        <w:sz w:val="24"/>
        <w:szCs w:val="24"/>
        <w:vertAlign w:val="baseline"/>
      </w:rPr>
    </w:lvl>
    <w:lvl w:ilvl="1" w:tplc="9E4087DE">
      <w:numFmt w:val="bullet"/>
      <w:lvlText w:val=""/>
      <w:lvlJc w:val="left"/>
      <w:pPr>
        <w:ind w:left="1440" w:hanging="360"/>
      </w:pPr>
      <w:rPr>
        <w:rFonts w:ascii="Symbol" w:eastAsia="Cambria" w:hAnsi="Symbol" w:cs="Times New Roman" w:hint="default"/>
      </w:r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16A72D1D"/>
    <w:multiLevelType w:val="hybridMultilevel"/>
    <w:tmpl w:val="B67E96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76D62C7"/>
    <w:multiLevelType w:val="hybridMultilevel"/>
    <w:tmpl w:val="9FE49B6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18F17A80"/>
    <w:multiLevelType w:val="multilevel"/>
    <w:tmpl w:val="300A001F"/>
    <w:styleLink w:val="Estilo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B467020"/>
    <w:multiLevelType w:val="hybridMultilevel"/>
    <w:tmpl w:val="682E02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F4564D3"/>
    <w:multiLevelType w:val="hybridMultilevel"/>
    <w:tmpl w:val="849A84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0853555"/>
    <w:multiLevelType w:val="hybridMultilevel"/>
    <w:tmpl w:val="2D0EC40C"/>
    <w:lvl w:ilvl="0" w:tplc="504E4AD4">
      <w:start w:val="100"/>
      <w:numFmt w:val="lowerRoman"/>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16">
    <w:nsid w:val="20854A06"/>
    <w:multiLevelType w:val="hybridMultilevel"/>
    <w:tmpl w:val="09F0C18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0924942"/>
    <w:multiLevelType w:val="hybridMultilevel"/>
    <w:tmpl w:val="421CC2AA"/>
    <w:lvl w:ilvl="0" w:tplc="BF363616">
      <w:start w:val="1"/>
      <w:numFmt w:val="lowerLetter"/>
      <w:lvlText w:val="(%1)"/>
      <w:lvlJc w:val="left"/>
      <w:pPr>
        <w:tabs>
          <w:tab w:val="num" w:pos="885"/>
        </w:tabs>
        <w:ind w:left="885" w:hanging="360"/>
      </w:pPr>
      <w:rPr>
        <w:rFonts w:hint="default"/>
      </w:rPr>
    </w:lvl>
    <w:lvl w:ilvl="1" w:tplc="9CF00AAE">
      <w:start w:val="1"/>
      <w:numFmt w:val="lowerLetter"/>
      <w:lvlText w:val="(%2)"/>
      <w:lvlJc w:val="left"/>
      <w:pPr>
        <w:tabs>
          <w:tab w:val="num" w:pos="1605"/>
        </w:tabs>
        <w:ind w:left="1605" w:hanging="360"/>
      </w:pPr>
      <w:rPr>
        <w:rFonts w:hint="default"/>
      </w:rPr>
    </w:lvl>
    <w:lvl w:ilvl="2" w:tplc="0409001B" w:tentative="1">
      <w:start w:val="1"/>
      <w:numFmt w:val="lowerRoman"/>
      <w:lvlText w:val="%3."/>
      <w:lvlJc w:val="right"/>
      <w:pPr>
        <w:tabs>
          <w:tab w:val="num" w:pos="2325"/>
        </w:tabs>
        <w:ind w:left="2325" w:hanging="180"/>
      </w:pPr>
    </w:lvl>
    <w:lvl w:ilvl="3" w:tplc="0409000F" w:tentative="1">
      <w:start w:val="1"/>
      <w:numFmt w:val="decimal"/>
      <w:lvlText w:val="%4."/>
      <w:lvlJc w:val="left"/>
      <w:pPr>
        <w:tabs>
          <w:tab w:val="num" w:pos="3045"/>
        </w:tabs>
        <w:ind w:left="3045" w:hanging="360"/>
      </w:pPr>
    </w:lvl>
    <w:lvl w:ilvl="4" w:tplc="04090019" w:tentative="1">
      <w:start w:val="1"/>
      <w:numFmt w:val="lowerLetter"/>
      <w:lvlText w:val="%5."/>
      <w:lvlJc w:val="left"/>
      <w:pPr>
        <w:tabs>
          <w:tab w:val="num" w:pos="3765"/>
        </w:tabs>
        <w:ind w:left="3765" w:hanging="360"/>
      </w:pPr>
    </w:lvl>
    <w:lvl w:ilvl="5" w:tplc="0409001B" w:tentative="1">
      <w:start w:val="1"/>
      <w:numFmt w:val="lowerRoman"/>
      <w:lvlText w:val="%6."/>
      <w:lvlJc w:val="right"/>
      <w:pPr>
        <w:tabs>
          <w:tab w:val="num" w:pos="4485"/>
        </w:tabs>
        <w:ind w:left="4485" w:hanging="180"/>
      </w:pPr>
    </w:lvl>
    <w:lvl w:ilvl="6" w:tplc="0409000F" w:tentative="1">
      <w:start w:val="1"/>
      <w:numFmt w:val="decimal"/>
      <w:lvlText w:val="%7."/>
      <w:lvlJc w:val="left"/>
      <w:pPr>
        <w:tabs>
          <w:tab w:val="num" w:pos="5205"/>
        </w:tabs>
        <w:ind w:left="5205" w:hanging="360"/>
      </w:pPr>
    </w:lvl>
    <w:lvl w:ilvl="7" w:tplc="04090019" w:tentative="1">
      <w:start w:val="1"/>
      <w:numFmt w:val="lowerLetter"/>
      <w:lvlText w:val="%8."/>
      <w:lvlJc w:val="left"/>
      <w:pPr>
        <w:tabs>
          <w:tab w:val="num" w:pos="5925"/>
        </w:tabs>
        <w:ind w:left="5925" w:hanging="360"/>
      </w:pPr>
    </w:lvl>
    <w:lvl w:ilvl="8" w:tplc="0409001B" w:tentative="1">
      <w:start w:val="1"/>
      <w:numFmt w:val="lowerRoman"/>
      <w:lvlText w:val="%9."/>
      <w:lvlJc w:val="right"/>
      <w:pPr>
        <w:tabs>
          <w:tab w:val="num" w:pos="6645"/>
        </w:tabs>
        <w:ind w:left="6645" w:hanging="180"/>
      </w:pPr>
    </w:lvl>
  </w:abstractNum>
  <w:abstractNum w:abstractNumId="18">
    <w:nsid w:val="21AE5137"/>
    <w:multiLevelType w:val="hybridMultilevel"/>
    <w:tmpl w:val="E7B6EFD0"/>
    <w:lvl w:ilvl="0" w:tplc="A8CE8C0C">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3D020C6"/>
    <w:multiLevelType w:val="multilevel"/>
    <w:tmpl w:val="0BA03C06"/>
    <w:styleLink w:val="WW8Num45"/>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24284995"/>
    <w:multiLevelType w:val="hybridMultilevel"/>
    <w:tmpl w:val="8EE8EBB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2C6E28D5"/>
    <w:multiLevelType w:val="hybridMultilevel"/>
    <w:tmpl w:val="FF8AFFA0"/>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23CEF8FE">
      <w:start w:val="10"/>
      <w:numFmt w:val="decimal"/>
      <w:lvlText w:val="%3."/>
      <w:lvlJc w:val="left"/>
      <w:pPr>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nsid w:val="30834073"/>
    <w:multiLevelType w:val="multilevel"/>
    <w:tmpl w:val="D4FC5DF2"/>
    <w:styleLink w:val="Estilo3"/>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32E52DA5"/>
    <w:multiLevelType w:val="hybridMultilevel"/>
    <w:tmpl w:val="828E1B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343D4417"/>
    <w:multiLevelType w:val="hybridMultilevel"/>
    <w:tmpl w:val="426694DC"/>
    <w:lvl w:ilvl="0" w:tplc="2E560732">
      <w:start w:val="1"/>
      <w:numFmt w:val="lowerLetter"/>
      <w:lvlText w:val="%1)"/>
      <w:lvlJc w:val="left"/>
      <w:pPr>
        <w:ind w:left="720" w:hanging="360"/>
      </w:pPr>
      <w:rPr>
        <w:rFonts w:cs="Times New Roman" w:hint="default"/>
      </w:rPr>
    </w:lvl>
    <w:lvl w:ilvl="1" w:tplc="3E441CFC">
      <w:start w:val="1"/>
      <w:numFmt w:val="lowerLetter"/>
      <w:lvlText w:val="%2."/>
      <w:lvlJc w:val="left"/>
      <w:pPr>
        <w:ind w:left="1440" w:hanging="360"/>
      </w:pPr>
      <w:rPr>
        <w:rFonts w:cs="Times New Roman"/>
      </w:rPr>
    </w:lvl>
    <w:lvl w:ilvl="2" w:tplc="8970275E" w:tentative="1">
      <w:start w:val="1"/>
      <w:numFmt w:val="lowerRoman"/>
      <w:lvlText w:val="%3."/>
      <w:lvlJc w:val="right"/>
      <w:pPr>
        <w:ind w:left="2160" w:hanging="180"/>
      </w:pPr>
      <w:rPr>
        <w:rFonts w:cs="Times New Roman"/>
      </w:rPr>
    </w:lvl>
    <w:lvl w:ilvl="3" w:tplc="300A000F" w:tentative="1">
      <w:start w:val="1"/>
      <w:numFmt w:val="decimal"/>
      <w:lvlText w:val="%4."/>
      <w:lvlJc w:val="left"/>
      <w:pPr>
        <w:ind w:left="2880" w:hanging="360"/>
      </w:pPr>
      <w:rPr>
        <w:rFonts w:cs="Times New Roman"/>
      </w:rPr>
    </w:lvl>
    <w:lvl w:ilvl="4" w:tplc="300A0019" w:tentative="1">
      <w:start w:val="1"/>
      <w:numFmt w:val="lowerLetter"/>
      <w:lvlText w:val="%5."/>
      <w:lvlJc w:val="left"/>
      <w:pPr>
        <w:ind w:left="3600" w:hanging="360"/>
      </w:pPr>
      <w:rPr>
        <w:rFonts w:cs="Times New Roman"/>
      </w:rPr>
    </w:lvl>
    <w:lvl w:ilvl="5" w:tplc="300A001B" w:tentative="1">
      <w:start w:val="1"/>
      <w:numFmt w:val="lowerRoman"/>
      <w:lvlText w:val="%6."/>
      <w:lvlJc w:val="right"/>
      <w:pPr>
        <w:ind w:left="4320" w:hanging="180"/>
      </w:pPr>
      <w:rPr>
        <w:rFonts w:cs="Times New Roman"/>
      </w:rPr>
    </w:lvl>
    <w:lvl w:ilvl="6" w:tplc="300A000F" w:tentative="1">
      <w:start w:val="1"/>
      <w:numFmt w:val="decimal"/>
      <w:lvlText w:val="%7."/>
      <w:lvlJc w:val="left"/>
      <w:pPr>
        <w:ind w:left="5040" w:hanging="360"/>
      </w:pPr>
      <w:rPr>
        <w:rFonts w:cs="Times New Roman"/>
      </w:rPr>
    </w:lvl>
    <w:lvl w:ilvl="7" w:tplc="300A0019" w:tentative="1">
      <w:start w:val="1"/>
      <w:numFmt w:val="lowerLetter"/>
      <w:lvlText w:val="%8."/>
      <w:lvlJc w:val="left"/>
      <w:pPr>
        <w:ind w:left="5760" w:hanging="360"/>
      </w:pPr>
      <w:rPr>
        <w:rFonts w:cs="Times New Roman"/>
      </w:rPr>
    </w:lvl>
    <w:lvl w:ilvl="8" w:tplc="300A001B" w:tentative="1">
      <w:start w:val="1"/>
      <w:numFmt w:val="lowerRoman"/>
      <w:lvlText w:val="%9."/>
      <w:lvlJc w:val="right"/>
      <w:pPr>
        <w:ind w:left="6480" w:hanging="180"/>
      </w:pPr>
      <w:rPr>
        <w:rFonts w:cs="Times New Roman"/>
      </w:rPr>
    </w:lvl>
  </w:abstractNum>
  <w:abstractNum w:abstractNumId="25">
    <w:nsid w:val="35193D68"/>
    <w:multiLevelType w:val="hybridMultilevel"/>
    <w:tmpl w:val="EA4CFBAA"/>
    <w:lvl w:ilvl="0" w:tplc="0C0A0001">
      <w:start w:val="1"/>
      <w:numFmt w:val="bullet"/>
      <w:lvlText w:val=""/>
      <w:lvlJc w:val="left"/>
      <w:pPr>
        <w:tabs>
          <w:tab w:val="num" w:pos="1856"/>
        </w:tabs>
        <w:ind w:left="1856" w:hanging="360"/>
      </w:pPr>
      <w:rPr>
        <w:rFonts w:ascii="Symbol" w:hAnsi="Symbol" w:hint="default"/>
      </w:rPr>
    </w:lvl>
    <w:lvl w:ilvl="1" w:tplc="0C0A0003" w:tentative="1">
      <w:start w:val="1"/>
      <w:numFmt w:val="bullet"/>
      <w:lvlText w:val="o"/>
      <w:lvlJc w:val="left"/>
      <w:pPr>
        <w:tabs>
          <w:tab w:val="num" w:pos="2576"/>
        </w:tabs>
        <w:ind w:left="2576" w:hanging="360"/>
      </w:pPr>
      <w:rPr>
        <w:rFonts w:ascii="Courier New" w:hAnsi="Courier New" w:cs="Courier New" w:hint="default"/>
      </w:rPr>
    </w:lvl>
    <w:lvl w:ilvl="2" w:tplc="0C0A0005" w:tentative="1">
      <w:start w:val="1"/>
      <w:numFmt w:val="bullet"/>
      <w:lvlText w:val=""/>
      <w:lvlJc w:val="left"/>
      <w:pPr>
        <w:tabs>
          <w:tab w:val="num" w:pos="3296"/>
        </w:tabs>
        <w:ind w:left="3296" w:hanging="360"/>
      </w:pPr>
      <w:rPr>
        <w:rFonts w:ascii="Wingdings" w:hAnsi="Wingdings" w:hint="default"/>
      </w:rPr>
    </w:lvl>
    <w:lvl w:ilvl="3" w:tplc="0C0A0001" w:tentative="1">
      <w:start w:val="1"/>
      <w:numFmt w:val="bullet"/>
      <w:lvlText w:val=""/>
      <w:lvlJc w:val="left"/>
      <w:pPr>
        <w:tabs>
          <w:tab w:val="num" w:pos="4016"/>
        </w:tabs>
        <w:ind w:left="4016" w:hanging="360"/>
      </w:pPr>
      <w:rPr>
        <w:rFonts w:ascii="Symbol" w:hAnsi="Symbol" w:hint="default"/>
      </w:rPr>
    </w:lvl>
    <w:lvl w:ilvl="4" w:tplc="0C0A0003" w:tentative="1">
      <w:start w:val="1"/>
      <w:numFmt w:val="bullet"/>
      <w:lvlText w:val="o"/>
      <w:lvlJc w:val="left"/>
      <w:pPr>
        <w:tabs>
          <w:tab w:val="num" w:pos="4736"/>
        </w:tabs>
        <w:ind w:left="4736" w:hanging="360"/>
      </w:pPr>
      <w:rPr>
        <w:rFonts w:ascii="Courier New" w:hAnsi="Courier New" w:cs="Courier New" w:hint="default"/>
      </w:rPr>
    </w:lvl>
    <w:lvl w:ilvl="5" w:tplc="0C0A0005" w:tentative="1">
      <w:start w:val="1"/>
      <w:numFmt w:val="bullet"/>
      <w:lvlText w:val=""/>
      <w:lvlJc w:val="left"/>
      <w:pPr>
        <w:tabs>
          <w:tab w:val="num" w:pos="5456"/>
        </w:tabs>
        <w:ind w:left="5456" w:hanging="360"/>
      </w:pPr>
      <w:rPr>
        <w:rFonts w:ascii="Wingdings" w:hAnsi="Wingdings" w:hint="default"/>
      </w:rPr>
    </w:lvl>
    <w:lvl w:ilvl="6" w:tplc="0C0A0001" w:tentative="1">
      <w:start w:val="1"/>
      <w:numFmt w:val="bullet"/>
      <w:lvlText w:val=""/>
      <w:lvlJc w:val="left"/>
      <w:pPr>
        <w:tabs>
          <w:tab w:val="num" w:pos="6176"/>
        </w:tabs>
        <w:ind w:left="6176" w:hanging="360"/>
      </w:pPr>
      <w:rPr>
        <w:rFonts w:ascii="Symbol" w:hAnsi="Symbol" w:hint="default"/>
      </w:rPr>
    </w:lvl>
    <w:lvl w:ilvl="7" w:tplc="0C0A0003" w:tentative="1">
      <w:start w:val="1"/>
      <w:numFmt w:val="bullet"/>
      <w:lvlText w:val="o"/>
      <w:lvlJc w:val="left"/>
      <w:pPr>
        <w:tabs>
          <w:tab w:val="num" w:pos="6896"/>
        </w:tabs>
        <w:ind w:left="6896" w:hanging="360"/>
      </w:pPr>
      <w:rPr>
        <w:rFonts w:ascii="Courier New" w:hAnsi="Courier New" w:cs="Courier New" w:hint="default"/>
      </w:rPr>
    </w:lvl>
    <w:lvl w:ilvl="8" w:tplc="0C0A0005" w:tentative="1">
      <w:start w:val="1"/>
      <w:numFmt w:val="bullet"/>
      <w:lvlText w:val=""/>
      <w:lvlJc w:val="left"/>
      <w:pPr>
        <w:tabs>
          <w:tab w:val="num" w:pos="7616"/>
        </w:tabs>
        <w:ind w:left="7616" w:hanging="360"/>
      </w:pPr>
      <w:rPr>
        <w:rFonts w:ascii="Wingdings" w:hAnsi="Wingdings" w:hint="default"/>
      </w:rPr>
    </w:lvl>
  </w:abstractNum>
  <w:abstractNum w:abstractNumId="26">
    <w:nsid w:val="359F41A7"/>
    <w:multiLevelType w:val="hybridMultilevel"/>
    <w:tmpl w:val="60FC170E"/>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7">
    <w:nsid w:val="37D77B40"/>
    <w:multiLevelType w:val="hybridMultilevel"/>
    <w:tmpl w:val="78EA047A"/>
    <w:lvl w:ilvl="0" w:tplc="CA6AECBC">
      <w:start w:val="1"/>
      <w:numFmt w:val="lowerLetter"/>
      <w:lvlText w:val="(%1)"/>
      <w:lvlJc w:val="left"/>
      <w:pPr>
        <w:tabs>
          <w:tab w:val="num" w:pos="1332"/>
        </w:tabs>
        <w:ind w:left="1332" w:hanging="72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28">
    <w:nsid w:val="38AF6351"/>
    <w:multiLevelType w:val="multilevel"/>
    <w:tmpl w:val="DCB21354"/>
    <w:lvl w:ilvl="0">
      <w:start w:val="1"/>
      <w:numFmt w:val="decimal"/>
      <w:lvlText w:val="%1"/>
      <w:lvlJc w:val="left"/>
      <w:pPr>
        <w:tabs>
          <w:tab w:val="num" w:pos="360"/>
        </w:tabs>
        <w:ind w:left="360" w:hanging="360"/>
      </w:pPr>
      <w:rPr>
        <w:rFonts w:hint="default"/>
        <w:i w:val="0"/>
      </w:rPr>
    </w:lvl>
    <w:lvl w:ilvl="1">
      <w:start w:val="3"/>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29">
    <w:nsid w:val="3D30285B"/>
    <w:multiLevelType w:val="hybridMultilevel"/>
    <w:tmpl w:val="D7988B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3FD928A2"/>
    <w:multiLevelType w:val="hybridMultilevel"/>
    <w:tmpl w:val="350EE8E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40D97A5F"/>
    <w:multiLevelType w:val="hybridMultilevel"/>
    <w:tmpl w:val="C78CE6F2"/>
    <w:lvl w:ilvl="0" w:tplc="76564EDA">
      <w:start w:val="1"/>
      <w:numFmt w:val="lowerRoman"/>
      <w:lvlText w:val="(%1)"/>
      <w:lvlJc w:val="right"/>
      <w:pPr>
        <w:tabs>
          <w:tab w:val="num" w:pos="3240"/>
        </w:tabs>
        <w:ind w:left="3240" w:hanging="360"/>
      </w:pPr>
      <w:rPr>
        <w:rFonts w:hint="default"/>
      </w:rPr>
    </w:lvl>
    <w:lvl w:ilvl="1" w:tplc="04090019" w:tentative="1">
      <w:start w:val="1"/>
      <w:numFmt w:val="lowerLetter"/>
      <w:lvlText w:val="%2."/>
      <w:lvlJc w:val="left"/>
      <w:pPr>
        <w:tabs>
          <w:tab w:val="num" w:pos="2880"/>
        </w:tabs>
        <w:ind w:left="2880" w:hanging="360"/>
      </w:pPr>
    </w:lvl>
    <w:lvl w:ilvl="2" w:tplc="0409001B">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2">
    <w:nsid w:val="46463752"/>
    <w:multiLevelType w:val="hybridMultilevel"/>
    <w:tmpl w:val="60C2705E"/>
    <w:lvl w:ilvl="0" w:tplc="53E4DBE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21D698F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392C2F"/>
    <w:multiLevelType w:val="multilevel"/>
    <w:tmpl w:val="A42A930C"/>
    <w:styleLink w:val="WW8Num4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4">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9D81B0A"/>
    <w:multiLevelType w:val="multilevel"/>
    <w:tmpl w:val="E89689DC"/>
    <w:lvl w:ilvl="0">
      <w:start w:val="1"/>
      <w:numFmt w:val="decimal"/>
      <w:lvlText w:val="%1"/>
      <w:lvlJc w:val="left"/>
      <w:pPr>
        <w:tabs>
          <w:tab w:val="num" w:pos="615"/>
        </w:tabs>
        <w:ind w:left="615" w:hanging="615"/>
      </w:pPr>
      <w:rPr>
        <w:rFonts w:hint="default"/>
        <w:i w:val="0"/>
      </w:rPr>
    </w:lvl>
    <w:lvl w:ilvl="1">
      <w:start w:val="1"/>
      <w:numFmt w:val="decimal"/>
      <w:lvlText w:val="%1.%2"/>
      <w:lvlJc w:val="left"/>
      <w:pPr>
        <w:tabs>
          <w:tab w:val="num" w:pos="615"/>
        </w:tabs>
        <w:ind w:left="615" w:hanging="615"/>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36">
    <w:nsid w:val="4A7F306D"/>
    <w:multiLevelType w:val="multilevel"/>
    <w:tmpl w:val="9006BAE6"/>
    <w:lvl w:ilvl="0">
      <w:start w:val="60"/>
      <w:numFmt w:val="decimal"/>
      <w:lvlText w:val="%1."/>
      <w:lvlJc w:val="left"/>
      <w:pPr>
        <w:tabs>
          <w:tab w:val="num" w:pos="360"/>
        </w:tabs>
        <w:ind w:left="360" w:hanging="360"/>
      </w:pPr>
      <w:rPr>
        <w:rFonts w:hint="default"/>
      </w:rPr>
    </w:lvl>
    <w:lvl w:ilvl="1">
      <w:start w:val="1"/>
      <w:numFmt w:val="decimal"/>
      <w:lvlText w:val="6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4B3169C1"/>
    <w:multiLevelType w:val="hybridMultilevel"/>
    <w:tmpl w:val="3480588C"/>
    <w:lvl w:ilvl="0" w:tplc="D840CD62">
      <w:start w:val="1"/>
      <w:numFmt w:val="decimal"/>
      <w:lvlText w:val="%1."/>
      <w:lvlJc w:val="left"/>
      <w:pPr>
        <w:tabs>
          <w:tab w:val="num" w:pos="1410"/>
        </w:tabs>
        <w:ind w:left="1410" w:hanging="690"/>
      </w:pPr>
      <w:rPr>
        <w:rFonts w:hint="default"/>
      </w:rPr>
    </w:lvl>
    <w:lvl w:ilvl="1" w:tplc="0C0A0001">
      <w:start w:val="1"/>
      <w:numFmt w:val="bullet"/>
      <w:lvlText w:val=""/>
      <w:lvlJc w:val="left"/>
      <w:pPr>
        <w:tabs>
          <w:tab w:val="num" w:pos="1800"/>
        </w:tabs>
        <w:ind w:left="1800" w:hanging="360"/>
      </w:pPr>
      <w:rPr>
        <w:rFonts w:ascii="Symbol" w:hAnsi="Symbol" w:hint="default"/>
      </w:rPr>
    </w:lvl>
    <w:lvl w:ilvl="2" w:tplc="0C0A001B">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8">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39">
    <w:nsid w:val="51F02612"/>
    <w:multiLevelType w:val="hybridMultilevel"/>
    <w:tmpl w:val="7096A9A0"/>
    <w:lvl w:ilvl="0" w:tplc="2C0A000D">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0">
    <w:nsid w:val="53C273DA"/>
    <w:multiLevelType w:val="multilevel"/>
    <w:tmpl w:val="7B2CCE22"/>
    <w:lvl w:ilvl="0">
      <w:start w:val="19"/>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553B03B8"/>
    <w:multiLevelType w:val="hybridMultilevel"/>
    <w:tmpl w:val="CB180E98"/>
    <w:lvl w:ilvl="0" w:tplc="5E8ED76A">
      <w:start w:val="1"/>
      <w:numFmt w:val="lowerLetter"/>
      <w:lvlText w:val="%1)"/>
      <w:lvlJc w:val="left"/>
      <w:pPr>
        <w:ind w:left="786" w:hanging="360"/>
      </w:pPr>
      <w:rPr>
        <w:rFonts w:cs="Times New Roman"/>
      </w:rPr>
    </w:lvl>
    <w:lvl w:ilvl="1" w:tplc="35F087A0"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nsid w:val="55D809E0"/>
    <w:multiLevelType w:val="hybridMultilevel"/>
    <w:tmpl w:val="B78CF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585172BC"/>
    <w:multiLevelType w:val="hybridMultilevel"/>
    <w:tmpl w:val="DEE82F7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4">
    <w:nsid w:val="5A9F5F68"/>
    <w:multiLevelType w:val="hybridMultilevel"/>
    <w:tmpl w:val="1D7C6064"/>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C903855"/>
    <w:multiLevelType w:val="hybridMultilevel"/>
    <w:tmpl w:val="DB12D9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6">
    <w:nsid w:val="5F88342E"/>
    <w:multiLevelType w:val="multilevel"/>
    <w:tmpl w:val="F83EE5F4"/>
    <w:styleLink w:val="WW8Num42"/>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7">
    <w:nsid w:val="62AB0841"/>
    <w:multiLevelType w:val="hybridMultilevel"/>
    <w:tmpl w:val="AFA00E74"/>
    <w:lvl w:ilvl="0" w:tplc="0409000F">
      <w:start w:val="1"/>
      <w:numFmt w:val="decimal"/>
      <w:lvlText w:val="%1."/>
      <w:lvlJc w:val="left"/>
      <w:pPr>
        <w:tabs>
          <w:tab w:val="num" w:pos="720"/>
        </w:tabs>
        <w:ind w:left="720" w:hanging="360"/>
      </w:pPr>
    </w:lvl>
    <w:lvl w:ilvl="1" w:tplc="FB06AE36">
      <w:start w:val="1"/>
      <w:numFmt w:val="lowerRoman"/>
      <w:lvlText w:val="(%2)"/>
      <w:lvlJc w:val="right"/>
      <w:pPr>
        <w:tabs>
          <w:tab w:val="num" w:pos="1440"/>
        </w:tabs>
        <w:ind w:left="1440" w:hanging="360"/>
      </w:pPr>
      <w:rPr>
        <w:rFonts w:hint="default"/>
      </w:rPr>
    </w:lvl>
    <w:lvl w:ilvl="2" w:tplc="C61CAC14">
      <w:start w:val="1"/>
      <w:numFmt w:val="lowerLetter"/>
      <w:lvlText w:val="(%3)"/>
      <w:lvlJc w:val="left"/>
      <w:pPr>
        <w:tabs>
          <w:tab w:val="num" w:pos="2484"/>
        </w:tabs>
        <w:ind w:left="2484" w:hanging="504"/>
      </w:pPr>
      <w:rPr>
        <w:rFonts w:hint="default"/>
      </w:rPr>
    </w:lvl>
    <w:lvl w:ilvl="3" w:tplc="76564EDA">
      <w:start w:val="1"/>
      <w:numFmt w:val="lowerRoman"/>
      <w:lvlText w:val="(%4)"/>
      <w:lvlJc w:val="righ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6349404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9">
    <w:nsid w:val="65C44D20"/>
    <w:multiLevelType w:val="hybridMultilevel"/>
    <w:tmpl w:val="DADA8842"/>
    <w:lvl w:ilvl="0" w:tplc="9D7624D6">
      <w:start w:val="12"/>
      <w:numFmt w:val="decimal"/>
      <w:lvlText w:val="%1."/>
      <w:lvlJc w:val="left"/>
      <w:pPr>
        <w:tabs>
          <w:tab w:val="num" w:pos="1260"/>
        </w:tabs>
        <w:ind w:left="1260" w:hanging="540"/>
      </w:pPr>
      <w:rPr>
        <w:rFonts w:hint="default"/>
      </w:rPr>
    </w:lvl>
    <w:lvl w:ilvl="1" w:tplc="DD72DC00">
      <w:start w:val="1"/>
      <w:numFmt w:val="upperLetter"/>
      <w:pStyle w:val="Ttulo4"/>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0">
    <w:nsid w:val="661623EF"/>
    <w:multiLevelType w:val="multilevel"/>
    <w:tmpl w:val="81F4E004"/>
    <w:styleLink w:val="WW8Num4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1">
    <w:nsid w:val="667027AD"/>
    <w:multiLevelType w:val="hybridMultilevel"/>
    <w:tmpl w:val="8BF81F50"/>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2">
    <w:nsid w:val="68420C50"/>
    <w:multiLevelType w:val="hybridMultilevel"/>
    <w:tmpl w:val="FF203416"/>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3">
    <w:nsid w:val="68CC3819"/>
    <w:multiLevelType w:val="hybridMultilevel"/>
    <w:tmpl w:val="77126F2E"/>
    <w:lvl w:ilvl="0" w:tplc="AD66B6E6">
      <w:start w:val="1"/>
      <w:numFmt w:val="upperLetter"/>
      <w:lvlText w:val="%1."/>
      <w:lvlJc w:val="left"/>
      <w:pPr>
        <w:tabs>
          <w:tab w:val="num" w:pos="780"/>
        </w:tabs>
        <w:ind w:left="780" w:hanging="420"/>
      </w:pPr>
      <w:rPr>
        <w:rFonts w:hint="default"/>
      </w:rPr>
    </w:lvl>
    <w:lvl w:ilvl="1" w:tplc="147668A0" w:tentative="1">
      <w:start w:val="1"/>
      <w:numFmt w:val="lowerLetter"/>
      <w:lvlText w:val="%2."/>
      <w:lvlJc w:val="left"/>
      <w:pPr>
        <w:tabs>
          <w:tab w:val="num" w:pos="1440"/>
        </w:tabs>
        <w:ind w:left="1440" w:hanging="360"/>
      </w:pPr>
    </w:lvl>
    <w:lvl w:ilvl="2" w:tplc="588A1890" w:tentative="1">
      <w:start w:val="1"/>
      <w:numFmt w:val="lowerRoman"/>
      <w:lvlText w:val="%3."/>
      <w:lvlJc w:val="right"/>
      <w:pPr>
        <w:tabs>
          <w:tab w:val="num" w:pos="2160"/>
        </w:tabs>
        <w:ind w:left="2160" w:hanging="180"/>
      </w:pPr>
    </w:lvl>
    <w:lvl w:ilvl="3" w:tplc="AD68F258" w:tentative="1">
      <w:start w:val="1"/>
      <w:numFmt w:val="decimal"/>
      <w:lvlText w:val="%4."/>
      <w:lvlJc w:val="left"/>
      <w:pPr>
        <w:tabs>
          <w:tab w:val="num" w:pos="2880"/>
        </w:tabs>
        <w:ind w:left="2880" w:hanging="360"/>
      </w:pPr>
    </w:lvl>
    <w:lvl w:ilvl="4" w:tplc="DD744F9E" w:tentative="1">
      <w:start w:val="1"/>
      <w:numFmt w:val="lowerLetter"/>
      <w:lvlText w:val="%5."/>
      <w:lvlJc w:val="left"/>
      <w:pPr>
        <w:tabs>
          <w:tab w:val="num" w:pos="3600"/>
        </w:tabs>
        <w:ind w:left="3600" w:hanging="360"/>
      </w:pPr>
    </w:lvl>
    <w:lvl w:ilvl="5" w:tplc="C9B6FBE6" w:tentative="1">
      <w:start w:val="1"/>
      <w:numFmt w:val="lowerRoman"/>
      <w:lvlText w:val="%6."/>
      <w:lvlJc w:val="right"/>
      <w:pPr>
        <w:tabs>
          <w:tab w:val="num" w:pos="4320"/>
        </w:tabs>
        <w:ind w:left="4320" w:hanging="180"/>
      </w:pPr>
    </w:lvl>
    <w:lvl w:ilvl="6" w:tplc="4C2EFDBC" w:tentative="1">
      <w:start w:val="1"/>
      <w:numFmt w:val="decimal"/>
      <w:lvlText w:val="%7."/>
      <w:lvlJc w:val="left"/>
      <w:pPr>
        <w:tabs>
          <w:tab w:val="num" w:pos="5040"/>
        </w:tabs>
        <w:ind w:left="5040" w:hanging="360"/>
      </w:pPr>
    </w:lvl>
    <w:lvl w:ilvl="7" w:tplc="CCA08EFE" w:tentative="1">
      <w:start w:val="1"/>
      <w:numFmt w:val="lowerLetter"/>
      <w:lvlText w:val="%8."/>
      <w:lvlJc w:val="left"/>
      <w:pPr>
        <w:tabs>
          <w:tab w:val="num" w:pos="5760"/>
        </w:tabs>
        <w:ind w:left="5760" w:hanging="360"/>
      </w:pPr>
    </w:lvl>
    <w:lvl w:ilvl="8" w:tplc="198C632C" w:tentative="1">
      <w:start w:val="1"/>
      <w:numFmt w:val="lowerRoman"/>
      <w:lvlText w:val="%9."/>
      <w:lvlJc w:val="right"/>
      <w:pPr>
        <w:tabs>
          <w:tab w:val="num" w:pos="6480"/>
        </w:tabs>
        <w:ind w:left="6480" w:hanging="180"/>
      </w:pPr>
    </w:lvl>
  </w:abstractNum>
  <w:abstractNum w:abstractNumId="54">
    <w:nsid w:val="69367998"/>
    <w:multiLevelType w:val="hybridMultilevel"/>
    <w:tmpl w:val="067AD226"/>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55">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nsid w:val="6BA30C57"/>
    <w:multiLevelType w:val="hybridMultilevel"/>
    <w:tmpl w:val="BA32A052"/>
    <w:lvl w:ilvl="0" w:tplc="44B89476">
      <w:start w:val="1"/>
      <w:numFmt w:val="lowerLetter"/>
      <w:lvlText w:val="(%1)"/>
      <w:lvlJc w:val="left"/>
      <w:pPr>
        <w:tabs>
          <w:tab w:val="num" w:pos="1152"/>
        </w:tabs>
        <w:ind w:left="1152" w:hanging="540"/>
      </w:pPr>
      <w:rPr>
        <w:rFonts w:hint="default"/>
      </w:rPr>
    </w:lvl>
    <w:lvl w:ilvl="1" w:tplc="04090019" w:tentative="1">
      <w:start w:val="1"/>
      <w:numFmt w:val="lowerLetter"/>
      <w:lvlText w:val="%2."/>
      <w:lvlJc w:val="left"/>
      <w:pPr>
        <w:tabs>
          <w:tab w:val="num" w:pos="1692"/>
        </w:tabs>
        <w:ind w:left="1692" w:hanging="360"/>
      </w:pPr>
    </w:lvl>
    <w:lvl w:ilvl="2" w:tplc="0409001B" w:tentative="1">
      <w:start w:val="1"/>
      <w:numFmt w:val="lowerRoman"/>
      <w:lvlText w:val="%3."/>
      <w:lvlJc w:val="right"/>
      <w:pPr>
        <w:tabs>
          <w:tab w:val="num" w:pos="2412"/>
        </w:tabs>
        <w:ind w:left="2412" w:hanging="180"/>
      </w:pPr>
    </w:lvl>
    <w:lvl w:ilvl="3" w:tplc="0409000F" w:tentative="1">
      <w:start w:val="1"/>
      <w:numFmt w:val="decimal"/>
      <w:lvlText w:val="%4."/>
      <w:lvlJc w:val="left"/>
      <w:pPr>
        <w:tabs>
          <w:tab w:val="num" w:pos="3132"/>
        </w:tabs>
        <w:ind w:left="3132" w:hanging="360"/>
      </w:pPr>
    </w:lvl>
    <w:lvl w:ilvl="4" w:tplc="04090019" w:tentative="1">
      <w:start w:val="1"/>
      <w:numFmt w:val="lowerLetter"/>
      <w:lvlText w:val="%5."/>
      <w:lvlJc w:val="left"/>
      <w:pPr>
        <w:tabs>
          <w:tab w:val="num" w:pos="3852"/>
        </w:tabs>
        <w:ind w:left="3852" w:hanging="360"/>
      </w:pPr>
    </w:lvl>
    <w:lvl w:ilvl="5" w:tplc="0409001B" w:tentative="1">
      <w:start w:val="1"/>
      <w:numFmt w:val="lowerRoman"/>
      <w:lvlText w:val="%6."/>
      <w:lvlJc w:val="right"/>
      <w:pPr>
        <w:tabs>
          <w:tab w:val="num" w:pos="4572"/>
        </w:tabs>
        <w:ind w:left="4572" w:hanging="180"/>
      </w:pPr>
    </w:lvl>
    <w:lvl w:ilvl="6" w:tplc="0409000F" w:tentative="1">
      <w:start w:val="1"/>
      <w:numFmt w:val="decimal"/>
      <w:lvlText w:val="%7."/>
      <w:lvlJc w:val="left"/>
      <w:pPr>
        <w:tabs>
          <w:tab w:val="num" w:pos="5292"/>
        </w:tabs>
        <w:ind w:left="5292" w:hanging="360"/>
      </w:pPr>
    </w:lvl>
    <w:lvl w:ilvl="7" w:tplc="04090019" w:tentative="1">
      <w:start w:val="1"/>
      <w:numFmt w:val="lowerLetter"/>
      <w:lvlText w:val="%8."/>
      <w:lvlJc w:val="left"/>
      <w:pPr>
        <w:tabs>
          <w:tab w:val="num" w:pos="6012"/>
        </w:tabs>
        <w:ind w:left="6012" w:hanging="360"/>
      </w:pPr>
    </w:lvl>
    <w:lvl w:ilvl="8" w:tplc="0409001B" w:tentative="1">
      <w:start w:val="1"/>
      <w:numFmt w:val="lowerRoman"/>
      <w:lvlText w:val="%9."/>
      <w:lvlJc w:val="right"/>
      <w:pPr>
        <w:tabs>
          <w:tab w:val="num" w:pos="6732"/>
        </w:tabs>
        <w:ind w:left="6732" w:hanging="180"/>
      </w:pPr>
    </w:lvl>
  </w:abstractNum>
  <w:abstractNum w:abstractNumId="57">
    <w:nsid w:val="6CDA2F5A"/>
    <w:multiLevelType w:val="multilevel"/>
    <w:tmpl w:val="300A001F"/>
    <w:styleLink w:val="Estilo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6E17495F"/>
    <w:multiLevelType w:val="hybridMultilevel"/>
    <w:tmpl w:val="1F462E62"/>
    <w:lvl w:ilvl="0" w:tplc="2C0A001B">
      <w:start w:val="1"/>
      <w:numFmt w:val="lowerRoman"/>
      <w:lvlText w:val="%1."/>
      <w:lvlJc w:val="righ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9">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746A4C39"/>
    <w:multiLevelType w:val="hybridMultilevel"/>
    <w:tmpl w:val="636CAB58"/>
    <w:lvl w:ilvl="0" w:tplc="300A0001">
      <w:start w:val="1"/>
      <w:numFmt w:val="bullet"/>
      <w:lvlText w:val=""/>
      <w:lvlJc w:val="left"/>
      <w:pPr>
        <w:ind w:left="720" w:hanging="360"/>
      </w:pPr>
      <w:rPr>
        <w:rFonts w:ascii="Symbol" w:hAnsi="Symbol"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68C22EA"/>
    <w:multiLevelType w:val="hybridMultilevel"/>
    <w:tmpl w:val="2E865180"/>
    <w:lvl w:ilvl="0" w:tplc="0C0A0001">
      <w:start w:val="1"/>
      <w:numFmt w:val="bullet"/>
      <w:lvlText w:val=""/>
      <w:lvlJc w:val="left"/>
      <w:pPr>
        <w:ind w:left="2505" w:hanging="360"/>
      </w:pPr>
      <w:rPr>
        <w:rFonts w:ascii="Symbol" w:hAnsi="Symbol" w:hint="default"/>
      </w:rPr>
    </w:lvl>
    <w:lvl w:ilvl="1" w:tplc="0C0A0003" w:tentative="1">
      <w:start w:val="1"/>
      <w:numFmt w:val="bullet"/>
      <w:lvlText w:val="o"/>
      <w:lvlJc w:val="left"/>
      <w:pPr>
        <w:ind w:left="3225" w:hanging="360"/>
      </w:pPr>
      <w:rPr>
        <w:rFonts w:ascii="Courier New" w:hAnsi="Courier New" w:cs="Courier New" w:hint="default"/>
      </w:rPr>
    </w:lvl>
    <w:lvl w:ilvl="2" w:tplc="0C0A0005" w:tentative="1">
      <w:start w:val="1"/>
      <w:numFmt w:val="bullet"/>
      <w:lvlText w:val=""/>
      <w:lvlJc w:val="left"/>
      <w:pPr>
        <w:ind w:left="3945" w:hanging="360"/>
      </w:pPr>
      <w:rPr>
        <w:rFonts w:ascii="Wingdings" w:hAnsi="Wingdings" w:hint="default"/>
      </w:rPr>
    </w:lvl>
    <w:lvl w:ilvl="3" w:tplc="0C0A0001" w:tentative="1">
      <w:start w:val="1"/>
      <w:numFmt w:val="bullet"/>
      <w:lvlText w:val=""/>
      <w:lvlJc w:val="left"/>
      <w:pPr>
        <w:ind w:left="4665" w:hanging="360"/>
      </w:pPr>
      <w:rPr>
        <w:rFonts w:ascii="Symbol" w:hAnsi="Symbol" w:hint="default"/>
      </w:rPr>
    </w:lvl>
    <w:lvl w:ilvl="4" w:tplc="0C0A0003" w:tentative="1">
      <w:start w:val="1"/>
      <w:numFmt w:val="bullet"/>
      <w:lvlText w:val="o"/>
      <w:lvlJc w:val="left"/>
      <w:pPr>
        <w:ind w:left="5385" w:hanging="360"/>
      </w:pPr>
      <w:rPr>
        <w:rFonts w:ascii="Courier New" w:hAnsi="Courier New" w:cs="Courier New" w:hint="default"/>
      </w:rPr>
    </w:lvl>
    <w:lvl w:ilvl="5" w:tplc="0C0A0005" w:tentative="1">
      <w:start w:val="1"/>
      <w:numFmt w:val="bullet"/>
      <w:lvlText w:val=""/>
      <w:lvlJc w:val="left"/>
      <w:pPr>
        <w:ind w:left="6105" w:hanging="360"/>
      </w:pPr>
      <w:rPr>
        <w:rFonts w:ascii="Wingdings" w:hAnsi="Wingdings" w:hint="default"/>
      </w:rPr>
    </w:lvl>
    <w:lvl w:ilvl="6" w:tplc="0C0A0001" w:tentative="1">
      <w:start w:val="1"/>
      <w:numFmt w:val="bullet"/>
      <w:lvlText w:val=""/>
      <w:lvlJc w:val="left"/>
      <w:pPr>
        <w:ind w:left="6825" w:hanging="360"/>
      </w:pPr>
      <w:rPr>
        <w:rFonts w:ascii="Symbol" w:hAnsi="Symbol" w:hint="default"/>
      </w:rPr>
    </w:lvl>
    <w:lvl w:ilvl="7" w:tplc="0C0A0003" w:tentative="1">
      <w:start w:val="1"/>
      <w:numFmt w:val="bullet"/>
      <w:lvlText w:val="o"/>
      <w:lvlJc w:val="left"/>
      <w:pPr>
        <w:ind w:left="7545" w:hanging="360"/>
      </w:pPr>
      <w:rPr>
        <w:rFonts w:ascii="Courier New" w:hAnsi="Courier New" w:cs="Courier New" w:hint="default"/>
      </w:rPr>
    </w:lvl>
    <w:lvl w:ilvl="8" w:tplc="0C0A0005" w:tentative="1">
      <w:start w:val="1"/>
      <w:numFmt w:val="bullet"/>
      <w:lvlText w:val=""/>
      <w:lvlJc w:val="left"/>
      <w:pPr>
        <w:ind w:left="8265" w:hanging="360"/>
      </w:pPr>
      <w:rPr>
        <w:rFonts w:ascii="Wingdings" w:hAnsi="Wingdings" w:hint="default"/>
      </w:rPr>
    </w:lvl>
  </w:abstractNum>
  <w:abstractNum w:abstractNumId="62">
    <w:nsid w:val="77DB4FDD"/>
    <w:multiLevelType w:val="hybridMultilevel"/>
    <w:tmpl w:val="B3CC4818"/>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3">
    <w:nsid w:val="7BE602F9"/>
    <w:multiLevelType w:val="hybridMultilevel"/>
    <w:tmpl w:val="6532B9D6"/>
    <w:lvl w:ilvl="0" w:tplc="04B03AA6">
      <w:start w:val="160"/>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4">
    <w:nsid w:val="7C2E56EB"/>
    <w:multiLevelType w:val="hybridMultilevel"/>
    <w:tmpl w:val="F446BBD4"/>
    <w:lvl w:ilvl="0" w:tplc="4044DE30">
      <w:start w:val="1"/>
      <w:numFmt w:val="lowerLetter"/>
      <w:lvlText w:val="%1)"/>
      <w:lvlJc w:val="left"/>
      <w:pPr>
        <w:ind w:left="720" w:hanging="360"/>
      </w:pPr>
      <w:rPr>
        <w:rFonts w:ascii="Calibri" w:eastAsia="Times New Roman" w:hAnsi="Calibri" w:cs="Calibri"/>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49"/>
  </w:num>
  <w:num w:numId="2">
    <w:abstractNumId w:val="17"/>
  </w:num>
  <w:num w:numId="3">
    <w:abstractNumId w:val="59"/>
  </w:num>
  <w:num w:numId="4">
    <w:abstractNumId w:val="15"/>
  </w:num>
  <w:num w:numId="5">
    <w:abstractNumId w:val="56"/>
  </w:num>
  <w:num w:numId="6">
    <w:abstractNumId w:val="7"/>
  </w:num>
  <w:num w:numId="7">
    <w:abstractNumId w:val="40"/>
  </w:num>
  <w:num w:numId="8">
    <w:abstractNumId w:val="53"/>
  </w:num>
  <w:num w:numId="9">
    <w:abstractNumId w:val="35"/>
  </w:num>
  <w:num w:numId="10">
    <w:abstractNumId w:val="28"/>
  </w:num>
  <w:num w:numId="11">
    <w:abstractNumId w:val="27"/>
  </w:num>
  <w:num w:numId="12">
    <w:abstractNumId w:val="20"/>
  </w:num>
  <w:num w:numId="13">
    <w:abstractNumId w:val="32"/>
  </w:num>
  <w:num w:numId="14">
    <w:abstractNumId w:val="8"/>
  </w:num>
  <w:num w:numId="15">
    <w:abstractNumId w:val="55"/>
  </w:num>
  <w:num w:numId="16">
    <w:abstractNumId w:val="21"/>
  </w:num>
  <w:num w:numId="17">
    <w:abstractNumId w:val="34"/>
  </w:num>
  <w:num w:numId="18">
    <w:abstractNumId w:val="47"/>
  </w:num>
  <w:num w:numId="19">
    <w:abstractNumId w:val="44"/>
  </w:num>
  <w:num w:numId="20">
    <w:abstractNumId w:val="31"/>
  </w:num>
  <w:num w:numId="21">
    <w:abstractNumId w:val="18"/>
  </w:num>
  <w:num w:numId="22">
    <w:abstractNumId w:val="36"/>
  </w:num>
  <w:num w:numId="23">
    <w:abstractNumId w:val="38"/>
  </w:num>
  <w:num w:numId="24">
    <w:abstractNumId w:val="58"/>
  </w:num>
  <w:num w:numId="25">
    <w:abstractNumId w:val="39"/>
  </w:num>
  <w:num w:numId="26">
    <w:abstractNumId w:val="5"/>
  </w:num>
  <w:num w:numId="27">
    <w:abstractNumId w:val="64"/>
  </w:num>
  <w:num w:numId="28">
    <w:abstractNumId w:val="3"/>
  </w:num>
  <w:num w:numId="29">
    <w:abstractNumId w:val="1"/>
  </w:num>
  <w:num w:numId="30">
    <w:abstractNumId w:val="62"/>
  </w:num>
  <w:num w:numId="31">
    <w:abstractNumId w:val="16"/>
  </w:num>
  <w:num w:numId="32">
    <w:abstractNumId w:val="2"/>
  </w:num>
  <w:num w:numId="33">
    <w:abstractNumId w:val="57"/>
  </w:num>
  <w:num w:numId="34">
    <w:abstractNumId w:val="12"/>
  </w:num>
  <w:num w:numId="35">
    <w:abstractNumId w:val="22"/>
  </w:num>
  <w:num w:numId="36">
    <w:abstractNumId w:val="50"/>
  </w:num>
  <w:num w:numId="37">
    <w:abstractNumId w:val="33"/>
  </w:num>
  <w:num w:numId="38">
    <w:abstractNumId w:val="46"/>
  </w:num>
  <w:num w:numId="39">
    <w:abstractNumId w:val="19"/>
  </w:num>
  <w:num w:numId="40">
    <w:abstractNumId w:val="24"/>
  </w:num>
  <w:num w:numId="41">
    <w:abstractNumId w:val="14"/>
  </w:num>
  <w:num w:numId="42">
    <w:abstractNumId w:val="4"/>
  </w:num>
  <w:num w:numId="43">
    <w:abstractNumId w:val="11"/>
  </w:num>
  <w:num w:numId="44">
    <w:abstractNumId w:val="6"/>
  </w:num>
  <w:num w:numId="45">
    <w:abstractNumId w:val="45"/>
  </w:num>
  <w:num w:numId="46">
    <w:abstractNumId w:val="60"/>
  </w:num>
  <w:num w:numId="47">
    <w:abstractNumId w:val="23"/>
  </w:num>
  <w:num w:numId="48">
    <w:abstractNumId w:val="10"/>
  </w:num>
  <w:num w:numId="49">
    <w:abstractNumId w:val="48"/>
  </w:num>
  <w:num w:numId="50">
    <w:abstractNumId w:val="63"/>
  </w:num>
  <w:num w:numId="51">
    <w:abstractNumId w:val="29"/>
  </w:num>
  <w:num w:numId="52">
    <w:abstractNumId w:val="30"/>
  </w:num>
  <w:num w:numId="53">
    <w:abstractNumId w:val="42"/>
  </w:num>
  <w:num w:numId="54">
    <w:abstractNumId w:val="13"/>
  </w:num>
  <w:num w:numId="55">
    <w:abstractNumId w:val="37"/>
  </w:num>
  <w:num w:numId="56">
    <w:abstractNumId w:val="26"/>
  </w:num>
  <w:num w:numId="57">
    <w:abstractNumId w:val="54"/>
  </w:num>
  <w:num w:numId="58">
    <w:abstractNumId w:val="0"/>
  </w:num>
  <w:num w:numId="59">
    <w:abstractNumId w:val="25"/>
  </w:num>
  <w:num w:numId="60">
    <w:abstractNumId w:val="61"/>
  </w:num>
  <w:num w:numId="61">
    <w:abstractNumId w:val="52"/>
  </w:num>
  <w:num w:numId="62">
    <w:abstractNumId w:val="43"/>
  </w:num>
  <w:num w:numId="63">
    <w:abstractNumId w:val="41"/>
  </w:num>
  <w:num w:numId="64">
    <w:abstractNumId w:val="9"/>
  </w:num>
  <w:num w:numId="65">
    <w:abstractNumId w:val="51"/>
  </w:num>
  <w:numIdMacAtCleanup w:val="6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0"/>
  <w:activeWritingStyle w:appName="MSWord" w:lang="es-MX" w:vendorID="64" w:dllVersion="131078" w:nlCheck="1" w:checkStyle="1"/>
  <w:activeWritingStyle w:appName="MSWord" w:lang="es-CO" w:vendorID="64" w:dllVersion="131078" w:nlCheck="1" w:checkStyle="1"/>
  <w:activeWritingStyle w:appName="MSWord" w:lang="es-EC" w:vendorID="64" w:dllVersion="131078" w:nlCheck="1" w:checkStyle="1"/>
  <w:activeWritingStyle w:appName="MSWord" w:lang="es-AR" w:vendorID="64" w:dllVersion="131078" w:nlCheck="1" w:checkStyle="1"/>
  <w:activeWritingStyle w:appName="MSWord" w:lang="es-ES" w:vendorID="9" w:dllVersion="512" w:checkStyle="1"/>
  <w:activeWritingStyle w:appName="MSWord" w:lang="pt-BR" w:vendorID="1" w:dllVersion="513" w:checkStyle="1"/>
  <w:proofState w:spelling="clean"/>
  <w:stylePaneFormatFilter w:val="3F01"/>
  <w:defaultTabStop w:val="720"/>
  <w:hyphenationZone w:val="425"/>
  <w:evenAndOddHeaders/>
  <w:drawingGridHorizontalSpacing w:val="120"/>
  <w:displayHorizontalDrawingGridEvery w:val="2"/>
  <w:noPunctuationKerning/>
  <w:characterSpacingControl w:val="doNotCompress"/>
  <w:hdrShapeDefaults>
    <o:shapedefaults v:ext="edit" spidmax="14338"/>
  </w:hdrShapeDefaults>
  <w:footnotePr>
    <w:footnote w:id="-1"/>
    <w:footnote w:id="0"/>
  </w:footnotePr>
  <w:endnotePr>
    <w:numFmt w:val="decimal"/>
    <w:endnote w:id="-1"/>
    <w:endnote w:id="0"/>
  </w:endnotePr>
  <w:compat/>
  <w:rsids>
    <w:rsidRoot w:val="003F79AA"/>
    <w:rsid w:val="00000C97"/>
    <w:rsid w:val="0000277F"/>
    <w:rsid w:val="000042F0"/>
    <w:rsid w:val="000046AB"/>
    <w:rsid w:val="00006149"/>
    <w:rsid w:val="00012469"/>
    <w:rsid w:val="00020301"/>
    <w:rsid w:val="0003099C"/>
    <w:rsid w:val="000338D5"/>
    <w:rsid w:val="00036579"/>
    <w:rsid w:val="00037361"/>
    <w:rsid w:val="00037963"/>
    <w:rsid w:val="00040F57"/>
    <w:rsid w:val="00043D07"/>
    <w:rsid w:val="0004441C"/>
    <w:rsid w:val="0004507D"/>
    <w:rsid w:val="0004660B"/>
    <w:rsid w:val="00047236"/>
    <w:rsid w:val="00047DE7"/>
    <w:rsid w:val="000631EF"/>
    <w:rsid w:val="00064994"/>
    <w:rsid w:val="00067159"/>
    <w:rsid w:val="0007148D"/>
    <w:rsid w:val="0007308F"/>
    <w:rsid w:val="00074B2A"/>
    <w:rsid w:val="00080D39"/>
    <w:rsid w:val="000819C7"/>
    <w:rsid w:val="00090002"/>
    <w:rsid w:val="000A012D"/>
    <w:rsid w:val="000A03F6"/>
    <w:rsid w:val="000A16EB"/>
    <w:rsid w:val="000A4084"/>
    <w:rsid w:val="000A703B"/>
    <w:rsid w:val="000B0C9D"/>
    <w:rsid w:val="000B22ED"/>
    <w:rsid w:val="000B5EFE"/>
    <w:rsid w:val="000B60D6"/>
    <w:rsid w:val="000B6763"/>
    <w:rsid w:val="000C1C8B"/>
    <w:rsid w:val="000C3CFE"/>
    <w:rsid w:val="000D3B2E"/>
    <w:rsid w:val="000E2A7E"/>
    <w:rsid w:val="000F4575"/>
    <w:rsid w:val="0010109A"/>
    <w:rsid w:val="001017FE"/>
    <w:rsid w:val="0010337A"/>
    <w:rsid w:val="001033E8"/>
    <w:rsid w:val="0010561C"/>
    <w:rsid w:val="0010746C"/>
    <w:rsid w:val="00110CD6"/>
    <w:rsid w:val="00120BC5"/>
    <w:rsid w:val="00140460"/>
    <w:rsid w:val="0014423F"/>
    <w:rsid w:val="00147D5D"/>
    <w:rsid w:val="00155D48"/>
    <w:rsid w:val="00156F56"/>
    <w:rsid w:val="0016144A"/>
    <w:rsid w:val="0016349F"/>
    <w:rsid w:val="00165A4F"/>
    <w:rsid w:val="00165D01"/>
    <w:rsid w:val="0017653A"/>
    <w:rsid w:val="001776C8"/>
    <w:rsid w:val="001861AF"/>
    <w:rsid w:val="00192242"/>
    <w:rsid w:val="00196866"/>
    <w:rsid w:val="001A27FA"/>
    <w:rsid w:val="001A4FFC"/>
    <w:rsid w:val="001A5E14"/>
    <w:rsid w:val="001B0499"/>
    <w:rsid w:val="001B1A8D"/>
    <w:rsid w:val="001B2154"/>
    <w:rsid w:val="001B6572"/>
    <w:rsid w:val="001B73ED"/>
    <w:rsid w:val="001C35E5"/>
    <w:rsid w:val="001C3712"/>
    <w:rsid w:val="001C3F67"/>
    <w:rsid w:val="001D3FEB"/>
    <w:rsid w:val="001D4B1C"/>
    <w:rsid w:val="001E5AEF"/>
    <w:rsid w:val="001E72B4"/>
    <w:rsid w:val="001E7E74"/>
    <w:rsid w:val="001F0823"/>
    <w:rsid w:val="0020207A"/>
    <w:rsid w:val="00202D1C"/>
    <w:rsid w:val="00203630"/>
    <w:rsid w:val="0020727E"/>
    <w:rsid w:val="00210891"/>
    <w:rsid w:val="0021180D"/>
    <w:rsid w:val="002138B8"/>
    <w:rsid w:val="00214CEC"/>
    <w:rsid w:val="0022002B"/>
    <w:rsid w:val="00220586"/>
    <w:rsid w:val="00223B52"/>
    <w:rsid w:val="00224E6C"/>
    <w:rsid w:val="0023659D"/>
    <w:rsid w:val="00236F76"/>
    <w:rsid w:val="00250F39"/>
    <w:rsid w:val="00252521"/>
    <w:rsid w:val="00254DB3"/>
    <w:rsid w:val="00257047"/>
    <w:rsid w:val="0026582C"/>
    <w:rsid w:val="00271B7F"/>
    <w:rsid w:val="00274BE4"/>
    <w:rsid w:val="002751BE"/>
    <w:rsid w:val="00281033"/>
    <w:rsid w:val="0028718B"/>
    <w:rsid w:val="00292DAF"/>
    <w:rsid w:val="002B02E2"/>
    <w:rsid w:val="002B06C9"/>
    <w:rsid w:val="002B4012"/>
    <w:rsid w:val="002C019C"/>
    <w:rsid w:val="002C0A1D"/>
    <w:rsid w:val="002C146C"/>
    <w:rsid w:val="002E376D"/>
    <w:rsid w:val="002F3AED"/>
    <w:rsid w:val="003001C9"/>
    <w:rsid w:val="00304D4B"/>
    <w:rsid w:val="00305D3B"/>
    <w:rsid w:val="00306CB1"/>
    <w:rsid w:val="003131E7"/>
    <w:rsid w:val="00316CA0"/>
    <w:rsid w:val="0033149E"/>
    <w:rsid w:val="00332EA3"/>
    <w:rsid w:val="00334A7C"/>
    <w:rsid w:val="003350CE"/>
    <w:rsid w:val="00337C32"/>
    <w:rsid w:val="003422DD"/>
    <w:rsid w:val="0035031C"/>
    <w:rsid w:val="00351598"/>
    <w:rsid w:val="00354CE9"/>
    <w:rsid w:val="003561A1"/>
    <w:rsid w:val="003565E2"/>
    <w:rsid w:val="003607D7"/>
    <w:rsid w:val="0036265D"/>
    <w:rsid w:val="00363E72"/>
    <w:rsid w:val="0036409B"/>
    <w:rsid w:val="00366F4B"/>
    <w:rsid w:val="00370DC9"/>
    <w:rsid w:val="00371B71"/>
    <w:rsid w:val="003743BE"/>
    <w:rsid w:val="0037444B"/>
    <w:rsid w:val="00375BDF"/>
    <w:rsid w:val="00376980"/>
    <w:rsid w:val="00385BE9"/>
    <w:rsid w:val="00386113"/>
    <w:rsid w:val="0039181A"/>
    <w:rsid w:val="00394ABA"/>
    <w:rsid w:val="00397BB3"/>
    <w:rsid w:val="003A0685"/>
    <w:rsid w:val="003A10D3"/>
    <w:rsid w:val="003A7705"/>
    <w:rsid w:val="003B1306"/>
    <w:rsid w:val="003B276B"/>
    <w:rsid w:val="003B40BC"/>
    <w:rsid w:val="003B4873"/>
    <w:rsid w:val="003B5CD9"/>
    <w:rsid w:val="003B7279"/>
    <w:rsid w:val="003D2F07"/>
    <w:rsid w:val="003D5DC8"/>
    <w:rsid w:val="003E20E5"/>
    <w:rsid w:val="003E5DAA"/>
    <w:rsid w:val="003F2424"/>
    <w:rsid w:val="003F79AA"/>
    <w:rsid w:val="0040087E"/>
    <w:rsid w:val="004024D5"/>
    <w:rsid w:val="00411E41"/>
    <w:rsid w:val="00416727"/>
    <w:rsid w:val="00425483"/>
    <w:rsid w:val="0043023F"/>
    <w:rsid w:val="004351A6"/>
    <w:rsid w:val="00447286"/>
    <w:rsid w:val="004525EF"/>
    <w:rsid w:val="004612B2"/>
    <w:rsid w:val="00463C02"/>
    <w:rsid w:val="00480295"/>
    <w:rsid w:val="00484830"/>
    <w:rsid w:val="0048568D"/>
    <w:rsid w:val="004A07FC"/>
    <w:rsid w:val="004A2142"/>
    <w:rsid w:val="004A55A3"/>
    <w:rsid w:val="004B2283"/>
    <w:rsid w:val="004B3695"/>
    <w:rsid w:val="004B547D"/>
    <w:rsid w:val="004B584D"/>
    <w:rsid w:val="004C228D"/>
    <w:rsid w:val="004C3E22"/>
    <w:rsid w:val="004D3762"/>
    <w:rsid w:val="004D43D6"/>
    <w:rsid w:val="004E3987"/>
    <w:rsid w:val="004F6E51"/>
    <w:rsid w:val="004F788F"/>
    <w:rsid w:val="005004B3"/>
    <w:rsid w:val="00500E0C"/>
    <w:rsid w:val="00503508"/>
    <w:rsid w:val="0051074C"/>
    <w:rsid w:val="00510AD8"/>
    <w:rsid w:val="00520250"/>
    <w:rsid w:val="005219C3"/>
    <w:rsid w:val="00523E46"/>
    <w:rsid w:val="00525AF1"/>
    <w:rsid w:val="00526490"/>
    <w:rsid w:val="00534569"/>
    <w:rsid w:val="00534688"/>
    <w:rsid w:val="00540179"/>
    <w:rsid w:val="0054135D"/>
    <w:rsid w:val="0054587E"/>
    <w:rsid w:val="005474D5"/>
    <w:rsid w:val="005525F2"/>
    <w:rsid w:val="00554A75"/>
    <w:rsid w:val="0056328C"/>
    <w:rsid w:val="00564EB6"/>
    <w:rsid w:val="00574038"/>
    <w:rsid w:val="0058224B"/>
    <w:rsid w:val="00595C25"/>
    <w:rsid w:val="00596ABB"/>
    <w:rsid w:val="005A0140"/>
    <w:rsid w:val="005A130A"/>
    <w:rsid w:val="005A3047"/>
    <w:rsid w:val="005A52BC"/>
    <w:rsid w:val="005A7063"/>
    <w:rsid w:val="005D0214"/>
    <w:rsid w:val="005D0320"/>
    <w:rsid w:val="005D033F"/>
    <w:rsid w:val="005D054C"/>
    <w:rsid w:val="005D310A"/>
    <w:rsid w:val="005D7D7B"/>
    <w:rsid w:val="005E2986"/>
    <w:rsid w:val="005E2E3B"/>
    <w:rsid w:val="005E33B6"/>
    <w:rsid w:val="005F115C"/>
    <w:rsid w:val="005F3E99"/>
    <w:rsid w:val="005F49AC"/>
    <w:rsid w:val="005F6092"/>
    <w:rsid w:val="00603E6E"/>
    <w:rsid w:val="00613FD6"/>
    <w:rsid w:val="00615B85"/>
    <w:rsid w:val="00616263"/>
    <w:rsid w:val="006212DF"/>
    <w:rsid w:val="0062591A"/>
    <w:rsid w:val="006332B1"/>
    <w:rsid w:val="0063448C"/>
    <w:rsid w:val="006349DE"/>
    <w:rsid w:val="00641542"/>
    <w:rsid w:val="00644AFD"/>
    <w:rsid w:val="00651E04"/>
    <w:rsid w:val="00653BD8"/>
    <w:rsid w:val="006544DE"/>
    <w:rsid w:val="006562A1"/>
    <w:rsid w:val="006607F1"/>
    <w:rsid w:val="00660BD3"/>
    <w:rsid w:val="0066305D"/>
    <w:rsid w:val="00667BBE"/>
    <w:rsid w:val="0067295E"/>
    <w:rsid w:val="0069217D"/>
    <w:rsid w:val="006927C4"/>
    <w:rsid w:val="0069499C"/>
    <w:rsid w:val="0069560B"/>
    <w:rsid w:val="006A03F9"/>
    <w:rsid w:val="006A0C51"/>
    <w:rsid w:val="006A0E13"/>
    <w:rsid w:val="006A7144"/>
    <w:rsid w:val="006B4219"/>
    <w:rsid w:val="006B4738"/>
    <w:rsid w:val="006C3842"/>
    <w:rsid w:val="006D0E2B"/>
    <w:rsid w:val="006D2158"/>
    <w:rsid w:val="006D2EA1"/>
    <w:rsid w:val="006D4200"/>
    <w:rsid w:val="006D452C"/>
    <w:rsid w:val="006D5872"/>
    <w:rsid w:val="006E312D"/>
    <w:rsid w:val="006E38AD"/>
    <w:rsid w:val="006E4D46"/>
    <w:rsid w:val="006F040A"/>
    <w:rsid w:val="006F3C76"/>
    <w:rsid w:val="006F7C75"/>
    <w:rsid w:val="00703329"/>
    <w:rsid w:val="00703EBD"/>
    <w:rsid w:val="00711EE7"/>
    <w:rsid w:val="007128D5"/>
    <w:rsid w:val="00723345"/>
    <w:rsid w:val="00734571"/>
    <w:rsid w:val="0074252F"/>
    <w:rsid w:val="0074398A"/>
    <w:rsid w:val="00745A2F"/>
    <w:rsid w:val="007462F5"/>
    <w:rsid w:val="00746330"/>
    <w:rsid w:val="00751FC5"/>
    <w:rsid w:val="00752672"/>
    <w:rsid w:val="00752C46"/>
    <w:rsid w:val="00752FCF"/>
    <w:rsid w:val="0075671F"/>
    <w:rsid w:val="00757F50"/>
    <w:rsid w:val="00761870"/>
    <w:rsid w:val="007829D0"/>
    <w:rsid w:val="00785BE3"/>
    <w:rsid w:val="007875FC"/>
    <w:rsid w:val="007917F3"/>
    <w:rsid w:val="007A324D"/>
    <w:rsid w:val="007A3FB7"/>
    <w:rsid w:val="007A7CB4"/>
    <w:rsid w:val="007B0FB0"/>
    <w:rsid w:val="007B17B8"/>
    <w:rsid w:val="007C2C43"/>
    <w:rsid w:val="007C354C"/>
    <w:rsid w:val="007D0B3B"/>
    <w:rsid w:val="007D58FC"/>
    <w:rsid w:val="007E6401"/>
    <w:rsid w:val="007E662E"/>
    <w:rsid w:val="007F2BA8"/>
    <w:rsid w:val="007F6BE0"/>
    <w:rsid w:val="007F6EF6"/>
    <w:rsid w:val="007F720A"/>
    <w:rsid w:val="00802746"/>
    <w:rsid w:val="00805181"/>
    <w:rsid w:val="00807EA0"/>
    <w:rsid w:val="0081313B"/>
    <w:rsid w:val="00815B6F"/>
    <w:rsid w:val="008218F9"/>
    <w:rsid w:val="00822BD6"/>
    <w:rsid w:val="00835351"/>
    <w:rsid w:val="00835BFC"/>
    <w:rsid w:val="00842451"/>
    <w:rsid w:val="00844807"/>
    <w:rsid w:val="00845507"/>
    <w:rsid w:val="0084790E"/>
    <w:rsid w:val="00860BBE"/>
    <w:rsid w:val="00861460"/>
    <w:rsid w:val="00861714"/>
    <w:rsid w:val="0086402A"/>
    <w:rsid w:val="00864632"/>
    <w:rsid w:val="00871666"/>
    <w:rsid w:val="00872CAE"/>
    <w:rsid w:val="008732BD"/>
    <w:rsid w:val="00883249"/>
    <w:rsid w:val="00885EFC"/>
    <w:rsid w:val="00887122"/>
    <w:rsid w:val="008A5D94"/>
    <w:rsid w:val="008A6455"/>
    <w:rsid w:val="008B0928"/>
    <w:rsid w:val="008B1650"/>
    <w:rsid w:val="008B2EFA"/>
    <w:rsid w:val="008B4D2C"/>
    <w:rsid w:val="008C0188"/>
    <w:rsid w:val="008C0367"/>
    <w:rsid w:val="008C230E"/>
    <w:rsid w:val="008C3314"/>
    <w:rsid w:val="008C336E"/>
    <w:rsid w:val="008C652D"/>
    <w:rsid w:val="008D2E7F"/>
    <w:rsid w:val="008D3707"/>
    <w:rsid w:val="008D3AF7"/>
    <w:rsid w:val="008D7780"/>
    <w:rsid w:val="008E241A"/>
    <w:rsid w:val="008E5E17"/>
    <w:rsid w:val="008F5913"/>
    <w:rsid w:val="00904663"/>
    <w:rsid w:val="009055F3"/>
    <w:rsid w:val="009118B4"/>
    <w:rsid w:val="009160EC"/>
    <w:rsid w:val="009162FD"/>
    <w:rsid w:val="00922DB1"/>
    <w:rsid w:val="0093018B"/>
    <w:rsid w:val="00932BBA"/>
    <w:rsid w:val="0093337D"/>
    <w:rsid w:val="0093517A"/>
    <w:rsid w:val="009406EA"/>
    <w:rsid w:val="00943665"/>
    <w:rsid w:val="00944FEF"/>
    <w:rsid w:val="0094676A"/>
    <w:rsid w:val="00947072"/>
    <w:rsid w:val="00947191"/>
    <w:rsid w:val="009503C3"/>
    <w:rsid w:val="00952E10"/>
    <w:rsid w:val="00954AC2"/>
    <w:rsid w:val="0095579E"/>
    <w:rsid w:val="00957B16"/>
    <w:rsid w:val="00961660"/>
    <w:rsid w:val="0096176C"/>
    <w:rsid w:val="00963CFF"/>
    <w:rsid w:val="00967E31"/>
    <w:rsid w:val="0097319D"/>
    <w:rsid w:val="00974A74"/>
    <w:rsid w:val="009751DA"/>
    <w:rsid w:val="009754CE"/>
    <w:rsid w:val="0098333D"/>
    <w:rsid w:val="00986C77"/>
    <w:rsid w:val="00995F37"/>
    <w:rsid w:val="00997200"/>
    <w:rsid w:val="00997F49"/>
    <w:rsid w:val="009A150F"/>
    <w:rsid w:val="009A6E35"/>
    <w:rsid w:val="009B42FC"/>
    <w:rsid w:val="009B5FE5"/>
    <w:rsid w:val="009C450F"/>
    <w:rsid w:val="009C4DFB"/>
    <w:rsid w:val="009D1AFA"/>
    <w:rsid w:val="009D3642"/>
    <w:rsid w:val="009D3B20"/>
    <w:rsid w:val="009D51B5"/>
    <w:rsid w:val="009E260C"/>
    <w:rsid w:val="009E2813"/>
    <w:rsid w:val="009E3238"/>
    <w:rsid w:val="00A011CD"/>
    <w:rsid w:val="00A05FCB"/>
    <w:rsid w:val="00A1003A"/>
    <w:rsid w:val="00A1049B"/>
    <w:rsid w:val="00A12ED4"/>
    <w:rsid w:val="00A13839"/>
    <w:rsid w:val="00A14D7B"/>
    <w:rsid w:val="00A152AA"/>
    <w:rsid w:val="00A22B2B"/>
    <w:rsid w:val="00A26422"/>
    <w:rsid w:val="00A31069"/>
    <w:rsid w:val="00A31E8F"/>
    <w:rsid w:val="00A34D28"/>
    <w:rsid w:val="00A41661"/>
    <w:rsid w:val="00A463F8"/>
    <w:rsid w:val="00A46A34"/>
    <w:rsid w:val="00A60FFB"/>
    <w:rsid w:val="00A65259"/>
    <w:rsid w:val="00A654FF"/>
    <w:rsid w:val="00A701D0"/>
    <w:rsid w:val="00A73C11"/>
    <w:rsid w:val="00A761D2"/>
    <w:rsid w:val="00A81815"/>
    <w:rsid w:val="00A818B9"/>
    <w:rsid w:val="00A830C9"/>
    <w:rsid w:val="00A83DD6"/>
    <w:rsid w:val="00A917B8"/>
    <w:rsid w:val="00AA051F"/>
    <w:rsid w:val="00AA2035"/>
    <w:rsid w:val="00AA35C4"/>
    <w:rsid w:val="00AA7D9C"/>
    <w:rsid w:val="00AB183B"/>
    <w:rsid w:val="00AB1857"/>
    <w:rsid w:val="00AB19C8"/>
    <w:rsid w:val="00AB2E93"/>
    <w:rsid w:val="00AB44FA"/>
    <w:rsid w:val="00AB4524"/>
    <w:rsid w:val="00AD0D44"/>
    <w:rsid w:val="00AD2904"/>
    <w:rsid w:val="00AD5D73"/>
    <w:rsid w:val="00AE1A4D"/>
    <w:rsid w:val="00AE2BAD"/>
    <w:rsid w:val="00AE6665"/>
    <w:rsid w:val="00AE7145"/>
    <w:rsid w:val="00AF1046"/>
    <w:rsid w:val="00AF6870"/>
    <w:rsid w:val="00AF7B72"/>
    <w:rsid w:val="00B015AD"/>
    <w:rsid w:val="00B02372"/>
    <w:rsid w:val="00B02FFF"/>
    <w:rsid w:val="00B03557"/>
    <w:rsid w:val="00B05A59"/>
    <w:rsid w:val="00B060E3"/>
    <w:rsid w:val="00B21529"/>
    <w:rsid w:val="00B25647"/>
    <w:rsid w:val="00B36E23"/>
    <w:rsid w:val="00B414CA"/>
    <w:rsid w:val="00B4441A"/>
    <w:rsid w:val="00B455B5"/>
    <w:rsid w:val="00B46D33"/>
    <w:rsid w:val="00B52F85"/>
    <w:rsid w:val="00B53573"/>
    <w:rsid w:val="00B601FC"/>
    <w:rsid w:val="00B61ACC"/>
    <w:rsid w:val="00B71342"/>
    <w:rsid w:val="00B74A66"/>
    <w:rsid w:val="00B75D0E"/>
    <w:rsid w:val="00B76023"/>
    <w:rsid w:val="00B77DAA"/>
    <w:rsid w:val="00B8600B"/>
    <w:rsid w:val="00B911E0"/>
    <w:rsid w:val="00B966DF"/>
    <w:rsid w:val="00BA1812"/>
    <w:rsid w:val="00BA23ED"/>
    <w:rsid w:val="00BA7FBB"/>
    <w:rsid w:val="00BB0DF1"/>
    <w:rsid w:val="00BB43A3"/>
    <w:rsid w:val="00BC04C3"/>
    <w:rsid w:val="00BC08AF"/>
    <w:rsid w:val="00BC4F41"/>
    <w:rsid w:val="00BD14CA"/>
    <w:rsid w:val="00BE2212"/>
    <w:rsid w:val="00BE6AF0"/>
    <w:rsid w:val="00BF156C"/>
    <w:rsid w:val="00BF4294"/>
    <w:rsid w:val="00C00DFC"/>
    <w:rsid w:val="00C05365"/>
    <w:rsid w:val="00C07D8A"/>
    <w:rsid w:val="00C1041A"/>
    <w:rsid w:val="00C138F3"/>
    <w:rsid w:val="00C13E28"/>
    <w:rsid w:val="00C21664"/>
    <w:rsid w:val="00C216A4"/>
    <w:rsid w:val="00C23723"/>
    <w:rsid w:val="00C26639"/>
    <w:rsid w:val="00C3078D"/>
    <w:rsid w:val="00C3101E"/>
    <w:rsid w:val="00C339BE"/>
    <w:rsid w:val="00C33FEB"/>
    <w:rsid w:val="00C358C7"/>
    <w:rsid w:val="00C43B9C"/>
    <w:rsid w:val="00C4670E"/>
    <w:rsid w:val="00C51CA3"/>
    <w:rsid w:val="00C52DE0"/>
    <w:rsid w:val="00C72953"/>
    <w:rsid w:val="00C73A26"/>
    <w:rsid w:val="00C74549"/>
    <w:rsid w:val="00C75F6D"/>
    <w:rsid w:val="00C81FF7"/>
    <w:rsid w:val="00C87560"/>
    <w:rsid w:val="00C91107"/>
    <w:rsid w:val="00CA1731"/>
    <w:rsid w:val="00CA1B61"/>
    <w:rsid w:val="00CA3434"/>
    <w:rsid w:val="00CA7313"/>
    <w:rsid w:val="00CB25EB"/>
    <w:rsid w:val="00CB3B8E"/>
    <w:rsid w:val="00CC21A2"/>
    <w:rsid w:val="00CC2BCA"/>
    <w:rsid w:val="00CC7BB2"/>
    <w:rsid w:val="00CD44E8"/>
    <w:rsid w:val="00CE1B9A"/>
    <w:rsid w:val="00CE22B8"/>
    <w:rsid w:val="00CE72A9"/>
    <w:rsid w:val="00CF00E0"/>
    <w:rsid w:val="00CF3F97"/>
    <w:rsid w:val="00CF4184"/>
    <w:rsid w:val="00CF45F9"/>
    <w:rsid w:val="00CF71A3"/>
    <w:rsid w:val="00D0120D"/>
    <w:rsid w:val="00D01D77"/>
    <w:rsid w:val="00D0223A"/>
    <w:rsid w:val="00D030EE"/>
    <w:rsid w:val="00D0353F"/>
    <w:rsid w:val="00D03C4D"/>
    <w:rsid w:val="00D13E8B"/>
    <w:rsid w:val="00D13FD4"/>
    <w:rsid w:val="00D21D36"/>
    <w:rsid w:val="00D266ED"/>
    <w:rsid w:val="00D3121C"/>
    <w:rsid w:val="00D36136"/>
    <w:rsid w:val="00D44A3A"/>
    <w:rsid w:val="00D57195"/>
    <w:rsid w:val="00D57ABB"/>
    <w:rsid w:val="00D602F5"/>
    <w:rsid w:val="00D65940"/>
    <w:rsid w:val="00D661B5"/>
    <w:rsid w:val="00D66AEB"/>
    <w:rsid w:val="00D71621"/>
    <w:rsid w:val="00D72569"/>
    <w:rsid w:val="00D7297E"/>
    <w:rsid w:val="00D7301C"/>
    <w:rsid w:val="00D760D5"/>
    <w:rsid w:val="00D76923"/>
    <w:rsid w:val="00D90D56"/>
    <w:rsid w:val="00D9176C"/>
    <w:rsid w:val="00D93F80"/>
    <w:rsid w:val="00D9672A"/>
    <w:rsid w:val="00DC117A"/>
    <w:rsid w:val="00DC301A"/>
    <w:rsid w:val="00DD1F72"/>
    <w:rsid w:val="00DD2986"/>
    <w:rsid w:val="00DD3338"/>
    <w:rsid w:val="00DE04E5"/>
    <w:rsid w:val="00DE46C0"/>
    <w:rsid w:val="00E005CA"/>
    <w:rsid w:val="00E14694"/>
    <w:rsid w:val="00E178E0"/>
    <w:rsid w:val="00E20A13"/>
    <w:rsid w:val="00E2494D"/>
    <w:rsid w:val="00E24A8A"/>
    <w:rsid w:val="00E25065"/>
    <w:rsid w:val="00E278B5"/>
    <w:rsid w:val="00E300D3"/>
    <w:rsid w:val="00E3126C"/>
    <w:rsid w:val="00E316E9"/>
    <w:rsid w:val="00E33897"/>
    <w:rsid w:val="00E3414E"/>
    <w:rsid w:val="00E40ECD"/>
    <w:rsid w:val="00E438B4"/>
    <w:rsid w:val="00E47F1B"/>
    <w:rsid w:val="00E56007"/>
    <w:rsid w:val="00E5608B"/>
    <w:rsid w:val="00E63785"/>
    <w:rsid w:val="00E64AE4"/>
    <w:rsid w:val="00E658B5"/>
    <w:rsid w:val="00E727EA"/>
    <w:rsid w:val="00E745B2"/>
    <w:rsid w:val="00E80BE2"/>
    <w:rsid w:val="00E85BA0"/>
    <w:rsid w:val="00E91DE0"/>
    <w:rsid w:val="00E94EC6"/>
    <w:rsid w:val="00EA3EB0"/>
    <w:rsid w:val="00EA422F"/>
    <w:rsid w:val="00EA6C36"/>
    <w:rsid w:val="00EB6FE7"/>
    <w:rsid w:val="00EC2BD7"/>
    <w:rsid w:val="00EC4253"/>
    <w:rsid w:val="00EC5780"/>
    <w:rsid w:val="00ED236C"/>
    <w:rsid w:val="00ED3BF8"/>
    <w:rsid w:val="00ED63F0"/>
    <w:rsid w:val="00ED7198"/>
    <w:rsid w:val="00ED7330"/>
    <w:rsid w:val="00ED7FCE"/>
    <w:rsid w:val="00EE2F89"/>
    <w:rsid w:val="00EE3CF7"/>
    <w:rsid w:val="00EE72C8"/>
    <w:rsid w:val="00EF023F"/>
    <w:rsid w:val="00EF5DC5"/>
    <w:rsid w:val="00F01C74"/>
    <w:rsid w:val="00F07848"/>
    <w:rsid w:val="00F1135D"/>
    <w:rsid w:val="00F123B2"/>
    <w:rsid w:val="00F155E9"/>
    <w:rsid w:val="00F178B3"/>
    <w:rsid w:val="00F23625"/>
    <w:rsid w:val="00F2648E"/>
    <w:rsid w:val="00F30BAD"/>
    <w:rsid w:val="00F318EF"/>
    <w:rsid w:val="00F4086A"/>
    <w:rsid w:val="00F41911"/>
    <w:rsid w:val="00F42405"/>
    <w:rsid w:val="00F45602"/>
    <w:rsid w:val="00F47D47"/>
    <w:rsid w:val="00F52429"/>
    <w:rsid w:val="00F5392F"/>
    <w:rsid w:val="00F53C41"/>
    <w:rsid w:val="00F55FB8"/>
    <w:rsid w:val="00F6313C"/>
    <w:rsid w:val="00F644D6"/>
    <w:rsid w:val="00F707BF"/>
    <w:rsid w:val="00F719D5"/>
    <w:rsid w:val="00F76244"/>
    <w:rsid w:val="00F90298"/>
    <w:rsid w:val="00F9076A"/>
    <w:rsid w:val="00F90F8F"/>
    <w:rsid w:val="00F95FAC"/>
    <w:rsid w:val="00FA27C1"/>
    <w:rsid w:val="00FB67B6"/>
    <w:rsid w:val="00FB691D"/>
    <w:rsid w:val="00FB7ADD"/>
    <w:rsid w:val="00FC455D"/>
    <w:rsid w:val="00FD5B54"/>
    <w:rsid w:val="00FD5CA0"/>
    <w:rsid w:val="00FE326E"/>
    <w:rsid w:val="00FE4A0F"/>
    <w:rsid w:val="00FF4544"/>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_tradnl" w:eastAsia="es-ES_trad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footnote text" w:uiPriority="99"/>
    <w:lsdException w:name="annotation text" w:uiPriority="99"/>
    <w:lsdException w:name="header" w:uiPriority="99"/>
    <w:lsdException w:name="footer" w:uiPriority="99"/>
    <w:lsdException w:name="caption" w:uiPriority="35"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Hyperlink" w:uiPriority="99"/>
    <w:lsdException w:name="FollowedHyperlink" w:uiPriority="99"/>
    <w:lsdException w:name="Strong" w:semiHidden="0" w:unhideWhenUsed="0" w:qFormat="1"/>
    <w:lsdException w:name="Emphasis" w:semiHidden="0" w:unhideWhenUsed="0" w:qFormat="1"/>
    <w:lsdException w:name="annotation subject" w:uiPriority="99"/>
    <w:lsdException w:name="No Lis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3B276B"/>
    <w:rPr>
      <w:sz w:val="24"/>
      <w:szCs w:val="24"/>
      <w:lang w:eastAsia="en-US"/>
    </w:rPr>
  </w:style>
  <w:style w:type="paragraph" w:styleId="Ttulo1">
    <w:name w:val="heading 1"/>
    <w:aliases w:val="Document Header1"/>
    <w:basedOn w:val="Normal"/>
    <w:next w:val="Normal"/>
    <w:link w:val="Ttulo1Car"/>
    <w:qFormat/>
    <w:rsid w:val="003B276B"/>
    <w:pPr>
      <w:keepNext/>
      <w:suppressAutoHyphens/>
      <w:spacing w:before="240" w:after="240"/>
      <w:jc w:val="center"/>
      <w:outlineLvl w:val="0"/>
    </w:pPr>
    <w:rPr>
      <w:rFonts w:ascii="Times New Roman Bold" w:hAnsi="Times New Roman Bold"/>
      <w:b/>
      <w:spacing w:val="-5"/>
      <w:sz w:val="36"/>
    </w:rPr>
  </w:style>
  <w:style w:type="paragraph" w:styleId="Ttulo2">
    <w:name w:val="heading 2"/>
    <w:aliases w:val="Title Header2"/>
    <w:basedOn w:val="Normal"/>
    <w:next w:val="Normal"/>
    <w:link w:val="Ttulo2Car"/>
    <w:qFormat/>
    <w:rsid w:val="003B276B"/>
    <w:pPr>
      <w:keepNext/>
      <w:suppressAutoHyphens/>
      <w:spacing w:before="120" w:after="200"/>
      <w:jc w:val="center"/>
      <w:outlineLvl w:val="1"/>
    </w:pPr>
    <w:rPr>
      <w:rFonts w:ascii="Times New Roman Bold" w:hAnsi="Times New Roman Bold"/>
      <w:b/>
      <w:sz w:val="28"/>
    </w:rPr>
  </w:style>
  <w:style w:type="paragraph" w:styleId="Ttulo3">
    <w:name w:val="heading 3"/>
    <w:aliases w:val="Section Header3"/>
    <w:basedOn w:val="Normal"/>
    <w:next w:val="Normal"/>
    <w:link w:val="Ttulo3Car"/>
    <w:qFormat/>
    <w:rsid w:val="003B276B"/>
    <w:pPr>
      <w:ind w:left="360" w:hanging="360"/>
      <w:outlineLvl w:val="2"/>
    </w:pPr>
    <w:rPr>
      <w:b/>
      <w:bCs/>
    </w:rPr>
  </w:style>
  <w:style w:type="paragraph" w:styleId="Ttulo4">
    <w:name w:val="heading 4"/>
    <w:aliases w:val=" Sub-Clause Sub-paragraph"/>
    <w:basedOn w:val="Normal"/>
    <w:next w:val="Normal"/>
    <w:link w:val="Ttulo4Car"/>
    <w:qFormat/>
    <w:rsid w:val="003B276B"/>
    <w:pPr>
      <w:keepNext/>
      <w:numPr>
        <w:ilvl w:val="1"/>
        <w:numId w:val="1"/>
      </w:numPr>
      <w:tabs>
        <w:tab w:val="clear" w:pos="1800"/>
      </w:tabs>
      <w:ind w:left="0" w:firstLine="0"/>
      <w:jc w:val="center"/>
      <w:outlineLvl w:val="3"/>
    </w:pPr>
    <w:rPr>
      <w:b/>
      <w:bCs/>
      <w:sz w:val="28"/>
    </w:rPr>
  </w:style>
  <w:style w:type="paragraph" w:styleId="Ttulo5">
    <w:name w:val="heading 5"/>
    <w:basedOn w:val="Normal"/>
    <w:next w:val="Normal"/>
    <w:link w:val="Ttulo5Car"/>
    <w:qFormat/>
    <w:rsid w:val="003B276B"/>
    <w:pPr>
      <w:keepNext/>
      <w:ind w:left="612" w:hanging="612"/>
      <w:jc w:val="center"/>
      <w:outlineLvl w:val="4"/>
    </w:pPr>
    <w:rPr>
      <w:b/>
      <w:bCs/>
      <w:sz w:val="28"/>
    </w:rPr>
  </w:style>
  <w:style w:type="paragraph" w:styleId="Ttulo6">
    <w:name w:val="heading 6"/>
    <w:basedOn w:val="Normal"/>
    <w:next w:val="Normal"/>
    <w:link w:val="Ttulo6Car"/>
    <w:qFormat/>
    <w:rsid w:val="003B276B"/>
    <w:pPr>
      <w:keepNext/>
      <w:tabs>
        <w:tab w:val="left" w:pos="1080"/>
        <w:tab w:val="right" w:leader="dot" w:pos="9000"/>
      </w:tabs>
      <w:ind w:left="720" w:hanging="720"/>
      <w:outlineLvl w:val="5"/>
    </w:pPr>
    <w:rPr>
      <w:b/>
      <w:bCs/>
    </w:rPr>
  </w:style>
  <w:style w:type="paragraph" w:styleId="Ttulo7">
    <w:name w:val="heading 7"/>
    <w:basedOn w:val="Normal"/>
    <w:next w:val="Normal"/>
    <w:link w:val="Ttulo7Car"/>
    <w:qFormat/>
    <w:rsid w:val="003B276B"/>
    <w:pPr>
      <w:keepNext/>
      <w:tabs>
        <w:tab w:val="left" w:pos="1080"/>
        <w:tab w:val="right" w:leader="dot" w:pos="9000"/>
      </w:tabs>
      <w:ind w:left="720"/>
      <w:jc w:val="center"/>
      <w:outlineLvl w:val="6"/>
    </w:pPr>
    <w:rPr>
      <w:b/>
      <w:bCs/>
      <w:sz w:val="28"/>
    </w:rPr>
  </w:style>
  <w:style w:type="paragraph" w:styleId="Ttulo8">
    <w:name w:val="heading 8"/>
    <w:basedOn w:val="Normal"/>
    <w:next w:val="Normal"/>
    <w:link w:val="Ttulo8Car"/>
    <w:qFormat/>
    <w:rsid w:val="003B276B"/>
    <w:pPr>
      <w:keepNext/>
      <w:keepLines/>
      <w:tabs>
        <w:tab w:val="left" w:pos="0"/>
        <w:tab w:val="left" w:pos="1812"/>
        <w:tab w:val="left" w:pos="2418"/>
        <w:tab w:val="left" w:pos="3024"/>
        <w:tab w:val="left" w:pos="3629"/>
        <w:tab w:val="left" w:pos="4234"/>
        <w:tab w:val="left" w:pos="4836"/>
        <w:tab w:val="left" w:pos="5442"/>
        <w:tab w:val="left" w:pos="6048"/>
        <w:tab w:val="left" w:pos="6653"/>
        <w:tab w:val="left" w:pos="7258"/>
        <w:tab w:val="left" w:pos="7860"/>
        <w:tab w:val="left" w:pos="8466"/>
        <w:tab w:val="left" w:pos="8640"/>
      </w:tabs>
      <w:suppressAutoHyphens/>
      <w:ind w:left="1800" w:hanging="1800"/>
      <w:jc w:val="both"/>
      <w:outlineLvl w:val="7"/>
    </w:pPr>
    <w:rPr>
      <w:rFonts w:ascii="CG Times" w:hAnsi="CG Times"/>
      <w:b/>
      <w:i/>
      <w:iCs/>
      <w:spacing w:val="-3"/>
    </w:rPr>
  </w:style>
  <w:style w:type="paragraph" w:styleId="Ttulo9">
    <w:name w:val="heading 9"/>
    <w:basedOn w:val="Normal"/>
    <w:next w:val="Normal"/>
    <w:link w:val="Ttulo9Car"/>
    <w:qFormat/>
    <w:rsid w:val="003B276B"/>
    <w:pPr>
      <w:keepNext/>
      <w:keepLines/>
      <w:outlineLvl w:val="8"/>
    </w:pPr>
    <w:rPr>
      <w:rFonts w:ascii="CG Times" w:hAnsi="CG Times"/>
      <w:b/>
      <w:bCs/>
      <w:i/>
      <w:iCs/>
      <w:spacing w:val="-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t,body text,contents,body tesx"/>
    <w:basedOn w:val="Normal"/>
    <w:link w:val="TextoindependienteCar"/>
    <w:rsid w:val="003B276B"/>
    <w:pPr>
      <w:jc w:val="center"/>
    </w:pPr>
    <w:rPr>
      <w:sz w:val="72"/>
    </w:rPr>
  </w:style>
  <w:style w:type="paragraph" w:customStyle="1" w:styleId="Outline">
    <w:name w:val="Outline"/>
    <w:basedOn w:val="Normal"/>
    <w:rsid w:val="003B276B"/>
    <w:pPr>
      <w:spacing w:before="240"/>
    </w:pPr>
    <w:rPr>
      <w:kern w:val="28"/>
      <w:szCs w:val="20"/>
      <w:lang w:val="en-US"/>
    </w:rPr>
  </w:style>
  <w:style w:type="character" w:styleId="Hipervnculo">
    <w:name w:val="Hyperlink"/>
    <w:uiPriority w:val="99"/>
    <w:rsid w:val="003B276B"/>
    <w:rPr>
      <w:color w:val="0000FF"/>
      <w:u w:val="single"/>
    </w:rPr>
  </w:style>
  <w:style w:type="paragraph" w:styleId="Textonotapie">
    <w:name w:val="footnote text"/>
    <w:basedOn w:val="Normal"/>
    <w:link w:val="TextonotapieCar"/>
    <w:uiPriority w:val="99"/>
    <w:rsid w:val="003B276B"/>
    <w:pPr>
      <w:ind w:left="180" w:hanging="180"/>
    </w:pPr>
    <w:rPr>
      <w:sz w:val="20"/>
      <w:szCs w:val="20"/>
    </w:rPr>
  </w:style>
  <w:style w:type="character" w:styleId="Refdenotaalpie">
    <w:name w:val="footnote reference"/>
    <w:aliases w:val="Ref,de nota al pie"/>
    <w:rsid w:val="003B276B"/>
    <w:rPr>
      <w:vertAlign w:val="superscript"/>
    </w:rPr>
  </w:style>
  <w:style w:type="character" w:styleId="Hipervnculovisitado">
    <w:name w:val="FollowedHyperlink"/>
    <w:uiPriority w:val="99"/>
    <w:rsid w:val="003B276B"/>
    <w:rPr>
      <w:color w:val="800080"/>
      <w:u w:val="single"/>
    </w:rPr>
  </w:style>
  <w:style w:type="paragraph" w:styleId="Sangradetextonormal">
    <w:name w:val="Body Text Indent"/>
    <w:basedOn w:val="Normal"/>
    <w:link w:val="SangradetextonormalCar"/>
    <w:rsid w:val="003B276B"/>
    <w:pPr>
      <w:suppressAutoHyphens/>
      <w:ind w:left="2160" w:hanging="720"/>
      <w:jc w:val="both"/>
    </w:pPr>
    <w:rPr>
      <w:spacing w:val="-3"/>
    </w:rPr>
  </w:style>
  <w:style w:type="paragraph" w:styleId="Sangra2detindependiente">
    <w:name w:val="Body Text Indent 2"/>
    <w:basedOn w:val="Normal"/>
    <w:link w:val="Sangra2detindependienteCar"/>
    <w:rsid w:val="003B276B"/>
    <w:pPr>
      <w:suppressAutoHyphens/>
      <w:ind w:firstLine="720"/>
    </w:pPr>
    <w:rPr>
      <w:i/>
      <w:iCs/>
      <w:spacing w:val="-3"/>
    </w:rPr>
  </w:style>
  <w:style w:type="paragraph" w:styleId="TDC2">
    <w:name w:val="toc 2"/>
    <w:basedOn w:val="Normal"/>
    <w:next w:val="Normal"/>
    <w:autoRedefine/>
    <w:uiPriority w:val="39"/>
    <w:qFormat/>
    <w:rsid w:val="003B276B"/>
    <w:pPr>
      <w:tabs>
        <w:tab w:val="left" w:leader="dot" w:pos="1440"/>
        <w:tab w:val="right" w:leader="dot" w:pos="9360"/>
      </w:tabs>
      <w:suppressAutoHyphens/>
      <w:ind w:left="1440" w:hanging="720"/>
    </w:pPr>
    <w:rPr>
      <w:noProof/>
      <w:szCs w:val="20"/>
    </w:rPr>
  </w:style>
  <w:style w:type="paragraph" w:styleId="Sangra3detindependiente">
    <w:name w:val="Body Text Indent 3"/>
    <w:basedOn w:val="Normal"/>
    <w:link w:val="Sangra3detindependienteCar"/>
    <w:rsid w:val="003B276B"/>
    <w:pPr>
      <w:tabs>
        <w:tab w:val="left" w:pos="432"/>
        <w:tab w:val="left" w:pos="972"/>
      </w:tabs>
      <w:ind w:left="972" w:hanging="972"/>
    </w:pPr>
    <w:rPr>
      <w:spacing w:val="-3"/>
    </w:rPr>
  </w:style>
  <w:style w:type="paragraph" w:customStyle="1" w:styleId="Normali">
    <w:name w:val="Normal(i)"/>
    <w:basedOn w:val="Normal"/>
    <w:rsid w:val="003B276B"/>
    <w:pPr>
      <w:keepLines/>
      <w:tabs>
        <w:tab w:val="left" w:pos="1843"/>
      </w:tabs>
      <w:spacing w:after="120"/>
      <w:jc w:val="both"/>
    </w:pPr>
    <w:rPr>
      <w:szCs w:val="20"/>
      <w:lang w:val="en-GB" w:eastAsia="en-GB"/>
    </w:rPr>
  </w:style>
  <w:style w:type="paragraph" w:customStyle="1" w:styleId="Sub-ClauseText">
    <w:name w:val="Sub-Clause Text"/>
    <w:basedOn w:val="Normal"/>
    <w:rsid w:val="003B276B"/>
    <w:pPr>
      <w:spacing w:before="120" w:after="120"/>
      <w:jc w:val="both"/>
    </w:pPr>
    <w:rPr>
      <w:spacing w:val="-4"/>
      <w:szCs w:val="20"/>
      <w:lang w:val="en-US"/>
    </w:rPr>
  </w:style>
  <w:style w:type="paragraph" w:styleId="Textodebloque">
    <w:name w:val="Block Text"/>
    <w:basedOn w:val="Normal"/>
    <w:rsid w:val="003B276B"/>
    <w:pPr>
      <w:tabs>
        <w:tab w:val="left" w:pos="612"/>
      </w:tabs>
      <w:suppressAutoHyphens/>
      <w:ind w:left="1152" w:right="-72" w:hanging="540"/>
      <w:jc w:val="both"/>
    </w:pPr>
    <w:rPr>
      <w:lang w:val="es-MX"/>
    </w:rPr>
  </w:style>
  <w:style w:type="paragraph" w:styleId="TDC4">
    <w:name w:val="toc 4"/>
    <w:basedOn w:val="Normal"/>
    <w:next w:val="Normal"/>
    <w:autoRedefine/>
    <w:uiPriority w:val="39"/>
    <w:rsid w:val="003B276B"/>
    <w:pPr>
      <w:tabs>
        <w:tab w:val="left" w:leader="dot" w:pos="9000"/>
        <w:tab w:val="right" w:pos="9360"/>
      </w:tabs>
      <w:suppressAutoHyphens/>
      <w:ind w:left="2880" w:right="720" w:hanging="720"/>
    </w:pPr>
    <w:rPr>
      <w:rFonts w:ascii="Courier New" w:hAnsi="Courier New"/>
      <w:sz w:val="20"/>
      <w:szCs w:val="20"/>
    </w:rPr>
  </w:style>
  <w:style w:type="paragraph" w:styleId="Textoindependiente2">
    <w:name w:val="Body Text 2"/>
    <w:basedOn w:val="Normal"/>
    <w:link w:val="Textoindependiente2Car"/>
    <w:uiPriority w:val="99"/>
    <w:rsid w:val="003B276B"/>
    <w:rPr>
      <w:i/>
      <w:iCs/>
    </w:rPr>
  </w:style>
  <w:style w:type="paragraph" w:styleId="Textoindependiente3">
    <w:name w:val="Body Text 3"/>
    <w:basedOn w:val="Normal"/>
    <w:link w:val="Textoindependiente3Car"/>
    <w:rsid w:val="003B276B"/>
    <w:pPr>
      <w:jc w:val="both"/>
    </w:pPr>
    <w:rPr>
      <w:sz w:val="23"/>
      <w:lang w:val="es-MX"/>
    </w:rPr>
  </w:style>
  <w:style w:type="character" w:styleId="Textoennegrita">
    <w:name w:val="Strong"/>
    <w:qFormat/>
    <w:rsid w:val="003B276B"/>
    <w:rPr>
      <w:b/>
      <w:bCs/>
    </w:rPr>
  </w:style>
  <w:style w:type="paragraph" w:styleId="TDC6">
    <w:name w:val="toc 6"/>
    <w:basedOn w:val="Normal"/>
    <w:next w:val="Normal"/>
    <w:autoRedefine/>
    <w:semiHidden/>
    <w:rsid w:val="003B276B"/>
    <w:pPr>
      <w:numPr>
        <w:ilvl w:val="12"/>
      </w:numPr>
      <w:tabs>
        <w:tab w:val="left" w:pos="8280"/>
      </w:tabs>
      <w:suppressAutoHyphens/>
    </w:pPr>
    <w:rPr>
      <w:szCs w:val="20"/>
      <w:lang w:val="es-MX"/>
    </w:rPr>
  </w:style>
  <w:style w:type="paragraph" w:customStyle="1" w:styleId="SectionVIHeader">
    <w:name w:val="Section VI. Header"/>
    <w:basedOn w:val="Normal"/>
    <w:rsid w:val="003B276B"/>
    <w:pPr>
      <w:spacing w:before="120" w:after="240"/>
      <w:jc w:val="center"/>
    </w:pPr>
    <w:rPr>
      <w:b/>
      <w:sz w:val="36"/>
      <w:szCs w:val="20"/>
      <w:lang w:val="en-US"/>
    </w:rPr>
  </w:style>
  <w:style w:type="paragraph" w:customStyle="1" w:styleId="BankNormal">
    <w:name w:val="BankNormal"/>
    <w:basedOn w:val="Normal"/>
    <w:rsid w:val="003B276B"/>
    <w:pPr>
      <w:spacing w:after="240"/>
    </w:pPr>
    <w:rPr>
      <w:szCs w:val="20"/>
      <w:lang w:val="en-US"/>
    </w:rPr>
  </w:style>
  <w:style w:type="paragraph" w:styleId="Encabezado">
    <w:name w:val="header"/>
    <w:aliases w:val="Encabezado 2,encabezado"/>
    <w:basedOn w:val="Normal"/>
    <w:link w:val="EncabezadoCar"/>
    <w:uiPriority w:val="99"/>
    <w:rsid w:val="003B276B"/>
    <w:pPr>
      <w:tabs>
        <w:tab w:val="center" w:pos="4320"/>
        <w:tab w:val="right" w:pos="9360"/>
      </w:tabs>
      <w:overflowPunct w:val="0"/>
      <w:autoSpaceDE w:val="0"/>
      <w:autoSpaceDN w:val="0"/>
      <w:adjustRightInd w:val="0"/>
      <w:textAlignment w:val="baseline"/>
    </w:pPr>
    <w:rPr>
      <w:sz w:val="20"/>
      <w:szCs w:val="20"/>
    </w:rPr>
  </w:style>
  <w:style w:type="character" w:styleId="Nmerodepgina">
    <w:name w:val="page number"/>
    <w:rsid w:val="003B276B"/>
    <w:rPr>
      <w:sz w:val="20"/>
    </w:rPr>
  </w:style>
  <w:style w:type="paragraph" w:styleId="Textonotaalfinal">
    <w:name w:val="endnote text"/>
    <w:basedOn w:val="Normal"/>
    <w:link w:val="TextonotaalfinalCar"/>
    <w:rsid w:val="003B276B"/>
    <w:rPr>
      <w:sz w:val="20"/>
      <w:szCs w:val="20"/>
    </w:rPr>
  </w:style>
  <w:style w:type="character" w:styleId="Refdenotaalfinal">
    <w:name w:val="endnote reference"/>
    <w:rsid w:val="003B276B"/>
    <w:rPr>
      <w:vertAlign w:val="superscript"/>
    </w:rPr>
  </w:style>
  <w:style w:type="paragraph" w:styleId="Piedepgina">
    <w:name w:val="footer"/>
    <w:aliases w:val="pie de página"/>
    <w:basedOn w:val="Normal"/>
    <w:link w:val="PiedepginaCar"/>
    <w:uiPriority w:val="99"/>
    <w:rsid w:val="003B276B"/>
    <w:pPr>
      <w:tabs>
        <w:tab w:val="center" w:pos="4320"/>
        <w:tab w:val="right" w:pos="8640"/>
      </w:tabs>
    </w:pPr>
  </w:style>
  <w:style w:type="paragraph" w:styleId="Textodeglobo">
    <w:name w:val="Balloon Text"/>
    <w:basedOn w:val="Normal"/>
    <w:link w:val="TextodegloboCar"/>
    <w:rsid w:val="003B276B"/>
    <w:rPr>
      <w:rFonts w:ascii="Tahoma" w:hAnsi="Tahoma" w:cs="Tahoma"/>
      <w:sz w:val="16"/>
      <w:szCs w:val="16"/>
    </w:rPr>
  </w:style>
  <w:style w:type="character" w:styleId="Refdecomentario">
    <w:name w:val="annotation reference"/>
    <w:uiPriority w:val="99"/>
    <w:rsid w:val="003B276B"/>
    <w:rPr>
      <w:sz w:val="16"/>
      <w:szCs w:val="16"/>
    </w:rPr>
  </w:style>
  <w:style w:type="paragraph" w:styleId="Textocomentario">
    <w:name w:val="annotation text"/>
    <w:basedOn w:val="Normal"/>
    <w:link w:val="TextocomentarioCar"/>
    <w:uiPriority w:val="99"/>
    <w:rsid w:val="003B276B"/>
    <w:rPr>
      <w:sz w:val="20"/>
      <w:szCs w:val="20"/>
    </w:rPr>
  </w:style>
  <w:style w:type="paragraph" w:styleId="Asuntodelcomentario">
    <w:name w:val="annotation subject"/>
    <w:basedOn w:val="Textocomentario"/>
    <w:next w:val="Textocomentario"/>
    <w:link w:val="AsuntodelcomentarioCar"/>
    <w:uiPriority w:val="99"/>
    <w:rsid w:val="003B276B"/>
    <w:rPr>
      <w:b/>
      <w:bCs/>
    </w:rPr>
  </w:style>
  <w:style w:type="paragraph" w:styleId="TDC1">
    <w:name w:val="toc 1"/>
    <w:basedOn w:val="Normal"/>
    <w:next w:val="Normal"/>
    <w:autoRedefine/>
    <w:uiPriority w:val="39"/>
    <w:qFormat/>
    <w:rsid w:val="003B276B"/>
    <w:pPr>
      <w:tabs>
        <w:tab w:val="right" w:leader="dot" w:pos="9350"/>
      </w:tabs>
      <w:spacing w:before="80"/>
    </w:pPr>
    <w:rPr>
      <w:rFonts w:ascii="Times New Roman Bold" w:hAnsi="Times New Roman Bold"/>
      <w:noProof/>
      <w:szCs w:val="36"/>
    </w:rPr>
  </w:style>
  <w:style w:type="paragraph" w:customStyle="1" w:styleId="SectionVHeading2">
    <w:name w:val="Section V Heading2"/>
    <w:basedOn w:val="Ttulo2"/>
    <w:rsid w:val="003B276B"/>
  </w:style>
  <w:style w:type="paragraph" w:customStyle="1" w:styleId="SectionVHeading3">
    <w:name w:val="Section V Heading3"/>
    <w:basedOn w:val="Ttulo3"/>
    <w:rsid w:val="003B276B"/>
    <w:pPr>
      <w:keepLines/>
    </w:pPr>
  </w:style>
  <w:style w:type="paragraph" w:styleId="TDC3">
    <w:name w:val="toc 3"/>
    <w:basedOn w:val="Normal"/>
    <w:next w:val="Normal"/>
    <w:autoRedefine/>
    <w:uiPriority w:val="39"/>
    <w:qFormat/>
    <w:rsid w:val="003B276B"/>
    <w:pPr>
      <w:ind w:left="480"/>
    </w:pPr>
  </w:style>
  <w:style w:type="paragraph" w:styleId="TDC5">
    <w:name w:val="toc 5"/>
    <w:basedOn w:val="Normal"/>
    <w:next w:val="Normal"/>
    <w:autoRedefine/>
    <w:semiHidden/>
    <w:rsid w:val="003B276B"/>
    <w:pPr>
      <w:ind w:left="960"/>
    </w:pPr>
  </w:style>
  <w:style w:type="paragraph" w:styleId="TDC7">
    <w:name w:val="toc 7"/>
    <w:basedOn w:val="Normal"/>
    <w:next w:val="Normal"/>
    <w:autoRedefine/>
    <w:semiHidden/>
    <w:rsid w:val="003B276B"/>
    <w:pPr>
      <w:ind w:left="1440"/>
    </w:pPr>
  </w:style>
  <w:style w:type="paragraph" w:styleId="TDC8">
    <w:name w:val="toc 8"/>
    <w:basedOn w:val="Normal"/>
    <w:next w:val="Normal"/>
    <w:autoRedefine/>
    <w:semiHidden/>
    <w:rsid w:val="003B276B"/>
    <w:pPr>
      <w:ind w:left="1680"/>
    </w:pPr>
  </w:style>
  <w:style w:type="paragraph" w:styleId="TDC9">
    <w:name w:val="toc 9"/>
    <w:basedOn w:val="Normal"/>
    <w:next w:val="Normal"/>
    <w:autoRedefine/>
    <w:semiHidden/>
    <w:rsid w:val="003B276B"/>
    <w:pPr>
      <w:ind w:left="1920"/>
    </w:pPr>
  </w:style>
  <w:style w:type="paragraph" w:customStyle="1" w:styleId="aparagraphs">
    <w:name w:val="(a) paragraphs"/>
    <w:next w:val="Normal"/>
    <w:rsid w:val="003B276B"/>
    <w:pPr>
      <w:spacing w:before="120" w:after="120"/>
      <w:jc w:val="both"/>
    </w:pPr>
    <w:rPr>
      <w:snapToGrid w:val="0"/>
      <w:sz w:val="24"/>
      <w:lang w:eastAsia="en-US"/>
    </w:rPr>
  </w:style>
  <w:style w:type="paragraph" w:customStyle="1" w:styleId="SectionXH2">
    <w:name w:val="Section X H2"/>
    <w:basedOn w:val="Ttulo2"/>
    <w:rsid w:val="003B276B"/>
  </w:style>
  <w:style w:type="paragraph" w:customStyle="1" w:styleId="Index">
    <w:name w:val="Index"/>
    <w:basedOn w:val="Sangra2detindependiente"/>
    <w:rsid w:val="003B276B"/>
    <w:pPr>
      <w:spacing w:before="240" w:after="240"/>
      <w:jc w:val="center"/>
    </w:pPr>
    <w:rPr>
      <w:b/>
      <w:bCs/>
      <w:i w:val="0"/>
      <w:iCs w:val="0"/>
      <w:sz w:val="28"/>
    </w:rPr>
  </w:style>
  <w:style w:type="paragraph" w:customStyle="1" w:styleId="SectionIVH2">
    <w:name w:val="Section IV H2"/>
    <w:basedOn w:val="Ttulo2"/>
    <w:rsid w:val="003B276B"/>
  </w:style>
  <w:style w:type="paragraph" w:customStyle="1" w:styleId="Heading1-Clausename">
    <w:name w:val="Heading 1- Clause name"/>
    <w:basedOn w:val="Normal"/>
    <w:rsid w:val="003B276B"/>
    <w:pPr>
      <w:tabs>
        <w:tab w:val="num" w:pos="360"/>
      </w:tabs>
      <w:spacing w:after="200"/>
      <w:ind w:left="360" w:hanging="360"/>
    </w:pPr>
    <w:rPr>
      <w:b/>
      <w:szCs w:val="20"/>
      <w:lang w:val="en-US"/>
    </w:rPr>
  </w:style>
  <w:style w:type="paragraph" w:styleId="Ttulo">
    <w:name w:val="Title"/>
    <w:basedOn w:val="Normal"/>
    <w:link w:val="TtuloCar"/>
    <w:qFormat/>
    <w:rsid w:val="003B276B"/>
    <w:pPr>
      <w:suppressAutoHyphens/>
      <w:ind w:right="-540"/>
      <w:jc w:val="center"/>
      <w:outlineLvl w:val="0"/>
    </w:pPr>
    <w:rPr>
      <w:b/>
      <w:color w:val="000000"/>
      <w:spacing w:val="14"/>
      <w:sz w:val="40"/>
    </w:rPr>
  </w:style>
  <w:style w:type="character" w:customStyle="1" w:styleId="TextonotapieCar">
    <w:name w:val="Texto nota pie Car"/>
    <w:link w:val="Textonotapie"/>
    <w:uiPriority w:val="99"/>
    <w:rsid w:val="00F123B2"/>
    <w:rPr>
      <w:lang w:val="es-ES_tradnl"/>
    </w:rPr>
  </w:style>
  <w:style w:type="paragraph" w:styleId="Revisin">
    <w:name w:val="Revision"/>
    <w:hidden/>
    <w:uiPriority w:val="99"/>
    <w:semiHidden/>
    <w:rsid w:val="00AF6870"/>
    <w:rPr>
      <w:sz w:val="24"/>
      <w:szCs w:val="24"/>
      <w:lang w:eastAsia="en-US"/>
    </w:rPr>
  </w:style>
  <w:style w:type="paragraph" w:customStyle="1" w:styleId="CharChar">
    <w:name w:val="Char Char"/>
    <w:basedOn w:val="Normal"/>
    <w:rsid w:val="00B21529"/>
    <w:pPr>
      <w:spacing w:after="160" w:line="240" w:lineRule="exact"/>
    </w:pPr>
    <w:rPr>
      <w:rFonts w:ascii="Arial" w:hAnsi="Arial" w:cs="Arial"/>
      <w:sz w:val="20"/>
      <w:szCs w:val="20"/>
      <w:lang w:val="en-GB"/>
    </w:rPr>
  </w:style>
  <w:style w:type="character" w:customStyle="1" w:styleId="TtuloCar">
    <w:name w:val="Título Car"/>
    <w:link w:val="Ttulo"/>
    <w:locked/>
    <w:rsid w:val="000046AB"/>
    <w:rPr>
      <w:b/>
      <w:color w:val="000000"/>
      <w:spacing w:val="14"/>
      <w:sz w:val="40"/>
      <w:szCs w:val="24"/>
      <w:lang w:val="es-ES_tradnl"/>
    </w:rPr>
  </w:style>
  <w:style w:type="paragraph" w:customStyle="1" w:styleId="Default">
    <w:name w:val="Default"/>
    <w:rsid w:val="0010746C"/>
    <w:pPr>
      <w:autoSpaceDE w:val="0"/>
      <w:autoSpaceDN w:val="0"/>
      <w:adjustRightInd w:val="0"/>
    </w:pPr>
    <w:rPr>
      <w:color w:val="000000"/>
      <w:sz w:val="24"/>
      <w:szCs w:val="24"/>
      <w:lang w:val="es-AR" w:eastAsia="es-AR"/>
    </w:rPr>
  </w:style>
  <w:style w:type="paragraph" w:customStyle="1" w:styleId="Style1">
    <w:name w:val="Style1"/>
    <w:basedOn w:val="Ttulo2"/>
    <w:next w:val="Normal"/>
    <w:rsid w:val="003743BE"/>
    <w:pPr>
      <w:pageBreakBefore/>
      <w:suppressAutoHyphens w:val="0"/>
      <w:spacing w:after="120"/>
      <w:jc w:val="both"/>
    </w:pPr>
    <w:rPr>
      <w:rFonts w:ascii="Times New Roman" w:eastAsia="MS Mincho" w:hAnsi="Times New Roman"/>
      <w:b w:val="0"/>
      <w:sz w:val="24"/>
      <w:szCs w:val="20"/>
    </w:rPr>
  </w:style>
  <w:style w:type="paragraph" w:styleId="Prrafodelista">
    <w:name w:val="List Paragraph"/>
    <w:aliases w:val="TIT 2 IND,tEXTO,Texto,List Paragraph1"/>
    <w:basedOn w:val="Normal"/>
    <w:link w:val="PrrafodelistaCar"/>
    <w:uiPriority w:val="34"/>
    <w:qFormat/>
    <w:rsid w:val="009D51B5"/>
    <w:pPr>
      <w:ind w:left="720"/>
      <w:contextualSpacing/>
    </w:pPr>
    <w:rPr>
      <w:lang w:val="es-CO"/>
    </w:rPr>
  </w:style>
  <w:style w:type="character" w:customStyle="1" w:styleId="PrrafodelistaCar">
    <w:name w:val="Párrafo de lista Car"/>
    <w:aliases w:val="TIT 2 IND Car,tEXTO Car,Texto Car,List Paragraph1 Car"/>
    <w:link w:val="Prrafodelista"/>
    <w:uiPriority w:val="99"/>
    <w:locked/>
    <w:rsid w:val="009D51B5"/>
    <w:rPr>
      <w:sz w:val="24"/>
      <w:szCs w:val="24"/>
      <w:lang w:val="es-CO" w:eastAsia="en-US"/>
    </w:rPr>
  </w:style>
  <w:style w:type="paragraph" w:styleId="Encabezadodelista">
    <w:name w:val="toa heading"/>
    <w:basedOn w:val="Normal"/>
    <w:next w:val="Normal"/>
    <w:rsid w:val="001E72B4"/>
    <w:pPr>
      <w:tabs>
        <w:tab w:val="left" w:pos="9000"/>
        <w:tab w:val="right" w:pos="9360"/>
      </w:tabs>
      <w:suppressAutoHyphens/>
      <w:jc w:val="both"/>
    </w:pPr>
    <w:rPr>
      <w:szCs w:val="20"/>
    </w:rPr>
  </w:style>
  <w:style w:type="table" w:styleId="Tablaconcuadrcula">
    <w:name w:val="Table Grid"/>
    <w:basedOn w:val="Tablanormal"/>
    <w:rsid w:val="00A3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epginaCar">
    <w:name w:val="Pie de página Car"/>
    <w:aliases w:val="pie de página Car"/>
    <w:link w:val="Piedepgina"/>
    <w:uiPriority w:val="99"/>
    <w:rsid w:val="000B6763"/>
    <w:rPr>
      <w:sz w:val="24"/>
      <w:szCs w:val="24"/>
      <w:lang w:val="es-ES_tradnl" w:eastAsia="en-US"/>
    </w:rPr>
  </w:style>
  <w:style w:type="character" w:customStyle="1" w:styleId="TextocomentarioCar">
    <w:name w:val="Texto comentario Car"/>
    <w:link w:val="Textocomentario"/>
    <w:uiPriority w:val="99"/>
    <w:rsid w:val="000B6763"/>
    <w:rPr>
      <w:lang w:val="es-ES_tradnl" w:eastAsia="en-US"/>
    </w:rPr>
  </w:style>
  <w:style w:type="paragraph" w:customStyle="1" w:styleId="Header1-Clauses">
    <w:name w:val="Header 1 - Clauses"/>
    <w:basedOn w:val="Normal"/>
    <w:rsid w:val="007C354C"/>
    <w:pPr>
      <w:tabs>
        <w:tab w:val="num" w:pos="432"/>
      </w:tabs>
      <w:ind w:left="432" w:hanging="432"/>
    </w:pPr>
    <w:rPr>
      <w:b/>
      <w:szCs w:val="20"/>
    </w:rPr>
  </w:style>
  <w:style w:type="paragraph" w:customStyle="1" w:styleId="Header2-SubClauses">
    <w:name w:val="Header 2 - SubClauses"/>
    <w:basedOn w:val="Normal"/>
    <w:rsid w:val="007C354C"/>
    <w:pPr>
      <w:tabs>
        <w:tab w:val="num" w:pos="504"/>
        <w:tab w:val="left" w:pos="619"/>
      </w:tabs>
      <w:spacing w:after="200"/>
      <w:ind w:left="504" w:hanging="504"/>
      <w:jc w:val="both"/>
    </w:pPr>
    <w:rPr>
      <w:szCs w:val="20"/>
    </w:rPr>
  </w:style>
  <w:style w:type="paragraph" w:customStyle="1" w:styleId="P3Header1-Clauses">
    <w:name w:val="P3 Header1-Clauses"/>
    <w:basedOn w:val="Header1-Clauses"/>
    <w:rsid w:val="007C354C"/>
    <w:pPr>
      <w:tabs>
        <w:tab w:val="clear" w:pos="432"/>
        <w:tab w:val="num" w:pos="864"/>
      </w:tabs>
      <w:ind w:left="864"/>
    </w:pPr>
  </w:style>
  <w:style w:type="character" w:styleId="nfasis">
    <w:name w:val="Emphasis"/>
    <w:qFormat/>
    <w:rsid w:val="006B4219"/>
    <w:rPr>
      <w:i/>
      <w:iCs/>
    </w:rPr>
  </w:style>
  <w:style w:type="paragraph" w:styleId="NormalWeb">
    <w:name w:val="Normal (Web)"/>
    <w:basedOn w:val="Normal"/>
    <w:rsid w:val="00DD1F72"/>
    <w:pPr>
      <w:spacing w:before="100" w:beforeAutospacing="1" w:after="100" w:afterAutospacing="1"/>
    </w:pPr>
    <w:rPr>
      <w:rFonts w:ascii="Arial Unicode MS" w:eastAsia="Arial Unicode MS" w:hAnsi="Arial Unicode MS" w:cs="Arial Unicode MS"/>
    </w:rPr>
  </w:style>
  <w:style w:type="paragraph" w:styleId="Sinespaciado">
    <w:name w:val="No Spacing"/>
    <w:aliases w:val="Normal Sangria"/>
    <w:link w:val="SinespaciadoCar"/>
    <w:qFormat/>
    <w:rsid w:val="00864632"/>
    <w:rPr>
      <w:rFonts w:ascii="Calibri" w:hAnsi="Calibri"/>
      <w:sz w:val="22"/>
      <w:szCs w:val="22"/>
      <w:lang w:val="es-EC" w:eastAsia="es-EC"/>
    </w:rPr>
  </w:style>
  <w:style w:type="character" w:customStyle="1" w:styleId="SinespaciadoCar">
    <w:name w:val="Sin espaciado Car"/>
    <w:aliases w:val="Normal Sangria Car"/>
    <w:link w:val="Sinespaciado"/>
    <w:uiPriority w:val="1"/>
    <w:rsid w:val="00864632"/>
    <w:rPr>
      <w:rFonts w:ascii="Calibri" w:hAnsi="Calibri"/>
      <w:sz w:val="22"/>
      <w:szCs w:val="22"/>
      <w:lang w:val="es-EC" w:eastAsia="es-EC"/>
    </w:rPr>
  </w:style>
  <w:style w:type="paragraph" w:customStyle="1" w:styleId="xl75">
    <w:name w:val="xl75"/>
    <w:basedOn w:val="Normal"/>
    <w:rsid w:val="0062591A"/>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pPr>
    <w:rPr>
      <w:rFonts w:ascii="Arial" w:hAnsi="Arial" w:cs="Arial"/>
      <w:b/>
      <w:bCs/>
      <w:sz w:val="16"/>
      <w:szCs w:val="16"/>
      <w:lang w:val="es-EC" w:eastAsia="es-EC"/>
    </w:rPr>
  </w:style>
  <w:style w:type="character" w:customStyle="1" w:styleId="Ttulo2Car">
    <w:name w:val="Título 2 Car"/>
    <w:aliases w:val="Title Header2 Car"/>
    <w:link w:val="Ttulo2"/>
    <w:rsid w:val="00CF45F9"/>
    <w:rPr>
      <w:rFonts w:ascii="Times New Roman Bold" w:hAnsi="Times New Roman Bold"/>
      <w:b/>
      <w:sz w:val="28"/>
      <w:szCs w:val="24"/>
      <w:lang w:val="es-ES_tradnl" w:eastAsia="en-US"/>
    </w:rPr>
  </w:style>
  <w:style w:type="character" w:customStyle="1" w:styleId="Ttulo4Car">
    <w:name w:val="Título 4 Car"/>
    <w:aliases w:val=" Sub-Clause Sub-paragraph Car"/>
    <w:link w:val="Ttulo4"/>
    <w:rsid w:val="00CF45F9"/>
    <w:rPr>
      <w:b/>
      <w:bCs/>
      <w:sz w:val="28"/>
      <w:szCs w:val="24"/>
      <w:lang w:eastAsia="en-US"/>
    </w:rPr>
  </w:style>
  <w:style w:type="character" w:customStyle="1" w:styleId="Ttulo8Car">
    <w:name w:val="Título 8 Car"/>
    <w:link w:val="Ttulo8"/>
    <w:rsid w:val="00CF45F9"/>
    <w:rPr>
      <w:rFonts w:ascii="CG Times" w:hAnsi="CG Times"/>
      <w:b/>
      <w:i/>
      <w:iCs/>
      <w:spacing w:val="-3"/>
      <w:sz w:val="24"/>
      <w:szCs w:val="24"/>
      <w:lang w:val="es-ES_tradnl" w:eastAsia="en-US"/>
    </w:rPr>
  </w:style>
  <w:style w:type="character" w:customStyle="1" w:styleId="TextoindependienteCar">
    <w:name w:val="Texto independiente Car"/>
    <w:aliases w:val="bt Car1,body text Car1,contents Car1,body tesx Car"/>
    <w:link w:val="Textoindependiente"/>
    <w:rsid w:val="00CF45F9"/>
    <w:rPr>
      <w:sz w:val="72"/>
      <w:szCs w:val="24"/>
      <w:lang w:val="es-ES_tradnl" w:eastAsia="en-US"/>
    </w:rPr>
  </w:style>
  <w:style w:type="paragraph" w:customStyle="1" w:styleId="xl74">
    <w:name w:val="xl74"/>
    <w:basedOn w:val="Normal"/>
    <w:rsid w:val="00CF45F9"/>
    <w:pPr>
      <w:suppressAutoHyphens/>
      <w:spacing w:before="280" w:after="280"/>
      <w:jc w:val="center"/>
    </w:pPr>
    <w:rPr>
      <w:rFonts w:ascii="Arial" w:eastAsia="Arial Unicode MS" w:hAnsi="Arial" w:cs="Calibri"/>
      <w:b/>
      <w:bCs/>
      <w:lang w:eastAsia="ar-SA"/>
    </w:rPr>
  </w:style>
  <w:style w:type="paragraph" w:customStyle="1" w:styleId="Prrafodelista2">
    <w:name w:val="Párrafo de lista2"/>
    <w:basedOn w:val="Normal"/>
    <w:qFormat/>
    <w:rsid w:val="00CF45F9"/>
    <w:pPr>
      <w:suppressAutoHyphens/>
      <w:ind w:left="720"/>
    </w:pPr>
    <w:rPr>
      <w:rFonts w:ascii="Calibri" w:hAnsi="Calibri" w:cs="Calibri"/>
      <w:lang w:eastAsia="ar-SA"/>
    </w:rPr>
  </w:style>
  <w:style w:type="paragraph" w:customStyle="1" w:styleId="Textoindependiente231">
    <w:name w:val="Texto independiente 231"/>
    <w:basedOn w:val="Normal"/>
    <w:rsid w:val="00CF45F9"/>
    <w:pPr>
      <w:widowControl w:val="0"/>
      <w:suppressAutoHyphens/>
      <w:jc w:val="both"/>
    </w:pPr>
    <w:rPr>
      <w:rFonts w:ascii="Arial" w:eastAsia="Calibri" w:hAnsi="Arial" w:cs="Calibri"/>
      <w:szCs w:val="20"/>
      <w:lang w:eastAsia="ar-SA"/>
    </w:rPr>
  </w:style>
  <w:style w:type="paragraph" w:customStyle="1" w:styleId="Prrafodelista12">
    <w:name w:val="Párrafo de lista12"/>
    <w:basedOn w:val="Normal"/>
    <w:rsid w:val="00CF45F9"/>
    <w:pPr>
      <w:suppressAutoHyphens/>
      <w:ind w:left="720"/>
    </w:pPr>
    <w:rPr>
      <w:rFonts w:ascii="Calibri" w:hAnsi="Calibri" w:cs="Calibri"/>
      <w:lang w:eastAsia="ar-SA"/>
    </w:rPr>
  </w:style>
  <w:style w:type="paragraph" w:customStyle="1" w:styleId="Prrafodelista11">
    <w:name w:val="Párrafo de lista11"/>
    <w:basedOn w:val="Normal"/>
    <w:rsid w:val="00CF45F9"/>
    <w:pPr>
      <w:suppressAutoHyphens/>
      <w:ind w:left="720" w:right="284"/>
    </w:pPr>
    <w:rPr>
      <w:rFonts w:ascii="Calibri" w:hAnsi="Calibri" w:cs="Calibri"/>
      <w:lang w:eastAsia="ar-SA"/>
    </w:rPr>
  </w:style>
  <w:style w:type="character" w:customStyle="1" w:styleId="TextodegloboCar">
    <w:name w:val="Texto de globo Car"/>
    <w:link w:val="Textodeglobo"/>
    <w:rsid w:val="00CF45F9"/>
    <w:rPr>
      <w:rFonts w:ascii="Tahoma" w:hAnsi="Tahoma" w:cs="Tahoma"/>
      <w:sz w:val="16"/>
      <w:szCs w:val="16"/>
      <w:lang w:val="es-ES_tradnl" w:eastAsia="en-US"/>
    </w:rPr>
  </w:style>
  <w:style w:type="character" w:customStyle="1" w:styleId="EncabezadoCar">
    <w:name w:val="Encabezado Car"/>
    <w:aliases w:val="Encabezado 2 Car,encabezado Car"/>
    <w:link w:val="Encabezado"/>
    <w:uiPriority w:val="99"/>
    <w:rsid w:val="00CF45F9"/>
    <w:rPr>
      <w:lang w:val="es-ES_tradnl" w:eastAsia="en-US"/>
    </w:rPr>
  </w:style>
  <w:style w:type="paragraph" w:customStyle="1" w:styleId="p4">
    <w:name w:val="p4"/>
    <w:basedOn w:val="Normal"/>
    <w:rsid w:val="00CF45F9"/>
    <w:pPr>
      <w:widowControl w:val="0"/>
      <w:suppressAutoHyphens/>
      <w:autoSpaceDE w:val="0"/>
      <w:spacing w:line="240" w:lineRule="atLeast"/>
      <w:jc w:val="both"/>
    </w:pPr>
    <w:rPr>
      <w:rFonts w:ascii="Courier New" w:hAnsi="Courier New" w:cs="Courier New"/>
      <w:sz w:val="20"/>
      <w:szCs w:val="20"/>
      <w:lang w:eastAsia="ar-SA"/>
    </w:rPr>
  </w:style>
  <w:style w:type="paragraph" w:customStyle="1" w:styleId="xl25">
    <w:name w:val="xl25"/>
    <w:basedOn w:val="Normal"/>
    <w:rsid w:val="00CF45F9"/>
    <w:pPr>
      <w:shd w:val="clear" w:color="auto" w:fill="FFFFFF"/>
      <w:suppressAutoHyphens/>
      <w:spacing w:before="280" w:after="280"/>
    </w:pPr>
    <w:rPr>
      <w:rFonts w:ascii="Arial" w:eastAsia="Arial Unicode MS" w:hAnsi="Arial" w:cs="Calibri"/>
      <w:b/>
      <w:bCs/>
      <w:lang w:eastAsia="ar-SA"/>
    </w:rPr>
  </w:style>
  <w:style w:type="paragraph" w:customStyle="1" w:styleId="Standard">
    <w:name w:val="Standard"/>
    <w:rsid w:val="00CF45F9"/>
    <w:pPr>
      <w:autoSpaceDN w:val="0"/>
      <w:textAlignment w:val="baseline"/>
    </w:pPr>
    <w:rPr>
      <w:lang w:val="es-ES" w:eastAsia="es-EC"/>
    </w:rPr>
  </w:style>
  <w:style w:type="paragraph" w:styleId="Subttulo">
    <w:name w:val="Subtitle"/>
    <w:basedOn w:val="Normal"/>
    <w:next w:val="Textoindependiente"/>
    <w:link w:val="SubttuloCar"/>
    <w:qFormat/>
    <w:rsid w:val="00CF45F9"/>
    <w:pPr>
      <w:widowControl w:val="0"/>
      <w:suppressAutoHyphens/>
      <w:overflowPunct w:val="0"/>
      <w:autoSpaceDE w:val="0"/>
      <w:jc w:val="both"/>
      <w:textAlignment w:val="baseline"/>
    </w:pPr>
    <w:rPr>
      <w:rFonts w:ascii="Arial" w:hAnsi="Arial"/>
      <w:b/>
      <w:bCs/>
      <w:spacing w:val="-2"/>
      <w:lang w:eastAsia="ar-SA"/>
    </w:rPr>
  </w:style>
  <w:style w:type="character" w:customStyle="1" w:styleId="SubttuloCar">
    <w:name w:val="Subtítulo Car"/>
    <w:link w:val="Subttulo"/>
    <w:uiPriority w:val="11"/>
    <w:rsid w:val="00CF45F9"/>
    <w:rPr>
      <w:rFonts w:ascii="Arial" w:hAnsi="Arial"/>
      <w:b/>
      <w:bCs/>
      <w:spacing w:val="-2"/>
      <w:sz w:val="24"/>
      <w:szCs w:val="24"/>
      <w:lang w:eastAsia="ar-SA"/>
    </w:rPr>
  </w:style>
  <w:style w:type="paragraph" w:customStyle="1" w:styleId="Contenidodelatabla">
    <w:name w:val="Contenido de la tabla"/>
    <w:basedOn w:val="Normal"/>
    <w:rsid w:val="00CF45F9"/>
    <w:pPr>
      <w:suppressLineNumbers/>
      <w:suppressAutoHyphens/>
    </w:pPr>
    <w:rPr>
      <w:szCs w:val="20"/>
      <w:lang w:val="es-EC" w:eastAsia="hi-IN" w:bidi="hi-IN"/>
    </w:rPr>
  </w:style>
  <w:style w:type="character" w:customStyle="1" w:styleId="AsuntodelcomentarioCar">
    <w:name w:val="Asunto del comentario Car"/>
    <w:link w:val="Asuntodelcomentario"/>
    <w:uiPriority w:val="99"/>
    <w:rsid w:val="00CF45F9"/>
    <w:rPr>
      <w:b/>
      <w:bCs/>
      <w:lang w:val="es-ES_tradnl" w:eastAsia="en-US"/>
    </w:rPr>
  </w:style>
  <w:style w:type="paragraph" w:customStyle="1" w:styleId="xl65">
    <w:name w:val="xl65"/>
    <w:basedOn w:val="Normal"/>
    <w:rsid w:val="00CF45F9"/>
    <w:pPr>
      <w:spacing w:before="100" w:beforeAutospacing="1" w:after="100" w:afterAutospacing="1"/>
      <w:jc w:val="center"/>
    </w:pPr>
    <w:rPr>
      <w:lang w:val="es-EC" w:eastAsia="es-EC"/>
    </w:rPr>
  </w:style>
  <w:style w:type="paragraph" w:customStyle="1" w:styleId="xl66">
    <w:name w:val="xl66"/>
    <w:basedOn w:val="Normal"/>
    <w:rsid w:val="00CF45F9"/>
    <w:pPr>
      <w:shd w:val="clear" w:color="000000" w:fill="FFFFFF"/>
      <w:spacing w:before="100" w:beforeAutospacing="1" w:after="100" w:afterAutospacing="1"/>
    </w:pPr>
    <w:rPr>
      <w:lang w:val="es-EC" w:eastAsia="es-EC"/>
    </w:rPr>
  </w:style>
  <w:style w:type="paragraph" w:customStyle="1" w:styleId="xl67">
    <w:name w:val="xl67"/>
    <w:basedOn w:val="Normal"/>
    <w:rsid w:val="00CF45F9"/>
    <w:pPr>
      <w:shd w:val="clear" w:color="000000" w:fill="FF0000"/>
      <w:spacing w:before="100" w:beforeAutospacing="1" w:after="100" w:afterAutospacing="1"/>
    </w:pPr>
    <w:rPr>
      <w:lang w:val="es-EC" w:eastAsia="es-EC"/>
    </w:rPr>
  </w:style>
  <w:style w:type="paragraph" w:customStyle="1" w:styleId="xl68">
    <w:name w:val="xl68"/>
    <w:basedOn w:val="Normal"/>
    <w:rsid w:val="00CF45F9"/>
    <w:pPr>
      <w:pBdr>
        <w:top w:val="single" w:sz="8"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69">
    <w:name w:val="xl69"/>
    <w:basedOn w:val="Normal"/>
    <w:rsid w:val="00CF45F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0">
    <w:name w:val="xl70"/>
    <w:basedOn w:val="Normal"/>
    <w:rsid w:val="00CF45F9"/>
    <w:pPr>
      <w:pBdr>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1">
    <w:name w:val="xl71"/>
    <w:basedOn w:val="Normal"/>
    <w:rsid w:val="00CF45F9"/>
    <w:pPr>
      <w:pBdr>
        <w:left w:val="single" w:sz="8" w:space="0" w:color="auto"/>
        <w:bottom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72">
    <w:name w:val="xl72"/>
    <w:basedOn w:val="Normal"/>
    <w:rsid w:val="00CF45F9"/>
    <w:pPr>
      <w:pBdr>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73">
    <w:name w:val="xl73"/>
    <w:basedOn w:val="Normal"/>
    <w:rsid w:val="00CF45F9"/>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center"/>
    </w:pPr>
    <w:rPr>
      <w:rFonts w:ascii="Arial" w:hAnsi="Arial" w:cs="Arial"/>
      <w:b/>
      <w:bCs/>
      <w:sz w:val="16"/>
      <w:szCs w:val="16"/>
      <w:lang w:val="es-EC" w:eastAsia="es-EC"/>
    </w:rPr>
  </w:style>
  <w:style w:type="paragraph" w:customStyle="1" w:styleId="xl76">
    <w:name w:val="xl76"/>
    <w:basedOn w:val="Normal"/>
    <w:rsid w:val="00CF45F9"/>
    <w:pPr>
      <w:pBdr>
        <w:top w:val="single" w:sz="8" w:space="0" w:color="auto"/>
        <w:left w:val="single" w:sz="8" w:space="0" w:color="auto"/>
        <w:bottom w:val="single" w:sz="4" w:space="0" w:color="auto"/>
        <w:right w:val="single" w:sz="8" w:space="0" w:color="auto"/>
      </w:pBdr>
      <w:shd w:val="clear" w:color="000000" w:fill="DDD9C4"/>
      <w:spacing w:before="100" w:beforeAutospacing="1" w:after="100" w:afterAutospacing="1"/>
      <w:jc w:val="right"/>
    </w:pPr>
    <w:rPr>
      <w:rFonts w:ascii="Arial" w:hAnsi="Arial" w:cs="Arial"/>
      <w:b/>
      <w:bCs/>
      <w:sz w:val="16"/>
      <w:szCs w:val="16"/>
      <w:lang w:val="es-EC" w:eastAsia="es-EC"/>
    </w:rPr>
  </w:style>
  <w:style w:type="paragraph" w:customStyle="1" w:styleId="xl77">
    <w:name w:val="xl77"/>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78">
    <w:name w:val="xl78"/>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79">
    <w:name w:val="xl79"/>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0">
    <w:name w:val="xl80"/>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1">
    <w:name w:val="xl81"/>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82">
    <w:name w:val="xl82"/>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3">
    <w:name w:val="xl83"/>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4">
    <w:name w:val="xl84"/>
    <w:basedOn w:val="Normal"/>
    <w:rsid w:val="00CF45F9"/>
    <w:pPr>
      <w:pBdr>
        <w:top w:val="single" w:sz="4" w:space="0" w:color="auto"/>
        <w:left w:val="single" w:sz="8"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5">
    <w:name w:val="xl85"/>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6">
    <w:name w:val="xl86"/>
    <w:basedOn w:val="Normal"/>
    <w:rsid w:val="00CF45F9"/>
    <w:pPr>
      <w:pBdr>
        <w:top w:val="single" w:sz="4" w:space="0" w:color="auto"/>
        <w:left w:val="single" w:sz="8"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87">
    <w:name w:val="xl87"/>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88">
    <w:name w:val="xl88"/>
    <w:basedOn w:val="Normal"/>
    <w:rsid w:val="00CF45F9"/>
    <w:pPr>
      <w:pBdr>
        <w:top w:val="single" w:sz="4" w:space="0" w:color="auto"/>
        <w:left w:val="single" w:sz="8"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89">
    <w:name w:val="xl89"/>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xl90">
    <w:name w:val="xl90"/>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jc w:val="center"/>
    </w:pPr>
    <w:rPr>
      <w:rFonts w:ascii="Arial" w:hAnsi="Arial" w:cs="Arial"/>
      <w:b/>
      <w:bCs/>
      <w:sz w:val="16"/>
      <w:szCs w:val="16"/>
      <w:lang w:val="es-EC" w:eastAsia="es-EC"/>
    </w:rPr>
  </w:style>
  <w:style w:type="paragraph" w:customStyle="1" w:styleId="xl91">
    <w:name w:val="xl91"/>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2">
    <w:name w:val="xl92"/>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3">
    <w:name w:val="xl93"/>
    <w:basedOn w:val="Normal"/>
    <w:rsid w:val="00CF45F9"/>
    <w:pPr>
      <w:pBdr>
        <w:top w:val="single" w:sz="8" w:space="0" w:color="auto"/>
        <w:left w:val="single" w:sz="8" w:space="0" w:color="auto"/>
        <w:bottom w:val="single" w:sz="4" w:space="0" w:color="auto"/>
        <w:right w:val="single" w:sz="8" w:space="0" w:color="auto"/>
      </w:pBdr>
      <w:shd w:val="clear" w:color="000000" w:fill="C5D9F1"/>
      <w:spacing w:before="100" w:beforeAutospacing="1" w:after="100" w:afterAutospacing="1"/>
    </w:pPr>
    <w:rPr>
      <w:rFonts w:ascii="Arial" w:hAnsi="Arial" w:cs="Arial"/>
      <w:b/>
      <w:bCs/>
      <w:sz w:val="16"/>
      <w:szCs w:val="16"/>
      <w:lang w:val="es-EC" w:eastAsia="es-EC"/>
    </w:rPr>
  </w:style>
  <w:style w:type="paragraph" w:customStyle="1" w:styleId="xl94">
    <w:name w:val="xl94"/>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lang w:val="es-EC" w:eastAsia="es-EC"/>
    </w:rPr>
  </w:style>
  <w:style w:type="paragraph" w:customStyle="1" w:styleId="xl95">
    <w:name w:val="xl95"/>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96">
    <w:name w:val="xl96"/>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97">
    <w:name w:val="xl97"/>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98">
    <w:name w:val="xl98"/>
    <w:basedOn w:val="Normal"/>
    <w:rsid w:val="00CF45F9"/>
    <w:pPr>
      <w:pBdr>
        <w:top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99">
    <w:name w:val="xl99"/>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0">
    <w:name w:val="xl100"/>
    <w:basedOn w:val="Normal"/>
    <w:rsid w:val="00CF45F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01">
    <w:name w:val="xl101"/>
    <w:basedOn w:val="Normal"/>
    <w:rsid w:val="00CF45F9"/>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02">
    <w:name w:val="xl102"/>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3">
    <w:name w:val="xl103"/>
    <w:basedOn w:val="Normal"/>
    <w:rsid w:val="00CF45F9"/>
    <w:pPr>
      <w:pBdr>
        <w:top w:val="single" w:sz="4"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04">
    <w:name w:val="xl104"/>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05">
    <w:name w:val="xl105"/>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rFonts w:ascii="Arial" w:hAnsi="Arial" w:cs="Arial"/>
      <w:b/>
      <w:bCs/>
      <w:sz w:val="16"/>
      <w:szCs w:val="16"/>
      <w:lang w:val="es-EC" w:eastAsia="es-EC"/>
    </w:rPr>
  </w:style>
  <w:style w:type="paragraph" w:customStyle="1" w:styleId="xl106">
    <w:name w:val="xl106"/>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7">
    <w:name w:val="xl107"/>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8">
    <w:name w:val="xl108"/>
    <w:basedOn w:val="Normal"/>
    <w:rsid w:val="00CF45F9"/>
    <w:pPr>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09">
    <w:name w:val="xl109"/>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10">
    <w:name w:val="xl110"/>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jc w:val="center"/>
    </w:pPr>
    <w:rPr>
      <w:rFonts w:ascii="Arial" w:hAnsi="Arial" w:cs="Arial"/>
      <w:b/>
      <w:bCs/>
      <w:sz w:val="16"/>
      <w:szCs w:val="16"/>
      <w:lang w:val="es-EC" w:eastAsia="es-EC"/>
    </w:rPr>
  </w:style>
  <w:style w:type="paragraph" w:customStyle="1" w:styleId="xl111">
    <w:name w:val="xl111"/>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2">
    <w:name w:val="xl112"/>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3">
    <w:name w:val="xl113"/>
    <w:basedOn w:val="Normal"/>
    <w:rsid w:val="00CF45F9"/>
    <w:pPr>
      <w:pBdr>
        <w:top w:val="single" w:sz="8" w:space="0" w:color="auto"/>
        <w:left w:val="single" w:sz="8" w:space="0" w:color="auto"/>
        <w:bottom w:val="single" w:sz="4" w:space="0" w:color="auto"/>
        <w:right w:val="single" w:sz="8" w:space="0" w:color="auto"/>
      </w:pBdr>
      <w:shd w:val="clear" w:color="000000" w:fill="F2DCDB"/>
      <w:spacing w:before="100" w:beforeAutospacing="1" w:after="100" w:afterAutospacing="1"/>
    </w:pPr>
    <w:rPr>
      <w:rFonts w:ascii="Arial" w:hAnsi="Arial" w:cs="Arial"/>
      <w:b/>
      <w:bCs/>
      <w:sz w:val="16"/>
      <w:szCs w:val="16"/>
      <w:lang w:val="es-EC" w:eastAsia="es-EC"/>
    </w:rPr>
  </w:style>
  <w:style w:type="paragraph" w:customStyle="1" w:styleId="xl114">
    <w:name w:val="xl114"/>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rFonts w:ascii="Arial" w:hAnsi="Arial" w:cs="Arial"/>
      <w:b/>
      <w:bCs/>
      <w:sz w:val="16"/>
      <w:szCs w:val="16"/>
      <w:lang w:val="es-EC" w:eastAsia="es-EC"/>
    </w:rPr>
  </w:style>
  <w:style w:type="paragraph" w:customStyle="1" w:styleId="xl115">
    <w:name w:val="xl115"/>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6">
    <w:name w:val="xl116"/>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7">
    <w:name w:val="xl117"/>
    <w:basedOn w:val="Normal"/>
    <w:rsid w:val="00CF45F9"/>
    <w:pPr>
      <w:pBdr>
        <w:top w:val="single" w:sz="8"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Arial" w:hAnsi="Arial" w:cs="Arial"/>
      <w:b/>
      <w:bCs/>
      <w:sz w:val="16"/>
      <w:szCs w:val="16"/>
      <w:lang w:val="es-EC" w:eastAsia="es-EC"/>
    </w:rPr>
  </w:style>
  <w:style w:type="paragraph" w:customStyle="1" w:styleId="xl118">
    <w:name w:val="xl118"/>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jc w:val="center"/>
    </w:pPr>
    <w:rPr>
      <w:rFonts w:ascii="Arial" w:hAnsi="Arial" w:cs="Arial"/>
      <w:b/>
      <w:bCs/>
      <w:sz w:val="16"/>
      <w:szCs w:val="16"/>
      <w:lang w:val="es-EC" w:eastAsia="es-EC"/>
    </w:rPr>
  </w:style>
  <w:style w:type="paragraph" w:customStyle="1" w:styleId="xl119">
    <w:name w:val="xl119"/>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0">
    <w:name w:val="xl120"/>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1">
    <w:name w:val="xl121"/>
    <w:basedOn w:val="Normal"/>
    <w:rsid w:val="00CF45F9"/>
    <w:pPr>
      <w:pBdr>
        <w:top w:val="single" w:sz="8" w:space="0" w:color="auto"/>
        <w:left w:val="single" w:sz="8" w:space="0" w:color="auto"/>
        <w:bottom w:val="single" w:sz="4" w:space="0" w:color="auto"/>
        <w:right w:val="single" w:sz="8" w:space="0" w:color="auto"/>
      </w:pBdr>
      <w:shd w:val="clear" w:color="000000" w:fill="E4DFEC"/>
      <w:spacing w:before="100" w:beforeAutospacing="1" w:after="100" w:afterAutospacing="1"/>
    </w:pPr>
    <w:rPr>
      <w:rFonts w:ascii="Arial" w:hAnsi="Arial" w:cs="Arial"/>
      <w:b/>
      <w:bCs/>
      <w:sz w:val="16"/>
      <w:szCs w:val="16"/>
      <w:lang w:val="es-EC" w:eastAsia="es-EC"/>
    </w:rPr>
  </w:style>
  <w:style w:type="paragraph" w:customStyle="1" w:styleId="xl122">
    <w:name w:val="xl122"/>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rFonts w:ascii="Arial" w:hAnsi="Arial" w:cs="Arial"/>
      <w:b/>
      <w:bCs/>
      <w:sz w:val="16"/>
      <w:szCs w:val="16"/>
      <w:lang w:val="es-EC" w:eastAsia="es-EC"/>
    </w:rPr>
  </w:style>
  <w:style w:type="paragraph" w:customStyle="1" w:styleId="xl123">
    <w:name w:val="xl123"/>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4">
    <w:name w:val="xl124"/>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5">
    <w:name w:val="xl125"/>
    <w:basedOn w:val="Normal"/>
    <w:rsid w:val="00CF45F9"/>
    <w:pPr>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26">
    <w:name w:val="xl126"/>
    <w:basedOn w:val="Normal"/>
    <w:rsid w:val="00CF45F9"/>
    <w:pPr>
      <w:pBdr>
        <w:top w:val="single" w:sz="4" w:space="0" w:color="auto"/>
        <w:left w:val="single" w:sz="8"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27">
    <w:name w:val="xl127"/>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jc w:val="center"/>
    </w:pPr>
    <w:rPr>
      <w:rFonts w:ascii="Arial" w:hAnsi="Arial" w:cs="Arial"/>
      <w:b/>
      <w:bCs/>
      <w:sz w:val="16"/>
      <w:szCs w:val="16"/>
      <w:lang w:val="es-EC" w:eastAsia="es-EC"/>
    </w:rPr>
  </w:style>
  <w:style w:type="paragraph" w:customStyle="1" w:styleId="xl128">
    <w:name w:val="xl128"/>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29">
    <w:name w:val="xl129"/>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30">
    <w:name w:val="xl130"/>
    <w:basedOn w:val="Normal"/>
    <w:rsid w:val="00CF45F9"/>
    <w:pPr>
      <w:pBdr>
        <w:top w:val="single" w:sz="8"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31">
    <w:name w:val="xl131"/>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jc w:val="center"/>
    </w:pPr>
    <w:rPr>
      <w:rFonts w:ascii="Arial" w:hAnsi="Arial" w:cs="Arial"/>
      <w:b/>
      <w:bCs/>
      <w:sz w:val="16"/>
      <w:szCs w:val="16"/>
      <w:lang w:val="es-EC" w:eastAsia="es-EC"/>
    </w:rPr>
  </w:style>
  <w:style w:type="paragraph" w:customStyle="1" w:styleId="xl132">
    <w:name w:val="xl132"/>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3">
    <w:name w:val="xl133"/>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4">
    <w:name w:val="xl134"/>
    <w:basedOn w:val="Normal"/>
    <w:rsid w:val="00CF45F9"/>
    <w:pPr>
      <w:pBdr>
        <w:top w:val="single" w:sz="4" w:space="0" w:color="auto"/>
        <w:left w:val="single" w:sz="8" w:space="0" w:color="auto"/>
        <w:bottom w:val="single" w:sz="4" w:space="0" w:color="auto"/>
        <w:right w:val="single" w:sz="8" w:space="0" w:color="auto"/>
      </w:pBdr>
      <w:shd w:val="clear" w:color="000000" w:fill="E6B8B7"/>
      <w:spacing w:before="100" w:beforeAutospacing="1" w:after="100" w:afterAutospacing="1"/>
    </w:pPr>
    <w:rPr>
      <w:rFonts w:ascii="Arial" w:hAnsi="Arial" w:cs="Arial"/>
      <w:b/>
      <w:bCs/>
      <w:sz w:val="16"/>
      <w:szCs w:val="16"/>
      <w:lang w:val="es-EC" w:eastAsia="es-EC"/>
    </w:rPr>
  </w:style>
  <w:style w:type="paragraph" w:customStyle="1" w:styleId="xl135">
    <w:name w:val="xl135"/>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rFonts w:ascii="Arial" w:hAnsi="Arial" w:cs="Arial"/>
      <w:b/>
      <w:bCs/>
      <w:sz w:val="16"/>
      <w:szCs w:val="16"/>
      <w:lang w:val="es-EC" w:eastAsia="es-EC"/>
    </w:rPr>
  </w:style>
  <w:style w:type="paragraph" w:customStyle="1" w:styleId="xl136">
    <w:name w:val="xl136"/>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7">
    <w:name w:val="xl137"/>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8">
    <w:name w:val="xl138"/>
    <w:basedOn w:val="Normal"/>
    <w:rsid w:val="00CF45F9"/>
    <w:pPr>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Arial" w:hAnsi="Arial" w:cs="Arial"/>
      <w:b/>
      <w:bCs/>
      <w:sz w:val="16"/>
      <w:szCs w:val="16"/>
      <w:lang w:val="es-EC" w:eastAsia="es-EC"/>
    </w:rPr>
  </w:style>
  <w:style w:type="paragraph" w:customStyle="1" w:styleId="xl139">
    <w:name w:val="xl139"/>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rFonts w:ascii="Arial" w:hAnsi="Arial" w:cs="Arial"/>
      <w:b/>
      <w:bCs/>
      <w:sz w:val="16"/>
      <w:szCs w:val="16"/>
      <w:lang w:val="es-EC" w:eastAsia="es-EC"/>
    </w:rPr>
  </w:style>
  <w:style w:type="paragraph" w:customStyle="1" w:styleId="xl140">
    <w:name w:val="xl140"/>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1">
    <w:name w:val="xl141"/>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2">
    <w:name w:val="xl142"/>
    <w:basedOn w:val="Normal"/>
    <w:rsid w:val="00CF45F9"/>
    <w:pPr>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Arial" w:hAnsi="Arial" w:cs="Arial"/>
      <w:b/>
      <w:bCs/>
      <w:sz w:val="16"/>
      <w:szCs w:val="16"/>
      <w:lang w:val="es-EC" w:eastAsia="es-EC"/>
    </w:rPr>
  </w:style>
  <w:style w:type="paragraph" w:customStyle="1" w:styleId="xl143">
    <w:name w:val="xl143"/>
    <w:basedOn w:val="Normal"/>
    <w:rsid w:val="00CF45F9"/>
    <w:pPr>
      <w:pBdr>
        <w:left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44">
    <w:name w:val="xl144"/>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45">
    <w:name w:val="xl145"/>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jc w:val="center"/>
    </w:pPr>
    <w:rPr>
      <w:rFonts w:ascii="Arial" w:hAnsi="Arial" w:cs="Arial"/>
      <w:b/>
      <w:bCs/>
      <w:sz w:val="16"/>
      <w:szCs w:val="16"/>
      <w:lang w:val="es-EC" w:eastAsia="es-EC"/>
    </w:rPr>
  </w:style>
  <w:style w:type="paragraph" w:customStyle="1" w:styleId="xl146">
    <w:name w:val="xl146"/>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7">
    <w:name w:val="xl147"/>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8">
    <w:name w:val="xl148"/>
    <w:basedOn w:val="Normal"/>
    <w:rsid w:val="00CF45F9"/>
    <w:pPr>
      <w:pBdr>
        <w:top w:val="single" w:sz="4" w:space="0" w:color="auto"/>
        <w:left w:val="single" w:sz="8" w:space="0" w:color="auto"/>
        <w:bottom w:val="single" w:sz="4" w:space="0" w:color="auto"/>
        <w:right w:val="single" w:sz="8" w:space="0" w:color="auto"/>
      </w:pBdr>
      <w:shd w:val="clear" w:color="000000" w:fill="C4BD97"/>
      <w:spacing w:before="100" w:beforeAutospacing="1" w:after="100" w:afterAutospacing="1"/>
    </w:pPr>
    <w:rPr>
      <w:rFonts w:ascii="Arial" w:hAnsi="Arial" w:cs="Arial"/>
      <w:b/>
      <w:bCs/>
      <w:sz w:val="16"/>
      <w:szCs w:val="16"/>
      <w:lang w:val="es-EC" w:eastAsia="es-EC"/>
    </w:rPr>
  </w:style>
  <w:style w:type="paragraph" w:customStyle="1" w:styleId="xl149">
    <w:name w:val="xl149"/>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0">
    <w:name w:val="xl150"/>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51">
    <w:name w:val="xl151"/>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2">
    <w:name w:val="xl152"/>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3">
    <w:name w:val="xl153"/>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54">
    <w:name w:val="xl154"/>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55">
    <w:name w:val="xl155"/>
    <w:basedOn w:val="Normal"/>
    <w:rsid w:val="00CF45F9"/>
    <w:pPr>
      <w:pBdr>
        <w:top w:val="single" w:sz="4" w:space="0" w:color="auto"/>
        <w:bottom w:val="single" w:sz="4" w:space="0" w:color="auto"/>
      </w:pBdr>
      <w:shd w:val="clear" w:color="000000" w:fill="FFFFFF"/>
      <w:spacing w:before="100" w:beforeAutospacing="1" w:after="100" w:afterAutospacing="1"/>
      <w:jc w:val="center"/>
    </w:pPr>
    <w:rPr>
      <w:rFonts w:ascii="Arial" w:hAnsi="Arial" w:cs="Arial"/>
      <w:sz w:val="16"/>
      <w:szCs w:val="16"/>
      <w:lang w:val="es-EC" w:eastAsia="es-EC"/>
    </w:rPr>
  </w:style>
  <w:style w:type="paragraph" w:customStyle="1" w:styleId="xl156">
    <w:name w:val="xl156"/>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57">
    <w:name w:val="xl157"/>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Arial" w:hAnsi="Arial" w:cs="Arial"/>
      <w:sz w:val="16"/>
      <w:szCs w:val="16"/>
      <w:lang w:val="es-EC" w:eastAsia="es-EC"/>
    </w:rPr>
  </w:style>
  <w:style w:type="paragraph" w:customStyle="1" w:styleId="xl158">
    <w:name w:val="xl158"/>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59">
    <w:name w:val="xl159"/>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60">
    <w:name w:val="xl160"/>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pPr>
    <w:rPr>
      <w:rFonts w:ascii="Arial" w:hAnsi="Arial" w:cs="Arial"/>
      <w:b/>
      <w:bCs/>
      <w:sz w:val="16"/>
      <w:szCs w:val="16"/>
      <w:lang w:val="es-EC" w:eastAsia="es-EC"/>
    </w:rPr>
  </w:style>
  <w:style w:type="paragraph" w:customStyle="1" w:styleId="xl161">
    <w:name w:val="xl161"/>
    <w:basedOn w:val="Normal"/>
    <w:rsid w:val="00CF45F9"/>
    <w:pPr>
      <w:pBdr>
        <w:top w:val="single" w:sz="4" w:space="0" w:color="auto"/>
        <w:left w:val="single" w:sz="8" w:space="0" w:color="auto"/>
        <w:bottom w:val="single" w:sz="4" w:space="0" w:color="auto"/>
        <w:right w:val="single" w:sz="8" w:space="0" w:color="auto"/>
      </w:pBdr>
      <w:shd w:val="clear" w:color="000000" w:fill="C4D79B"/>
      <w:spacing w:before="100" w:beforeAutospacing="1" w:after="100" w:afterAutospacing="1"/>
    </w:pPr>
    <w:rPr>
      <w:rFonts w:ascii="Arial" w:hAnsi="Arial" w:cs="Arial"/>
      <w:b/>
      <w:bCs/>
      <w:sz w:val="16"/>
      <w:szCs w:val="16"/>
      <w:lang w:val="es-EC" w:eastAsia="es-EC"/>
    </w:rPr>
  </w:style>
  <w:style w:type="paragraph" w:customStyle="1" w:styleId="xl162">
    <w:name w:val="xl162"/>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63">
    <w:name w:val="xl163"/>
    <w:basedOn w:val="Normal"/>
    <w:rsid w:val="00CF45F9"/>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val="es-EC" w:eastAsia="es-EC"/>
    </w:rPr>
  </w:style>
  <w:style w:type="paragraph" w:customStyle="1" w:styleId="xl164">
    <w:name w:val="xl164"/>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sz w:val="16"/>
      <w:szCs w:val="16"/>
      <w:lang w:val="es-EC" w:eastAsia="es-EC"/>
    </w:rPr>
  </w:style>
  <w:style w:type="paragraph" w:customStyle="1" w:styleId="xl165">
    <w:name w:val="xl165"/>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lang w:val="es-EC" w:eastAsia="es-EC"/>
    </w:rPr>
  </w:style>
  <w:style w:type="paragraph" w:customStyle="1" w:styleId="xl166">
    <w:name w:val="xl166"/>
    <w:basedOn w:val="Normal"/>
    <w:rsid w:val="00CF45F9"/>
    <w:pPr>
      <w:pBdr>
        <w:top w:val="single" w:sz="4" w:space="0" w:color="auto"/>
        <w:left w:val="single" w:sz="8" w:space="0" w:color="auto"/>
        <w:bottom w:val="single" w:sz="4" w:space="0" w:color="auto"/>
        <w:right w:val="single" w:sz="8" w:space="0" w:color="auto"/>
      </w:pBdr>
      <w:shd w:val="clear" w:color="000000" w:fill="FFFF00"/>
      <w:spacing w:before="100" w:beforeAutospacing="1" w:after="100" w:afterAutospacing="1"/>
    </w:pPr>
    <w:rPr>
      <w:rFonts w:ascii="Arial" w:hAnsi="Arial" w:cs="Arial"/>
      <w:b/>
      <w:bCs/>
      <w:sz w:val="16"/>
      <w:szCs w:val="16"/>
      <w:lang w:val="es-EC" w:eastAsia="es-EC"/>
    </w:rPr>
  </w:style>
  <w:style w:type="paragraph" w:customStyle="1" w:styleId="xl167">
    <w:name w:val="xl167"/>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jc w:val="center"/>
      <w:textAlignment w:val="center"/>
    </w:pPr>
    <w:rPr>
      <w:rFonts w:ascii="Arial" w:hAnsi="Arial" w:cs="Arial"/>
      <w:sz w:val="16"/>
      <w:szCs w:val="16"/>
      <w:lang w:val="es-EC" w:eastAsia="es-EC"/>
    </w:rPr>
  </w:style>
  <w:style w:type="paragraph" w:customStyle="1" w:styleId="xl168">
    <w:name w:val="xl168"/>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b/>
      <w:bCs/>
      <w:sz w:val="16"/>
      <w:szCs w:val="16"/>
      <w:lang w:val="es-EC" w:eastAsia="es-EC"/>
    </w:rPr>
  </w:style>
  <w:style w:type="paragraph" w:customStyle="1" w:styleId="xl169">
    <w:name w:val="xl169"/>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b/>
      <w:bCs/>
      <w:sz w:val="16"/>
      <w:szCs w:val="16"/>
      <w:lang w:val="es-EC" w:eastAsia="es-EC"/>
    </w:rPr>
  </w:style>
  <w:style w:type="paragraph" w:customStyle="1" w:styleId="xl170">
    <w:name w:val="xl170"/>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pPr>
    <w:rPr>
      <w:rFonts w:ascii="Arial" w:hAnsi="Arial" w:cs="Arial"/>
      <w:b/>
      <w:bCs/>
      <w:sz w:val="16"/>
      <w:szCs w:val="16"/>
      <w:lang w:val="es-EC" w:eastAsia="es-EC"/>
    </w:rPr>
  </w:style>
  <w:style w:type="paragraph" w:customStyle="1" w:styleId="xl171">
    <w:name w:val="xl171"/>
    <w:basedOn w:val="Normal"/>
    <w:rsid w:val="00CF45F9"/>
    <w:pPr>
      <w:pBdr>
        <w:top w:val="single" w:sz="4" w:space="0" w:color="auto"/>
        <w:left w:val="single" w:sz="8" w:space="0" w:color="auto"/>
        <w:bottom w:val="single" w:sz="4" w:space="0" w:color="auto"/>
        <w:right w:val="single" w:sz="8" w:space="0" w:color="auto"/>
      </w:pBdr>
      <w:shd w:val="clear" w:color="000000" w:fill="FFC000"/>
      <w:spacing w:before="100" w:beforeAutospacing="1" w:after="100" w:afterAutospacing="1"/>
      <w:textAlignment w:val="center"/>
    </w:pPr>
    <w:rPr>
      <w:rFonts w:ascii="Arial" w:hAnsi="Arial" w:cs="Arial"/>
      <w:sz w:val="16"/>
      <w:szCs w:val="16"/>
      <w:lang w:val="es-EC" w:eastAsia="es-EC"/>
    </w:rPr>
  </w:style>
  <w:style w:type="paragraph" w:customStyle="1" w:styleId="xl172">
    <w:name w:val="xl172"/>
    <w:basedOn w:val="Normal"/>
    <w:rsid w:val="00CF45F9"/>
    <w:pPr>
      <w:pBdr>
        <w:top w:val="single" w:sz="4" w:space="0" w:color="auto"/>
        <w:bottom w:val="single" w:sz="4" w:space="0" w:color="auto"/>
      </w:pBdr>
      <w:shd w:val="clear" w:color="000000" w:fill="FFFFFF"/>
      <w:spacing w:before="100" w:beforeAutospacing="1" w:after="100" w:afterAutospacing="1"/>
      <w:jc w:val="right"/>
      <w:textAlignment w:val="center"/>
    </w:pPr>
    <w:rPr>
      <w:rFonts w:ascii="Arial" w:hAnsi="Arial" w:cs="Arial"/>
      <w:sz w:val="16"/>
      <w:szCs w:val="16"/>
      <w:lang w:val="es-EC" w:eastAsia="es-EC"/>
    </w:rPr>
  </w:style>
  <w:style w:type="paragraph" w:customStyle="1" w:styleId="xl173">
    <w:name w:val="xl173"/>
    <w:basedOn w:val="Normal"/>
    <w:rsid w:val="00CF45F9"/>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ascii="Arial" w:hAnsi="Arial" w:cs="Arial"/>
      <w:sz w:val="16"/>
      <w:szCs w:val="16"/>
      <w:lang w:val="es-EC" w:eastAsia="es-EC"/>
    </w:rPr>
  </w:style>
  <w:style w:type="paragraph" w:customStyle="1" w:styleId="xl174">
    <w:name w:val="xl174"/>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75">
    <w:name w:val="xl175"/>
    <w:basedOn w:val="Normal"/>
    <w:rsid w:val="00CF45F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76">
    <w:name w:val="xl176"/>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77">
    <w:name w:val="xl177"/>
    <w:basedOn w:val="Normal"/>
    <w:rsid w:val="00CF45F9"/>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lang w:val="es-EC" w:eastAsia="es-EC"/>
    </w:rPr>
  </w:style>
  <w:style w:type="paragraph" w:customStyle="1" w:styleId="xl178">
    <w:name w:val="xl178"/>
    <w:basedOn w:val="Normal"/>
    <w:rsid w:val="00CF45F9"/>
    <w:pPr>
      <w:pBdr>
        <w:top w:val="single" w:sz="4" w:space="0" w:color="auto"/>
        <w:bottom w:val="single" w:sz="8" w:space="0" w:color="auto"/>
      </w:pBdr>
      <w:shd w:val="clear" w:color="000000" w:fill="FFFFFF"/>
      <w:spacing w:before="100" w:beforeAutospacing="1" w:after="100" w:afterAutospacing="1"/>
      <w:jc w:val="right"/>
      <w:textAlignment w:val="center"/>
    </w:pPr>
    <w:rPr>
      <w:rFonts w:ascii="Arial" w:hAnsi="Arial" w:cs="Arial"/>
      <w:sz w:val="16"/>
      <w:szCs w:val="16"/>
      <w:lang w:val="es-EC" w:eastAsia="es-EC"/>
    </w:rPr>
  </w:style>
  <w:style w:type="paragraph" w:customStyle="1" w:styleId="xl179">
    <w:name w:val="xl179"/>
    <w:basedOn w:val="Normal"/>
    <w:rsid w:val="00CF45F9"/>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rFonts w:ascii="Arial" w:hAnsi="Arial" w:cs="Arial"/>
      <w:sz w:val="16"/>
      <w:szCs w:val="16"/>
      <w:lang w:val="es-EC" w:eastAsia="es-EC"/>
    </w:rPr>
  </w:style>
  <w:style w:type="paragraph" w:customStyle="1" w:styleId="xl180">
    <w:name w:val="xl180"/>
    <w:basedOn w:val="Normal"/>
    <w:rsid w:val="00CF45F9"/>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sz w:val="16"/>
      <w:szCs w:val="16"/>
      <w:lang w:val="es-EC" w:eastAsia="es-EC"/>
    </w:rPr>
  </w:style>
  <w:style w:type="paragraph" w:customStyle="1" w:styleId="xl181">
    <w:name w:val="xl181"/>
    <w:basedOn w:val="Normal"/>
    <w:rsid w:val="00CF45F9"/>
    <w:pPr>
      <w:pBdr>
        <w:top w:val="single" w:sz="8" w:space="0" w:color="auto"/>
        <w:bottom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82">
    <w:name w:val="xl182"/>
    <w:basedOn w:val="Normal"/>
    <w:rsid w:val="00CF45F9"/>
    <w:pPr>
      <w:pBdr>
        <w:top w:val="single" w:sz="8" w:space="0" w:color="auto"/>
        <w:bottom w:val="single" w:sz="8" w:space="0" w:color="auto"/>
      </w:pBdr>
      <w:spacing w:before="100" w:beforeAutospacing="1" w:after="100" w:afterAutospacing="1"/>
      <w:textAlignment w:val="center"/>
    </w:pPr>
    <w:rPr>
      <w:rFonts w:ascii="Arial" w:hAnsi="Arial" w:cs="Arial"/>
      <w:sz w:val="16"/>
      <w:szCs w:val="16"/>
      <w:lang w:val="es-EC" w:eastAsia="es-EC"/>
    </w:rPr>
  </w:style>
  <w:style w:type="paragraph" w:customStyle="1" w:styleId="xl183">
    <w:name w:val="xl183"/>
    <w:basedOn w:val="Normal"/>
    <w:rsid w:val="00CF45F9"/>
    <w:pPr>
      <w:pBdr>
        <w:top w:val="single" w:sz="8" w:space="0" w:color="auto"/>
        <w:left w:val="single" w:sz="8" w:space="0" w:color="auto"/>
        <w:bottom w:val="single" w:sz="8" w:space="0" w:color="auto"/>
      </w:pBdr>
      <w:spacing w:before="100" w:beforeAutospacing="1" w:after="100" w:afterAutospacing="1"/>
      <w:jc w:val="right"/>
    </w:pPr>
    <w:rPr>
      <w:rFonts w:ascii="Arial" w:hAnsi="Arial" w:cs="Arial"/>
      <w:b/>
      <w:bCs/>
      <w:sz w:val="16"/>
      <w:szCs w:val="16"/>
      <w:lang w:val="es-EC" w:eastAsia="es-EC"/>
    </w:rPr>
  </w:style>
  <w:style w:type="paragraph" w:customStyle="1" w:styleId="xl184">
    <w:name w:val="xl184"/>
    <w:basedOn w:val="Normal"/>
    <w:rsid w:val="00CF45F9"/>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16"/>
      <w:szCs w:val="16"/>
      <w:lang w:val="es-EC" w:eastAsia="es-EC"/>
    </w:rPr>
  </w:style>
  <w:style w:type="paragraph" w:customStyle="1" w:styleId="xl185">
    <w:name w:val="xl185"/>
    <w:basedOn w:val="Normal"/>
    <w:rsid w:val="00CF45F9"/>
    <w:pPr>
      <w:pBdr>
        <w:top w:val="single" w:sz="8" w:space="0" w:color="auto"/>
        <w:bottom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86">
    <w:name w:val="xl186"/>
    <w:basedOn w:val="Normal"/>
    <w:rsid w:val="00CF45F9"/>
    <w:pPr>
      <w:pBdr>
        <w:top w:val="single" w:sz="8" w:space="0" w:color="auto"/>
        <w:bottom w:val="single" w:sz="8" w:space="0" w:color="auto"/>
      </w:pBdr>
      <w:spacing w:before="100" w:beforeAutospacing="1" w:after="100" w:afterAutospacing="1"/>
      <w:jc w:val="right"/>
    </w:pPr>
    <w:rPr>
      <w:rFonts w:ascii="Arial" w:hAnsi="Arial" w:cs="Arial"/>
      <w:b/>
      <w:bCs/>
      <w:sz w:val="16"/>
      <w:szCs w:val="16"/>
      <w:lang w:val="es-EC" w:eastAsia="es-EC"/>
    </w:rPr>
  </w:style>
  <w:style w:type="paragraph" w:customStyle="1" w:styleId="xl187">
    <w:name w:val="xl187"/>
    <w:basedOn w:val="Normal"/>
    <w:rsid w:val="00CF45F9"/>
    <w:pPr>
      <w:pBdr>
        <w:top w:val="single" w:sz="8" w:space="0" w:color="auto"/>
        <w:left w:val="single" w:sz="8" w:space="0" w:color="auto"/>
        <w:bottom w:val="single" w:sz="8" w:space="0" w:color="auto"/>
      </w:pBdr>
      <w:spacing w:before="100" w:beforeAutospacing="1" w:after="100" w:afterAutospacing="1"/>
    </w:pPr>
    <w:rPr>
      <w:sz w:val="16"/>
      <w:szCs w:val="16"/>
      <w:lang w:val="es-EC" w:eastAsia="es-EC"/>
    </w:rPr>
  </w:style>
  <w:style w:type="paragraph" w:customStyle="1" w:styleId="xl188">
    <w:name w:val="xl188"/>
    <w:basedOn w:val="Normal"/>
    <w:rsid w:val="00CF45F9"/>
    <w:pPr>
      <w:pBdr>
        <w:top w:val="single" w:sz="8" w:space="0" w:color="auto"/>
        <w:bottom w:val="single" w:sz="8" w:space="0" w:color="auto"/>
      </w:pBdr>
      <w:spacing w:before="100" w:beforeAutospacing="1" w:after="100" w:afterAutospacing="1"/>
    </w:pPr>
    <w:rPr>
      <w:sz w:val="16"/>
      <w:szCs w:val="16"/>
      <w:lang w:val="es-EC" w:eastAsia="es-EC"/>
    </w:rPr>
  </w:style>
  <w:style w:type="paragraph" w:customStyle="1" w:styleId="xl189">
    <w:name w:val="xl189"/>
    <w:basedOn w:val="Normal"/>
    <w:rsid w:val="00CF45F9"/>
    <w:pPr>
      <w:pBdr>
        <w:top w:val="single" w:sz="8" w:space="0" w:color="auto"/>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90">
    <w:name w:val="xl190"/>
    <w:basedOn w:val="Normal"/>
    <w:rsid w:val="00CF45F9"/>
    <w:pPr>
      <w:pBdr>
        <w:left w:val="single" w:sz="8" w:space="0" w:color="auto"/>
        <w:right w:val="single" w:sz="8" w:space="0" w:color="auto"/>
      </w:pBdr>
      <w:spacing w:before="100" w:beforeAutospacing="1" w:after="100" w:afterAutospacing="1"/>
      <w:jc w:val="center"/>
    </w:pPr>
    <w:rPr>
      <w:rFonts w:ascii="Arial" w:hAnsi="Arial" w:cs="Arial"/>
      <w:b/>
      <w:bCs/>
      <w:sz w:val="16"/>
      <w:szCs w:val="16"/>
      <w:lang w:val="es-EC" w:eastAsia="es-EC"/>
    </w:rPr>
  </w:style>
  <w:style w:type="paragraph" w:customStyle="1" w:styleId="xl191">
    <w:name w:val="xl191"/>
    <w:basedOn w:val="Normal"/>
    <w:rsid w:val="00CF45F9"/>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2">
    <w:name w:val="xl192"/>
    <w:basedOn w:val="Normal"/>
    <w:rsid w:val="00CF45F9"/>
    <w:pPr>
      <w:pBdr>
        <w:left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3">
    <w:name w:val="xl193"/>
    <w:basedOn w:val="Normal"/>
    <w:rsid w:val="00CF45F9"/>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lang w:val="es-EC" w:eastAsia="es-EC"/>
    </w:rPr>
  </w:style>
  <w:style w:type="paragraph" w:customStyle="1" w:styleId="xl194">
    <w:name w:val="xl194"/>
    <w:basedOn w:val="Normal"/>
    <w:rsid w:val="00CF45F9"/>
    <w:pPr>
      <w:pBdr>
        <w:top w:val="single" w:sz="4" w:space="0" w:color="auto"/>
        <w:left w:val="single" w:sz="8" w:space="0" w:color="auto"/>
        <w:right w:val="single" w:sz="8" w:space="0" w:color="auto"/>
      </w:pBdr>
      <w:spacing w:before="100" w:beforeAutospacing="1" w:after="100" w:afterAutospacing="1"/>
    </w:pPr>
    <w:rPr>
      <w:rFonts w:ascii="Arial" w:hAnsi="Arial" w:cs="Arial"/>
      <w:sz w:val="16"/>
      <w:szCs w:val="16"/>
      <w:lang w:val="es-EC" w:eastAsia="es-EC"/>
    </w:rPr>
  </w:style>
  <w:style w:type="paragraph" w:customStyle="1" w:styleId="Sangra2detindependiente1">
    <w:name w:val="Sangría 2 de t. independiente1"/>
    <w:basedOn w:val="Normal"/>
    <w:rsid w:val="00FF4544"/>
    <w:pPr>
      <w:suppressAutoHyphens/>
      <w:ind w:left="540" w:hanging="540"/>
      <w:jc w:val="both"/>
    </w:pPr>
    <w:rPr>
      <w:rFonts w:ascii="Arial" w:hAnsi="Arial"/>
      <w:b/>
      <w:sz w:val="22"/>
      <w:szCs w:val="20"/>
      <w:lang w:val="es-ES" w:eastAsia="es-ES"/>
    </w:rPr>
  </w:style>
  <w:style w:type="paragraph" w:customStyle="1" w:styleId="296">
    <w:name w:val="296"/>
    <w:basedOn w:val="Normal"/>
    <w:rsid w:val="00E178E0"/>
    <w:pPr>
      <w:overflowPunct w:val="0"/>
      <w:autoSpaceDE w:val="0"/>
      <w:autoSpaceDN w:val="0"/>
      <w:adjustRightInd w:val="0"/>
      <w:textAlignment w:val="baseline"/>
    </w:pPr>
    <w:rPr>
      <w:sz w:val="20"/>
      <w:szCs w:val="20"/>
      <w:lang w:val="en-US" w:eastAsia="es-ES"/>
    </w:rPr>
  </w:style>
  <w:style w:type="paragraph" w:customStyle="1" w:styleId="Prrafodelista1">
    <w:name w:val="Párrafo de lista1"/>
    <w:basedOn w:val="Normal"/>
    <w:rsid w:val="007F6BE0"/>
    <w:pPr>
      <w:spacing w:after="200" w:line="276" w:lineRule="auto"/>
      <w:ind w:left="720"/>
      <w:contextualSpacing/>
    </w:pPr>
    <w:rPr>
      <w:rFonts w:ascii="Calibri" w:hAnsi="Calibri"/>
      <w:sz w:val="22"/>
      <w:szCs w:val="22"/>
      <w:lang w:val="es-EC"/>
    </w:rPr>
  </w:style>
  <w:style w:type="character" w:customStyle="1" w:styleId="WW8Num3z0">
    <w:name w:val="WW8Num3z0"/>
    <w:rsid w:val="007F6BE0"/>
    <w:rPr>
      <w:rFonts w:ascii="Symbol" w:hAnsi="Symbol"/>
    </w:rPr>
  </w:style>
  <w:style w:type="character" w:customStyle="1" w:styleId="WW8Num10z0">
    <w:name w:val="WW8Num10z0"/>
    <w:rsid w:val="007F6BE0"/>
    <w:rPr>
      <w:rFonts w:ascii="Wingdings" w:hAnsi="Wingdings"/>
    </w:rPr>
  </w:style>
  <w:style w:type="character" w:customStyle="1" w:styleId="WW8Num10z1">
    <w:name w:val="WW8Num10z1"/>
    <w:rsid w:val="007F6BE0"/>
    <w:rPr>
      <w:rFonts w:ascii="OpenSymbol" w:hAnsi="OpenSymbol" w:cs="Courier New"/>
    </w:rPr>
  </w:style>
  <w:style w:type="character" w:customStyle="1" w:styleId="WW8Num11z0">
    <w:name w:val="WW8Num11z0"/>
    <w:rsid w:val="007F6BE0"/>
    <w:rPr>
      <w:rFonts w:ascii="Wingdings" w:hAnsi="Wingdings"/>
    </w:rPr>
  </w:style>
  <w:style w:type="character" w:customStyle="1" w:styleId="WW8Num11z1">
    <w:name w:val="WW8Num11z1"/>
    <w:rsid w:val="007F6BE0"/>
    <w:rPr>
      <w:rFonts w:ascii="Courier New" w:hAnsi="Courier New" w:cs="Courier New"/>
    </w:rPr>
  </w:style>
  <w:style w:type="character" w:customStyle="1" w:styleId="WW8Num13z0">
    <w:name w:val="WW8Num13z0"/>
    <w:rsid w:val="007F6BE0"/>
    <w:rPr>
      <w:rFonts w:ascii="Symbol" w:hAnsi="Symbol" w:cs="OpenSymbol"/>
    </w:rPr>
  </w:style>
  <w:style w:type="character" w:customStyle="1" w:styleId="WW8Num13z1">
    <w:name w:val="WW8Num13z1"/>
    <w:rsid w:val="007F6BE0"/>
    <w:rPr>
      <w:rFonts w:ascii="OpenSymbol" w:hAnsi="OpenSymbol" w:cs="OpenSymbol"/>
    </w:rPr>
  </w:style>
  <w:style w:type="character" w:customStyle="1" w:styleId="WW8Num14z0">
    <w:name w:val="WW8Num14z0"/>
    <w:rsid w:val="007F6BE0"/>
    <w:rPr>
      <w:rFonts w:ascii="Symbol" w:hAnsi="Symbol"/>
    </w:rPr>
  </w:style>
  <w:style w:type="character" w:customStyle="1" w:styleId="WW8Num14z1">
    <w:name w:val="WW8Num14z1"/>
    <w:rsid w:val="007F6BE0"/>
    <w:rPr>
      <w:rFonts w:ascii="Courier New" w:hAnsi="Courier New" w:cs="Courier New"/>
    </w:rPr>
  </w:style>
  <w:style w:type="character" w:customStyle="1" w:styleId="WW8Num15z0">
    <w:name w:val="WW8Num15z0"/>
    <w:rsid w:val="007F6BE0"/>
    <w:rPr>
      <w:b/>
    </w:rPr>
  </w:style>
  <w:style w:type="character" w:customStyle="1" w:styleId="WW8Num15z1">
    <w:name w:val="WW8Num15z1"/>
    <w:rsid w:val="007F6BE0"/>
    <w:rPr>
      <w:rFonts w:ascii="OpenSymbol" w:hAnsi="OpenSymbol" w:cs="OpenSymbol"/>
    </w:rPr>
  </w:style>
  <w:style w:type="character" w:customStyle="1" w:styleId="WW8Num16z0">
    <w:name w:val="WW8Num16z0"/>
    <w:rsid w:val="007F6BE0"/>
    <w:rPr>
      <w:rFonts w:ascii="Symbol" w:hAnsi="Symbol"/>
    </w:rPr>
  </w:style>
  <w:style w:type="character" w:customStyle="1" w:styleId="WW8Num16z1">
    <w:name w:val="WW8Num16z1"/>
    <w:rsid w:val="007F6BE0"/>
    <w:rPr>
      <w:rFonts w:ascii="Courier New" w:hAnsi="Courier New"/>
    </w:rPr>
  </w:style>
  <w:style w:type="character" w:customStyle="1" w:styleId="WW8Num17z0">
    <w:name w:val="WW8Num17z0"/>
    <w:rsid w:val="007F6BE0"/>
    <w:rPr>
      <w:rFonts w:ascii="Wingdings" w:hAnsi="Wingdings"/>
    </w:rPr>
  </w:style>
  <w:style w:type="character" w:customStyle="1" w:styleId="WW8Num17z1">
    <w:name w:val="WW8Num17z1"/>
    <w:rsid w:val="007F6BE0"/>
    <w:rPr>
      <w:rFonts w:ascii="Courier New" w:hAnsi="Courier New" w:cs="Courier New"/>
    </w:rPr>
  </w:style>
  <w:style w:type="character" w:customStyle="1" w:styleId="Absatz-Standardschriftart">
    <w:name w:val="Absatz-Standardschriftart"/>
    <w:rsid w:val="007F6BE0"/>
  </w:style>
  <w:style w:type="character" w:customStyle="1" w:styleId="WW-Absatz-Standardschriftart">
    <w:name w:val="WW-Absatz-Standardschriftart"/>
    <w:rsid w:val="007F6BE0"/>
  </w:style>
  <w:style w:type="character" w:customStyle="1" w:styleId="WW-Absatz-Standardschriftart1">
    <w:name w:val="WW-Absatz-Standardschriftart1"/>
    <w:rsid w:val="007F6BE0"/>
  </w:style>
  <w:style w:type="character" w:customStyle="1" w:styleId="WW8Num4z0">
    <w:name w:val="WW8Num4z0"/>
    <w:rsid w:val="007F6BE0"/>
    <w:rPr>
      <w:rFonts w:ascii="Wingdings" w:hAnsi="Wingdings"/>
    </w:rPr>
  </w:style>
  <w:style w:type="character" w:customStyle="1" w:styleId="WW8Num7z0">
    <w:name w:val="WW8Num7z0"/>
    <w:rsid w:val="007F6BE0"/>
    <w:rPr>
      <w:rFonts w:ascii="Wingdings" w:hAnsi="Wingdings"/>
    </w:rPr>
  </w:style>
  <w:style w:type="character" w:customStyle="1" w:styleId="WW8Num8z0">
    <w:name w:val="WW8Num8z0"/>
    <w:rsid w:val="007F6BE0"/>
    <w:rPr>
      <w:rFonts w:ascii="Symbol" w:hAnsi="Symbol"/>
    </w:rPr>
  </w:style>
  <w:style w:type="character" w:customStyle="1" w:styleId="WW8Num12z0">
    <w:name w:val="WW8Num12z0"/>
    <w:rsid w:val="007F6BE0"/>
    <w:rPr>
      <w:rFonts w:ascii="Symbol" w:hAnsi="Symbol"/>
    </w:rPr>
  </w:style>
  <w:style w:type="character" w:customStyle="1" w:styleId="WW8Num12z1">
    <w:name w:val="WW8Num12z1"/>
    <w:rsid w:val="007F6BE0"/>
    <w:rPr>
      <w:rFonts w:ascii="Courier New" w:hAnsi="Courier New" w:cs="Courier New"/>
    </w:rPr>
  </w:style>
  <w:style w:type="character" w:customStyle="1" w:styleId="WW-Absatz-Standardschriftart11">
    <w:name w:val="WW-Absatz-Standardschriftart11"/>
    <w:rsid w:val="007F6BE0"/>
  </w:style>
  <w:style w:type="character" w:customStyle="1" w:styleId="WW8Num5z0">
    <w:name w:val="WW8Num5z0"/>
    <w:rsid w:val="007F6BE0"/>
    <w:rPr>
      <w:rFonts w:ascii="Times New Roman" w:eastAsia="Times New Roman" w:hAnsi="Times New Roman" w:cs="Times New Roman"/>
    </w:rPr>
  </w:style>
  <w:style w:type="character" w:customStyle="1" w:styleId="WW8Num22z0">
    <w:name w:val="WW8Num22z0"/>
    <w:rsid w:val="007F6BE0"/>
    <w:rPr>
      <w:rFonts w:ascii="Wingdings" w:hAnsi="Wingdings"/>
    </w:rPr>
  </w:style>
  <w:style w:type="character" w:customStyle="1" w:styleId="Fuentedeprrafopredeter3">
    <w:name w:val="Fuente de párrafo predeter.3"/>
    <w:rsid w:val="007F6BE0"/>
  </w:style>
  <w:style w:type="character" w:customStyle="1" w:styleId="WW8Num2z0">
    <w:name w:val="WW8Num2z0"/>
    <w:rsid w:val="007F6BE0"/>
    <w:rPr>
      <w:rFonts w:ascii="Symbol" w:hAnsi="Symbol"/>
    </w:rPr>
  </w:style>
  <w:style w:type="character" w:customStyle="1" w:styleId="WW8Num6z0">
    <w:name w:val="WW8Num6z0"/>
    <w:rsid w:val="007F6BE0"/>
    <w:rPr>
      <w:rFonts w:ascii="Wingdings" w:hAnsi="Wingdings"/>
    </w:rPr>
  </w:style>
  <w:style w:type="character" w:customStyle="1" w:styleId="WW8Num17z2">
    <w:name w:val="WW8Num17z2"/>
    <w:rsid w:val="007F6BE0"/>
    <w:rPr>
      <w:b w:val="0"/>
    </w:rPr>
  </w:style>
  <w:style w:type="character" w:customStyle="1" w:styleId="WW8Num19z0">
    <w:name w:val="WW8Num19z0"/>
    <w:rsid w:val="007F6BE0"/>
    <w:rPr>
      <w:rFonts w:ascii="Symbol" w:hAnsi="Symbol"/>
    </w:rPr>
  </w:style>
  <w:style w:type="character" w:customStyle="1" w:styleId="WW8Num19z1">
    <w:name w:val="WW8Num19z1"/>
    <w:rsid w:val="007F6BE0"/>
    <w:rPr>
      <w:rFonts w:ascii="Courier New" w:hAnsi="Courier New" w:cs="Courier New"/>
    </w:rPr>
  </w:style>
  <w:style w:type="character" w:customStyle="1" w:styleId="WW8Num19z2">
    <w:name w:val="WW8Num19z2"/>
    <w:rsid w:val="007F6BE0"/>
    <w:rPr>
      <w:rFonts w:ascii="Wingdings" w:hAnsi="Wingdings"/>
    </w:rPr>
  </w:style>
  <w:style w:type="character" w:customStyle="1" w:styleId="WW8Num20z0">
    <w:name w:val="WW8Num20z0"/>
    <w:rsid w:val="007F6BE0"/>
    <w:rPr>
      <w:rFonts w:ascii="Wingdings" w:hAnsi="Wingdings"/>
    </w:rPr>
  </w:style>
  <w:style w:type="character" w:customStyle="1" w:styleId="WW8Num20z1">
    <w:name w:val="WW8Num20z1"/>
    <w:rsid w:val="007F6BE0"/>
    <w:rPr>
      <w:rFonts w:ascii="Courier New" w:hAnsi="Courier New" w:cs="Courier New"/>
    </w:rPr>
  </w:style>
  <w:style w:type="character" w:customStyle="1" w:styleId="WW8Num20z2">
    <w:name w:val="WW8Num20z2"/>
    <w:rsid w:val="007F6BE0"/>
    <w:rPr>
      <w:rFonts w:ascii="Wingdings" w:hAnsi="Wingdings"/>
    </w:rPr>
  </w:style>
  <w:style w:type="character" w:customStyle="1" w:styleId="WW8Num20z3">
    <w:name w:val="WW8Num20z3"/>
    <w:rsid w:val="007F6BE0"/>
    <w:rPr>
      <w:rFonts w:ascii="Symbol" w:hAnsi="Symbol"/>
    </w:rPr>
  </w:style>
  <w:style w:type="character" w:customStyle="1" w:styleId="WW8Num21z0">
    <w:name w:val="WW8Num21z0"/>
    <w:rsid w:val="007F6BE0"/>
    <w:rPr>
      <w:rFonts w:ascii="Bookman Old Style" w:eastAsia="Times New Roman" w:hAnsi="Bookman Old Style" w:cs="Times New Roman"/>
    </w:rPr>
  </w:style>
  <w:style w:type="character" w:customStyle="1" w:styleId="WW8Num23z0">
    <w:name w:val="WW8Num23z0"/>
    <w:rsid w:val="007F6BE0"/>
    <w:rPr>
      <w:rFonts w:ascii="Wingdings" w:hAnsi="Wingdings"/>
      <w:sz w:val="20"/>
    </w:rPr>
  </w:style>
  <w:style w:type="character" w:customStyle="1" w:styleId="WW8Num24z0">
    <w:name w:val="WW8Num24z0"/>
    <w:rsid w:val="007F6BE0"/>
    <w:rPr>
      <w:rFonts w:ascii="Wingdings" w:hAnsi="Wingdings"/>
      <w:sz w:val="20"/>
    </w:rPr>
  </w:style>
  <w:style w:type="character" w:customStyle="1" w:styleId="WW8Num24z1">
    <w:name w:val="WW8Num24z1"/>
    <w:rsid w:val="007F6BE0"/>
    <w:rPr>
      <w:rFonts w:ascii="Symbol" w:hAnsi="Symbol"/>
      <w:sz w:val="20"/>
    </w:rPr>
  </w:style>
  <w:style w:type="character" w:customStyle="1" w:styleId="WW8Num24z2">
    <w:name w:val="WW8Num24z2"/>
    <w:rsid w:val="007F6BE0"/>
    <w:rPr>
      <w:rFonts w:ascii="Wingdings" w:hAnsi="Wingdings"/>
    </w:rPr>
  </w:style>
  <w:style w:type="character" w:customStyle="1" w:styleId="WW8Num26z0">
    <w:name w:val="WW8Num26z0"/>
    <w:rsid w:val="007F6BE0"/>
    <w:rPr>
      <w:rFonts w:ascii="Symbol" w:hAnsi="Symbol"/>
    </w:rPr>
  </w:style>
  <w:style w:type="character" w:customStyle="1" w:styleId="WW8Num26z1">
    <w:name w:val="WW8Num26z1"/>
    <w:rsid w:val="007F6BE0"/>
    <w:rPr>
      <w:rFonts w:ascii="Courier New" w:hAnsi="Courier New" w:cs="Courier New"/>
    </w:rPr>
  </w:style>
  <w:style w:type="character" w:customStyle="1" w:styleId="WW8Num26z2">
    <w:name w:val="WW8Num26z2"/>
    <w:rsid w:val="007F6BE0"/>
    <w:rPr>
      <w:rFonts w:ascii="Wingdings" w:hAnsi="Wingdings"/>
    </w:rPr>
  </w:style>
  <w:style w:type="character" w:customStyle="1" w:styleId="WW8Num30z0">
    <w:name w:val="WW8Num30z0"/>
    <w:rsid w:val="007F6BE0"/>
    <w:rPr>
      <w:b/>
    </w:rPr>
  </w:style>
  <w:style w:type="character" w:customStyle="1" w:styleId="WW8Num31z0">
    <w:name w:val="WW8Num31z0"/>
    <w:rsid w:val="007F6BE0"/>
    <w:rPr>
      <w:rFonts w:ascii="Symbol" w:hAnsi="Symbol"/>
    </w:rPr>
  </w:style>
  <w:style w:type="character" w:customStyle="1" w:styleId="WW8Num31z1">
    <w:name w:val="WW8Num31z1"/>
    <w:rsid w:val="007F6BE0"/>
    <w:rPr>
      <w:rFonts w:ascii="Courier New" w:hAnsi="Courier New"/>
    </w:rPr>
  </w:style>
  <w:style w:type="character" w:customStyle="1" w:styleId="WW8Num31z2">
    <w:name w:val="WW8Num31z2"/>
    <w:rsid w:val="007F6BE0"/>
    <w:rPr>
      <w:rFonts w:ascii="Wingdings" w:hAnsi="Wingdings"/>
    </w:rPr>
  </w:style>
  <w:style w:type="character" w:customStyle="1" w:styleId="WW8Num32z0">
    <w:name w:val="WW8Num32z0"/>
    <w:rsid w:val="007F6BE0"/>
    <w:rPr>
      <w:rFonts w:ascii="Wingdings" w:hAnsi="Wingdings"/>
    </w:rPr>
  </w:style>
  <w:style w:type="character" w:customStyle="1" w:styleId="WW8Num32z1">
    <w:name w:val="WW8Num32z1"/>
    <w:rsid w:val="007F6BE0"/>
    <w:rPr>
      <w:rFonts w:ascii="Courier New" w:hAnsi="Courier New" w:cs="Courier New"/>
    </w:rPr>
  </w:style>
  <w:style w:type="character" w:customStyle="1" w:styleId="WW8Num32z2">
    <w:name w:val="WW8Num32z2"/>
    <w:rsid w:val="007F6BE0"/>
    <w:rPr>
      <w:rFonts w:ascii="Wingdings" w:hAnsi="Wingdings"/>
    </w:rPr>
  </w:style>
  <w:style w:type="character" w:customStyle="1" w:styleId="WW8Num33z0">
    <w:name w:val="WW8Num33z0"/>
    <w:rsid w:val="007F6BE0"/>
    <w:rPr>
      <w:rFonts w:ascii="Wingdings" w:hAnsi="Wingdings" w:cs="Times New Roman"/>
    </w:rPr>
  </w:style>
  <w:style w:type="character" w:customStyle="1" w:styleId="WW8Num33z1">
    <w:name w:val="WW8Num33z1"/>
    <w:rsid w:val="007F6BE0"/>
    <w:rPr>
      <w:rFonts w:ascii="Courier New" w:hAnsi="Courier New" w:cs="Courier New"/>
    </w:rPr>
  </w:style>
  <w:style w:type="character" w:customStyle="1" w:styleId="WW8Num33z2">
    <w:name w:val="WW8Num33z2"/>
    <w:rsid w:val="007F6BE0"/>
    <w:rPr>
      <w:rFonts w:ascii="Wingdings" w:hAnsi="Wingdings"/>
    </w:rPr>
  </w:style>
  <w:style w:type="character" w:customStyle="1" w:styleId="WW8Num33z3">
    <w:name w:val="WW8Num33z3"/>
    <w:rsid w:val="007F6BE0"/>
    <w:rPr>
      <w:rFonts w:ascii="Symbol" w:hAnsi="Symbol" w:cs="Times New Roman"/>
    </w:rPr>
  </w:style>
  <w:style w:type="character" w:customStyle="1" w:styleId="WW8Num34z0">
    <w:name w:val="WW8Num34z0"/>
    <w:rsid w:val="007F6BE0"/>
    <w:rPr>
      <w:rFonts w:ascii="Symbol" w:hAnsi="Symbol" w:cs="Times New Roman"/>
    </w:rPr>
  </w:style>
  <w:style w:type="character" w:customStyle="1" w:styleId="WW8Num34z1">
    <w:name w:val="WW8Num34z1"/>
    <w:rsid w:val="007F6BE0"/>
    <w:rPr>
      <w:rFonts w:ascii="Courier New" w:hAnsi="Courier New" w:cs="Courier New"/>
    </w:rPr>
  </w:style>
  <w:style w:type="character" w:customStyle="1" w:styleId="WW8Num34z2">
    <w:name w:val="WW8Num34z2"/>
    <w:rsid w:val="007F6BE0"/>
    <w:rPr>
      <w:rFonts w:ascii="Wingdings" w:hAnsi="Wingdings" w:cs="Times New Roman"/>
    </w:rPr>
  </w:style>
  <w:style w:type="character" w:customStyle="1" w:styleId="WW8Num34z3">
    <w:name w:val="WW8Num34z3"/>
    <w:rsid w:val="007F6BE0"/>
    <w:rPr>
      <w:rFonts w:ascii="Symbol" w:hAnsi="Symbol"/>
    </w:rPr>
  </w:style>
  <w:style w:type="character" w:customStyle="1" w:styleId="WW8Num35z0">
    <w:name w:val="WW8Num35z0"/>
    <w:rsid w:val="007F6BE0"/>
    <w:rPr>
      <w:rFonts w:ascii="Wingdings" w:hAnsi="Wingdings"/>
    </w:rPr>
  </w:style>
  <w:style w:type="character" w:customStyle="1" w:styleId="WW8Num35z1">
    <w:name w:val="WW8Num35z1"/>
    <w:rsid w:val="007F6BE0"/>
    <w:rPr>
      <w:rFonts w:ascii="Courier New" w:hAnsi="Courier New"/>
    </w:rPr>
  </w:style>
  <w:style w:type="character" w:customStyle="1" w:styleId="WW8Num35z2">
    <w:name w:val="WW8Num35z2"/>
    <w:rsid w:val="007F6BE0"/>
    <w:rPr>
      <w:rFonts w:ascii="Wingdings" w:hAnsi="Wingdings"/>
    </w:rPr>
  </w:style>
  <w:style w:type="character" w:customStyle="1" w:styleId="WW8Num35z3">
    <w:name w:val="WW8Num35z3"/>
    <w:rsid w:val="007F6BE0"/>
    <w:rPr>
      <w:rFonts w:ascii="Symbol" w:hAnsi="Symbol"/>
    </w:rPr>
  </w:style>
  <w:style w:type="character" w:customStyle="1" w:styleId="Fuentedeprrafopredeter2">
    <w:name w:val="Fuente de párrafo predeter.2"/>
    <w:rsid w:val="007F6BE0"/>
  </w:style>
  <w:style w:type="character" w:customStyle="1" w:styleId="CarCar33">
    <w:name w:val="Car Car33"/>
    <w:rsid w:val="007F6BE0"/>
    <w:rPr>
      <w:rFonts w:ascii="Times New Roman" w:eastAsia="Times New Roman" w:hAnsi="Times New Roman" w:cs="Times New Roman"/>
      <w:b/>
      <w:bCs/>
      <w:sz w:val="28"/>
      <w:szCs w:val="28"/>
      <w:lang w:val="es-EC"/>
    </w:rPr>
  </w:style>
  <w:style w:type="character" w:customStyle="1" w:styleId="CarCar27">
    <w:name w:val="Car Car27"/>
    <w:rsid w:val="007F6BE0"/>
    <w:rPr>
      <w:rFonts w:ascii="Arial" w:eastAsia="Times New Roman" w:hAnsi="Arial" w:cs="Arial"/>
      <w:spacing w:val="-2"/>
      <w:u w:val="single"/>
      <w:lang w:val="es-EC"/>
    </w:rPr>
  </w:style>
  <w:style w:type="character" w:customStyle="1" w:styleId="CarCar26">
    <w:name w:val="Car Car26"/>
    <w:rsid w:val="007F6BE0"/>
    <w:rPr>
      <w:rFonts w:ascii="Times New Roman" w:eastAsia="Times New Roman" w:hAnsi="Times New Roman" w:cs="Times New Roman"/>
      <w:sz w:val="24"/>
      <w:szCs w:val="24"/>
      <w:lang w:val="es-EC"/>
    </w:rPr>
  </w:style>
  <w:style w:type="character" w:customStyle="1" w:styleId="CarCar25">
    <w:name w:val="Car Car25"/>
    <w:rsid w:val="007F6BE0"/>
    <w:rPr>
      <w:rFonts w:ascii="Times New Roman" w:eastAsia="Times New Roman" w:hAnsi="Times New Roman" w:cs="Times New Roman"/>
      <w:sz w:val="20"/>
      <w:szCs w:val="20"/>
      <w:lang w:val="es-EC"/>
    </w:rPr>
  </w:style>
  <w:style w:type="character" w:customStyle="1" w:styleId="Smbolodenotaalpie">
    <w:name w:val="Símbolo de nota al pie"/>
    <w:rsid w:val="007F6BE0"/>
    <w:rPr>
      <w:vertAlign w:val="superscript"/>
    </w:rPr>
  </w:style>
  <w:style w:type="character" w:customStyle="1" w:styleId="Refdecomentario2">
    <w:name w:val="Ref. de comentario2"/>
    <w:rsid w:val="007F6BE0"/>
    <w:rPr>
      <w:sz w:val="16"/>
      <w:szCs w:val="16"/>
    </w:rPr>
  </w:style>
  <w:style w:type="character" w:customStyle="1" w:styleId="CarCar24">
    <w:name w:val="Car Car24"/>
    <w:rsid w:val="007F6BE0"/>
    <w:rPr>
      <w:rFonts w:ascii="Times New Roman" w:eastAsia="Times New Roman" w:hAnsi="Times New Roman" w:cs="Times New Roman"/>
      <w:sz w:val="20"/>
      <w:szCs w:val="20"/>
      <w:lang w:val="es-EC"/>
    </w:rPr>
  </w:style>
  <w:style w:type="character" w:customStyle="1" w:styleId="CarCar23">
    <w:name w:val="Car Car23"/>
    <w:rsid w:val="007F6BE0"/>
    <w:rPr>
      <w:rFonts w:ascii="Tahoma" w:eastAsia="Times New Roman" w:hAnsi="Tahoma" w:cs="Tahoma"/>
      <w:sz w:val="16"/>
      <w:szCs w:val="16"/>
      <w:lang w:val="es-EC"/>
    </w:rPr>
  </w:style>
  <w:style w:type="character" w:customStyle="1" w:styleId="CarCar31">
    <w:name w:val="Car Car31"/>
    <w:rsid w:val="007F6BE0"/>
    <w:rPr>
      <w:rFonts w:ascii="Cambria" w:eastAsia="Times New Roman" w:hAnsi="Cambria" w:cs="Times New Roman"/>
      <w:i/>
      <w:iCs/>
      <w:color w:val="243F60"/>
      <w:sz w:val="24"/>
      <w:szCs w:val="24"/>
      <w:lang w:val="es-EC"/>
    </w:rPr>
  </w:style>
  <w:style w:type="character" w:customStyle="1" w:styleId="CarCar29">
    <w:name w:val="Car Car29"/>
    <w:rsid w:val="007F6BE0"/>
    <w:rPr>
      <w:rFonts w:ascii="Cambria" w:eastAsia="Times New Roman" w:hAnsi="Cambria" w:cs="Times New Roman"/>
      <w:color w:val="404040"/>
      <w:sz w:val="20"/>
      <w:szCs w:val="20"/>
      <w:lang w:val="es-EC"/>
    </w:rPr>
  </w:style>
  <w:style w:type="character" w:customStyle="1" w:styleId="CarCar36">
    <w:name w:val="Car Car36"/>
    <w:rsid w:val="007F6BE0"/>
    <w:rPr>
      <w:rFonts w:ascii="Courier New" w:eastAsia="Times New Roman" w:hAnsi="Courier New" w:cs="Times New Roman"/>
      <w:b/>
      <w:bCs/>
      <w:spacing w:val="-2"/>
      <w:lang w:val="es-ES_tradnl"/>
    </w:rPr>
  </w:style>
  <w:style w:type="character" w:customStyle="1" w:styleId="CarCar35">
    <w:name w:val="Car Car35"/>
    <w:rsid w:val="007F6BE0"/>
    <w:rPr>
      <w:rFonts w:ascii="Arial" w:eastAsia="Times New Roman" w:hAnsi="Arial" w:cs="Arial"/>
      <w:b/>
      <w:bCs/>
      <w:spacing w:val="-3"/>
      <w:sz w:val="24"/>
      <w:szCs w:val="24"/>
      <w:shd w:val="clear" w:color="auto" w:fill="E5E5E5"/>
      <w:lang w:val="en-US"/>
    </w:rPr>
  </w:style>
  <w:style w:type="character" w:customStyle="1" w:styleId="CarCar34">
    <w:name w:val="Car Car34"/>
    <w:rsid w:val="007F6BE0"/>
    <w:rPr>
      <w:rFonts w:ascii="Arial" w:eastAsia="Times New Roman" w:hAnsi="Arial" w:cs="Arial"/>
      <w:b/>
      <w:bCs/>
      <w:sz w:val="26"/>
      <w:szCs w:val="26"/>
      <w:lang w:val="es-EC"/>
    </w:rPr>
  </w:style>
  <w:style w:type="character" w:customStyle="1" w:styleId="CarCar32">
    <w:name w:val="Car Car32"/>
    <w:rsid w:val="007F6BE0"/>
    <w:rPr>
      <w:rFonts w:ascii="Times New Roman" w:eastAsia="Times New Roman" w:hAnsi="Times New Roman" w:cs="Times New Roman"/>
      <w:b/>
      <w:bCs/>
      <w:i/>
      <w:iCs/>
      <w:sz w:val="26"/>
      <w:szCs w:val="26"/>
      <w:lang w:val="es-EC"/>
    </w:rPr>
  </w:style>
  <w:style w:type="character" w:customStyle="1" w:styleId="CarCar30">
    <w:name w:val="Car Car30"/>
    <w:rsid w:val="007F6BE0"/>
    <w:rPr>
      <w:rFonts w:ascii="Flat Brush" w:eastAsia="Times New Roman" w:hAnsi="Flat Brush" w:cs="Times New Roman"/>
      <w:b/>
      <w:bCs/>
      <w:sz w:val="32"/>
      <w:szCs w:val="32"/>
      <w:lang w:val="es-ES_tradnl"/>
    </w:rPr>
  </w:style>
  <w:style w:type="character" w:customStyle="1" w:styleId="CarCar28">
    <w:name w:val="Car Car28"/>
    <w:rsid w:val="007F6BE0"/>
    <w:rPr>
      <w:rFonts w:ascii="Dolphin" w:eastAsia="Times New Roman" w:hAnsi="Dolphin" w:cs="Times New Roman"/>
      <w:b/>
      <w:bCs/>
      <w:sz w:val="36"/>
      <w:szCs w:val="36"/>
      <w:lang w:val="es-ES_tradnl"/>
    </w:rPr>
  </w:style>
  <w:style w:type="character" w:customStyle="1" w:styleId="Encabezado2Car1">
    <w:name w:val="Encabezado 2 Car1"/>
    <w:rsid w:val="007F6BE0"/>
    <w:rPr>
      <w:rFonts w:ascii="Courier New" w:eastAsia="Times New Roman" w:hAnsi="Courier New" w:cs="Courier New"/>
      <w:sz w:val="20"/>
      <w:szCs w:val="20"/>
      <w:lang w:val="en-US"/>
    </w:rPr>
  </w:style>
  <w:style w:type="character" w:customStyle="1" w:styleId="WW8Num1z0">
    <w:name w:val="WW8Num1z0"/>
    <w:rsid w:val="007F6BE0"/>
    <w:rPr>
      <w:rFonts w:ascii="Symbol" w:hAnsi="Symbol"/>
    </w:rPr>
  </w:style>
  <w:style w:type="character" w:customStyle="1" w:styleId="WW8Num4z1">
    <w:name w:val="WW8Num4z1"/>
    <w:rsid w:val="007F6BE0"/>
    <w:rPr>
      <w:rFonts w:ascii="Courier New" w:hAnsi="Courier New" w:cs="Courier New"/>
    </w:rPr>
  </w:style>
  <w:style w:type="character" w:customStyle="1" w:styleId="WW8Num4z3">
    <w:name w:val="WW8Num4z3"/>
    <w:rsid w:val="007F6BE0"/>
    <w:rPr>
      <w:rFonts w:ascii="Symbol" w:hAnsi="Symbol"/>
    </w:rPr>
  </w:style>
  <w:style w:type="character" w:customStyle="1" w:styleId="WW8Num5z1">
    <w:name w:val="WW8Num5z1"/>
    <w:rsid w:val="007F6BE0"/>
    <w:rPr>
      <w:rFonts w:ascii="Courier New" w:hAnsi="Courier New"/>
    </w:rPr>
  </w:style>
  <w:style w:type="character" w:customStyle="1" w:styleId="WW8Num5z2">
    <w:name w:val="WW8Num5z2"/>
    <w:rsid w:val="007F6BE0"/>
    <w:rPr>
      <w:rFonts w:ascii="Wingdings" w:hAnsi="Wingdings"/>
    </w:rPr>
  </w:style>
  <w:style w:type="character" w:customStyle="1" w:styleId="WW8Num5z3">
    <w:name w:val="WW8Num5z3"/>
    <w:rsid w:val="007F6BE0"/>
    <w:rPr>
      <w:rFonts w:ascii="Symbol" w:hAnsi="Symbol"/>
    </w:rPr>
  </w:style>
  <w:style w:type="character" w:customStyle="1" w:styleId="WW8Num6z1">
    <w:name w:val="WW8Num6z1"/>
    <w:rsid w:val="007F6BE0"/>
    <w:rPr>
      <w:rFonts w:ascii="Courier New" w:hAnsi="Courier New" w:cs="Courier New"/>
    </w:rPr>
  </w:style>
  <w:style w:type="character" w:customStyle="1" w:styleId="WW8Num6z3">
    <w:name w:val="WW8Num6z3"/>
    <w:rsid w:val="007F6BE0"/>
    <w:rPr>
      <w:rFonts w:ascii="Symbol" w:hAnsi="Symbol"/>
    </w:rPr>
  </w:style>
  <w:style w:type="character" w:customStyle="1" w:styleId="WW8Num7z1">
    <w:name w:val="WW8Num7z1"/>
    <w:rsid w:val="007F6BE0"/>
    <w:rPr>
      <w:rFonts w:ascii="Courier New" w:hAnsi="Courier New" w:cs="Courier New"/>
    </w:rPr>
  </w:style>
  <w:style w:type="character" w:customStyle="1" w:styleId="WW8Num7z3">
    <w:name w:val="WW8Num7z3"/>
    <w:rsid w:val="007F6BE0"/>
    <w:rPr>
      <w:rFonts w:ascii="Symbol" w:hAnsi="Symbol"/>
    </w:rPr>
  </w:style>
  <w:style w:type="character" w:customStyle="1" w:styleId="WW8Num9z0">
    <w:name w:val="WW8Num9z0"/>
    <w:rsid w:val="007F6BE0"/>
    <w:rPr>
      <w:rFonts w:ascii="Symbol" w:hAnsi="Symbol"/>
    </w:rPr>
  </w:style>
  <w:style w:type="character" w:customStyle="1" w:styleId="WW8Num9z1">
    <w:name w:val="WW8Num9z1"/>
    <w:rsid w:val="007F6BE0"/>
    <w:rPr>
      <w:rFonts w:ascii="Courier New" w:hAnsi="Courier New" w:cs="Courier New"/>
    </w:rPr>
  </w:style>
  <w:style w:type="character" w:customStyle="1" w:styleId="WW8Num9z2">
    <w:name w:val="WW8Num9z2"/>
    <w:rsid w:val="007F6BE0"/>
    <w:rPr>
      <w:rFonts w:ascii="Wingdings" w:hAnsi="Wingdings"/>
    </w:rPr>
  </w:style>
  <w:style w:type="character" w:customStyle="1" w:styleId="WW8Num10z3">
    <w:name w:val="WW8Num10z3"/>
    <w:rsid w:val="007F6BE0"/>
    <w:rPr>
      <w:rFonts w:ascii="Symbol" w:hAnsi="Symbol"/>
    </w:rPr>
  </w:style>
  <w:style w:type="character" w:customStyle="1" w:styleId="WW8Num10z4">
    <w:name w:val="WW8Num10z4"/>
    <w:rsid w:val="007F6BE0"/>
    <w:rPr>
      <w:rFonts w:ascii="Courier New" w:hAnsi="Courier New" w:cs="Courier New"/>
    </w:rPr>
  </w:style>
  <w:style w:type="character" w:customStyle="1" w:styleId="WW8Num11z3">
    <w:name w:val="WW8Num11z3"/>
    <w:rsid w:val="007F6BE0"/>
    <w:rPr>
      <w:rFonts w:ascii="Symbol" w:hAnsi="Symbol"/>
    </w:rPr>
  </w:style>
  <w:style w:type="character" w:customStyle="1" w:styleId="WW8Num12z2">
    <w:name w:val="WW8Num12z2"/>
    <w:rsid w:val="007F6BE0"/>
    <w:rPr>
      <w:rFonts w:ascii="Wingdings" w:hAnsi="Wingdings"/>
    </w:rPr>
  </w:style>
  <w:style w:type="character" w:customStyle="1" w:styleId="WW8Num14z2">
    <w:name w:val="WW8Num14z2"/>
    <w:rsid w:val="007F6BE0"/>
    <w:rPr>
      <w:rFonts w:ascii="Wingdings" w:hAnsi="Wingdings"/>
    </w:rPr>
  </w:style>
  <w:style w:type="character" w:customStyle="1" w:styleId="WW8Num16z2">
    <w:name w:val="WW8Num16z2"/>
    <w:rsid w:val="007F6BE0"/>
    <w:rPr>
      <w:rFonts w:ascii="Wingdings" w:hAnsi="Wingdings"/>
    </w:rPr>
  </w:style>
  <w:style w:type="character" w:customStyle="1" w:styleId="WW8Num17z3">
    <w:name w:val="WW8Num17z3"/>
    <w:rsid w:val="007F6BE0"/>
    <w:rPr>
      <w:rFonts w:ascii="Symbol" w:hAnsi="Symbol"/>
    </w:rPr>
  </w:style>
  <w:style w:type="character" w:customStyle="1" w:styleId="WW8Num20z4">
    <w:name w:val="WW8Num20z4"/>
    <w:rsid w:val="007F6BE0"/>
    <w:rPr>
      <w:rFonts w:ascii="Courier New" w:hAnsi="Courier New" w:cs="Courier New"/>
    </w:rPr>
  </w:style>
  <w:style w:type="character" w:customStyle="1" w:styleId="WW8Num22z1">
    <w:name w:val="WW8Num22z1"/>
    <w:rsid w:val="007F6BE0"/>
    <w:rPr>
      <w:rFonts w:ascii="Courier New" w:hAnsi="Courier New" w:cs="Courier New"/>
    </w:rPr>
  </w:style>
  <w:style w:type="character" w:customStyle="1" w:styleId="WW8Num22z3">
    <w:name w:val="WW8Num22z3"/>
    <w:rsid w:val="007F6BE0"/>
    <w:rPr>
      <w:rFonts w:ascii="Symbol" w:hAnsi="Symbol"/>
    </w:rPr>
  </w:style>
  <w:style w:type="character" w:customStyle="1" w:styleId="WW8Num23z1">
    <w:name w:val="WW8Num23z1"/>
    <w:rsid w:val="007F6BE0"/>
    <w:rPr>
      <w:rFonts w:ascii="Symbol" w:hAnsi="Symbol"/>
      <w:sz w:val="20"/>
    </w:rPr>
  </w:style>
  <w:style w:type="character" w:customStyle="1" w:styleId="WW8Num27z0">
    <w:name w:val="WW8Num27z0"/>
    <w:rsid w:val="007F6BE0"/>
    <w:rPr>
      <w:rFonts w:ascii="Wingdings" w:hAnsi="Wingdings"/>
    </w:rPr>
  </w:style>
  <w:style w:type="character" w:customStyle="1" w:styleId="WW8Num27z1">
    <w:name w:val="WW8Num27z1"/>
    <w:rsid w:val="007F6BE0"/>
    <w:rPr>
      <w:rFonts w:ascii="Courier New" w:hAnsi="Courier New"/>
    </w:rPr>
  </w:style>
  <w:style w:type="character" w:customStyle="1" w:styleId="WW8Num27z3">
    <w:name w:val="WW8Num27z3"/>
    <w:rsid w:val="007F6BE0"/>
    <w:rPr>
      <w:rFonts w:ascii="Symbol" w:hAnsi="Symbol"/>
    </w:rPr>
  </w:style>
  <w:style w:type="character" w:customStyle="1" w:styleId="WW8Num32z3">
    <w:name w:val="WW8Num32z3"/>
    <w:rsid w:val="007F6BE0"/>
    <w:rPr>
      <w:rFonts w:ascii="Symbol" w:hAnsi="Symbol"/>
    </w:rPr>
  </w:style>
  <w:style w:type="character" w:customStyle="1" w:styleId="WW8Num37z0">
    <w:name w:val="WW8Num37z0"/>
    <w:rsid w:val="007F6BE0"/>
    <w:rPr>
      <w:rFonts w:ascii="Wingdings" w:hAnsi="Wingdings"/>
    </w:rPr>
  </w:style>
  <w:style w:type="character" w:customStyle="1" w:styleId="WW8Num37z1">
    <w:name w:val="WW8Num37z1"/>
    <w:rsid w:val="007F6BE0"/>
    <w:rPr>
      <w:rFonts w:ascii="Courier New" w:hAnsi="Courier New" w:cs="Courier New"/>
    </w:rPr>
  </w:style>
  <w:style w:type="character" w:customStyle="1" w:styleId="WW8Num37z3">
    <w:name w:val="WW8Num37z3"/>
    <w:rsid w:val="007F6BE0"/>
    <w:rPr>
      <w:rFonts w:ascii="Symbol" w:hAnsi="Symbol"/>
    </w:rPr>
  </w:style>
  <w:style w:type="character" w:customStyle="1" w:styleId="WW8Num38z0">
    <w:name w:val="WW8Num38z0"/>
    <w:rsid w:val="007F6BE0"/>
    <w:rPr>
      <w:rFonts w:ascii="Wingdings" w:hAnsi="Wingdings"/>
    </w:rPr>
  </w:style>
  <w:style w:type="character" w:customStyle="1" w:styleId="WW8Num38z1">
    <w:name w:val="WW8Num38z1"/>
    <w:rsid w:val="007F6BE0"/>
    <w:rPr>
      <w:rFonts w:ascii="Courier New" w:hAnsi="Courier New" w:cs="Courier New"/>
    </w:rPr>
  </w:style>
  <w:style w:type="character" w:customStyle="1" w:styleId="WW8Num38z3">
    <w:name w:val="WW8Num38z3"/>
    <w:rsid w:val="007F6BE0"/>
    <w:rPr>
      <w:rFonts w:ascii="Symbol" w:hAnsi="Symbol"/>
    </w:rPr>
  </w:style>
  <w:style w:type="character" w:customStyle="1" w:styleId="WW8Num39z0">
    <w:name w:val="WW8Num39z0"/>
    <w:rsid w:val="007F6BE0"/>
    <w:rPr>
      <w:rFonts w:ascii="Wingdings" w:hAnsi="Wingdings"/>
    </w:rPr>
  </w:style>
  <w:style w:type="character" w:customStyle="1" w:styleId="WW8Num39z1">
    <w:name w:val="WW8Num39z1"/>
    <w:rsid w:val="007F6BE0"/>
    <w:rPr>
      <w:rFonts w:ascii="Courier New" w:hAnsi="Courier New"/>
    </w:rPr>
  </w:style>
  <w:style w:type="character" w:customStyle="1" w:styleId="WW8Num39z3">
    <w:name w:val="WW8Num39z3"/>
    <w:rsid w:val="007F6BE0"/>
    <w:rPr>
      <w:rFonts w:ascii="Symbol" w:hAnsi="Symbol"/>
    </w:rPr>
  </w:style>
  <w:style w:type="character" w:customStyle="1" w:styleId="WW8Num40z0">
    <w:name w:val="WW8Num40z0"/>
    <w:rsid w:val="007F6BE0"/>
    <w:rPr>
      <w:rFonts w:ascii="Wingdings" w:hAnsi="Wingdings"/>
    </w:rPr>
  </w:style>
  <w:style w:type="character" w:customStyle="1" w:styleId="WW8Num40z1">
    <w:name w:val="WW8Num40z1"/>
    <w:rsid w:val="007F6BE0"/>
    <w:rPr>
      <w:rFonts w:ascii="Courier New" w:hAnsi="Courier New" w:cs="Courier New"/>
    </w:rPr>
  </w:style>
  <w:style w:type="character" w:customStyle="1" w:styleId="WW8Num40z3">
    <w:name w:val="WW8Num40z3"/>
    <w:rsid w:val="007F6BE0"/>
    <w:rPr>
      <w:rFonts w:ascii="Symbol" w:hAnsi="Symbol"/>
    </w:rPr>
  </w:style>
  <w:style w:type="character" w:customStyle="1" w:styleId="WW8Num41z0">
    <w:name w:val="WW8Num41z0"/>
    <w:rsid w:val="007F6BE0"/>
    <w:rPr>
      <w:rFonts w:ascii="Wingdings" w:hAnsi="Wingdings"/>
    </w:rPr>
  </w:style>
  <w:style w:type="character" w:customStyle="1" w:styleId="WW8Num41z1">
    <w:name w:val="WW8Num41z1"/>
    <w:rsid w:val="007F6BE0"/>
    <w:rPr>
      <w:rFonts w:ascii="Courier New" w:hAnsi="Courier New" w:cs="Courier New"/>
    </w:rPr>
  </w:style>
  <w:style w:type="character" w:customStyle="1" w:styleId="WW8Num41z3">
    <w:name w:val="WW8Num41z3"/>
    <w:rsid w:val="007F6BE0"/>
    <w:rPr>
      <w:rFonts w:ascii="Symbol" w:hAnsi="Symbol"/>
    </w:rPr>
  </w:style>
  <w:style w:type="character" w:customStyle="1" w:styleId="WW8Num42z0">
    <w:name w:val="WW8Num42z0"/>
    <w:rsid w:val="007F6BE0"/>
    <w:rPr>
      <w:rFonts w:ascii="Wingdings" w:hAnsi="Wingdings"/>
    </w:rPr>
  </w:style>
  <w:style w:type="character" w:customStyle="1" w:styleId="WW8Num42z1">
    <w:name w:val="WW8Num42z1"/>
    <w:rsid w:val="007F6BE0"/>
    <w:rPr>
      <w:rFonts w:ascii="Courier New" w:hAnsi="Courier New" w:cs="Courier New"/>
    </w:rPr>
  </w:style>
  <w:style w:type="character" w:customStyle="1" w:styleId="WW8Num42z3">
    <w:name w:val="WW8Num42z3"/>
    <w:rsid w:val="007F6BE0"/>
    <w:rPr>
      <w:rFonts w:ascii="Symbol" w:hAnsi="Symbol"/>
    </w:rPr>
  </w:style>
  <w:style w:type="character" w:customStyle="1" w:styleId="WW8Num43z0">
    <w:name w:val="WW8Num43z0"/>
    <w:rsid w:val="007F6BE0"/>
    <w:rPr>
      <w:rFonts w:ascii="Wingdings" w:hAnsi="Wingdings"/>
    </w:rPr>
  </w:style>
  <w:style w:type="character" w:customStyle="1" w:styleId="WW8Num43z1">
    <w:name w:val="WW8Num43z1"/>
    <w:rsid w:val="007F6BE0"/>
    <w:rPr>
      <w:rFonts w:ascii="Courier New" w:hAnsi="Courier New" w:cs="Courier New"/>
    </w:rPr>
  </w:style>
  <w:style w:type="character" w:customStyle="1" w:styleId="WW8Num43z3">
    <w:name w:val="WW8Num43z3"/>
    <w:rsid w:val="007F6BE0"/>
    <w:rPr>
      <w:rFonts w:ascii="Symbol" w:hAnsi="Symbol"/>
    </w:rPr>
  </w:style>
  <w:style w:type="character" w:customStyle="1" w:styleId="WW8Num44z0">
    <w:name w:val="WW8Num44z0"/>
    <w:rsid w:val="007F6BE0"/>
    <w:rPr>
      <w:rFonts w:ascii="Wingdings" w:hAnsi="Wingdings"/>
    </w:rPr>
  </w:style>
  <w:style w:type="character" w:customStyle="1" w:styleId="WW8Num44z1">
    <w:name w:val="WW8Num44z1"/>
    <w:rsid w:val="007F6BE0"/>
    <w:rPr>
      <w:rFonts w:ascii="Courier New" w:hAnsi="Courier New" w:cs="Courier New"/>
    </w:rPr>
  </w:style>
  <w:style w:type="character" w:customStyle="1" w:styleId="WW8Num44z3">
    <w:name w:val="WW8Num44z3"/>
    <w:rsid w:val="007F6BE0"/>
    <w:rPr>
      <w:rFonts w:ascii="Symbol" w:hAnsi="Symbol"/>
    </w:rPr>
  </w:style>
  <w:style w:type="character" w:customStyle="1" w:styleId="Fuentedeprrafopredeter1">
    <w:name w:val="Fuente de párrafo predeter.1"/>
    <w:rsid w:val="007F6BE0"/>
  </w:style>
  <w:style w:type="character" w:customStyle="1" w:styleId="ParteCar">
    <w:name w:val="Parte Car"/>
    <w:rsid w:val="007F6BE0"/>
    <w:rPr>
      <w:rFonts w:ascii="Courier New" w:hAnsi="Courier New"/>
      <w:b/>
      <w:bCs/>
      <w:spacing w:val="-2"/>
      <w:sz w:val="22"/>
      <w:szCs w:val="22"/>
      <w:lang w:val="es-ES_tradnl" w:eastAsia="ar-SA" w:bidi="ar-SA"/>
    </w:rPr>
  </w:style>
  <w:style w:type="character" w:customStyle="1" w:styleId="CaptuloCar">
    <w:name w:val="Capítulo Car"/>
    <w:rsid w:val="007F6BE0"/>
    <w:rPr>
      <w:rFonts w:ascii="Arial" w:hAnsi="Arial" w:cs="Arial"/>
      <w:b/>
      <w:bCs/>
      <w:spacing w:val="-3"/>
      <w:sz w:val="24"/>
      <w:szCs w:val="24"/>
      <w:lang w:val="en-US" w:eastAsia="ar-SA" w:bidi="ar-SA"/>
    </w:rPr>
  </w:style>
  <w:style w:type="character" w:customStyle="1" w:styleId="ArtculoCar">
    <w:name w:val="Artículo Car"/>
    <w:rsid w:val="007F6BE0"/>
    <w:rPr>
      <w:rFonts w:ascii="Arial" w:hAnsi="Arial" w:cs="Arial"/>
      <w:b/>
      <w:bCs/>
      <w:spacing w:val="-2"/>
      <w:lang w:val="es-ES_tradnl" w:eastAsia="ar-SA" w:bidi="ar-SA"/>
    </w:rPr>
  </w:style>
  <w:style w:type="character" w:customStyle="1" w:styleId="CarCar17">
    <w:name w:val="Car Car17"/>
    <w:rsid w:val="007F6BE0"/>
    <w:rPr>
      <w:rFonts w:ascii="Arial" w:hAnsi="Arial" w:cs="Arial"/>
      <w:b/>
      <w:bCs/>
      <w:spacing w:val="-3"/>
      <w:sz w:val="24"/>
      <w:szCs w:val="24"/>
      <w:lang w:val="es-ES_tradnl" w:eastAsia="ar-SA" w:bidi="ar-SA"/>
    </w:rPr>
  </w:style>
  <w:style w:type="character" w:customStyle="1" w:styleId="CarCar16">
    <w:name w:val="Car Car16"/>
    <w:rsid w:val="007F6BE0"/>
    <w:rPr>
      <w:rFonts w:ascii="Arial" w:hAnsi="Arial" w:cs="Arial"/>
      <w:b/>
      <w:bCs/>
      <w:spacing w:val="-3"/>
      <w:sz w:val="24"/>
      <w:szCs w:val="24"/>
      <w:lang w:val="es-EC" w:eastAsia="ar-SA" w:bidi="ar-SA"/>
    </w:rPr>
  </w:style>
  <w:style w:type="character" w:customStyle="1" w:styleId="CarCar15">
    <w:name w:val="Car Car15"/>
    <w:rsid w:val="007F6BE0"/>
    <w:rPr>
      <w:rFonts w:ascii="Arial" w:hAnsi="Arial" w:cs="Arial"/>
      <w:b/>
      <w:bCs/>
      <w:sz w:val="28"/>
      <w:szCs w:val="28"/>
      <w:lang w:val="es-ES_tradnl" w:eastAsia="ar-SA" w:bidi="ar-SA"/>
    </w:rPr>
  </w:style>
  <w:style w:type="character" w:customStyle="1" w:styleId="CarCar14">
    <w:name w:val="Car Car14"/>
    <w:rsid w:val="007F6BE0"/>
    <w:rPr>
      <w:rFonts w:ascii="Flat Brush" w:hAnsi="Flat Brush"/>
      <w:b/>
      <w:bCs/>
      <w:sz w:val="32"/>
      <w:szCs w:val="32"/>
      <w:lang w:val="es-ES_tradnl" w:eastAsia="ar-SA" w:bidi="ar-SA"/>
    </w:rPr>
  </w:style>
  <w:style w:type="character" w:customStyle="1" w:styleId="CarCar13">
    <w:name w:val="Car Car13"/>
    <w:rsid w:val="007F6BE0"/>
    <w:rPr>
      <w:rFonts w:ascii="Arial" w:hAnsi="Arial" w:cs="Arial"/>
      <w:sz w:val="32"/>
      <w:szCs w:val="32"/>
      <w:lang w:val="es-ES_tradnl" w:eastAsia="ar-SA" w:bidi="ar-SA"/>
    </w:rPr>
  </w:style>
  <w:style w:type="character" w:customStyle="1" w:styleId="CarCar12">
    <w:name w:val="Car Car12"/>
    <w:rsid w:val="007F6BE0"/>
    <w:rPr>
      <w:rFonts w:ascii="Dolphin" w:hAnsi="Dolphin"/>
      <w:b/>
      <w:bCs/>
      <w:sz w:val="36"/>
      <w:szCs w:val="36"/>
      <w:lang w:val="es-ES_tradnl" w:eastAsia="ar-SA" w:bidi="ar-SA"/>
    </w:rPr>
  </w:style>
  <w:style w:type="character" w:customStyle="1" w:styleId="Refdecomentario1">
    <w:name w:val="Ref. de comentario1"/>
    <w:rsid w:val="007F6BE0"/>
    <w:rPr>
      <w:sz w:val="16"/>
      <w:szCs w:val="16"/>
    </w:rPr>
  </w:style>
  <w:style w:type="character" w:customStyle="1" w:styleId="CarCar4">
    <w:name w:val="Car Car4"/>
    <w:rsid w:val="007F6BE0"/>
    <w:rPr>
      <w:rFonts w:ascii="Arial" w:hAnsi="Arial" w:cs="Arial"/>
      <w:spacing w:val="-2"/>
      <w:sz w:val="22"/>
      <w:szCs w:val="22"/>
      <w:lang w:val="es-EC" w:eastAsia="ar-SA" w:bidi="ar-SA"/>
    </w:rPr>
  </w:style>
  <w:style w:type="character" w:customStyle="1" w:styleId="CarCar6">
    <w:name w:val="Car Car6"/>
    <w:rsid w:val="007F6BE0"/>
    <w:rPr>
      <w:rFonts w:ascii="Arial" w:eastAsia="MS Mincho" w:hAnsi="Arial"/>
      <w:lang w:val="es-ES_tradnl" w:eastAsia="ar-SA" w:bidi="ar-SA"/>
    </w:rPr>
  </w:style>
  <w:style w:type="character" w:customStyle="1" w:styleId="CarCar7">
    <w:name w:val="Car Car7"/>
    <w:rsid w:val="007F6BE0"/>
    <w:rPr>
      <w:rFonts w:ascii="Arial" w:hAnsi="Arial" w:cs="Arial"/>
      <w:color w:val="000000"/>
      <w:sz w:val="22"/>
      <w:szCs w:val="24"/>
      <w:lang w:val="es-ES_tradnl" w:eastAsia="ar-SA" w:bidi="ar-SA"/>
    </w:rPr>
  </w:style>
  <w:style w:type="character" w:customStyle="1" w:styleId="CarCar5">
    <w:name w:val="Car Car5"/>
    <w:rsid w:val="007F6BE0"/>
    <w:rPr>
      <w:rFonts w:ascii="Arial" w:hAnsi="Arial" w:cs="Arial"/>
      <w:color w:val="0000FF"/>
      <w:sz w:val="22"/>
      <w:szCs w:val="22"/>
      <w:lang w:val="es-ES_tradnl" w:eastAsia="ar-SA" w:bidi="ar-SA"/>
    </w:rPr>
  </w:style>
  <w:style w:type="character" w:customStyle="1" w:styleId="CarCar10">
    <w:name w:val="Car Car10"/>
    <w:rsid w:val="007F6BE0"/>
    <w:rPr>
      <w:rFonts w:ascii="Arial" w:hAnsi="Arial" w:cs="Arial"/>
      <w:spacing w:val="-2"/>
      <w:sz w:val="22"/>
      <w:szCs w:val="22"/>
      <w:u w:val="single"/>
      <w:lang w:val="es-EC" w:eastAsia="ar-SA" w:bidi="ar-SA"/>
    </w:rPr>
  </w:style>
  <w:style w:type="character" w:customStyle="1" w:styleId="CarCar3">
    <w:name w:val="Car Car3"/>
    <w:rsid w:val="007F6BE0"/>
    <w:rPr>
      <w:rFonts w:ascii="Arial" w:hAnsi="Arial" w:cs="Arial"/>
      <w:b/>
      <w:bCs/>
      <w:spacing w:val="-2"/>
      <w:sz w:val="22"/>
      <w:szCs w:val="22"/>
      <w:lang w:val="es-EC" w:eastAsia="ar-SA" w:bidi="ar-SA"/>
    </w:rPr>
  </w:style>
  <w:style w:type="character" w:customStyle="1" w:styleId="CarCar8">
    <w:name w:val="Car Car8"/>
    <w:rsid w:val="007F6BE0"/>
    <w:rPr>
      <w:rFonts w:ascii="Arial" w:hAnsi="Arial" w:cs="Arial"/>
      <w:color w:val="0000FF"/>
      <w:lang w:val="es-ES_tradnl" w:eastAsia="ar-SA" w:bidi="ar-SA"/>
    </w:rPr>
  </w:style>
  <w:style w:type="character" w:customStyle="1" w:styleId="piedepginaCarCar">
    <w:name w:val="pie de página Car Car"/>
    <w:rsid w:val="007F6BE0"/>
    <w:rPr>
      <w:rFonts w:ascii="Courier New" w:hAnsi="Courier New" w:cs="Courier New"/>
      <w:sz w:val="24"/>
      <w:szCs w:val="24"/>
      <w:lang w:val="es-ES" w:eastAsia="ar-SA" w:bidi="ar-SA"/>
    </w:rPr>
  </w:style>
  <w:style w:type="character" w:customStyle="1" w:styleId="CarCar2">
    <w:name w:val="Car Car2"/>
    <w:rsid w:val="007F6BE0"/>
    <w:rPr>
      <w:rFonts w:ascii="Courier New" w:hAnsi="Courier New" w:cs="Courier New"/>
      <w:sz w:val="24"/>
      <w:szCs w:val="24"/>
      <w:lang w:val="es-ES" w:eastAsia="ar-SA" w:bidi="ar-SA"/>
    </w:rPr>
  </w:style>
  <w:style w:type="character" w:customStyle="1" w:styleId="CarCar">
    <w:name w:val="Car Car"/>
    <w:rsid w:val="007F6BE0"/>
    <w:rPr>
      <w:rFonts w:ascii="Tahoma" w:hAnsi="Tahoma" w:cs="Tahoma"/>
      <w:sz w:val="16"/>
      <w:szCs w:val="16"/>
      <w:lang w:val="es-EC" w:eastAsia="ar-SA" w:bidi="ar-SA"/>
    </w:rPr>
  </w:style>
  <w:style w:type="character" w:customStyle="1" w:styleId="CarCar11">
    <w:name w:val="Car Car11"/>
    <w:rsid w:val="007F6BE0"/>
    <w:rPr>
      <w:rFonts w:ascii="Tahoma" w:hAnsi="Tahoma" w:cs="Tahoma"/>
      <w:sz w:val="24"/>
      <w:szCs w:val="24"/>
      <w:lang w:val="es-EC" w:eastAsia="ar-SA" w:bidi="ar-SA"/>
    </w:rPr>
  </w:style>
  <w:style w:type="character" w:customStyle="1" w:styleId="CarCar9">
    <w:name w:val="Car Car9"/>
    <w:rsid w:val="007F6BE0"/>
    <w:rPr>
      <w:lang w:val="es-ES_tradnl" w:eastAsia="ar-SA" w:bidi="ar-SA"/>
    </w:rPr>
  </w:style>
  <w:style w:type="character" w:customStyle="1" w:styleId="CarCar1">
    <w:name w:val="Car Car1"/>
    <w:rsid w:val="007F6BE0"/>
    <w:rPr>
      <w:sz w:val="24"/>
      <w:szCs w:val="24"/>
      <w:lang w:val="es-ES" w:eastAsia="ar-SA" w:bidi="ar-SA"/>
    </w:rPr>
  </w:style>
  <w:style w:type="character" w:customStyle="1" w:styleId="Carcterdenumeracin">
    <w:name w:val="Carácter de numeración"/>
    <w:rsid w:val="007F6BE0"/>
  </w:style>
  <w:style w:type="character" w:customStyle="1" w:styleId="CarCar22">
    <w:name w:val="Car Car22"/>
    <w:rsid w:val="007F6BE0"/>
    <w:rPr>
      <w:rFonts w:ascii="Arial" w:eastAsia="Times New Roman" w:hAnsi="Arial" w:cs="Arial"/>
      <w:b/>
      <w:bCs/>
      <w:spacing w:val="-2"/>
      <w:lang w:val="es-EC"/>
    </w:rPr>
  </w:style>
  <w:style w:type="character" w:customStyle="1" w:styleId="CarCar21">
    <w:name w:val="Car Car21"/>
    <w:rsid w:val="007F6BE0"/>
    <w:rPr>
      <w:rFonts w:ascii="Courier New" w:eastAsia="Times New Roman" w:hAnsi="Courier New" w:cs="Courier New"/>
      <w:sz w:val="24"/>
      <w:szCs w:val="24"/>
    </w:rPr>
  </w:style>
  <w:style w:type="character" w:customStyle="1" w:styleId="CarCar20">
    <w:name w:val="Car Car20"/>
    <w:rsid w:val="007F6BE0"/>
    <w:rPr>
      <w:rFonts w:ascii="Courier New" w:eastAsia="Times New Roman" w:hAnsi="Courier New" w:cs="Courier New"/>
      <w:sz w:val="24"/>
      <w:szCs w:val="24"/>
    </w:rPr>
  </w:style>
  <w:style w:type="character" w:customStyle="1" w:styleId="CarCar19">
    <w:name w:val="Car Car19"/>
    <w:rsid w:val="007F6BE0"/>
    <w:rPr>
      <w:rFonts w:ascii="Times New Roman" w:eastAsia="Times New Roman" w:hAnsi="Times New Roman" w:cs="Times New Roman"/>
      <w:sz w:val="24"/>
      <w:szCs w:val="24"/>
    </w:rPr>
  </w:style>
  <w:style w:type="character" w:customStyle="1" w:styleId="CarCar18">
    <w:name w:val="Car Car18"/>
    <w:rsid w:val="007F6BE0"/>
    <w:rPr>
      <w:rFonts w:ascii="Times New Roman" w:eastAsia="Times New Roman" w:hAnsi="Times New Roman" w:cs="Times New Roman"/>
      <w:b/>
      <w:bCs/>
      <w:sz w:val="20"/>
      <w:szCs w:val="20"/>
      <w:lang w:val="es-EC"/>
    </w:rPr>
  </w:style>
  <w:style w:type="character" w:customStyle="1" w:styleId="CarCar170">
    <w:name w:val="Car Car17"/>
    <w:rsid w:val="007F6BE0"/>
    <w:rPr>
      <w:rFonts w:ascii="Arial" w:hAnsi="Arial" w:cs="Arial"/>
      <w:b/>
      <w:bCs/>
      <w:spacing w:val="-3"/>
      <w:sz w:val="24"/>
      <w:szCs w:val="24"/>
      <w:lang w:val="es-ES_tradnl" w:eastAsia="ar-SA" w:bidi="ar-SA"/>
    </w:rPr>
  </w:style>
  <w:style w:type="character" w:customStyle="1" w:styleId="CarCar160">
    <w:name w:val="Car Car16"/>
    <w:rsid w:val="007F6BE0"/>
    <w:rPr>
      <w:rFonts w:ascii="Arial" w:hAnsi="Arial" w:cs="Arial"/>
      <w:b/>
      <w:bCs/>
      <w:spacing w:val="-3"/>
      <w:sz w:val="24"/>
      <w:szCs w:val="24"/>
      <w:lang w:val="es-EC" w:eastAsia="ar-SA" w:bidi="ar-SA"/>
    </w:rPr>
  </w:style>
  <w:style w:type="character" w:customStyle="1" w:styleId="CarCar150">
    <w:name w:val="Car Car15"/>
    <w:rsid w:val="007F6BE0"/>
    <w:rPr>
      <w:rFonts w:ascii="Arial" w:hAnsi="Arial" w:cs="Arial"/>
      <w:b/>
      <w:bCs/>
      <w:sz w:val="28"/>
      <w:szCs w:val="28"/>
      <w:lang w:val="es-ES_tradnl" w:eastAsia="ar-SA" w:bidi="ar-SA"/>
    </w:rPr>
  </w:style>
  <w:style w:type="character" w:customStyle="1" w:styleId="CarCar140">
    <w:name w:val="Car Car14"/>
    <w:rsid w:val="007F6BE0"/>
    <w:rPr>
      <w:rFonts w:ascii="Flat Brush" w:hAnsi="Flat Brush"/>
      <w:b/>
      <w:bCs/>
      <w:sz w:val="32"/>
      <w:szCs w:val="32"/>
      <w:lang w:val="es-ES_tradnl" w:eastAsia="ar-SA" w:bidi="ar-SA"/>
    </w:rPr>
  </w:style>
  <w:style w:type="character" w:customStyle="1" w:styleId="CarCar130">
    <w:name w:val="Car Car13"/>
    <w:rsid w:val="007F6BE0"/>
    <w:rPr>
      <w:rFonts w:ascii="Arial" w:hAnsi="Arial" w:cs="Arial"/>
      <w:sz w:val="32"/>
      <w:szCs w:val="32"/>
      <w:lang w:val="es-ES_tradnl" w:eastAsia="ar-SA" w:bidi="ar-SA"/>
    </w:rPr>
  </w:style>
  <w:style w:type="character" w:customStyle="1" w:styleId="CarCar120">
    <w:name w:val="Car Car12"/>
    <w:rsid w:val="007F6BE0"/>
    <w:rPr>
      <w:rFonts w:ascii="Dolphin" w:hAnsi="Dolphin"/>
      <w:b/>
      <w:bCs/>
      <w:sz w:val="36"/>
      <w:szCs w:val="36"/>
      <w:lang w:val="es-ES_tradnl" w:eastAsia="ar-SA" w:bidi="ar-SA"/>
    </w:rPr>
  </w:style>
  <w:style w:type="character" w:customStyle="1" w:styleId="CarCar40">
    <w:name w:val="Car Car4"/>
    <w:rsid w:val="007F6BE0"/>
    <w:rPr>
      <w:rFonts w:ascii="Arial" w:hAnsi="Arial" w:cs="Arial"/>
      <w:spacing w:val="-2"/>
      <w:sz w:val="22"/>
      <w:szCs w:val="22"/>
      <w:lang w:val="es-EC" w:eastAsia="ar-SA" w:bidi="ar-SA"/>
    </w:rPr>
  </w:style>
  <w:style w:type="character" w:customStyle="1" w:styleId="CarCar60">
    <w:name w:val="Car Car6"/>
    <w:rsid w:val="007F6BE0"/>
    <w:rPr>
      <w:rFonts w:ascii="Arial" w:eastAsia="MS Mincho" w:hAnsi="Arial"/>
      <w:lang w:val="es-ES_tradnl" w:eastAsia="ar-SA" w:bidi="ar-SA"/>
    </w:rPr>
  </w:style>
  <w:style w:type="character" w:customStyle="1" w:styleId="CarCar70">
    <w:name w:val="Car Car7"/>
    <w:rsid w:val="007F6BE0"/>
    <w:rPr>
      <w:rFonts w:ascii="Arial" w:hAnsi="Arial" w:cs="Arial"/>
      <w:color w:val="000000"/>
      <w:sz w:val="22"/>
      <w:szCs w:val="24"/>
      <w:lang w:val="es-ES_tradnl" w:eastAsia="ar-SA" w:bidi="ar-SA"/>
    </w:rPr>
  </w:style>
  <w:style w:type="character" w:customStyle="1" w:styleId="CarCar50">
    <w:name w:val="Car Car5"/>
    <w:rsid w:val="007F6BE0"/>
    <w:rPr>
      <w:rFonts w:ascii="Arial" w:hAnsi="Arial" w:cs="Arial"/>
      <w:color w:val="0000FF"/>
      <w:sz w:val="22"/>
      <w:szCs w:val="22"/>
      <w:lang w:val="es-ES_tradnl" w:eastAsia="ar-SA" w:bidi="ar-SA"/>
    </w:rPr>
  </w:style>
  <w:style w:type="character" w:customStyle="1" w:styleId="CarCar100">
    <w:name w:val="Car Car10"/>
    <w:rsid w:val="007F6BE0"/>
    <w:rPr>
      <w:rFonts w:ascii="Arial" w:hAnsi="Arial" w:cs="Arial"/>
      <w:spacing w:val="-2"/>
      <w:sz w:val="22"/>
      <w:szCs w:val="22"/>
      <w:u w:val="single"/>
      <w:lang w:val="es-EC" w:eastAsia="ar-SA" w:bidi="ar-SA"/>
    </w:rPr>
  </w:style>
  <w:style w:type="character" w:customStyle="1" w:styleId="CarCar37">
    <w:name w:val="Car Car3"/>
    <w:rsid w:val="007F6BE0"/>
    <w:rPr>
      <w:rFonts w:ascii="Arial" w:hAnsi="Arial" w:cs="Arial"/>
      <w:b/>
      <w:bCs/>
      <w:spacing w:val="-2"/>
      <w:sz w:val="22"/>
      <w:szCs w:val="22"/>
      <w:lang w:val="es-EC" w:eastAsia="ar-SA" w:bidi="ar-SA"/>
    </w:rPr>
  </w:style>
  <w:style w:type="character" w:customStyle="1" w:styleId="CarCar80">
    <w:name w:val="Car Car8"/>
    <w:rsid w:val="007F6BE0"/>
    <w:rPr>
      <w:rFonts w:ascii="Arial" w:hAnsi="Arial" w:cs="Arial"/>
      <w:color w:val="0000FF"/>
      <w:lang w:val="es-ES_tradnl" w:eastAsia="ar-SA" w:bidi="ar-SA"/>
    </w:rPr>
  </w:style>
  <w:style w:type="character" w:customStyle="1" w:styleId="CarCar2a">
    <w:name w:val="Car Car2"/>
    <w:rsid w:val="007F6BE0"/>
    <w:rPr>
      <w:rFonts w:ascii="Courier New" w:hAnsi="Courier New" w:cs="Courier New"/>
      <w:sz w:val="24"/>
      <w:szCs w:val="24"/>
      <w:lang w:val="es-ES" w:eastAsia="ar-SA" w:bidi="ar-SA"/>
    </w:rPr>
  </w:style>
  <w:style w:type="character" w:customStyle="1" w:styleId="CarCar0">
    <w:name w:val="Car Car"/>
    <w:rsid w:val="007F6BE0"/>
    <w:rPr>
      <w:rFonts w:ascii="Tahoma" w:hAnsi="Tahoma" w:cs="Tahoma"/>
      <w:sz w:val="16"/>
      <w:szCs w:val="16"/>
      <w:lang w:val="es-EC" w:eastAsia="ar-SA" w:bidi="ar-SA"/>
    </w:rPr>
  </w:style>
  <w:style w:type="character" w:customStyle="1" w:styleId="CarCar110">
    <w:name w:val="Car Car11"/>
    <w:rsid w:val="007F6BE0"/>
    <w:rPr>
      <w:rFonts w:ascii="Tahoma" w:hAnsi="Tahoma" w:cs="Tahoma"/>
      <w:sz w:val="24"/>
      <w:szCs w:val="24"/>
      <w:lang w:val="es-EC" w:eastAsia="ar-SA" w:bidi="ar-SA"/>
    </w:rPr>
  </w:style>
  <w:style w:type="character" w:customStyle="1" w:styleId="CarCar90">
    <w:name w:val="Car Car9"/>
    <w:rsid w:val="007F6BE0"/>
    <w:rPr>
      <w:lang w:val="es-ES_tradnl" w:eastAsia="ar-SA" w:bidi="ar-SA"/>
    </w:rPr>
  </w:style>
  <w:style w:type="character" w:customStyle="1" w:styleId="CarCar1a">
    <w:name w:val="Car Car1"/>
    <w:rsid w:val="007F6BE0"/>
    <w:rPr>
      <w:sz w:val="24"/>
      <w:szCs w:val="24"/>
      <w:lang w:val="es-ES" w:eastAsia="ar-SA" w:bidi="ar-SA"/>
    </w:rPr>
  </w:style>
  <w:style w:type="character" w:customStyle="1" w:styleId="FootnoteTextChar">
    <w:name w:val="Footnote Text Char"/>
    <w:rsid w:val="007F6BE0"/>
    <w:rPr>
      <w:rFonts w:ascii="Times New Roman" w:hAnsi="Times New Roman" w:cs="Times New Roman"/>
      <w:sz w:val="20"/>
      <w:szCs w:val="20"/>
      <w:lang w:val="es-EC" w:eastAsia="ar-SA" w:bidi="ar-SA"/>
    </w:rPr>
  </w:style>
  <w:style w:type="character" w:customStyle="1" w:styleId="CommentTextChar">
    <w:name w:val="Comment Text Char"/>
    <w:rsid w:val="007F6BE0"/>
    <w:rPr>
      <w:rFonts w:ascii="Times New Roman" w:hAnsi="Times New Roman" w:cs="Times New Roman"/>
      <w:sz w:val="20"/>
      <w:szCs w:val="20"/>
      <w:lang w:val="es-EC" w:eastAsia="ar-SA" w:bidi="ar-SA"/>
    </w:rPr>
  </w:style>
  <w:style w:type="character" w:customStyle="1" w:styleId="HeaderChar">
    <w:name w:val="Header Char"/>
    <w:rsid w:val="007F6BE0"/>
    <w:rPr>
      <w:rFonts w:ascii="Courier New" w:hAnsi="Courier New" w:cs="Courier New"/>
      <w:sz w:val="20"/>
      <w:szCs w:val="20"/>
      <w:lang w:val="en-US" w:eastAsia="ar-SA" w:bidi="ar-SA"/>
    </w:rPr>
  </w:style>
  <w:style w:type="character" w:customStyle="1" w:styleId="FooterChar">
    <w:name w:val="Footer Char"/>
    <w:rsid w:val="007F6BE0"/>
    <w:rPr>
      <w:rFonts w:ascii="Courier New" w:hAnsi="Courier New" w:cs="Courier New"/>
      <w:sz w:val="24"/>
      <w:szCs w:val="24"/>
      <w:lang w:eastAsia="ar-SA" w:bidi="ar-SA"/>
    </w:rPr>
  </w:style>
  <w:style w:type="character" w:customStyle="1" w:styleId="WW-Smbolodenotaalpie">
    <w:name w:val="WW-Símbolo de nota al pie"/>
    <w:rsid w:val="007F6BE0"/>
    <w:rPr>
      <w:vertAlign w:val="superscript"/>
    </w:rPr>
  </w:style>
  <w:style w:type="character" w:customStyle="1" w:styleId="Refdenotaalpie1">
    <w:name w:val="Ref. de nota al pie1"/>
    <w:rsid w:val="007F6BE0"/>
    <w:rPr>
      <w:vertAlign w:val="superscript"/>
    </w:rPr>
  </w:style>
  <w:style w:type="character" w:customStyle="1" w:styleId="Vietas">
    <w:name w:val="Viñetas"/>
    <w:rsid w:val="007F6BE0"/>
    <w:rPr>
      <w:rFonts w:ascii="OpenSymbol" w:eastAsia="OpenSymbol" w:hAnsi="OpenSymbol" w:cs="OpenSymbol"/>
    </w:rPr>
  </w:style>
  <w:style w:type="character" w:customStyle="1" w:styleId="Smbolodenotafinal">
    <w:name w:val="Símbolo de nota final"/>
    <w:rsid w:val="007F6BE0"/>
    <w:rPr>
      <w:vertAlign w:val="superscript"/>
    </w:rPr>
  </w:style>
  <w:style w:type="character" w:customStyle="1" w:styleId="WW-Smbolodenotafinal">
    <w:name w:val="WW-Símbolo de nota final"/>
    <w:rsid w:val="007F6BE0"/>
  </w:style>
  <w:style w:type="character" w:customStyle="1" w:styleId="Refdecomentario3">
    <w:name w:val="Ref. de comentario3"/>
    <w:rsid w:val="007F6BE0"/>
    <w:rPr>
      <w:sz w:val="16"/>
      <w:szCs w:val="16"/>
    </w:rPr>
  </w:style>
  <w:style w:type="paragraph" w:customStyle="1" w:styleId="Encabezado3">
    <w:name w:val="Encabezado3"/>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styleId="Lista">
    <w:name w:val="List"/>
    <w:basedOn w:val="Textoindependiente"/>
    <w:rsid w:val="007F6BE0"/>
    <w:pPr>
      <w:widowControl w:val="0"/>
      <w:suppressAutoHyphens/>
      <w:overflowPunct w:val="0"/>
      <w:autoSpaceDE w:val="0"/>
      <w:jc w:val="both"/>
      <w:textAlignment w:val="baseline"/>
    </w:pPr>
    <w:rPr>
      <w:rFonts w:ascii="Arial" w:hAnsi="Arial" w:cs="Tahoma"/>
      <w:spacing w:val="-2"/>
      <w:sz w:val="22"/>
      <w:szCs w:val="22"/>
      <w:u w:val="single"/>
      <w:lang w:val="es-EC" w:eastAsia="ar-SA"/>
    </w:rPr>
  </w:style>
  <w:style w:type="paragraph" w:customStyle="1" w:styleId="Etiqueta">
    <w:name w:val="Etiqueta"/>
    <w:basedOn w:val="Normal"/>
    <w:rsid w:val="007F6BE0"/>
    <w:pPr>
      <w:suppressLineNumbers/>
      <w:suppressAutoHyphens/>
      <w:spacing w:before="120" w:after="120"/>
    </w:pPr>
    <w:rPr>
      <w:rFonts w:cs="Tahoma"/>
      <w:i/>
      <w:iCs/>
      <w:lang w:val="es-EC" w:eastAsia="ar-SA"/>
    </w:rPr>
  </w:style>
  <w:style w:type="paragraph" w:customStyle="1" w:styleId="ndice">
    <w:name w:val="Índice"/>
    <w:basedOn w:val="Normal"/>
    <w:rsid w:val="007F6BE0"/>
    <w:pPr>
      <w:suppressLineNumbers/>
      <w:suppressAutoHyphens/>
    </w:pPr>
    <w:rPr>
      <w:rFonts w:cs="Tahoma"/>
      <w:lang w:val="es-EC" w:eastAsia="ar-SA"/>
    </w:rPr>
  </w:style>
  <w:style w:type="paragraph" w:customStyle="1" w:styleId="Encabezado2">
    <w:name w:val="Encabezado2"/>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customStyle="1" w:styleId="TextoArtculo">
    <w:name w:val="Texto Artículo"/>
    <w:next w:val="Normal"/>
    <w:rsid w:val="007F6BE0"/>
    <w:pPr>
      <w:suppressAutoHyphens/>
      <w:autoSpaceDE w:val="0"/>
      <w:ind w:left="90" w:right="1"/>
      <w:jc w:val="both"/>
    </w:pPr>
    <w:rPr>
      <w:rFonts w:ascii="Verdana" w:eastAsia="Arial" w:hAnsi="Verdana" w:cs="Verdana"/>
      <w:color w:val="000000"/>
      <w:shd w:val="clear" w:color="auto" w:fill="FFFFFF"/>
      <w:lang w:val="es-ES" w:eastAsia="ar-SA"/>
    </w:rPr>
  </w:style>
  <w:style w:type="paragraph" w:customStyle="1" w:styleId="Style2">
    <w:name w:val="Style 2"/>
    <w:basedOn w:val="Normal"/>
    <w:rsid w:val="007F6BE0"/>
    <w:pPr>
      <w:widowControl w:val="0"/>
      <w:suppressAutoHyphens/>
      <w:autoSpaceDE w:val="0"/>
      <w:ind w:left="288" w:right="72" w:hanging="288"/>
      <w:jc w:val="both"/>
    </w:pPr>
    <w:rPr>
      <w:rFonts w:cs="Calibri"/>
      <w:lang w:val="en-US" w:eastAsia="ar-SA"/>
    </w:rPr>
  </w:style>
  <w:style w:type="paragraph" w:customStyle="1" w:styleId="Textocomentario2">
    <w:name w:val="Texto comentario2"/>
    <w:basedOn w:val="Normal"/>
    <w:rsid w:val="007F6BE0"/>
    <w:pPr>
      <w:suppressAutoHyphens/>
    </w:pPr>
    <w:rPr>
      <w:rFonts w:cs="Calibri"/>
      <w:sz w:val="20"/>
      <w:szCs w:val="20"/>
      <w:lang w:val="es-EC" w:eastAsia="ar-SA"/>
    </w:rPr>
  </w:style>
  <w:style w:type="paragraph" w:customStyle="1" w:styleId="Textodenotaalfinal">
    <w:name w:val="Texto de nota al final"/>
    <w:basedOn w:val="Normal"/>
    <w:rsid w:val="007F6BE0"/>
    <w:pPr>
      <w:widowControl w:val="0"/>
      <w:suppressAutoHyphens/>
      <w:overflowPunct w:val="0"/>
      <w:autoSpaceDE w:val="0"/>
      <w:textAlignment w:val="baseline"/>
    </w:pPr>
    <w:rPr>
      <w:rFonts w:ascii="Courier New" w:hAnsi="Courier New" w:cs="Courier New"/>
      <w:lang w:val="es-ES" w:eastAsia="ar-SA"/>
    </w:rPr>
  </w:style>
  <w:style w:type="paragraph" w:customStyle="1" w:styleId="Encabezado1">
    <w:name w:val="Encabezado1"/>
    <w:basedOn w:val="Normal"/>
    <w:next w:val="Textoindependiente"/>
    <w:rsid w:val="007F6BE0"/>
    <w:pPr>
      <w:keepNext/>
      <w:suppressAutoHyphens/>
      <w:spacing w:before="240" w:after="120"/>
    </w:pPr>
    <w:rPr>
      <w:rFonts w:ascii="Arial" w:eastAsia="MS Mincho" w:hAnsi="Arial" w:cs="Tahoma"/>
      <w:sz w:val="28"/>
      <w:szCs w:val="28"/>
      <w:lang w:val="es-EC" w:eastAsia="ar-SA"/>
    </w:rPr>
  </w:style>
  <w:style w:type="paragraph" w:customStyle="1" w:styleId="Listaconvietas1">
    <w:name w:val="Lista con viñetas1"/>
    <w:basedOn w:val="Normal"/>
    <w:rsid w:val="007F6BE0"/>
    <w:pPr>
      <w:widowControl w:val="0"/>
      <w:suppressAutoHyphens/>
      <w:autoSpaceDE w:val="0"/>
      <w:ind w:left="926" w:hanging="360"/>
    </w:pPr>
    <w:rPr>
      <w:rFonts w:ascii="MS Mincho" w:eastAsia="MS Mincho" w:hAnsi="MS Mincho" w:cs="Calibri"/>
      <w:sz w:val="20"/>
      <w:szCs w:val="20"/>
      <w:lang w:val="en-US" w:eastAsia="ar-SA"/>
    </w:rPr>
  </w:style>
  <w:style w:type="paragraph" w:customStyle="1" w:styleId="Listaconvietas31">
    <w:name w:val="Lista con viñetas 31"/>
    <w:basedOn w:val="Normal"/>
    <w:rsid w:val="007F6BE0"/>
    <w:pPr>
      <w:suppressAutoHyphens/>
      <w:ind w:left="1080"/>
    </w:pPr>
    <w:rPr>
      <w:rFonts w:cs="Calibri"/>
      <w:lang w:val="es-EC" w:eastAsia="ar-SA"/>
    </w:rPr>
  </w:style>
  <w:style w:type="paragraph" w:customStyle="1" w:styleId="Listaconvietas41">
    <w:name w:val="Lista con viñetas 41"/>
    <w:basedOn w:val="Normal"/>
    <w:rsid w:val="007F6BE0"/>
    <w:pPr>
      <w:suppressAutoHyphens/>
      <w:ind w:left="1440"/>
    </w:pPr>
    <w:rPr>
      <w:rFonts w:cs="Calibri"/>
      <w:lang w:val="es-EC" w:eastAsia="ar-SA"/>
    </w:rPr>
  </w:style>
  <w:style w:type="paragraph" w:customStyle="1" w:styleId="Textoindependiente31">
    <w:name w:val="Texto independiente 31"/>
    <w:basedOn w:val="Normal"/>
    <w:rsid w:val="007F6BE0"/>
    <w:pPr>
      <w:widowControl w:val="0"/>
      <w:suppressAutoHyphens/>
      <w:overflowPunct w:val="0"/>
      <w:autoSpaceDE w:val="0"/>
      <w:jc w:val="both"/>
      <w:textAlignment w:val="baseline"/>
    </w:pPr>
    <w:rPr>
      <w:rFonts w:ascii="Arial" w:hAnsi="Arial" w:cs="Arial"/>
      <w:spacing w:val="-2"/>
      <w:sz w:val="22"/>
      <w:szCs w:val="22"/>
      <w:lang w:val="es-EC" w:eastAsia="ar-SA"/>
    </w:rPr>
  </w:style>
  <w:style w:type="paragraph" w:customStyle="1" w:styleId="Textocomentario1">
    <w:name w:val="Texto comentario1"/>
    <w:basedOn w:val="Normal"/>
    <w:rsid w:val="007F6BE0"/>
    <w:pPr>
      <w:widowControl w:val="0"/>
      <w:suppressAutoHyphens/>
      <w:autoSpaceDE w:val="0"/>
    </w:pPr>
    <w:rPr>
      <w:rFonts w:ascii="MS Mincho" w:eastAsia="MS Mincho" w:hAnsi="MS Mincho" w:cs="Calibri"/>
      <w:sz w:val="20"/>
      <w:szCs w:val="20"/>
      <w:lang w:val="es-EC" w:eastAsia="ar-SA"/>
    </w:rPr>
  </w:style>
  <w:style w:type="paragraph" w:customStyle="1" w:styleId="Textoindependiente21">
    <w:name w:val="Texto independiente 21"/>
    <w:basedOn w:val="Normal"/>
    <w:rsid w:val="007F6BE0"/>
    <w:pPr>
      <w:widowControl w:val="0"/>
      <w:suppressAutoHyphens/>
      <w:overflowPunct w:val="0"/>
      <w:autoSpaceDE w:val="0"/>
      <w:jc w:val="both"/>
      <w:textAlignment w:val="baseline"/>
    </w:pPr>
    <w:rPr>
      <w:rFonts w:ascii="Arial" w:hAnsi="Arial" w:cs="Arial"/>
      <w:color w:val="000000"/>
      <w:sz w:val="22"/>
      <w:lang w:eastAsia="ar-SA"/>
    </w:rPr>
  </w:style>
  <w:style w:type="paragraph" w:customStyle="1" w:styleId="xl32">
    <w:name w:val="xl32"/>
    <w:basedOn w:val="Normal"/>
    <w:rsid w:val="007F6BE0"/>
    <w:pPr>
      <w:suppressAutoHyphens/>
      <w:spacing w:before="280" w:after="280"/>
    </w:pPr>
    <w:rPr>
      <w:rFonts w:ascii="Arial" w:eastAsia="Arial Unicode MS" w:hAnsi="Arial" w:cs="Calibri"/>
      <w:sz w:val="18"/>
      <w:szCs w:val="18"/>
      <w:lang w:val="es-ES" w:eastAsia="ar-SA"/>
    </w:rPr>
  </w:style>
  <w:style w:type="paragraph" w:customStyle="1" w:styleId="font5">
    <w:name w:val="font5"/>
    <w:basedOn w:val="Normal"/>
    <w:rsid w:val="007F6BE0"/>
    <w:pPr>
      <w:suppressAutoHyphens/>
      <w:spacing w:before="280" w:after="280"/>
    </w:pPr>
    <w:rPr>
      <w:rFonts w:ascii="Arial" w:eastAsia="Arial Unicode MS" w:hAnsi="Arial" w:cs="Calibri"/>
      <w:sz w:val="14"/>
      <w:szCs w:val="14"/>
      <w:lang w:val="es-ES" w:eastAsia="ar-SA"/>
    </w:rPr>
  </w:style>
  <w:style w:type="paragraph" w:customStyle="1" w:styleId="Sangra3detindependiente1">
    <w:name w:val="Sangría 3 de t. independiente1"/>
    <w:basedOn w:val="Normal"/>
    <w:rsid w:val="007F6BE0"/>
    <w:pPr>
      <w:widowControl w:val="0"/>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xl33">
    <w:name w:val="xl33"/>
    <w:basedOn w:val="Normal"/>
    <w:rsid w:val="007F6BE0"/>
    <w:pPr>
      <w:suppressAutoHyphens/>
      <w:spacing w:before="280" w:after="280"/>
    </w:pPr>
    <w:rPr>
      <w:rFonts w:ascii="Arial" w:eastAsia="Arial Unicode MS" w:hAnsi="Arial" w:cs="Calibri"/>
      <w:b/>
      <w:bCs/>
      <w:color w:val="000000"/>
      <w:sz w:val="18"/>
      <w:szCs w:val="18"/>
      <w:lang w:val="es-ES" w:eastAsia="ar-SA"/>
    </w:rPr>
  </w:style>
  <w:style w:type="paragraph" w:customStyle="1" w:styleId="xl59">
    <w:name w:val="xl59"/>
    <w:basedOn w:val="Normal"/>
    <w:rsid w:val="007F6BE0"/>
    <w:pPr>
      <w:suppressAutoHyphens/>
      <w:spacing w:before="280" w:after="280"/>
      <w:jc w:val="center"/>
      <w:textAlignment w:val="center"/>
    </w:pPr>
    <w:rPr>
      <w:rFonts w:ascii="Arial" w:eastAsia="Arial Unicode MS" w:hAnsi="Arial" w:cs="Calibri"/>
      <w:sz w:val="18"/>
      <w:szCs w:val="18"/>
      <w:lang w:val="es-ES" w:eastAsia="ar-SA"/>
    </w:rPr>
  </w:style>
  <w:style w:type="paragraph" w:customStyle="1" w:styleId="Mapadeldocumento1">
    <w:name w:val="Mapa del documento1"/>
    <w:basedOn w:val="Normal"/>
    <w:rsid w:val="007F6BE0"/>
    <w:pPr>
      <w:shd w:val="clear" w:color="auto" w:fill="000080"/>
      <w:suppressAutoHyphens/>
    </w:pPr>
    <w:rPr>
      <w:rFonts w:ascii="Tahoma" w:hAnsi="Tahoma" w:cs="Tahoma"/>
      <w:lang w:val="es-EC" w:eastAsia="ar-SA"/>
    </w:rPr>
  </w:style>
  <w:style w:type="paragraph" w:customStyle="1" w:styleId="Textoindependiente22">
    <w:name w:val="Texto independiente 22"/>
    <w:basedOn w:val="Normal"/>
    <w:rsid w:val="007F6BE0"/>
    <w:pPr>
      <w:widowControl w:val="0"/>
      <w:suppressAutoHyphens/>
      <w:jc w:val="both"/>
    </w:pPr>
    <w:rPr>
      <w:rFonts w:ascii="Arial" w:hAnsi="Arial" w:cs="Calibri"/>
      <w:szCs w:val="20"/>
      <w:lang w:eastAsia="ar-SA"/>
    </w:rPr>
  </w:style>
  <w:style w:type="paragraph" w:styleId="Firma">
    <w:name w:val="Signature"/>
    <w:basedOn w:val="Normal"/>
    <w:link w:val="FirmaCar"/>
    <w:rsid w:val="007F6BE0"/>
    <w:pPr>
      <w:suppressAutoHyphens/>
      <w:ind w:left="4252"/>
    </w:pPr>
    <w:rPr>
      <w:lang w:val="es-ES" w:eastAsia="ar-SA"/>
    </w:rPr>
  </w:style>
  <w:style w:type="character" w:customStyle="1" w:styleId="FirmaCar">
    <w:name w:val="Firma Car"/>
    <w:basedOn w:val="Fuentedeprrafopredeter"/>
    <w:link w:val="Firma"/>
    <w:rsid w:val="007F6BE0"/>
    <w:rPr>
      <w:sz w:val="24"/>
      <w:szCs w:val="24"/>
      <w:lang w:val="es-ES" w:eastAsia="ar-SA"/>
    </w:rPr>
  </w:style>
  <w:style w:type="paragraph" w:customStyle="1" w:styleId="Encabezadodelatabla">
    <w:name w:val="Encabezado de la tabla"/>
    <w:basedOn w:val="Contenidodelatabla"/>
    <w:rsid w:val="007F6BE0"/>
    <w:pPr>
      <w:jc w:val="center"/>
    </w:pPr>
    <w:rPr>
      <w:rFonts w:cs="Calibri"/>
      <w:b/>
      <w:bCs/>
      <w:szCs w:val="24"/>
      <w:lang w:eastAsia="ar-SA" w:bidi="ar-SA"/>
    </w:rPr>
  </w:style>
  <w:style w:type="paragraph" w:customStyle="1" w:styleId="Contenidodelmarco">
    <w:name w:val="Contenido del marco"/>
    <w:basedOn w:val="Textoindependiente"/>
    <w:rsid w:val="007F6BE0"/>
    <w:pPr>
      <w:widowControl w:val="0"/>
      <w:suppressAutoHyphens/>
      <w:overflowPunct w:val="0"/>
      <w:autoSpaceDE w:val="0"/>
      <w:jc w:val="both"/>
      <w:textAlignment w:val="baseline"/>
    </w:pPr>
    <w:rPr>
      <w:rFonts w:ascii="Arial" w:hAnsi="Arial" w:cs="Arial"/>
      <w:spacing w:val="-2"/>
      <w:sz w:val="22"/>
      <w:szCs w:val="22"/>
      <w:u w:val="single"/>
      <w:lang w:val="es-EC" w:eastAsia="ar-SA"/>
    </w:rPr>
  </w:style>
  <w:style w:type="paragraph" w:customStyle="1" w:styleId="Textoindependiente33">
    <w:name w:val="Texto independiente 33"/>
    <w:basedOn w:val="Normal"/>
    <w:rsid w:val="007F6BE0"/>
    <w:pPr>
      <w:widowControl w:val="0"/>
      <w:suppressAutoHyphens/>
      <w:spacing w:after="120"/>
    </w:pPr>
    <w:rPr>
      <w:rFonts w:ascii="Courier New" w:hAnsi="Courier New" w:cs="Courier New"/>
      <w:sz w:val="16"/>
      <w:szCs w:val="16"/>
      <w:lang w:val="es-ES" w:eastAsia="ar-SA"/>
    </w:rPr>
  </w:style>
  <w:style w:type="character" w:customStyle="1" w:styleId="TextocomentarioCar1">
    <w:name w:val="Texto comentario Car1"/>
    <w:rsid w:val="007F6BE0"/>
    <w:rPr>
      <w:lang w:val="es-EC" w:eastAsia="es-ES" w:bidi="ar-SA"/>
    </w:rPr>
  </w:style>
  <w:style w:type="paragraph" w:customStyle="1" w:styleId="Textoindependiente23">
    <w:name w:val="Texto independiente 23"/>
    <w:basedOn w:val="Normal"/>
    <w:rsid w:val="007F6BE0"/>
    <w:pPr>
      <w:widowControl w:val="0"/>
      <w:suppressAutoHyphens/>
      <w:jc w:val="both"/>
    </w:pPr>
    <w:rPr>
      <w:rFonts w:ascii="Arial" w:hAnsi="Arial" w:cs="Calibri"/>
      <w:szCs w:val="20"/>
      <w:lang w:eastAsia="ar-SA"/>
    </w:rPr>
  </w:style>
  <w:style w:type="paragraph" w:customStyle="1" w:styleId="toa">
    <w:name w:val="toa"/>
    <w:basedOn w:val="Normal"/>
    <w:rsid w:val="007F6BE0"/>
    <w:pPr>
      <w:tabs>
        <w:tab w:val="left" w:pos="9000"/>
        <w:tab w:val="right" w:pos="9360"/>
      </w:tabs>
      <w:suppressAutoHyphens/>
      <w:overflowPunct w:val="0"/>
      <w:autoSpaceDE w:val="0"/>
      <w:textAlignment w:val="baseline"/>
    </w:pPr>
    <w:rPr>
      <w:rFonts w:ascii="Courier New" w:eastAsia="Calibri" w:hAnsi="Courier New" w:cs="Calibri"/>
      <w:szCs w:val="20"/>
      <w:lang w:val="en-US" w:eastAsia="ar-SA"/>
    </w:rPr>
  </w:style>
  <w:style w:type="paragraph" w:customStyle="1" w:styleId="Textocomentario3">
    <w:name w:val="Texto comentario3"/>
    <w:basedOn w:val="Normal"/>
    <w:rsid w:val="007F6BE0"/>
    <w:pPr>
      <w:suppressAutoHyphens/>
    </w:pPr>
    <w:rPr>
      <w:rFonts w:cs="Calibri"/>
      <w:sz w:val="20"/>
      <w:szCs w:val="20"/>
      <w:lang w:val="es-EC" w:eastAsia="ar-SA"/>
    </w:rPr>
  </w:style>
  <w:style w:type="paragraph" w:customStyle="1" w:styleId="Prrafodelista10">
    <w:name w:val="Párrafo de lista1"/>
    <w:aliases w:val="List Paragraph"/>
    <w:basedOn w:val="Normal"/>
    <w:uiPriority w:val="99"/>
    <w:qFormat/>
    <w:rsid w:val="007F6BE0"/>
    <w:pPr>
      <w:suppressAutoHyphens/>
      <w:spacing w:after="200" w:line="276" w:lineRule="auto"/>
      <w:ind w:left="720"/>
    </w:pPr>
    <w:rPr>
      <w:rFonts w:ascii="Calibri" w:hAnsi="Calibri" w:cs="Calibri"/>
      <w:sz w:val="22"/>
      <w:szCs w:val="22"/>
      <w:lang w:val="es-EC" w:eastAsia="ar-SA"/>
    </w:rPr>
  </w:style>
  <w:style w:type="paragraph" w:customStyle="1" w:styleId="Pa6">
    <w:name w:val="Pa6"/>
    <w:basedOn w:val="Normal"/>
    <w:next w:val="Normal"/>
    <w:rsid w:val="007F6BE0"/>
    <w:pPr>
      <w:autoSpaceDE w:val="0"/>
      <w:autoSpaceDN w:val="0"/>
      <w:adjustRightInd w:val="0"/>
      <w:spacing w:line="161" w:lineRule="atLeast"/>
    </w:pPr>
    <w:rPr>
      <w:rFonts w:ascii="Arial" w:eastAsia="Calibri" w:hAnsi="Arial" w:cs="Arial"/>
      <w:lang w:val="es-ES" w:eastAsia="es-ES"/>
    </w:rPr>
  </w:style>
  <w:style w:type="paragraph" w:customStyle="1" w:styleId="Pa5">
    <w:name w:val="Pa5"/>
    <w:basedOn w:val="Default"/>
    <w:next w:val="Default"/>
    <w:rsid w:val="007F6BE0"/>
    <w:pPr>
      <w:spacing w:line="221" w:lineRule="atLeast"/>
    </w:pPr>
    <w:rPr>
      <w:rFonts w:ascii="Arial" w:eastAsia="Calibri" w:hAnsi="Arial" w:cs="Arial"/>
      <w:color w:val="auto"/>
      <w:lang w:val="es-ES" w:eastAsia="es-ES"/>
    </w:rPr>
  </w:style>
  <w:style w:type="character" w:customStyle="1" w:styleId="A3">
    <w:name w:val="A3"/>
    <w:rsid w:val="007F6BE0"/>
    <w:rPr>
      <w:color w:val="000000"/>
      <w:sz w:val="32"/>
      <w:szCs w:val="32"/>
    </w:rPr>
  </w:style>
  <w:style w:type="paragraph" w:customStyle="1" w:styleId="Pa4">
    <w:name w:val="Pa4"/>
    <w:basedOn w:val="Default"/>
    <w:next w:val="Default"/>
    <w:rsid w:val="007F6BE0"/>
    <w:pPr>
      <w:spacing w:line="241" w:lineRule="atLeast"/>
    </w:pPr>
    <w:rPr>
      <w:rFonts w:ascii="Arial" w:eastAsia="Calibri" w:hAnsi="Arial" w:cs="Arial"/>
      <w:color w:val="auto"/>
      <w:lang w:val="es-ES" w:eastAsia="es-ES"/>
    </w:rPr>
  </w:style>
  <w:style w:type="paragraph" w:customStyle="1" w:styleId="Pa3">
    <w:name w:val="Pa3"/>
    <w:basedOn w:val="Default"/>
    <w:next w:val="Default"/>
    <w:rsid w:val="007F6BE0"/>
    <w:pPr>
      <w:spacing w:line="221" w:lineRule="atLeast"/>
    </w:pPr>
    <w:rPr>
      <w:rFonts w:ascii="Arial" w:eastAsia="Calibri" w:hAnsi="Arial" w:cs="Arial"/>
      <w:color w:val="auto"/>
      <w:lang w:val="es-ES" w:eastAsia="es-ES"/>
    </w:rPr>
  </w:style>
  <w:style w:type="character" w:customStyle="1" w:styleId="A1">
    <w:name w:val="A1"/>
    <w:rsid w:val="007F6BE0"/>
    <w:rPr>
      <w:color w:val="000000"/>
      <w:sz w:val="22"/>
      <w:szCs w:val="22"/>
    </w:rPr>
  </w:style>
  <w:style w:type="paragraph" w:styleId="TtulodeTDC">
    <w:name w:val="TOC Heading"/>
    <w:basedOn w:val="Ttulo1"/>
    <w:next w:val="Normal"/>
    <w:uiPriority w:val="39"/>
    <w:semiHidden/>
    <w:unhideWhenUsed/>
    <w:qFormat/>
    <w:rsid w:val="007F6BE0"/>
    <w:pPr>
      <w:keepLines/>
      <w:suppressAutoHyphens w:val="0"/>
      <w:spacing w:before="480" w:after="0" w:line="276" w:lineRule="auto"/>
      <w:jc w:val="left"/>
      <w:outlineLvl w:val="9"/>
    </w:pPr>
    <w:rPr>
      <w:rFonts w:ascii="Cambria" w:hAnsi="Cambria"/>
      <w:bCs/>
      <w:color w:val="365F91"/>
      <w:spacing w:val="0"/>
      <w:sz w:val="28"/>
      <w:szCs w:val="28"/>
      <w:lang w:val="es-EC" w:eastAsia="es-EC"/>
    </w:rPr>
  </w:style>
  <w:style w:type="character" w:customStyle="1" w:styleId="Textoindependiente2Car">
    <w:name w:val="Texto independiente 2 Car"/>
    <w:link w:val="Textoindependiente2"/>
    <w:uiPriority w:val="99"/>
    <w:rsid w:val="007F6BE0"/>
    <w:rPr>
      <w:i/>
      <w:iCs/>
      <w:sz w:val="24"/>
      <w:szCs w:val="24"/>
      <w:lang w:eastAsia="en-US"/>
    </w:rPr>
  </w:style>
  <w:style w:type="character" w:customStyle="1" w:styleId="SangradetextonormalCar">
    <w:name w:val="Sangría de texto normal Car"/>
    <w:link w:val="Sangradetextonormal"/>
    <w:locked/>
    <w:rsid w:val="007F6BE0"/>
    <w:rPr>
      <w:spacing w:val="-3"/>
      <w:sz w:val="24"/>
      <w:szCs w:val="24"/>
      <w:lang w:eastAsia="en-US"/>
    </w:rPr>
  </w:style>
  <w:style w:type="character" w:customStyle="1" w:styleId="Ttulo1Car">
    <w:name w:val="Título 1 Car"/>
    <w:aliases w:val="Document Header1 Car"/>
    <w:link w:val="Ttulo1"/>
    <w:rsid w:val="007F6BE0"/>
    <w:rPr>
      <w:rFonts w:ascii="Times New Roman Bold" w:hAnsi="Times New Roman Bold"/>
      <w:b/>
      <w:spacing w:val="-5"/>
      <w:sz w:val="36"/>
      <w:szCs w:val="24"/>
      <w:lang w:eastAsia="en-US"/>
    </w:rPr>
  </w:style>
  <w:style w:type="character" w:customStyle="1" w:styleId="Ttulo3Car">
    <w:name w:val="Título 3 Car"/>
    <w:aliases w:val="Section Header3 Car"/>
    <w:link w:val="Ttulo3"/>
    <w:rsid w:val="007F6BE0"/>
    <w:rPr>
      <w:b/>
      <w:bCs/>
      <w:sz w:val="24"/>
      <w:szCs w:val="24"/>
      <w:lang w:eastAsia="en-US"/>
    </w:rPr>
  </w:style>
  <w:style w:type="character" w:customStyle="1" w:styleId="Ttulo5Car">
    <w:name w:val="Título 5 Car"/>
    <w:link w:val="Ttulo5"/>
    <w:rsid w:val="007F6BE0"/>
    <w:rPr>
      <w:b/>
      <w:bCs/>
      <w:sz w:val="28"/>
      <w:szCs w:val="24"/>
      <w:lang w:eastAsia="en-US"/>
    </w:rPr>
  </w:style>
  <w:style w:type="character" w:customStyle="1" w:styleId="Ttulo6Car">
    <w:name w:val="Título 6 Car"/>
    <w:link w:val="Ttulo6"/>
    <w:rsid w:val="007F6BE0"/>
    <w:rPr>
      <w:b/>
      <w:bCs/>
      <w:sz w:val="24"/>
      <w:szCs w:val="24"/>
      <w:lang w:eastAsia="en-US"/>
    </w:rPr>
  </w:style>
  <w:style w:type="character" w:customStyle="1" w:styleId="Ttulo7Car">
    <w:name w:val="Título 7 Car"/>
    <w:link w:val="Ttulo7"/>
    <w:rsid w:val="007F6BE0"/>
    <w:rPr>
      <w:b/>
      <w:bCs/>
      <w:sz w:val="28"/>
      <w:szCs w:val="24"/>
      <w:lang w:eastAsia="en-US"/>
    </w:rPr>
  </w:style>
  <w:style w:type="character" w:customStyle="1" w:styleId="Ttulo9Car">
    <w:name w:val="Título 9 Car"/>
    <w:link w:val="Ttulo9"/>
    <w:rsid w:val="007F6BE0"/>
    <w:rPr>
      <w:rFonts w:ascii="CG Times" w:hAnsi="CG Times"/>
      <w:b/>
      <w:bCs/>
      <w:i/>
      <w:iCs/>
      <w:spacing w:val="-3"/>
      <w:sz w:val="24"/>
      <w:szCs w:val="24"/>
      <w:lang w:eastAsia="en-US"/>
    </w:rPr>
  </w:style>
  <w:style w:type="numbering" w:customStyle="1" w:styleId="Estilo1">
    <w:name w:val="Estilo1"/>
    <w:uiPriority w:val="99"/>
    <w:rsid w:val="007F6BE0"/>
    <w:pPr>
      <w:numPr>
        <w:numId w:val="33"/>
      </w:numPr>
    </w:pPr>
  </w:style>
  <w:style w:type="numbering" w:customStyle="1" w:styleId="Estilo2">
    <w:name w:val="Estilo2"/>
    <w:uiPriority w:val="99"/>
    <w:rsid w:val="007F6BE0"/>
    <w:pPr>
      <w:numPr>
        <w:numId w:val="34"/>
      </w:numPr>
    </w:pPr>
  </w:style>
  <w:style w:type="numbering" w:customStyle="1" w:styleId="Estilo3">
    <w:name w:val="Estilo3"/>
    <w:uiPriority w:val="99"/>
    <w:rsid w:val="007F6BE0"/>
    <w:pPr>
      <w:numPr>
        <w:numId w:val="35"/>
      </w:numPr>
    </w:pPr>
  </w:style>
  <w:style w:type="character" w:customStyle="1" w:styleId="Fuentedeprrafopredeter6">
    <w:name w:val="Fuente de párrafo predeter.6"/>
    <w:rsid w:val="007F6BE0"/>
  </w:style>
  <w:style w:type="paragraph" w:customStyle="1" w:styleId="western">
    <w:name w:val="western"/>
    <w:basedOn w:val="Normal"/>
    <w:rsid w:val="007F6BE0"/>
    <w:pPr>
      <w:spacing w:before="100" w:beforeAutospacing="1" w:after="100" w:afterAutospacing="1"/>
    </w:pPr>
    <w:rPr>
      <w:rFonts w:eastAsia="Calibri"/>
      <w:lang w:val="es-EC" w:eastAsia="es-EC"/>
    </w:rPr>
  </w:style>
  <w:style w:type="character" w:customStyle="1" w:styleId="Fuentedeprrafopredeter4">
    <w:name w:val="Fuente de párrafo predeter.4"/>
    <w:rsid w:val="007F6BE0"/>
  </w:style>
  <w:style w:type="character" w:customStyle="1" w:styleId="Caracteresdenotaalpie">
    <w:name w:val="Caracteres de nota al pie"/>
    <w:rsid w:val="007F6BE0"/>
    <w:rPr>
      <w:vertAlign w:val="superscript"/>
    </w:rPr>
  </w:style>
  <w:style w:type="paragraph" w:customStyle="1" w:styleId="Normal1">
    <w:name w:val="Normal1"/>
    <w:rsid w:val="007F6BE0"/>
    <w:pPr>
      <w:suppressAutoHyphens/>
      <w:spacing w:line="100" w:lineRule="atLeast"/>
      <w:textAlignment w:val="baseline"/>
    </w:pPr>
    <w:rPr>
      <w:rFonts w:cs="Calibri"/>
      <w:sz w:val="24"/>
      <w:szCs w:val="24"/>
      <w:lang w:val="es-EC" w:eastAsia="ar-SA"/>
    </w:rPr>
  </w:style>
  <w:style w:type="character" w:customStyle="1" w:styleId="product-description-nojs">
    <w:name w:val="product-description-nojs"/>
    <w:rsid w:val="007F6BE0"/>
  </w:style>
  <w:style w:type="paragraph" w:customStyle="1" w:styleId="Textbody">
    <w:name w:val="Text body"/>
    <w:basedOn w:val="Standard"/>
    <w:rsid w:val="007F6BE0"/>
    <w:pPr>
      <w:spacing w:after="120"/>
    </w:pPr>
    <w:rPr>
      <w:lang w:val="es-EC"/>
    </w:rPr>
  </w:style>
  <w:style w:type="paragraph" w:customStyle="1" w:styleId="TableContents">
    <w:name w:val="Table Contents"/>
    <w:basedOn w:val="Normal"/>
    <w:rsid w:val="007F6BE0"/>
    <w:pPr>
      <w:suppressLineNumbers/>
      <w:suppressAutoHyphens/>
      <w:autoSpaceDN w:val="0"/>
      <w:textAlignment w:val="baseline"/>
    </w:pPr>
    <w:rPr>
      <w:rFonts w:cs="Calibri"/>
      <w:lang w:val="es-EC" w:eastAsia="ar-SA"/>
    </w:rPr>
  </w:style>
  <w:style w:type="numbering" w:customStyle="1" w:styleId="WW8Num43">
    <w:name w:val="WW8Num43"/>
    <w:basedOn w:val="Sinlista"/>
    <w:rsid w:val="007F6BE0"/>
    <w:pPr>
      <w:numPr>
        <w:numId w:val="36"/>
      </w:numPr>
    </w:pPr>
  </w:style>
  <w:style w:type="numbering" w:customStyle="1" w:styleId="WW8Num47">
    <w:name w:val="WW8Num47"/>
    <w:basedOn w:val="Sinlista"/>
    <w:rsid w:val="007F6BE0"/>
    <w:pPr>
      <w:numPr>
        <w:numId w:val="37"/>
      </w:numPr>
    </w:pPr>
  </w:style>
  <w:style w:type="numbering" w:customStyle="1" w:styleId="WW8Num42">
    <w:name w:val="WW8Num42"/>
    <w:basedOn w:val="Sinlista"/>
    <w:rsid w:val="007F6BE0"/>
    <w:pPr>
      <w:numPr>
        <w:numId w:val="38"/>
      </w:numPr>
    </w:pPr>
  </w:style>
  <w:style w:type="numbering" w:customStyle="1" w:styleId="WW8Num45">
    <w:name w:val="WW8Num45"/>
    <w:basedOn w:val="Sinlista"/>
    <w:rsid w:val="007F6BE0"/>
    <w:pPr>
      <w:numPr>
        <w:numId w:val="39"/>
      </w:numPr>
    </w:pPr>
  </w:style>
  <w:style w:type="paragraph" w:customStyle="1" w:styleId="Prrafodelista3">
    <w:name w:val="Párrafo de lista3"/>
    <w:basedOn w:val="Normal"/>
    <w:rsid w:val="007F6BE0"/>
    <w:pPr>
      <w:suppressAutoHyphens/>
      <w:spacing w:after="200" w:line="276" w:lineRule="auto"/>
      <w:ind w:left="720"/>
    </w:pPr>
    <w:rPr>
      <w:rFonts w:ascii="Calibri" w:hAnsi="Calibri" w:cs="Calibri"/>
      <w:sz w:val="22"/>
      <w:szCs w:val="22"/>
      <w:lang w:val="es-EC" w:eastAsia="ar-SA"/>
    </w:rPr>
  </w:style>
  <w:style w:type="paragraph" w:customStyle="1" w:styleId="p40">
    <w:name w:val="p40"/>
    <w:basedOn w:val="Normal"/>
    <w:rsid w:val="007F6BE0"/>
    <w:pPr>
      <w:spacing w:line="260" w:lineRule="atLeast"/>
      <w:ind w:left="720" w:hanging="720"/>
      <w:jc w:val="both"/>
    </w:pPr>
    <w:rPr>
      <w:rFonts w:eastAsia="Calibri"/>
      <w:lang w:val="es-EC" w:eastAsia="es-EC"/>
    </w:rPr>
  </w:style>
  <w:style w:type="paragraph" w:customStyle="1" w:styleId="Textoindependiente1">
    <w:name w:val="Texto independiente1"/>
    <w:basedOn w:val="Normal1"/>
    <w:rsid w:val="007F6BE0"/>
    <w:pPr>
      <w:widowControl w:val="0"/>
      <w:overflowPunct w:val="0"/>
      <w:autoSpaceDE w:val="0"/>
      <w:jc w:val="both"/>
    </w:pPr>
    <w:rPr>
      <w:rFonts w:ascii="Arial" w:hAnsi="Arial" w:cs="Arial"/>
      <w:spacing w:val="-2"/>
      <w:sz w:val="22"/>
      <w:szCs w:val="22"/>
      <w:u w:val="single"/>
    </w:rPr>
  </w:style>
  <w:style w:type="paragraph" w:customStyle="1" w:styleId="Textosinformato1">
    <w:name w:val="Texto sin formato1"/>
    <w:basedOn w:val="Normal"/>
    <w:rsid w:val="007F6BE0"/>
    <w:pPr>
      <w:suppressAutoHyphens/>
    </w:pPr>
    <w:rPr>
      <w:rFonts w:ascii="Calibri" w:eastAsia="Calibri" w:hAnsi="Calibri"/>
      <w:sz w:val="22"/>
      <w:szCs w:val="21"/>
      <w:lang w:val="es-EC" w:eastAsia="ar-SA"/>
    </w:rPr>
  </w:style>
  <w:style w:type="character" w:customStyle="1" w:styleId="Internetlink">
    <w:name w:val="Internet link"/>
    <w:rsid w:val="007F6BE0"/>
    <w:rPr>
      <w:color w:val="000080"/>
      <w:u w:val="single"/>
    </w:rPr>
  </w:style>
  <w:style w:type="character" w:customStyle="1" w:styleId="TextonotaalfinalCar">
    <w:name w:val="Texto nota al final Car"/>
    <w:link w:val="Textonotaalfinal"/>
    <w:rsid w:val="007F6BE0"/>
    <w:rPr>
      <w:lang w:eastAsia="en-US"/>
    </w:rPr>
  </w:style>
  <w:style w:type="character" w:customStyle="1" w:styleId="PuestoCar2">
    <w:name w:val="Puesto Car2"/>
    <w:rsid w:val="007F6BE0"/>
    <w:rPr>
      <w:rFonts w:ascii="Courier New" w:hAnsi="Courier New" w:cs="Courier New"/>
      <w:sz w:val="24"/>
      <w:szCs w:val="24"/>
      <w:lang w:val="es-ES" w:eastAsia="ar-SA"/>
    </w:rPr>
  </w:style>
  <w:style w:type="character" w:customStyle="1" w:styleId="Textoindependiente3Car">
    <w:name w:val="Texto independiente 3 Car"/>
    <w:link w:val="Textoindependiente3"/>
    <w:rsid w:val="007F6BE0"/>
    <w:rPr>
      <w:sz w:val="23"/>
      <w:szCs w:val="24"/>
      <w:lang w:val="es-MX" w:eastAsia="en-US"/>
    </w:rPr>
  </w:style>
  <w:style w:type="character" w:customStyle="1" w:styleId="Sangra2detindependienteCar">
    <w:name w:val="Sangría 2 de t. independiente Car"/>
    <w:link w:val="Sangra2detindependiente"/>
    <w:rsid w:val="007F6BE0"/>
    <w:rPr>
      <w:i/>
      <w:iCs/>
      <w:spacing w:val="-3"/>
      <w:sz w:val="24"/>
      <w:szCs w:val="24"/>
      <w:lang w:eastAsia="en-US"/>
    </w:rPr>
  </w:style>
  <w:style w:type="paragraph" w:customStyle="1" w:styleId="Sangra2detindependiente2">
    <w:name w:val="Sangría 2 de t. independiente2"/>
    <w:basedOn w:val="Normal"/>
    <w:rsid w:val="007F6BE0"/>
    <w:pPr>
      <w:ind w:left="284"/>
    </w:pPr>
    <w:rPr>
      <w:szCs w:val="20"/>
      <w:lang w:val="fr-FR" w:eastAsia="es-ES"/>
    </w:rPr>
  </w:style>
  <w:style w:type="paragraph" w:customStyle="1" w:styleId="Sangra2detindependiente3">
    <w:name w:val="Sangría 2 de t. independiente3"/>
    <w:basedOn w:val="Normal"/>
    <w:rsid w:val="007F6BE0"/>
    <w:pPr>
      <w:ind w:left="284"/>
    </w:pPr>
    <w:rPr>
      <w:szCs w:val="20"/>
      <w:lang w:val="fr-FR" w:eastAsia="es-ES"/>
    </w:rPr>
  </w:style>
  <w:style w:type="character" w:customStyle="1" w:styleId="PuestoCar1">
    <w:name w:val="Puesto Car1"/>
    <w:rsid w:val="007F6BE0"/>
    <w:rPr>
      <w:rFonts w:ascii="Arial" w:hAnsi="Arial" w:cs="Arial"/>
      <w:b/>
      <w:bCs/>
      <w:kern w:val="1"/>
      <w:sz w:val="32"/>
      <w:szCs w:val="32"/>
      <w:lang w:val="es-ES" w:eastAsia="ar-SA"/>
    </w:rPr>
  </w:style>
  <w:style w:type="character" w:customStyle="1" w:styleId="CarCar330">
    <w:name w:val="Car Car33"/>
    <w:rsid w:val="007F6BE0"/>
    <w:rPr>
      <w:rFonts w:ascii="Times New Roman" w:eastAsia="Times New Roman" w:hAnsi="Times New Roman" w:cs="Times New Roman"/>
      <w:b/>
      <w:bCs/>
      <w:sz w:val="28"/>
      <w:szCs w:val="28"/>
      <w:lang w:val="es-EC"/>
    </w:rPr>
  </w:style>
  <w:style w:type="character" w:customStyle="1" w:styleId="CarCar270">
    <w:name w:val="Car Car27"/>
    <w:rsid w:val="007F6BE0"/>
    <w:rPr>
      <w:rFonts w:ascii="Arial" w:eastAsia="Times New Roman" w:hAnsi="Arial" w:cs="Arial"/>
      <w:spacing w:val="-2"/>
      <w:u w:val="single"/>
      <w:lang w:val="es-EC"/>
    </w:rPr>
  </w:style>
  <w:style w:type="character" w:customStyle="1" w:styleId="CarCar260">
    <w:name w:val="Car Car26"/>
    <w:rsid w:val="007F6BE0"/>
    <w:rPr>
      <w:rFonts w:ascii="Times New Roman" w:eastAsia="Times New Roman" w:hAnsi="Times New Roman" w:cs="Times New Roman"/>
      <w:sz w:val="24"/>
      <w:szCs w:val="24"/>
      <w:lang w:val="es-EC"/>
    </w:rPr>
  </w:style>
  <w:style w:type="character" w:customStyle="1" w:styleId="CarCar250">
    <w:name w:val="Car Car25"/>
    <w:rsid w:val="007F6BE0"/>
    <w:rPr>
      <w:rFonts w:ascii="Times New Roman" w:eastAsia="Times New Roman" w:hAnsi="Times New Roman" w:cs="Times New Roman"/>
      <w:sz w:val="20"/>
      <w:szCs w:val="20"/>
      <w:lang w:val="es-EC"/>
    </w:rPr>
  </w:style>
  <w:style w:type="character" w:customStyle="1" w:styleId="CarCar240">
    <w:name w:val="Car Car24"/>
    <w:rsid w:val="007F6BE0"/>
    <w:rPr>
      <w:rFonts w:ascii="Times New Roman" w:eastAsia="Times New Roman" w:hAnsi="Times New Roman" w:cs="Times New Roman"/>
      <w:sz w:val="20"/>
      <w:szCs w:val="20"/>
      <w:lang w:val="es-EC"/>
    </w:rPr>
  </w:style>
  <w:style w:type="character" w:customStyle="1" w:styleId="CarCar230">
    <w:name w:val="Car Car23"/>
    <w:rsid w:val="007F6BE0"/>
    <w:rPr>
      <w:rFonts w:ascii="Tahoma" w:eastAsia="Times New Roman" w:hAnsi="Tahoma" w:cs="Tahoma"/>
      <w:sz w:val="16"/>
      <w:szCs w:val="16"/>
      <w:lang w:val="es-EC"/>
    </w:rPr>
  </w:style>
  <w:style w:type="character" w:customStyle="1" w:styleId="CarCar310">
    <w:name w:val="Car Car31"/>
    <w:rsid w:val="007F6BE0"/>
    <w:rPr>
      <w:rFonts w:ascii="Cambria" w:eastAsia="Times New Roman" w:hAnsi="Cambria" w:cs="Times New Roman"/>
      <w:i/>
      <w:iCs/>
      <w:color w:val="243F60"/>
      <w:sz w:val="24"/>
      <w:szCs w:val="24"/>
      <w:lang w:val="es-EC"/>
    </w:rPr>
  </w:style>
  <w:style w:type="character" w:customStyle="1" w:styleId="CarCar290">
    <w:name w:val="Car Car29"/>
    <w:rsid w:val="007F6BE0"/>
    <w:rPr>
      <w:rFonts w:ascii="Cambria" w:eastAsia="Times New Roman" w:hAnsi="Cambria" w:cs="Times New Roman"/>
      <w:color w:val="404040"/>
      <w:sz w:val="20"/>
      <w:szCs w:val="20"/>
      <w:lang w:val="es-EC"/>
    </w:rPr>
  </w:style>
  <w:style w:type="character" w:customStyle="1" w:styleId="CarCar360">
    <w:name w:val="Car Car36"/>
    <w:rsid w:val="007F6BE0"/>
    <w:rPr>
      <w:rFonts w:ascii="Courier New" w:eastAsia="Times New Roman" w:hAnsi="Courier New" w:cs="Times New Roman"/>
      <w:b/>
      <w:bCs/>
      <w:spacing w:val="-2"/>
      <w:lang w:val="es-ES_tradnl"/>
    </w:rPr>
  </w:style>
  <w:style w:type="character" w:customStyle="1" w:styleId="CarCar350">
    <w:name w:val="Car Car35"/>
    <w:rsid w:val="007F6BE0"/>
    <w:rPr>
      <w:rFonts w:ascii="Arial" w:eastAsia="Times New Roman" w:hAnsi="Arial" w:cs="Arial"/>
      <w:b/>
      <w:bCs/>
      <w:spacing w:val="-3"/>
      <w:sz w:val="24"/>
      <w:szCs w:val="24"/>
      <w:shd w:val="clear" w:color="auto" w:fill="E5E5E5"/>
      <w:lang w:val="en-US"/>
    </w:rPr>
  </w:style>
  <w:style w:type="character" w:customStyle="1" w:styleId="CarCar340">
    <w:name w:val="Car Car34"/>
    <w:rsid w:val="007F6BE0"/>
    <w:rPr>
      <w:rFonts w:ascii="Arial" w:eastAsia="Times New Roman" w:hAnsi="Arial" w:cs="Arial"/>
      <w:b/>
      <w:bCs/>
      <w:sz w:val="26"/>
      <w:szCs w:val="26"/>
      <w:lang w:val="es-EC"/>
    </w:rPr>
  </w:style>
  <w:style w:type="character" w:customStyle="1" w:styleId="CarCar320">
    <w:name w:val="Car Car32"/>
    <w:rsid w:val="007F6BE0"/>
    <w:rPr>
      <w:rFonts w:ascii="Times New Roman" w:eastAsia="Times New Roman" w:hAnsi="Times New Roman" w:cs="Times New Roman"/>
      <w:b/>
      <w:bCs/>
      <w:i/>
      <w:iCs/>
      <w:sz w:val="26"/>
      <w:szCs w:val="26"/>
      <w:lang w:val="es-EC"/>
    </w:rPr>
  </w:style>
  <w:style w:type="character" w:customStyle="1" w:styleId="CarCar300">
    <w:name w:val="Car Car30"/>
    <w:rsid w:val="007F6BE0"/>
    <w:rPr>
      <w:rFonts w:ascii="Flat Brush" w:eastAsia="Times New Roman" w:hAnsi="Flat Brush" w:cs="Times New Roman"/>
      <w:b/>
      <w:bCs/>
      <w:sz w:val="32"/>
      <w:szCs w:val="32"/>
      <w:lang w:val="es-ES_tradnl"/>
    </w:rPr>
  </w:style>
  <w:style w:type="character" w:customStyle="1" w:styleId="CarCar280">
    <w:name w:val="Car Car28"/>
    <w:rsid w:val="007F6BE0"/>
    <w:rPr>
      <w:rFonts w:ascii="Dolphin" w:eastAsia="Times New Roman" w:hAnsi="Dolphin" w:cs="Times New Roman"/>
      <w:b/>
      <w:bCs/>
      <w:sz w:val="36"/>
      <w:szCs w:val="36"/>
      <w:lang w:val="es-ES_tradnl"/>
    </w:rPr>
  </w:style>
  <w:style w:type="character" w:customStyle="1" w:styleId="CarCar220">
    <w:name w:val="Car Car22"/>
    <w:rsid w:val="007F6BE0"/>
    <w:rPr>
      <w:rFonts w:ascii="Arial" w:eastAsia="Times New Roman" w:hAnsi="Arial" w:cs="Arial"/>
      <w:b/>
      <w:bCs/>
      <w:spacing w:val="-2"/>
      <w:lang w:val="es-EC"/>
    </w:rPr>
  </w:style>
  <w:style w:type="character" w:customStyle="1" w:styleId="CarCar210">
    <w:name w:val="Car Car21"/>
    <w:rsid w:val="007F6BE0"/>
    <w:rPr>
      <w:rFonts w:ascii="Courier New" w:eastAsia="Times New Roman" w:hAnsi="Courier New" w:cs="Courier New"/>
      <w:sz w:val="24"/>
      <w:szCs w:val="24"/>
    </w:rPr>
  </w:style>
  <w:style w:type="character" w:customStyle="1" w:styleId="CarCar200">
    <w:name w:val="Car Car20"/>
    <w:rsid w:val="007F6BE0"/>
    <w:rPr>
      <w:rFonts w:ascii="Courier New" w:eastAsia="Times New Roman" w:hAnsi="Courier New" w:cs="Courier New"/>
      <w:sz w:val="24"/>
      <w:szCs w:val="24"/>
    </w:rPr>
  </w:style>
  <w:style w:type="character" w:customStyle="1" w:styleId="CarCar190">
    <w:name w:val="Car Car19"/>
    <w:rsid w:val="007F6BE0"/>
    <w:rPr>
      <w:rFonts w:ascii="Times New Roman" w:eastAsia="Times New Roman" w:hAnsi="Times New Roman" w:cs="Times New Roman"/>
      <w:sz w:val="24"/>
      <w:szCs w:val="24"/>
    </w:rPr>
  </w:style>
  <w:style w:type="character" w:customStyle="1" w:styleId="CarCar180">
    <w:name w:val="Car Car18"/>
    <w:rsid w:val="007F6BE0"/>
    <w:rPr>
      <w:rFonts w:ascii="Times New Roman" w:eastAsia="Times New Roman" w:hAnsi="Times New Roman" w:cs="Times New Roman"/>
      <w:b/>
      <w:bCs/>
      <w:sz w:val="20"/>
      <w:szCs w:val="20"/>
      <w:lang w:val="es-EC"/>
    </w:rPr>
  </w:style>
  <w:style w:type="paragraph" w:customStyle="1" w:styleId="Textoindependiente230">
    <w:name w:val="Texto independiente 23"/>
    <w:basedOn w:val="Normal"/>
    <w:rsid w:val="007F6BE0"/>
    <w:pPr>
      <w:widowControl w:val="0"/>
      <w:suppressAutoHyphens/>
      <w:jc w:val="both"/>
    </w:pPr>
    <w:rPr>
      <w:rFonts w:ascii="Arial" w:hAnsi="Arial" w:cs="Calibri"/>
      <w:szCs w:val="20"/>
      <w:lang w:eastAsia="ar-SA"/>
    </w:rPr>
  </w:style>
  <w:style w:type="character" w:customStyle="1" w:styleId="btCar">
    <w:name w:val="bt Car"/>
    <w:aliases w:val="body text Car,contents Car,body tesx Car Car"/>
    <w:rsid w:val="007F6BE0"/>
    <w:rPr>
      <w:lang w:eastAsia="es-ES"/>
    </w:rPr>
  </w:style>
  <w:style w:type="paragraph" w:customStyle="1" w:styleId="Style3">
    <w:name w:val="Style 3"/>
    <w:basedOn w:val="Normal"/>
    <w:rsid w:val="007F6BE0"/>
    <w:pPr>
      <w:widowControl w:val="0"/>
      <w:autoSpaceDE w:val="0"/>
      <w:autoSpaceDN w:val="0"/>
      <w:jc w:val="both"/>
    </w:pPr>
    <w:rPr>
      <w:rFonts w:eastAsia="MS Mincho"/>
      <w:lang w:val="en-US" w:eastAsia="es-ES"/>
    </w:rPr>
  </w:style>
  <w:style w:type="paragraph" w:customStyle="1" w:styleId="Style10">
    <w:name w:val="Style 1"/>
    <w:basedOn w:val="Normal"/>
    <w:rsid w:val="007F6BE0"/>
    <w:pPr>
      <w:widowControl w:val="0"/>
      <w:autoSpaceDE w:val="0"/>
      <w:autoSpaceDN w:val="0"/>
      <w:adjustRightInd w:val="0"/>
    </w:pPr>
    <w:rPr>
      <w:rFonts w:eastAsia="MS Mincho"/>
      <w:lang w:val="en-US" w:eastAsia="es-ES"/>
    </w:rPr>
  </w:style>
  <w:style w:type="paragraph" w:customStyle="1" w:styleId="Sinespaciado1">
    <w:name w:val="Sin espaciado1"/>
    <w:rsid w:val="007F6BE0"/>
    <w:rPr>
      <w:rFonts w:ascii="Calibri" w:hAnsi="Calibri"/>
      <w:sz w:val="22"/>
      <w:szCs w:val="22"/>
      <w:lang w:val="es-ES" w:eastAsia="es-ES"/>
    </w:rPr>
  </w:style>
  <w:style w:type="character" w:customStyle="1" w:styleId="WW8Num25z0">
    <w:name w:val="WW8Num25z0"/>
    <w:rsid w:val="007F6BE0"/>
    <w:rPr>
      <w:rFonts w:ascii="Times New Roman" w:hAnsi="Times New Roman" w:cs="Times New Roman"/>
    </w:rPr>
  </w:style>
  <w:style w:type="character" w:customStyle="1" w:styleId="formcampos2">
    <w:name w:val="formcampos2"/>
    <w:rsid w:val="007F6BE0"/>
    <w:rPr>
      <w:rFonts w:cs="Times New Roman"/>
      <w:sz w:val="20"/>
      <w:szCs w:val="20"/>
    </w:rPr>
  </w:style>
  <w:style w:type="paragraph" w:styleId="Mapadeldocumento">
    <w:name w:val="Document Map"/>
    <w:basedOn w:val="Normal"/>
    <w:link w:val="MapadeldocumentoCar"/>
    <w:rsid w:val="007F6BE0"/>
    <w:pPr>
      <w:shd w:val="clear" w:color="auto" w:fill="000080"/>
    </w:pPr>
    <w:rPr>
      <w:rFonts w:ascii="Tahoma" w:hAnsi="Tahoma"/>
      <w:sz w:val="20"/>
      <w:szCs w:val="20"/>
      <w:lang w:val="es-EC"/>
    </w:rPr>
  </w:style>
  <w:style w:type="character" w:customStyle="1" w:styleId="MapadeldocumentoCar">
    <w:name w:val="Mapa del documento Car"/>
    <w:basedOn w:val="Fuentedeprrafopredeter"/>
    <w:link w:val="Mapadeldocumento"/>
    <w:rsid w:val="007F6BE0"/>
    <w:rPr>
      <w:rFonts w:ascii="Tahoma" w:hAnsi="Tahoma"/>
      <w:shd w:val="clear" w:color="auto" w:fill="000080"/>
      <w:lang w:val="es-EC"/>
    </w:rPr>
  </w:style>
  <w:style w:type="character" w:customStyle="1" w:styleId="Sangra3detindependienteCar">
    <w:name w:val="Sangría 3 de t. independiente Car"/>
    <w:link w:val="Sangra3detindependiente"/>
    <w:rsid w:val="007F6BE0"/>
    <w:rPr>
      <w:spacing w:val="-3"/>
      <w:sz w:val="24"/>
      <w:szCs w:val="24"/>
      <w:lang w:eastAsia="en-US"/>
    </w:rPr>
  </w:style>
  <w:style w:type="character" w:customStyle="1" w:styleId="WW8Num7z2">
    <w:name w:val="WW8Num7z2"/>
    <w:rsid w:val="007F6BE0"/>
    <w:rPr>
      <w:rFonts w:ascii="Wingdings" w:hAnsi="Wingdings"/>
    </w:rPr>
  </w:style>
  <w:style w:type="character" w:customStyle="1" w:styleId="WW8Num7z4">
    <w:name w:val="WW8Num7z4"/>
    <w:rsid w:val="007F6BE0"/>
    <w:rPr>
      <w:rFonts w:ascii="Courier New" w:hAnsi="Courier New" w:cs="Courier New"/>
    </w:rPr>
  </w:style>
  <w:style w:type="character" w:customStyle="1" w:styleId="WW8Num8z1">
    <w:name w:val="WW8Num8z1"/>
    <w:rsid w:val="007F6BE0"/>
    <w:rPr>
      <w:rFonts w:ascii="Courier New" w:hAnsi="Courier New" w:cs="Courier New"/>
    </w:rPr>
  </w:style>
  <w:style w:type="character" w:customStyle="1" w:styleId="WW8Num8z2">
    <w:name w:val="WW8Num8z2"/>
    <w:rsid w:val="007F6BE0"/>
    <w:rPr>
      <w:rFonts w:ascii="Wingdings" w:hAnsi="Wingdings"/>
    </w:rPr>
  </w:style>
  <w:style w:type="character" w:customStyle="1" w:styleId="WW8Num13z2">
    <w:name w:val="WW8Num13z2"/>
    <w:rsid w:val="007F6BE0"/>
    <w:rPr>
      <w:rFonts w:ascii="Wingdings" w:hAnsi="Wingdings"/>
    </w:rPr>
  </w:style>
  <w:style w:type="character" w:customStyle="1" w:styleId="WW8Num18z0">
    <w:name w:val="WW8Num18z0"/>
    <w:rsid w:val="007F6BE0"/>
    <w:rPr>
      <w:rFonts w:ascii="Symbol" w:hAnsi="Symbol"/>
    </w:rPr>
  </w:style>
  <w:style w:type="character" w:customStyle="1" w:styleId="WW8Num18z3">
    <w:name w:val="WW8Num18z3"/>
    <w:rsid w:val="007F6BE0"/>
    <w:rPr>
      <w:rFonts w:ascii="Courier New" w:hAnsi="Courier New" w:cs="Courier New"/>
    </w:rPr>
  </w:style>
  <w:style w:type="character" w:customStyle="1" w:styleId="piedepginaCarCar1">
    <w:name w:val="pie de página Car Car1"/>
    <w:rsid w:val="007F6BE0"/>
    <w:rPr>
      <w:lang w:val="es-ES_tradnl" w:eastAsia="ar-SA"/>
    </w:rPr>
  </w:style>
  <w:style w:type="paragraph" w:styleId="Listaconvietas">
    <w:name w:val="List Bullet"/>
    <w:basedOn w:val="Normal"/>
    <w:unhideWhenUsed/>
    <w:rsid w:val="007F6BE0"/>
    <w:pPr>
      <w:tabs>
        <w:tab w:val="num" w:pos="360"/>
      </w:tabs>
      <w:spacing w:after="200" w:line="276" w:lineRule="auto"/>
      <w:ind w:left="360" w:hanging="360"/>
      <w:contextualSpacing/>
    </w:pPr>
    <w:rPr>
      <w:rFonts w:ascii="Calibri" w:eastAsia="Calibri" w:hAnsi="Calibri"/>
      <w:sz w:val="22"/>
      <w:szCs w:val="22"/>
      <w:lang w:val="es-ES"/>
    </w:rPr>
  </w:style>
  <w:style w:type="paragraph" w:customStyle="1" w:styleId="alingtxt">
    <w:name w:val="alingtxt"/>
    <w:basedOn w:val="Normal"/>
    <w:rsid w:val="007F6BE0"/>
    <w:pPr>
      <w:spacing w:before="100" w:beforeAutospacing="1" w:after="100" w:afterAutospacing="1"/>
    </w:pPr>
    <w:rPr>
      <w:lang w:val="es-ES" w:eastAsia="es-ES"/>
    </w:rPr>
  </w:style>
  <w:style w:type="character" w:customStyle="1" w:styleId="eacep1">
    <w:name w:val="eacep1"/>
    <w:rsid w:val="007F6BE0"/>
    <w:rPr>
      <w:color w:val="000000"/>
    </w:rPr>
  </w:style>
  <w:style w:type="paragraph" w:customStyle="1" w:styleId="Textodenotaalpie">
    <w:name w:val="Texto de nota al pie"/>
    <w:basedOn w:val="Normal"/>
    <w:rsid w:val="007F6BE0"/>
    <w:pPr>
      <w:widowControl w:val="0"/>
      <w:adjustRightInd w:val="0"/>
      <w:spacing w:line="360" w:lineRule="atLeast"/>
      <w:jc w:val="both"/>
      <w:textAlignment w:val="baseline"/>
    </w:pPr>
    <w:rPr>
      <w:rFonts w:ascii="Courier New" w:hAnsi="Courier New"/>
      <w:snapToGrid w:val="0"/>
      <w:szCs w:val="20"/>
      <w:lang w:val="es-ES" w:eastAsia="es-ES"/>
    </w:rPr>
  </w:style>
  <w:style w:type="character" w:customStyle="1" w:styleId="Documento4">
    <w:name w:val="Documento 4"/>
    <w:rsid w:val="007F6BE0"/>
    <w:rPr>
      <w:b/>
      <w:i/>
      <w:sz w:val="24"/>
    </w:rPr>
  </w:style>
  <w:style w:type="character" w:customStyle="1" w:styleId="Bibliogr">
    <w:name w:val="Bibliogr."/>
    <w:rsid w:val="007F6BE0"/>
  </w:style>
  <w:style w:type="character" w:customStyle="1" w:styleId="Documento5">
    <w:name w:val="Documento 5"/>
    <w:rsid w:val="007F6BE0"/>
  </w:style>
  <w:style w:type="character" w:customStyle="1" w:styleId="Documento2">
    <w:name w:val="Documento 2"/>
    <w:rsid w:val="007F6BE0"/>
    <w:rPr>
      <w:rFonts w:ascii="Courier New" w:hAnsi="Courier New"/>
      <w:noProof w:val="0"/>
      <w:sz w:val="24"/>
      <w:lang w:val="en-US"/>
    </w:rPr>
  </w:style>
  <w:style w:type="character" w:customStyle="1" w:styleId="Documento6">
    <w:name w:val="Documento 6"/>
    <w:rsid w:val="007F6BE0"/>
  </w:style>
  <w:style w:type="character" w:customStyle="1" w:styleId="Documento7">
    <w:name w:val="Documento 7"/>
    <w:rsid w:val="007F6BE0"/>
  </w:style>
  <w:style w:type="character" w:customStyle="1" w:styleId="Documento8">
    <w:name w:val="Documento 8"/>
    <w:rsid w:val="007F6BE0"/>
  </w:style>
  <w:style w:type="character" w:customStyle="1" w:styleId="Documento3">
    <w:name w:val="Documento 3"/>
    <w:rsid w:val="007F6BE0"/>
    <w:rPr>
      <w:rFonts w:ascii="Courier New" w:hAnsi="Courier New"/>
      <w:noProof w:val="0"/>
      <w:sz w:val="24"/>
      <w:lang w:val="en-US"/>
    </w:rPr>
  </w:style>
  <w:style w:type="paragraph" w:customStyle="1" w:styleId="Tdc10">
    <w:name w:val="Tdc 1"/>
    <w:basedOn w:val="Normal"/>
    <w:rsid w:val="007F6BE0"/>
    <w:pPr>
      <w:widowControl w:val="0"/>
      <w:tabs>
        <w:tab w:val="right" w:leader="dot" w:pos="9360"/>
      </w:tabs>
      <w:suppressAutoHyphens/>
      <w:adjustRightInd w:val="0"/>
      <w:spacing w:before="480" w:line="360" w:lineRule="atLeast"/>
      <w:ind w:left="720" w:right="720" w:hanging="720"/>
      <w:jc w:val="both"/>
      <w:textAlignment w:val="baseline"/>
    </w:pPr>
    <w:rPr>
      <w:rFonts w:ascii="Courier New" w:hAnsi="Courier New"/>
      <w:snapToGrid w:val="0"/>
      <w:szCs w:val="20"/>
      <w:lang w:val="en-US" w:eastAsia="es-ES"/>
    </w:rPr>
  </w:style>
  <w:style w:type="paragraph" w:customStyle="1" w:styleId="Tdc20">
    <w:name w:val="Tdc 2"/>
    <w:basedOn w:val="Normal"/>
    <w:rsid w:val="007F6BE0"/>
    <w:pPr>
      <w:widowControl w:val="0"/>
      <w:tabs>
        <w:tab w:val="right" w:leader="dot" w:pos="9360"/>
      </w:tabs>
      <w:suppressAutoHyphens/>
      <w:adjustRightInd w:val="0"/>
      <w:spacing w:line="360" w:lineRule="atLeast"/>
      <w:ind w:left="1440" w:right="720" w:hanging="720"/>
      <w:jc w:val="both"/>
      <w:textAlignment w:val="baseline"/>
    </w:pPr>
    <w:rPr>
      <w:rFonts w:ascii="Courier New" w:hAnsi="Courier New"/>
      <w:snapToGrid w:val="0"/>
      <w:szCs w:val="20"/>
      <w:lang w:val="en-US" w:eastAsia="es-ES"/>
    </w:rPr>
  </w:style>
  <w:style w:type="paragraph" w:customStyle="1" w:styleId="Tdc30">
    <w:name w:val="Tdc 3"/>
    <w:basedOn w:val="Normal"/>
    <w:rsid w:val="007F6BE0"/>
    <w:pPr>
      <w:widowControl w:val="0"/>
      <w:tabs>
        <w:tab w:val="right" w:leader="dot" w:pos="9360"/>
      </w:tabs>
      <w:suppressAutoHyphens/>
      <w:adjustRightInd w:val="0"/>
      <w:spacing w:line="360" w:lineRule="atLeast"/>
      <w:ind w:left="2160" w:right="720" w:hanging="720"/>
      <w:jc w:val="both"/>
      <w:textAlignment w:val="baseline"/>
    </w:pPr>
    <w:rPr>
      <w:rFonts w:ascii="Courier New" w:hAnsi="Courier New"/>
      <w:snapToGrid w:val="0"/>
      <w:szCs w:val="20"/>
      <w:lang w:val="en-US" w:eastAsia="es-ES"/>
    </w:rPr>
  </w:style>
  <w:style w:type="paragraph" w:customStyle="1" w:styleId="Tdc40">
    <w:name w:val="Tdc 4"/>
    <w:basedOn w:val="Normal"/>
    <w:rsid w:val="007F6BE0"/>
    <w:pPr>
      <w:widowControl w:val="0"/>
      <w:tabs>
        <w:tab w:val="right" w:leader="dot" w:pos="9360"/>
      </w:tabs>
      <w:suppressAutoHyphens/>
      <w:adjustRightInd w:val="0"/>
      <w:spacing w:line="360" w:lineRule="atLeast"/>
      <w:ind w:left="2880" w:right="720" w:hanging="720"/>
      <w:jc w:val="both"/>
      <w:textAlignment w:val="baseline"/>
    </w:pPr>
    <w:rPr>
      <w:rFonts w:ascii="Courier New" w:hAnsi="Courier New"/>
      <w:snapToGrid w:val="0"/>
      <w:szCs w:val="20"/>
      <w:lang w:val="en-US" w:eastAsia="es-ES"/>
    </w:rPr>
  </w:style>
  <w:style w:type="paragraph" w:customStyle="1" w:styleId="Tdc50">
    <w:name w:val="Tdc 5"/>
    <w:basedOn w:val="Normal"/>
    <w:rsid w:val="007F6BE0"/>
    <w:pPr>
      <w:widowControl w:val="0"/>
      <w:tabs>
        <w:tab w:val="right" w:leader="dot" w:pos="9360"/>
      </w:tabs>
      <w:suppressAutoHyphens/>
      <w:adjustRightInd w:val="0"/>
      <w:spacing w:line="360" w:lineRule="atLeast"/>
      <w:ind w:left="3600" w:right="720" w:hanging="720"/>
      <w:jc w:val="both"/>
      <w:textAlignment w:val="baseline"/>
    </w:pPr>
    <w:rPr>
      <w:rFonts w:ascii="Courier New" w:hAnsi="Courier New"/>
      <w:snapToGrid w:val="0"/>
      <w:szCs w:val="20"/>
      <w:lang w:val="en-US" w:eastAsia="es-ES"/>
    </w:rPr>
  </w:style>
  <w:style w:type="paragraph" w:customStyle="1" w:styleId="Tdc60">
    <w:name w:val="Tdc 6"/>
    <w:basedOn w:val="Normal"/>
    <w:rsid w:val="007F6BE0"/>
    <w:pPr>
      <w:widowControl w:val="0"/>
      <w:tabs>
        <w:tab w:val="righ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70">
    <w:name w:val="Tdc 7"/>
    <w:basedOn w:val="Normal"/>
    <w:rsid w:val="007F6BE0"/>
    <w:pPr>
      <w:widowControl w:val="0"/>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80">
    <w:name w:val="Tdc 8"/>
    <w:basedOn w:val="Normal"/>
    <w:rsid w:val="007F6BE0"/>
    <w:pPr>
      <w:widowControl w:val="0"/>
      <w:tabs>
        <w:tab w:val="righ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customStyle="1" w:styleId="Tdc90">
    <w:name w:val="Tdc 9"/>
    <w:basedOn w:val="Normal"/>
    <w:rsid w:val="007F6BE0"/>
    <w:pPr>
      <w:widowControl w:val="0"/>
      <w:tabs>
        <w:tab w:val="right" w:leader="dot" w:pos="9360"/>
      </w:tabs>
      <w:suppressAutoHyphens/>
      <w:adjustRightInd w:val="0"/>
      <w:spacing w:line="360" w:lineRule="atLeast"/>
      <w:ind w:left="720" w:hanging="720"/>
      <w:jc w:val="both"/>
      <w:textAlignment w:val="baseline"/>
    </w:pPr>
    <w:rPr>
      <w:rFonts w:ascii="Courier New" w:hAnsi="Courier New"/>
      <w:snapToGrid w:val="0"/>
      <w:szCs w:val="20"/>
      <w:lang w:val="en-US" w:eastAsia="es-ES"/>
    </w:rPr>
  </w:style>
  <w:style w:type="paragraph" w:styleId="ndice1">
    <w:name w:val="index 1"/>
    <w:basedOn w:val="Normal"/>
    <w:next w:val="Normal"/>
    <w:autoRedefine/>
    <w:rsid w:val="007F6BE0"/>
    <w:pPr>
      <w:widowControl w:val="0"/>
      <w:tabs>
        <w:tab w:val="right" w:leader="dot" w:pos="9360"/>
      </w:tabs>
      <w:suppressAutoHyphens/>
      <w:adjustRightInd w:val="0"/>
      <w:spacing w:line="360" w:lineRule="atLeast"/>
      <w:ind w:left="1440" w:right="720" w:hanging="1440"/>
      <w:jc w:val="both"/>
      <w:textAlignment w:val="baseline"/>
    </w:pPr>
    <w:rPr>
      <w:rFonts w:ascii="Courier New" w:hAnsi="Courier New"/>
      <w:snapToGrid w:val="0"/>
      <w:szCs w:val="20"/>
      <w:lang w:val="en-US" w:eastAsia="es-ES"/>
    </w:rPr>
  </w:style>
  <w:style w:type="paragraph" w:styleId="ndice2">
    <w:name w:val="index 2"/>
    <w:basedOn w:val="Normal"/>
    <w:next w:val="Normal"/>
    <w:autoRedefine/>
    <w:rsid w:val="007F6BE0"/>
    <w:pPr>
      <w:widowControl w:val="0"/>
      <w:tabs>
        <w:tab w:val="right" w:leader="dot" w:pos="9360"/>
      </w:tabs>
      <w:suppressAutoHyphens/>
      <w:adjustRightInd w:val="0"/>
      <w:spacing w:line="360" w:lineRule="atLeast"/>
      <w:ind w:left="1440" w:right="720" w:hanging="720"/>
      <w:jc w:val="both"/>
      <w:textAlignment w:val="baseline"/>
    </w:pPr>
    <w:rPr>
      <w:rFonts w:ascii="Courier New" w:hAnsi="Courier New"/>
      <w:snapToGrid w:val="0"/>
      <w:szCs w:val="20"/>
      <w:lang w:val="en-US" w:eastAsia="es-ES"/>
    </w:rPr>
  </w:style>
  <w:style w:type="paragraph" w:customStyle="1" w:styleId="Encabezadodetda">
    <w:name w:val="Encabezado de tda"/>
    <w:basedOn w:val="Normal"/>
    <w:rsid w:val="007F6BE0"/>
    <w:pPr>
      <w:widowControl w:val="0"/>
      <w:tabs>
        <w:tab w:val="right" w:pos="9360"/>
      </w:tabs>
      <w:suppressAutoHyphens/>
      <w:adjustRightInd w:val="0"/>
      <w:spacing w:line="360" w:lineRule="atLeast"/>
      <w:jc w:val="both"/>
      <w:textAlignment w:val="baseline"/>
    </w:pPr>
    <w:rPr>
      <w:rFonts w:ascii="Courier New" w:hAnsi="Courier New"/>
      <w:snapToGrid w:val="0"/>
      <w:szCs w:val="20"/>
      <w:lang w:val="en-US" w:eastAsia="es-ES"/>
    </w:rPr>
  </w:style>
  <w:style w:type="character" w:customStyle="1" w:styleId="EquationCaption">
    <w:name w:val="_Equation Caption"/>
    <w:rsid w:val="007F6BE0"/>
  </w:style>
  <w:style w:type="paragraph" w:styleId="Listaconvietas2">
    <w:name w:val="List Bullet 2"/>
    <w:basedOn w:val="Normal"/>
    <w:autoRedefine/>
    <w:rsid w:val="007F6BE0"/>
    <w:pPr>
      <w:widowControl w:val="0"/>
      <w:adjustRightInd w:val="0"/>
      <w:spacing w:line="360" w:lineRule="atLeast"/>
      <w:jc w:val="both"/>
      <w:textAlignment w:val="baseline"/>
    </w:pPr>
    <w:rPr>
      <w:rFonts w:ascii="Arial" w:hAnsi="Arial" w:cs="Arial"/>
      <w:snapToGrid w:val="0"/>
      <w:sz w:val="22"/>
      <w:lang w:eastAsia="es-ES"/>
    </w:rPr>
  </w:style>
  <w:style w:type="paragraph" w:customStyle="1" w:styleId="explanatorynotes">
    <w:name w:val="explanatory_notes"/>
    <w:basedOn w:val="Normal"/>
    <w:rsid w:val="007F6BE0"/>
    <w:pPr>
      <w:suppressAutoHyphens/>
      <w:adjustRightInd w:val="0"/>
      <w:spacing w:after="240" w:line="360" w:lineRule="atLeast"/>
      <w:jc w:val="both"/>
      <w:textAlignment w:val="baseline"/>
    </w:pPr>
    <w:rPr>
      <w:rFonts w:ascii="Arial" w:hAnsi="Arial"/>
      <w:szCs w:val="20"/>
      <w:lang w:val="en-US" w:eastAsia="es-ES"/>
    </w:rPr>
  </w:style>
  <w:style w:type="paragraph" w:customStyle="1" w:styleId="p20">
    <w:name w:val="p20"/>
    <w:basedOn w:val="Normal"/>
    <w:rsid w:val="007F6BE0"/>
    <w:pPr>
      <w:widowControl w:val="0"/>
      <w:tabs>
        <w:tab w:val="left" w:pos="720"/>
      </w:tabs>
      <w:adjustRightInd w:val="0"/>
      <w:spacing w:line="260" w:lineRule="atLeast"/>
      <w:jc w:val="both"/>
      <w:textAlignment w:val="baseline"/>
    </w:pPr>
    <w:rPr>
      <w:szCs w:val="20"/>
    </w:rPr>
  </w:style>
  <w:style w:type="paragraph" w:customStyle="1" w:styleId="p47">
    <w:name w:val="p47"/>
    <w:basedOn w:val="Normal"/>
    <w:rsid w:val="007F6BE0"/>
    <w:pPr>
      <w:widowControl w:val="0"/>
      <w:tabs>
        <w:tab w:val="left" w:pos="740"/>
      </w:tabs>
      <w:adjustRightInd w:val="0"/>
      <w:spacing w:line="260" w:lineRule="atLeast"/>
      <w:ind w:left="720" w:hanging="720"/>
      <w:jc w:val="both"/>
      <w:textAlignment w:val="baseline"/>
    </w:pPr>
    <w:rPr>
      <w:szCs w:val="20"/>
    </w:rPr>
  </w:style>
  <w:style w:type="character" w:customStyle="1" w:styleId="Refdecomentario20">
    <w:name w:val="Ref.de comentario2"/>
    <w:rsid w:val="007F6BE0"/>
    <w:rPr>
      <w:sz w:val="16"/>
      <w:szCs w:val="16"/>
    </w:rPr>
  </w:style>
  <w:style w:type="character" w:customStyle="1" w:styleId="Refdecomentario10">
    <w:name w:val="Ref.de comentario1"/>
    <w:rsid w:val="007F6BE0"/>
    <w:rPr>
      <w:sz w:val="16"/>
      <w:szCs w:val="16"/>
    </w:rPr>
  </w:style>
  <w:style w:type="character" w:customStyle="1" w:styleId="Refdenotaalpie10">
    <w:name w:val="Ref.de nota al pie1"/>
    <w:rsid w:val="007F6BE0"/>
    <w:rPr>
      <w:vertAlign w:val="superscript"/>
    </w:rPr>
  </w:style>
  <w:style w:type="character" w:customStyle="1" w:styleId="Refdecomentario30">
    <w:name w:val="Ref.de comentario3"/>
    <w:rsid w:val="007F6BE0"/>
    <w:rPr>
      <w:sz w:val="16"/>
      <w:szCs w:val="16"/>
    </w:rPr>
  </w:style>
  <w:style w:type="paragraph" w:customStyle="1" w:styleId="Sangra2detindependiente10">
    <w:name w:val="Sangría 2 de t.independiente1"/>
    <w:basedOn w:val="Normal"/>
    <w:rsid w:val="007F6BE0"/>
    <w:pPr>
      <w:widowControl w:val="0"/>
      <w:suppressAutoHyphens/>
      <w:autoSpaceDE w:val="0"/>
      <w:ind w:left="1418"/>
      <w:jc w:val="both"/>
    </w:pPr>
    <w:rPr>
      <w:rFonts w:ascii="Arial" w:hAnsi="Arial" w:cs="Arial"/>
      <w:color w:val="0000FF"/>
      <w:sz w:val="22"/>
      <w:szCs w:val="22"/>
      <w:lang w:eastAsia="ar-SA"/>
    </w:rPr>
  </w:style>
  <w:style w:type="paragraph" w:customStyle="1" w:styleId="Sangra3detindependiente10">
    <w:name w:val="Sangría 3 de t.independiente1"/>
    <w:basedOn w:val="Normal"/>
    <w:rsid w:val="007F6BE0"/>
    <w:pPr>
      <w:widowControl w:val="0"/>
      <w:suppressAutoHyphens/>
      <w:overflowPunct w:val="0"/>
      <w:autoSpaceDE w:val="0"/>
      <w:ind w:left="284" w:hanging="284"/>
      <w:jc w:val="both"/>
      <w:textAlignment w:val="baseline"/>
    </w:pPr>
    <w:rPr>
      <w:rFonts w:ascii="Arial" w:hAnsi="Arial" w:cs="Arial"/>
      <w:color w:val="0000FF"/>
      <w:sz w:val="20"/>
      <w:szCs w:val="20"/>
      <w:lang w:eastAsia="ar-SA"/>
    </w:rPr>
  </w:style>
  <w:style w:type="paragraph" w:customStyle="1" w:styleId="WW-Textoindependiente2">
    <w:name w:val="WW-Texto independiente 2"/>
    <w:basedOn w:val="Normal"/>
    <w:rsid w:val="007F6BE0"/>
    <w:pPr>
      <w:suppressAutoHyphens/>
      <w:jc w:val="both"/>
    </w:pPr>
    <w:rPr>
      <w:rFonts w:ascii="Bookman Old Style" w:hAnsi="Bookman Old Style"/>
      <w:sz w:val="20"/>
      <w:szCs w:val="20"/>
      <w:lang w:eastAsia="ar-SA"/>
    </w:rPr>
  </w:style>
  <w:style w:type="paragraph" w:customStyle="1" w:styleId="WW-Sangra3detindependiente">
    <w:name w:val="WW-Sangría 3 de t.independiente"/>
    <w:basedOn w:val="Normal"/>
    <w:rsid w:val="007F6BE0"/>
    <w:pPr>
      <w:tabs>
        <w:tab w:val="left" w:pos="6951"/>
      </w:tabs>
      <w:suppressAutoHyphens/>
      <w:ind w:left="993" w:firstLine="1"/>
      <w:jc w:val="both"/>
    </w:pPr>
    <w:rPr>
      <w:rFonts w:ascii="Bookman Old Style" w:hAnsi="Bookman Old Style"/>
      <w:szCs w:val="20"/>
      <w:lang w:val="es-MX" w:eastAsia="ar-SA"/>
    </w:rPr>
  </w:style>
  <w:style w:type="paragraph" w:customStyle="1" w:styleId="xl63">
    <w:name w:val="xl63"/>
    <w:basedOn w:val="Normal"/>
    <w:rsid w:val="007F6BE0"/>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xl64">
    <w:name w:val="xl64"/>
    <w:basedOn w:val="Normal"/>
    <w:rsid w:val="007F6BE0"/>
    <w:pPr>
      <w:pBdr>
        <w:top w:val="single" w:sz="4" w:space="0" w:color="auto"/>
        <w:left w:val="single" w:sz="4" w:space="0" w:color="auto"/>
        <w:bottom w:val="single" w:sz="4" w:space="0" w:color="auto"/>
        <w:right w:val="single" w:sz="4" w:space="0" w:color="auto"/>
      </w:pBdr>
      <w:spacing w:before="100" w:beforeAutospacing="1" w:after="100" w:afterAutospacing="1"/>
    </w:pPr>
    <w:rPr>
      <w:lang w:val="es-EC" w:eastAsia="es-EC"/>
    </w:rPr>
  </w:style>
  <w:style w:type="paragraph" w:customStyle="1" w:styleId="font0">
    <w:name w:val="font0"/>
    <w:basedOn w:val="Normal"/>
    <w:rsid w:val="007F6BE0"/>
    <w:pPr>
      <w:spacing w:before="100" w:beforeAutospacing="1" w:after="100" w:afterAutospacing="1"/>
    </w:pPr>
    <w:rPr>
      <w:rFonts w:ascii="Calibri" w:hAnsi="Calibri"/>
      <w:color w:val="000000"/>
      <w:sz w:val="22"/>
      <w:szCs w:val="22"/>
      <w:lang w:val="es-EC" w:eastAsia="es-EC"/>
    </w:rPr>
  </w:style>
  <w:style w:type="paragraph" w:customStyle="1" w:styleId="font6">
    <w:name w:val="font6"/>
    <w:basedOn w:val="Normal"/>
    <w:rsid w:val="007F6BE0"/>
    <w:pPr>
      <w:spacing w:before="100" w:beforeAutospacing="1" w:after="100" w:afterAutospacing="1"/>
    </w:pPr>
    <w:rPr>
      <w:rFonts w:ascii="Calibri" w:hAnsi="Calibri"/>
      <w:color w:val="000000"/>
      <w:sz w:val="19"/>
      <w:szCs w:val="19"/>
      <w:lang w:val="es-EC" w:eastAsia="es-EC"/>
    </w:rPr>
  </w:style>
  <w:style w:type="character" w:customStyle="1" w:styleId="object">
    <w:name w:val="object"/>
    <w:basedOn w:val="Fuentedeprrafopredeter"/>
    <w:rsid w:val="007F6BE0"/>
  </w:style>
  <w:style w:type="character" w:customStyle="1" w:styleId="apple-converted-space">
    <w:name w:val="apple-converted-space"/>
    <w:basedOn w:val="Fuentedeprrafopredeter"/>
    <w:rsid w:val="007F6BE0"/>
  </w:style>
  <w:style w:type="paragraph" w:customStyle="1" w:styleId="DecimalAligned">
    <w:name w:val="Decimal Aligned"/>
    <w:basedOn w:val="Normal"/>
    <w:uiPriority w:val="40"/>
    <w:qFormat/>
    <w:rsid w:val="007F6BE0"/>
    <w:pPr>
      <w:tabs>
        <w:tab w:val="decimal" w:pos="360"/>
      </w:tabs>
      <w:spacing w:after="200" w:line="276" w:lineRule="auto"/>
    </w:pPr>
    <w:rPr>
      <w:rFonts w:ascii="Calibri" w:eastAsia="Calibri" w:hAnsi="Calibri"/>
      <w:sz w:val="22"/>
      <w:szCs w:val="22"/>
      <w:lang w:val="es-EC" w:eastAsia="es-EC"/>
    </w:rPr>
  </w:style>
  <w:style w:type="character" w:styleId="nfasissutil">
    <w:name w:val="Subtle Emphasis"/>
    <w:qFormat/>
    <w:rsid w:val="007F6BE0"/>
    <w:rPr>
      <w:i/>
      <w:iCs/>
      <w:color w:val="000000"/>
    </w:rPr>
  </w:style>
  <w:style w:type="table" w:styleId="Sombreadomedio2-nfasis5">
    <w:name w:val="Medium Shading 2 Accent 5"/>
    <w:basedOn w:val="Tablanormal"/>
    <w:uiPriority w:val="64"/>
    <w:rsid w:val="007F6BE0"/>
    <w:rPr>
      <w:rFonts w:ascii="Calibri" w:hAnsi="Calibri"/>
      <w:sz w:val="22"/>
      <w:szCs w:val="22"/>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bsica2">
    <w:name w:val="Table Simple 2"/>
    <w:basedOn w:val="Tablanormal"/>
    <w:rsid w:val="007F6BE0"/>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onlista2">
    <w:name w:val="Table List 2"/>
    <w:basedOn w:val="Tablanormal"/>
    <w:rsid w:val="007F6BE0"/>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EstiloSangradetextonormalIzquierda1cmPrimeralnea0">
    <w:name w:val="Estilo Sangría de texto normal + Izquierda:  1 cm Primera línea:  0..."/>
    <w:basedOn w:val="Sangradetextonormal"/>
    <w:rsid w:val="007F6BE0"/>
    <w:pPr>
      <w:autoSpaceDE w:val="0"/>
      <w:ind w:left="708" w:hanging="708"/>
    </w:pPr>
    <w:rPr>
      <w:rFonts w:ascii="Swis721 LtCn BT" w:hAnsi="Swis721 LtCn BT"/>
      <w:spacing w:val="-2"/>
      <w:lang w:val="es-ES" w:eastAsia="ar-SA"/>
    </w:rPr>
  </w:style>
  <w:style w:type="character" w:customStyle="1" w:styleId="hps">
    <w:name w:val="hps"/>
    <w:rsid w:val="007F6BE0"/>
  </w:style>
  <w:style w:type="character" w:customStyle="1" w:styleId="atn">
    <w:name w:val="atn"/>
    <w:rsid w:val="007F6BE0"/>
  </w:style>
  <w:style w:type="paragraph" w:styleId="Cita">
    <w:name w:val="Quote"/>
    <w:basedOn w:val="Normal"/>
    <w:next w:val="Normal"/>
    <w:link w:val="CitaCar"/>
    <w:qFormat/>
    <w:rsid w:val="003D2F07"/>
    <w:rPr>
      <w:rFonts w:ascii="Calibri" w:hAnsi="Calibri"/>
      <w:i/>
      <w:lang w:val="es-EC" w:bidi="en-US"/>
    </w:rPr>
  </w:style>
  <w:style w:type="character" w:customStyle="1" w:styleId="CitaCar">
    <w:name w:val="Cita Car"/>
    <w:basedOn w:val="Fuentedeprrafopredeter"/>
    <w:link w:val="Cita"/>
    <w:rsid w:val="003D2F07"/>
    <w:rPr>
      <w:rFonts w:ascii="Calibri" w:hAnsi="Calibri"/>
      <w:i/>
      <w:sz w:val="24"/>
      <w:szCs w:val="24"/>
      <w:lang w:val="es-EC" w:eastAsia="en-US" w:bidi="en-US"/>
    </w:rPr>
  </w:style>
  <w:style w:type="paragraph" w:styleId="Citadestacada">
    <w:name w:val="Intense Quote"/>
    <w:basedOn w:val="Normal"/>
    <w:next w:val="Normal"/>
    <w:link w:val="CitadestacadaCar"/>
    <w:qFormat/>
    <w:rsid w:val="003D2F07"/>
    <w:pPr>
      <w:ind w:left="720" w:right="720"/>
    </w:pPr>
    <w:rPr>
      <w:rFonts w:ascii="Calibri" w:hAnsi="Calibri"/>
      <w:b/>
      <w:i/>
      <w:szCs w:val="22"/>
      <w:lang w:val="es-EC" w:bidi="en-US"/>
    </w:rPr>
  </w:style>
  <w:style w:type="character" w:customStyle="1" w:styleId="CitadestacadaCar">
    <w:name w:val="Cita destacada Car"/>
    <w:basedOn w:val="Fuentedeprrafopredeter"/>
    <w:link w:val="Citadestacada"/>
    <w:rsid w:val="003D2F07"/>
    <w:rPr>
      <w:rFonts w:ascii="Calibri" w:hAnsi="Calibri"/>
      <w:b/>
      <w:i/>
      <w:sz w:val="24"/>
      <w:szCs w:val="22"/>
      <w:lang w:val="es-EC" w:eastAsia="en-US" w:bidi="en-US"/>
    </w:rPr>
  </w:style>
  <w:style w:type="character" w:styleId="nfasisintenso">
    <w:name w:val="Intense Emphasis"/>
    <w:basedOn w:val="Fuentedeprrafopredeter"/>
    <w:qFormat/>
    <w:rsid w:val="003D2F07"/>
    <w:rPr>
      <w:b/>
      <w:i/>
      <w:sz w:val="24"/>
      <w:szCs w:val="24"/>
      <w:u w:val="single"/>
    </w:rPr>
  </w:style>
  <w:style w:type="character" w:styleId="Referenciasutil">
    <w:name w:val="Subtle Reference"/>
    <w:basedOn w:val="Fuentedeprrafopredeter"/>
    <w:qFormat/>
    <w:rsid w:val="003D2F07"/>
    <w:rPr>
      <w:sz w:val="24"/>
      <w:szCs w:val="24"/>
      <w:u w:val="single"/>
    </w:rPr>
  </w:style>
  <w:style w:type="character" w:styleId="Referenciaintensa">
    <w:name w:val="Intense Reference"/>
    <w:basedOn w:val="Fuentedeprrafopredeter"/>
    <w:qFormat/>
    <w:rsid w:val="003D2F07"/>
    <w:rPr>
      <w:b/>
      <w:sz w:val="24"/>
      <w:u w:val="single"/>
    </w:rPr>
  </w:style>
  <w:style w:type="character" w:styleId="Ttulodellibro">
    <w:name w:val="Book Title"/>
    <w:basedOn w:val="Fuentedeprrafopredeter"/>
    <w:qFormat/>
    <w:rsid w:val="003D2F07"/>
    <w:rPr>
      <w:rFonts w:ascii="Cambria" w:eastAsia="Times New Roman" w:hAnsi="Cambria"/>
      <w:b/>
      <w:i/>
      <w:sz w:val="24"/>
      <w:szCs w:val="24"/>
    </w:rPr>
  </w:style>
  <w:style w:type="paragraph" w:styleId="Epgrafe">
    <w:name w:val="caption"/>
    <w:basedOn w:val="Normal"/>
    <w:next w:val="Normal"/>
    <w:uiPriority w:val="35"/>
    <w:semiHidden/>
    <w:unhideWhenUsed/>
    <w:qFormat/>
    <w:rsid w:val="003D2F07"/>
    <w:pPr>
      <w:spacing w:after="160" w:line="288" w:lineRule="auto"/>
      <w:ind w:left="2160"/>
    </w:pPr>
    <w:rPr>
      <w:rFonts w:ascii="Calibri" w:hAnsi="Calibri"/>
      <w:b/>
      <w:bCs/>
      <w:smallCaps/>
      <w:color w:val="1F497D"/>
      <w:spacing w:val="10"/>
      <w:sz w:val="18"/>
      <w:szCs w:val="18"/>
      <w:lang w:val="en-US" w:bidi="en-US"/>
    </w:rPr>
  </w:style>
  <w:style w:type="character" w:customStyle="1" w:styleId="TextonotapieCar1">
    <w:name w:val="Texto nota pie Car1"/>
    <w:basedOn w:val="Fuentedeprrafopredeter"/>
    <w:uiPriority w:val="99"/>
    <w:semiHidden/>
    <w:rsid w:val="003D2F07"/>
    <w:rPr>
      <w:rFonts w:ascii="Courier New" w:eastAsia="Times New Roman" w:hAnsi="Courier New" w:cs="Courier New"/>
      <w:sz w:val="20"/>
      <w:szCs w:val="20"/>
      <w:lang w:eastAsia="es-EC"/>
    </w:rPr>
  </w:style>
</w:styles>
</file>

<file path=word/webSettings.xml><?xml version="1.0" encoding="utf-8"?>
<w:webSettings xmlns:r="http://schemas.openxmlformats.org/officeDocument/2006/relationships" xmlns:w="http://schemas.openxmlformats.org/wordprocessingml/2006/main">
  <w:divs>
    <w:div w:id="31661878">
      <w:bodyDiv w:val="1"/>
      <w:marLeft w:val="0"/>
      <w:marRight w:val="0"/>
      <w:marTop w:val="0"/>
      <w:marBottom w:val="0"/>
      <w:divBdr>
        <w:top w:val="none" w:sz="0" w:space="0" w:color="auto"/>
        <w:left w:val="none" w:sz="0" w:space="0" w:color="auto"/>
        <w:bottom w:val="none" w:sz="0" w:space="0" w:color="auto"/>
        <w:right w:val="none" w:sz="0" w:space="0" w:color="auto"/>
      </w:divBdr>
    </w:div>
    <w:div w:id="52706264">
      <w:bodyDiv w:val="1"/>
      <w:marLeft w:val="0"/>
      <w:marRight w:val="0"/>
      <w:marTop w:val="0"/>
      <w:marBottom w:val="0"/>
      <w:divBdr>
        <w:top w:val="none" w:sz="0" w:space="0" w:color="auto"/>
        <w:left w:val="none" w:sz="0" w:space="0" w:color="auto"/>
        <w:bottom w:val="none" w:sz="0" w:space="0" w:color="auto"/>
        <w:right w:val="none" w:sz="0" w:space="0" w:color="auto"/>
      </w:divBdr>
    </w:div>
    <w:div w:id="297611172">
      <w:bodyDiv w:val="1"/>
      <w:marLeft w:val="0"/>
      <w:marRight w:val="0"/>
      <w:marTop w:val="0"/>
      <w:marBottom w:val="0"/>
      <w:divBdr>
        <w:top w:val="none" w:sz="0" w:space="0" w:color="auto"/>
        <w:left w:val="none" w:sz="0" w:space="0" w:color="auto"/>
        <w:bottom w:val="none" w:sz="0" w:space="0" w:color="auto"/>
        <w:right w:val="none" w:sz="0" w:space="0" w:color="auto"/>
      </w:divBdr>
    </w:div>
    <w:div w:id="935284988">
      <w:bodyDiv w:val="1"/>
      <w:marLeft w:val="0"/>
      <w:marRight w:val="0"/>
      <w:marTop w:val="0"/>
      <w:marBottom w:val="0"/>
      <w:divBdr>
        <w:top w:val="none" w:sz="0" w:space="0" w:color="auto"/>
        <w:left w:val="none" w:sz="0" w:space="0" w:color="auto"/>
        <w:bottom w:val="none" w:sz="0" w:space="0" w:color="auto"/>
        <w:right w:val="none" w:sz="0" w:space="0" w:color="auto"/>
      </w:divBdr>
    </w:div>
    <w:div w:id="1400790691">
      <w:bodyDiv w:val="1"/>
      <w:marLeft w:val="0"/>
      <w:marRight w:val="0"/>
      <w:marTop w:val="0"/>
      <w:marBottom w:val="0"/>
      <w:divBdr>
        <w:top w:val="none" w:sz="0" w:space="0" w:color="auto"/>
        <w:left w:val="none" w:sz="0" w:space="0" w:color="auto"/>
        <w:bottom w:val="none" w:sz="0" w:space="0" w:color="auto"/>
        <w:right w:val="none" w:sz="0" w:space="0" w:color="auto"/>
      </w:divBdr>
    </w:div>
    <w:div w:id="1722631179">
      <w:bodyDiv w:val="1"/>
      <w:marLeft w:val="0"/>
      <w:marRight w:val="0"/>
      <w:marTop w:val="0"/>
      <w:marBottom w:val="0"/>
      <w:divBdr>
        <w:top w:val="none" w:sz="0" w:space="0" w:color="auto"/>
        <w:left w:val="none" w:sz="0" w:space="0" w:color="auto"/>
        <w:bottom w:val="none" w:sz="0" w:space="0" w:color="auto"/>
        <w:right w:val="none" w:sz="0" w:space="0" w:color="auto"/>
      </w:divBdr>
    </w:div>
    <w:div w:id="1751000861">
      <w:bodyDiv w:val="1"/>
      <w:marLeft w:val="0"/>
      <w:marRight w:val="0"/>
      <w:marTop w:val="0"/>
      <w:marBottom w:val="0"/>
      <w:divBdr>
        <w:top w:val="none" w:sz="0" w:space="0" w:color="auto"/>
        <w:left w:val="none" w:sz="0" w:space="0" w:color="auto"/>
        <w:bottom w:val="none" w:sz="0" w:space="0" w:color="auto"/>
        <w:right w:val="none" w:sz="0" w:space="0" w:color="auto"/>
      </w:divBdr>
    </w:div>
    <w:div w:id="18300572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arturo.clavijo@cnel.gob.ec" TargetMode="External"/><Relationship Id="rId18" Type="http://schemas.openxmlformats.org/officeDocument/2006/relationships/header" Target="header7.xml"/><Relationship Id="rId26"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6.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9.xml"/><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12.xml"/><Relationship Id="rId28"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arturo.clavijo@cnel.gob.ec" TargetMode="External"/><Relationship Id="rId22" Type="http://schemas.openxmlformats.org/officeDocument/2006/relationships/header" Target="header1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iadb.org/integrity" TargetMode="External"/><Relationship Id="rId1" Type="http://schemas.openxmlformats.org/officeDocument/2006/relationships/hyperlink" Target="http://www.iadb.org/integrity"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D9039-80BA-4DA4-90C1-2EDE6F99D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130</Pages>
  <Words>38284</Words>
  <Characters>210568</Characters>
  <Application>Microsoft Office Word</Application>
  <DocSecurity>0</DocSecurity>
  <Lines>1754</Lines>
  <Paragraphs>496</Paragraphs>
  <ScaleCrop>false</ScaleCrop>
  <HeadingPairs>
    <vt:vector size="2" baseType="variant">
      <vt:variant>
        <vt:lpstr>Título</vt:lpstr>
      </vt:variant>
      <vt:variant>
        <vt:i4>1</vt:i4>
      </vt:variant>
    </vt:vector>
  </HeadingPairs>
  <TitlesOfParts>
    <vt:vector size="1" baseType="lpstr">
      <vt:lpstr>DOCUMENTOS  ESTANDAR  DE LICITACION</vt:lpstr>
    </vt:vector>
  </TitlesOfParts>
  <Company>Inter-American Development Bank</Company>
  <LinksUpToDate>false</LinksUpToDate>
  <CharactersWithSpaces>248356</CharactersWithSpaces>
  <SharedDoc>false</SharedDoc>
  <HLinks>
    <vt:vector size="822" baseType="variant">
      <vt:variant>
        <vt:i4>1310772</vt:i4>
      </vt:variant>
      <vt:variant>
        <vt:i4>779</vt:i4>
      </vt:variant>
      <vt:variant>
        <vt:i4>0</vt:i4>
      </vt:variant>
      <vt:variant>
        <vt:i4>5</vt:i4>
      </vt:variant>
      <vt:variant>
        <vt:lpwstr/>
      </vt:variant>
      <vt:variant>
        <vt:lpwstr>_Toc115774713</vt:lpwstr>
      </vt:variant>
      <vt:variant>
        <vt:i4>1310772</vt:i4>
      </vt:variant>
      <vt:variant>
        <vt:i4>773</vt:i4>
      </vt:variant>
      <vt:variant>
        <vt:i4>0</vt:i4>
      </vt:variant>
      <vt:variant>
        <vt:i4>5</vt:i4>
      </vt:variant>
      <vt:variant>
        <vt:lpwstr/>
      </vt:variant>
      <vt:variant>
        <vt:lpwstr>_Toc115774712</vt:lpwstr>
      </vt:variant>
      <vt:variant>
        <vt:i4>1310772</vt:i4>
      </vt:variant>
      <vt:variant>
        <vt:i4>767</vt:i4>
      </vt:variant>
      <vt:variant>
        <vt:i4>0</vt:i4>
      </vt:variant>
      <vt:variant>
        <vt:i4>5</vt:i4>
      </vt:variant>
      <vt:variant>
        <vt:lpwstr/>
      </vt:variant>
      <vt:variant>
        <vt:lpwstr>_Toc115774711</vt:lpwstr>
      </vt:variant>
      <vt:variant>
        <vt:i4>1310772</vt:i4>
      </vt:variant>
      <vt:variant>
        <vt:i4>761</vt:i4>
      </vt:variant>
      <vt:variant>
        <vt:i4>0</vt:i4>
      </vt:variant>
      <vt:variant>
        <vt:i4>5</vt:i4>
      </vt:variant>
      <vt:variant>
        <vt:lpwstr/>
      </vt:variant>
      <vt:variant>
        <vt:lpwstr>_Toc115774710</vt:lpwstr>
      </vt:variant>
      <vt:variant>
        <vt:i4>1376308</vt:i4>
      </vt:variant>
      <vt:variant>
        <vt:i4>755</vt:i4>
      </vt:variant>
      <vt:variant>
        <vt:i4>0</vt:i4>
      </vt:variant>
      <vt:variant>
        <vt:i4>5</vt:i4>
      </vt:variant>
      <vt:variant>
        <vt:lpwstr/>
      </vt:variant>
      <vt:variant>
        <vt:lpwstr>_Toc115774709</vt:lpwstr>
      </vt:variant>
      <vt:variant>
        <vt:i4>1376308</vt:i4>
      </vt:variant>
      <vt:variant>
        <vt:i4>752</vt:i4>
      </vt:variant>
      <vt:variant>
        <vt:i4>0</vt:i4>
      </vt:variant>
      <vt:variant>
        <vt:i4>5</vt:i4>
      </vt:variant>
      <vt:variant>
        <vt:lpwstr/>
      </vt:variant>
      <vt:variant>
        <vt:lpwstr>_Toc115774708</vt:lpwstr>
      </vt:variant>
      <vt:variant>
        <vt:i4>1376308</vt:i4>
      </vt:variant>
      <vt:variant>
        <vt:i4>746</vt:i4>
      </vt:variant>
      <vt:variant>
        <vt:i4>0</vt:i4>
      </vt:variant>
      <vt:variant>
        <vt:i4>5</vt:i4>
      </vt:variant>
      <vt:variant>
        <vt:lpwstr/>
      </vt:variant>
      <vt:variant>
        <vt:lpwstr>_Toc115774707</vt:lpwstr>
      </vt:variant>
      <vt:variant>
        <vt:i4>1376308</vt:i4>
      </vt:variant>
      <vt:variant>
        <vt:i4>740</vt:i4>
      </vt:variant>
      <vt:variant>
        <vt:i4>0</vt:i4>
      </vt:variant>
      <vt:variant>
        <vt:i4>5</vt:i4>
      </vt:variant>
      <vt:variant>
        <vt:lpwstr/>
      </vt:variant>
      <vt:variant>
        <vt:lpwstr>_Toc115774706</vt:lpwstr>
      </vt:variant>
      <vt:variant>
        <vt:i4>1376308</vt:i4>
      </vt:variant>
      <vt:variant>
        <vt:i4>734</vt:i4>
      </vt:variant>
      <vt:variant>
        <vt:i4>0</vt:i4>
      </vt:variant>
      <vt:variant>
        <vt:i4>5</vt:i4>
      </vt:variant>
      <vt:variant>
        <vt:lpwstr/>
      </vt:variant>
      <vt:variant>
        <vt:lpwstr>_Toc115774705</vt:lpwstr>
      </vt:variant>
      <vt:variant>
        <vt:i4>1376308</vt:i4>
      </vt:variant>
      <vt:variant>
        <vt:i4>728</vt:i4>
      </vt:variant>
      <vt:variant>
        <vt:i4>0</vt:i4>
      </vt:variant>
      <vt:variant>
        <vt:i4>5</vt:i4>
      </vt:variant>
      <vt:variant>
        <vt:lpwstr/>
      </vt:variant>
      <vt:variant>
        <vt:lpwstr>_Toc115774704</vt:lpwstr>
      </vt:variant>
      <vt:variant>
        <vt:i4>1376308</vt:i4>
      </vt:variant>
      <vt:variant>
        <vt:i4>722</vt:i4>
      </vt:variant>
      <vt:variant>
        <vt:i4>0</vt:i4>
      </vt:variant>
      <vt:variant>
        <vt:i4>5</vt:i4>
      </vt:variant>
      <vt:variant>
        <vt:lpwstr/>
      </vt:variant>
      <vt:variant>
        <vt:lpwstr>_Toc115774703</vt:lpwstr>
      </vt:variant>
      <vt:variant>
        <vt:i4>1376308</vt:i4>
      </vt:variant>
      <vt:variant>
        <vt:i4>716</vt:i4>
      </vt:variant>
      <vt:variant>
        <vt:i4>0</vt:i4>
      </vt:variant>
      <vt:variant>
        <vt:i4>5</vt:i4>
      </vt:variant>
      <vt:variant>
        <vt:lpwstr/>
      </vt:variant>
      <vt:variant>
        <vt:lpwstr>_Toc115774702</vt:lpwstr>
      </vt:variant>
      <vt:variant>
        <vt:i4>1376308</vt:i4>
      </vt:variant>
      <vt:variant>
        <vt:i4>710</vt:i4>
      </vt:variant>
      <vt:variant>
        <vt:i4>0</vt:i4>
      </vt:variant>
      <vt:variant>
        <vt:i4>5</vt:i4>
      </vt:variant>
      <vt:variant>
        <vt:lpwstr/>
      </vt:variant>
      <vt:variant>
        <vt:lpwstr>_Toc115774701</vt:lpwstr>
      </vt:variant>
      <vt:variant>
        <vt:i4>1376308</vt:i4>
      </vt:variant>
      <vt:variant>
        <vt:i4>704</vt:i4>
      </vt:variant>
      <vt:variant>
        <vt:i4>0</vt:i4>
      </vt:variant>
      <vt:variant>
        <vt:i4>5</vt:i4>
      </vt:variant>
      <vt:variant>
        <vt:lpwstr/>
      </vt:variant>
      <vt:variant>
        <vt:lpwstr>_Toc115774700</vt:lpwstr>
      </vt:variant>
      <vt:variant>
        <vt:i4>1835061</vt:i4>
      </vt:variant>
      <vt:variant>
        <vt:i4>698</vt:i4>
      </vt:variant>
      <vt:variant>
        <vt:i4>0</vt:i4>
      </vt:variant>
      <vt:variant>
        <vt:i4>5</vt:i4>
      </vt:variant>
      <vt:variant>
        <vt:lpwstr/>
      </vt:variant>
      <vt:variant>
        <vt:lpwstr>_Toc115774699</vt:lpwstr>
      </vt:variant>
      <vt:variant>
        <vt:i4>1835061</vt:i4>
      </vt:variant>
      <vt:variant>
        <vt:i4>692</vt:i4>
      </vt:variant>
      <vt:variant>
        <vt:i4>0</vt:i4>
      </vt:variant>
      <vt:variant>
        <vt:i4>5</vt:i4>
      </vt:variant>
      <vt:variant>
        <vt:lpwstr/>
      </vt:variant>
      <vt:variant>
        <vt:lpwstr>_Toc115774698</vt:lpwstr>
      </vt:variant>
      <vt:variant>
        <vt:i4>1835061</vt:i4>
      </vt:variant>
      <vt:variant>
        <vt:i4>686</vt:i4>
      </vt:variant>
      <vt:variant>
        <vt:i4>0</vt:i4>
      </vt:variant>
      <vt:variant>
        <vt:i4>5</vt:i4>
      </vt:variant>
      <vt:variant>
        <vt:lpwstr/>
      </vt:variant>
      <vt:variant>
        <vt:lpwstr>_Toc115774697</vt:lpwstr>
      </vt:variant>
      <vt:variant>
        <vt:i4>1835061</vt:i4>
      </vt:variant>
      <vt:variant>
        <vt:i4>680</vt:i4>
      </vt:variant>
      <vt:variant>
        <vt:i4>0</vt:i4>
      </vt:variant>
      <vt:variant>
        <vt:i4>5</vt:i4>
      </vt:variant>
      <vt:variant>
        <vt:lpwstr/>
      </vt:variant>
      <vt:variant>
        <vt:lpwstr>_Toc115774696</vt:lpwstr>
      </vt:variant>
      <vt:variant>
        <vt:i4>1835061</vt:i4>
      </vt:variant>
      <vt:variant>
        <vt:i4>674</vt:i4>
      </vt:variant>
      <vt:variant>
        <vt:i4>0</vt:i4>
      </vt:variant>
      <vt:variant>
        <vt:i4>5</vt:i4>
      </vt:variant>
      <vt:variant>
        <vt:lpwstr/>
      </vt:variant>
      <vt:variant>
        <vt:lpwstr>_Toc115774695</vt:lpwstr>
      </vt:variant>
      <vt:variant>
        <vt:i4>1835061</vt:i4>
      </vt:variant>
      <vt:variant>
        <vt:i4>668</vt:i4>
      </vt:variant>
      <vt:variant>
        <vt:i4>0</vt:i4>
      </vt:variant>
      <vt:variant>
        <vt:i4>5</vt:i4>
      </vt:variant>
      <vt:variant>
        <vt:lpwstr/>
      </vt:variant>
      <vt:variant>
        <vt:lpwstr>_Toc115774694</vt:lpwstr>
      </vt:variant>
      <vt:variant>
        <vt:i4>1835061</vt:i4>
      </vt:variant>
      <vt:variant>
        <vt:i4>662</vt:i4>
      </vt:variant>
      <vt:variant>
        <vt:i4>0</vt:i4>
      </vt:variant>
      <vt:variant>
        <vt:i4>5</vt:i4>
      </vt:variant>
      <vt:variant>
        <vt:lpwstr/>
      </vt:variant>
      <vt:variant>
        <vt:lpwstr>_Toc115774693</vt:lpwstr>
      </vt:variant>
      <vt:variant>
        <vt:i4>1835061</vt:i4>
      </vt:variant>
      <vt:variant>
        <vt:i4>656</vt:i4>
      </vt:variant>
      <vt:variant>
        <vt:i4>0</vt:i4>
      </vt:variant>
      <vt:variant>
        <vt:i4>5</vt:i4>
      </vt:variant>
      <vt:variant>
        <vt:lpwstr/>
      </vt:variant>
      <vt:variant>
        <vt:lpwstr>_Toc115774692</vt:lpwstr>
      </vt:variant>
      <vt:variant>
        <vt:i4>1835061</vt:i4>
      </vt:variant>
      <vt:variant>
        <vt:i4>650</vt:i4>
      </vt:variant>
      <vt:variant>
        <vt:i4>0</vt:i4>
      </vt:variant>
      <vt:variant>
        <vt:i4>5</vt:i4>
      </vt:variant>
      <vt:variant>
        <vt:lpwstr/>
      </vt:variant>
      <vt:variant>
        <vt:lpwstr>_Toc115774691</vt:lpwstr>
      </vt:variant>
      <vt:variant>
        <vt:i4>1835061</vt:i4>
      </vt:variant>
      <vt:variant>
        <vt:i4>644</vt:i4>
      </vt:variant>
      <vt:variant>
        <vt:i4>0</vt:i4>
      </vt:variant>
      <vt:variant>
        <vt:i4>5</vt:i4>
      </vt:variant>
      <vt:variant>
        <vt:lpwstr/>
      </vt:variant>
      <vt:variant>
        <vt:lpwstr>_Toc115774690</vt:lpwstr>
      </vt:variant>
      <vt:variant>
        <vt:i4>1900597</vt:i4>
      </vt:variant>
      <vt:variant>
        <vt:i4>638</vt:i4>
      </vt:variant>
      <vt:variant>
        <vt:i4>0</vt:i4>
      </vt:variant>
      <vt:variant>
        <vt:i4>5</vt:i4>
      </vt:variant>
      <vt:variant>
        <vt:lpwstr/>
      </vt:variant>
      <vt:variant>
        <vt:lpwstr>_Toc115774689</vt:lpwstr>
      </vt:variant>
      <vt:variant>
        <vt:i4>1900597</vt:i4>
      </vt:variant>
      <vt:variant>
        <vt:i4>632</vt:i4>
      </vt:variant>
      <vt:variant>
        <vt:i4>0</vt:i4>
      </vt:variant>
      <vt:variant>
        <vt:i4>5</vt:i4>
      </vt:variant>
      <vt:variant>
        <vt:lpwstr/>
      </vt:variant>
      <vt:variant>
        <vt:lpwstr>_Toc115774688</vt:lpwstr>
      </vt:variant>
      <vt:variant>
        <vt:i4>1900597</vt:i4>
      </vt:variant>
      <vt:variant>
        <vt:i4>626</vt:i4>
      </vt:variant>
      <vt:variant>
        <vt:i4>0</vt:i4>
      </vt:variant>
      <vt:variant>
        <vt:i4>5</vt:i4>
      </vt:variant>
      <vt:variant>
        <vt:lpwstr/>
      </vt:variant>
      <vt:variant>
        <vt:lpwstr>_Toc115774687</vt:lpwstr>
      </vt:variant>
      <vt:variant>
        <vt:i4>1900597</vt:i4>
      </vt:variant>
      <vt:variant>
        <vt:i4>620</vt:i4>
      </vt:variant>
      <vt:variant>
        <vt:i4>0</vt:i4>
      </vt:variant>
      <vt:variant>
        <vt:i4>5</vt:i4>
      </vt:variant>
      <vt:variant>
        <vt:lpwstr/>
      </vt:variant>
      <vt:variant>
        <vt:lpwstr>_Toc115774686</vt:lpwstr>
      </vt:variant>
      <vt:variant>
        <vt:i4>1900597</vt:i4>
      </vt:variant>
      <vt:variant>
        <vt:i4>614</vt:i4>
      </vt:variant>
      <vt:variant>
        <vt:i4>0</vt:i4>
      </vt:variant>
      <vt:variant>
        <vt:i4>5</vt:i4>
      </vt:variant>
      <vt:variant>
        <vt:lpwstr/>
      </vt:variant>
      <vt:variant>
        <vt:lpwstr>_Toc115774685</vt:lpwstr>
      </vt:variant>
      <vt:variant>
        <vt:i4>1900597</vt:i4>
      </vt:variant>
      <vt:variant>
        <vt:i4>608</vt:i4>
      </vt:variant>
      <vt:variant>
        <vt:i4>0</vt:i4>
      </vt:variant>
      <vt:variant>
        <vt:i4>5</vt:i4>
      </vt:variant>
      <vt:variant>
        <vt:lpwstr/>
      </vt:variant>
      <vt:variant>
        <vt:lpwstr>_Toc115774684</vt:lpwstr>
      </vt:variant>
      <vt:variant>
        <vt:i4>1900597</vt:i4>
      </vt:variant>
      <vt:variant>
        <vt:i4>602</vt:i4>
      </vt:variant>
      <vt:variant>
        <vt:i4>0</vt:i4>
      </vt:variant>
      <vt:variant>
        <vt:i4>5</vt:i4>
      </vt:variant>
      <vt:variant>
        <vt:lpwstr/>
      </vt:variant>
      <vt:variant>
        <vt:lpwstr>_Toc115774683</vt:lpwstr>
      </vt:variant>
      <vt:variant>
        <vt:i4>1900597</vt:i4>
      </vt:variant>
      <vt:variant>
        <vt:i4>596</vt:i4>
      </vt:variant>
      <vt:variant>
        <vt:i4>0</vt:i4>
      </vt:variant>
      <vt:variant>
        <vt:i4>5</vt:i4>
      </vt:variant>
      <vt:variant>
        <vt:lpwstr/>
      </vt:variant>
      <vt:variant>
        <vt:lpwstr>_Toc115774682</vt:lpwstr>
      </vt:variant>
      <vt:variant>
        <vt:i4>1900597</vt:i4>
      </vt:variant>
      <vt:variant>
        <vt:i4>590</vt:i4>
      </vt:variant>
      <vt:variant>
        <vt:i4>0</vt:i4>
      </vt:variant>
      <vt:variant>
        <vt:i4>5</vt:i4>
      </vt:variant>
      <vt:variant>
        <vt:lpwstr/>
      </vt:variant>
      <vt:variant>
        <vt:lpwstr>_Toc115774681</vt:lpwstr>
      </vt:variant>
      <vt:variant>
        <vt:i4>1900597</vt:i4>
      </vt:variant>
      <vt:variant>
        <vt:i4>584</vt:i4>
      </vt:variant>
      <vt:variant>
        <vt:i4>0</vt:i4>
      </vt:variant>
      <vt:variant>
        <vt:i4>5</vt:i4>
      </vt:variant>
      <vt:variant>
        <vt:lpwstr/>
      </vt:variant>
      <vt:variant>
        <vt:lpwstr>_Toc115774680</vt:lpwstr>
      </vt:variant>
      <vt:variant>
        <vt:i4>1179701</vt:i4>
      </vt:variant>
      <vt:variant>
        <vt:i4>578</vt:i4>
      </vt:variant>
      <vt:variant>
        <vt:i4>0</vt:i4>
      </vt:variant>
      <vt:variant>
        <vt:i4>5</vt:i4>
      </vt:variant>
      <vt:variant>
        <vt:lpwstr/>
      </vt:variant>
      <vt:variant>
        <vt:lpwstr>_Toc115774679</vt:lpwstr>
      </vt:variant>
      <vt:variant>
        <vt:i4>1179701</vt:i4>
      </vt:variant>
      <vt:variant>
        <vt:i4>572</vt:i4>
      </vt:variant>
      <vt:variant>
        <vt:i4>0</vt:i4>
      </vt:variant>
      <vt:variant>
        <vt:i4>5</vt:i4>
      </vt:variant>
      <vt:variant>
        <vt:lpwstr/>
      </vt:variant>
      <vt:variant>
        <vt:lpwstr>_Toc115774678</vt:lpwstr>
      </vt:variant>
      <vt:variant>
        <vt:i4>1179701</vt:i4>
      </vt:variant>
      <vt:variant>
        <vt:i4>566</vt:i4>
      </vt:variant>
      <vt:variant>
        <vt:i4>0</vt:i4>
      </vt:variant>
      <vt:variant>
        <vt:i4>5</vt:i4>
      </vt:variant>
      <vt:variant>
        <vt:lpwstr/>
      </vt:variant>
      <vt:variant>
        <vt:lpwstr>_Toc115774677</vt:lpwstr>
      </vt:variant>
      <vt:variant>
        <vt:i4>1179701</vt:i4>
      </vt:variant>
      <vt:variant>
        <vt:i4>560</vt:i4>
      </vt:variant>
      <vt:variant>
        <vt:i4>0</vt:i4>
      </vt:variant>
      <vt:variant>
        <vt:i4>5</vt:i4>
      </vt:variant>
      <vt:variant>
        <vt:lpwstr/>
      </vt:variant>
      <vt:variant>
        <vt:lpwstr>_Toc115774676</vt:lpwstr>
      </vt:variant>
      <vt:variant>
        <vt:i4>1179701</vt:i4>
      </vt:variant>
      <vt:variant>
        <vt:i4>554</vt:i4>
      </vt:variant>
      <vt:variant>
        <vt:i4>0</vt:i4>
      </vt:variant>
      <vt:variant>
        <vt:i4>5</vt:i4>
      </vt:variant>
      <vt:variant>
        <vt:lpwstr/>
      </vt:variant>
      <vt:variant>
        <vt:lpwstr>_Toc115774675</vt:lpwstr>
      </vt:variant>
      <vt:variant>
        <vt:i4>1179701</vt:i4>
      </vt:variant>
      <vt:variant>
        <vt:i4>548</vt:i4>
      </vt:variant>
      <vt:variant>
        <vt:i4>0</vt:i4>
      </vt:variant>
      <vt:variant>
        <vt:i4>5</vt:i4>
      </vt:variant>
      <vt:variant>
        <vt:lpwstr/>
      </vt:variant>
      <vt:variant>
        <vt:lpwstr>_Toc115774674</vt:lpwstr>
      </vt:variant>
      <vt:variant>
        <vt:i4>1179701</vt:i4>
      </vt:variant>
      <vt:variant>
        <vt:i4>542</vt:i4>
      </vt:variant>
      <vt:variant>
        <vt:i4>0</vt:i4>
      </vt:variant>
      <vt:variant>
        <vt:i4>5</vt:i4>
      </vt:variant>
      <vt:variant>
        <vt:lpwstr/>
      </vt:variant>
      <vt:variant>
        <vt:lpwstr>_Toc115774673</vt:lpwstr>
      </vt:variant>
      <vt:variant>
        <vt:i4>1179701</vt:i4>
      </vt:variant>
      <vt:variant>
        <vt:i4>536</vt:i4>
      </vt:variant>
      <vt:variant>
        <vt:i4>0</vt:i4>
      </vt:variant>
      <vt:variant>
        <vt:i4>5</vt:i4>
      </vt:variant>
      <vt:variant>
        <vt:lpwstr/>
      </vt:variant>
      <vt:variant>
        <vt:lpwstr>_Toc115774672</vt:lpwstr>
      </vt:variant>
      <vt:variant>
        <vt:i4>1179701</vt:i4>
      </vt:variant>
      <vt:variant>
        <vt:i4>530</vt:i4>
      </vt:variant>
      <vt:variant>
        <vt:i4>0</vt:i4>
      </vt:variant>
      <vt:variant>
        <vt:i4>5</vt:i4>
      </vt:variant>
      <vt:variant>
        <vt:lpwstr/>
      </vt:variant>
      <vt:variant>
        <vt:lpwstr>_Toc115774671</vt:lpwstr>
      </vt:variant>
      <vt:variant>
        <vt:i4>1179701</vt:i4>
      </vt:variant>
      <vt:variant>
        <vt:i4>524</vt:i4>
      </vt:variant>
      <vt:variant>
        <vt:i4>0</vt:i4>
      </vt:variant>
      <vt:variant>
        <vt:i4>5</vt:i4>
      </vt:variant>
      <vt:variant>
        <vt:lpwstr/>
      </vt:variant>
      <vt:variant>
        <vt:lpwstr>_Toc115774670</vt:lpwstr>
      </vt:variant>
      <vt:variant>
        <vt:i4>1245237</vt:i4>
      </vt:variant>
      <vt:variant>
        <vt:i4>518</vt:i4>
      </vt:variant>
      <vt:variant>
        <vt:i4>0</vt:i4>
      </vt:variant>
      <vt:variant>
        <vt:i4>5</vt:i4>
      </vt:variant>
      <vt:variant>
        <vt:lpwstr/>
      </vt:variant>
      <vt:variant>
        <vt:lpwstr>_Toc115774669</vt:lpwstr>
      </vt:variant>
      <vt:variant>
        <vt:i4>1245237</vt:i4>
      </vt:variant>
      <vt:variant>
        <vt:i4>512</vt:i4>
      </vt:variant>
      <vt:variant>
        <vt:i4>0</vt:i4>
      </vt:variant>
      <vt:variant>
        <vt:i4>5</vt:i4>
      </vt:variant>
      <vt:variant>
        <vt:lpwstr/>
      </vt:variant>
      <vt:variant>
        <vt:lpwstr>_Toc115774668</vt:lpwstr>
      </vt:variant>
      <vt:variant>
        <vt:i4>1245237</vt:i4>
      </vt:variant>
      <vt:variant>
        <vt:i4>506</vt:i4>
      </vt:variant>
      <vt:variant>
        <vt:i4>0</vt:i4>
      </vt:variant>
      <vt:variant>
        <vt:i4>5</vt:i4>
      </vt:variant>
      <vt:variant>
        <vt:lpwstr/>
      </vt:variant>
      <vt:variant>
        <vt:lpwstr>_Toc115774667</vt:lpwstr>
      </vt:variant>
      <vt:variant>
        <vt:i4>1245237</vt:i4>
      </vt:variant>
      <vt:variant>
        <vt:i4>500</vt:i4>
      </vt:variant>
      <vt:variant>
        <vt:i4>0</vt:i4>
      </vt:variant>
      <vt:variant>
        <vt:i4>5</vt:i4>
      </vt:variant>
      <vt:variant>
        <vt:lpwstr/>
      </vt:variant>
      <vt:variant>
        <vt:lpwstr>_Toc115774666</vt:lpwstr>
      </vt:variant>
      <vt:variant>
        <vt:i4>1245237</vt:i4>
      </vt:variant>
      <vt:variant>
        <vt:i4>494</vt:i4>
      </vt:variant>
      <vt:variant>
        <vt:i4>0</vt:i4>
      </vt:variant>
      <vt:variant>
        <vt:i4>5</vt:i4>
      </vt:variant>
      <vt:variant>
        <vt:lpwstr/>
      </vt:variant>
      <vt:variant>
        <vt:lpwstr>_Toc115774665</vt:lpwstr>
      </vt:variant>
      <vt:variant>
        <vt:i4>1245237</vt:i4>
      </vt:variant>
      <vt:variant>
        <vt:i4>488</vt:i4>
      </vt:variant>
      <vt:variant>
        <vt:i4>0</vt:i4>
      </vt:variant>
      <vt:variant>
        <vt:i4>5</vt:i4>
      </vt:variant>
      <vt:variant>
        <vt:lpwstr/>
      </vt:variant>
      <vt:variant>
        <vt:lpwstr>_Toc115774664</vt:lpwstr>
      </vt:variant>
      <vt:variant>
        <vt:i4>1245237</vt:i4>
      </vt:variant>
      <vt:variant>
        <vt:i4>482</vt:i4>
      </vt:variant>
      <vt:variant>
        <vt:i4>0</vt:i4>
      </vt:variant>
      <vt:variant>
        <vt:i4>5</vt:i4>
      </vt:variant>
      <vt:variant>
        <vt:lpwstr/>
      </vt:variant>
      <vt:variant>
        <vt:lpwstr>_Toc115774663</vt:lpwstr>
      </vt:variant>
      <vt:variant>
        <vt:i4>1245237</vt:i4>
      </vt:variant>
      <vt:variant>
        <vt:i4>476</vt:i4>
      </vt:variant>
      <vt:variant>
        <vt:i4>0</vt:i4>
      </vt:variant>
      <vt:variant>
        <vt:i4>5</vt:i4>
      </vt:variant>
      <vt:variant>
        <vt:lpwstr/>
      </vt:variant>
      <vt:variant>
        <vt:lpwstr>_Toc115774662</vt:lpwstr>
      </vt:variant>
      <vt:variant>
        <vt:i4>1245237</vt:i4>
      </vt:variant>
      <vt:variant>
        <vt:i4>470</vt:i4>
      </vt:variant>
      <vt:variant>
        <vt:i4>0</vt:i4>
      </vt:variant>
      <vt:variant>
        <vt:i4>5</vt:i4>
      </vt:variant>
      <vt:variant>
        <vt:lpwstr/>
      </vt:variant>
      <vt:variant>
        <vt:lpwstr>_Toc115774661</vt:lpwstr>
      </vt:variant>
      <vt:variant>
        <vt:i4>1245237</vt:i4>
      </vt:variant>
      <vt:variant>
        <vt:i4>464</vt:i4>
      </vt:variant>
      <vt:variant>
        <vt:i4>0</vt:i4>
      </vt:variant>
      <vt:variant>
        <vt:i4>5</vt:i4>
      </vt:variant>
      <vt:variant>
        <vt:lpwstr/>
      </vt:variant>
      <vt:variant>
        <vt:lpwstr>_Toc115774660</vt:lpwstr>
      </vt:variant>
      <vt:variant>
        <vt:i4>1048629</vt:i4>
      </vt:variant>
      <vt:variant>
        <vt:i4>458</vt:i4>
      </vt:variant>
      <vt:variant>
        <vt:i4>0</vt:i4>
      </vt:variant>
      <vt:variant>
        <vt:i4>5</vt:i4>
      </vt:variant>
      <vt:variant>
        <vt:lpwstr/>
      </vt:variant>
      <vt:variant>
        <vt:lpwstr>_Toc115774659</vt:lpwstr>
      </vt:variant>
      <vt:variant>
        <vt:i4>1048629</vt:i4>
      </vt:variant>
      <vt:variant>
        <vt:i4>452</vt:i4>
      </vt:variant>
      <vt:variant>
        <vt:i4>0</vt:i4>
      </vt:variant>
      <vt:variant>
        <vt:i4>5</vt:i4>
      </vt:variant>
      <vt:variant>
        <vt:lpwstr/>
      </vt:variant>
      <vt:variant>
        <vt:lpwstr>_Toc115774658</vt:lpwstr>
      </vt:variant>
      <vt:variant>
        <vt:i4>1048629</vt:i4>
      </vt:variant>
      <vt:variant>
        <vt:i4>446</vt:i4>
      </vt:variant>
      <vt:variant>
        <vt:i4>0</vt:i4>
      </vt:variant>
      <vt:variant>
        <vt:i4>5</vt:i4>
      </vt:variant>
      <vt:variant>
        <vt:lpwstr/>
      </vt:variant>
      <vt:variant>
        <vt:lpwstr>_Toc115774657</vt:lpwstr>
      </vt:variant>
      <vt:variant>
        <vt:i4>1048629</vt:i4>
      </vt:variant>
      <vt:variant>
        <vt:i4>440</vt:i4>
      </vt:variant>
      <vt:variant>
        <vt:i4>0</vt:i4>
      </vt:variant>
      <vt:variant>
        <vt:i4>5</vt:i4>
      </vt:variant>
      <vt:variant>
        <vt:lpwstr/>
      </vt:variant>
      <vt:variant>
        <vt:lpwstr>_Toc115774656</vt:lpwstr>
      </vt:variant>
      <vt:variant>
        <vt:i4>1048629</vt:i4>
      </vt:variant>
      <vt:variant>
        <vt:i4>434</vt:i4>
      </vt:variant>
      <vt:variant>
        <vt:i4>0</vt:i4>
      </vt:variant>
      <vt:variant>
        <vt:i4>5</vt:i4>
      </vt:variant>
      <vt:variant>
        <vt:lpwstr/>
      </vt:variant>
      <vt:variant>
        <vt:lpwstr>_Toc115774655</vt:lpwstr>
      </vt:variant>
      <vt:variant>
        <vt:i4>1048629</vt:i4>
      </vt:variant>
      <vt:variant>
        <vt:i4>428</vt:i4>
      </vt:variant>
      <vt:variant>
        <vt:i4>0</vt:i4>
      </vt:variant>
      <vt:variant>
        <vt:i4>5</vt:i4>
      </vt:variant>
      <vt:variant>
        <vt:lpwstr/>
      </vt:variant>
      <vt:variant>
        <vt:lpwstr>_Toc115774654</vt:lpwstr>
      </vt:variant>
      <vt:variant>
        <vt:i4>1048629</vt:i4>
      </vt:variant>
      <vt:variant>
        <vt:i4>422</vt:i4>
      </vt:variant>
      <vt:variant>
        <vt:i4>0</vt:i4>
      </vt:variant>
      <vt:variant>
        <vt:i4>5</vt:i4>
      </vt:variant>
      <vt:variant>
        <vt:lpwstr/>
      </vt:variant>
      <vt:variant>
        <vt:lpwstr>_Toc115774653</vt:lpwstr>
      </vt:variant>
      <vt:variant>
        <vt:i4>1048629</vt:i4>
      </vt:variant>
      <vt:variant>
        <vt:i4>416</vt:i4>
      </vt:variant>
      <vt:variant>
        <vt:i4>0</vt:i4>
      </vt:variant>
      <vt:variant>
        <vt:i4>5</vt:i4>
      </vt:variant>
      <vt:variant>
        <vt:lpwstr/>
      </vt:variant>
      <vt:variant>
        <vt:lpwstr>_Toc115774652</vt:lpwstr>
      </vt:variant>
      <vt:variant>
        <vt:i4>1048629</vt:i4>
      </vt:variant>
      <vt:variant>
        <vt:i4>410</vt:i4>
      </vt:variant>
      <vt:variant>
        <vt:i4>0</vt:i4>
      </vt:variant>
      <vt:variant>
        <vt:i4>5</vt:i4>
      </vt:variant>
      <vt:variant>
        <vt:lpwstr/>
      </vt:variant>
      <vt:variant>
        <vt:lpwstr>_Toc115774651</vt:lpwstr>
      </vt:variant>
      <vt:variant>
        <vt:i4>1048629</vt:i4>
      </vt:variant>
      <vt:variant>
        <vt:i4>404</vt:i4>
      </vt:variant>
      <vt:variant>
        <vt:i4>0</vt:i4>
      </vt:variant>
      <vt:variant>
        <vt:i4>5</vt:i4>
      </vt:variant>
      <vt:variant>
        <vt:lpwstr/>
      </vt:variant>
      <vt:variant>
        <vt:lpwstr>_Toc115774650</vt:lpwstr>
      </vt:variant>
      <vt:variant>
        <vt:i4>1114165</vt:i4>
      </vt:variant>
      <vt:variant>
        <vt:i4>398</vt:i4>
      </vt:variant>
      <vt:variant>
        <vt:i4>0</vt:i4>
      </vt:variant>
      <vt:variant>
        <vt:i4>5</vt:i4>
      </vt:variant>
      <vt:variant>
        <vt:lpwstr/>
      </vt:variant>
      <vt:variant>
        <vt:lpwstr>_Toc115774649</vt:lpwstr>
      </vt:variant>
      <vt:variant>
        <vt:i4>1114165</vt:i4>
      </vt:variant>
      <vt:variant>
        <vt:i4>392</vt:i4>
      </vt:variant>
      <vt:variant>
        <vt:i4>0</vt:i4>
      </vt:variant>
      <vt:variant>
        <vt:i4>5</vt:i4>
      </vt:variant>
      <vt:variant>
        <vt:lpwstr/>
      </vt:variant>
      <vt:variant>
        <vt:lpwstr>_Toc115774648</vt:lpwstr>
      </vt:variant>
      <vt:variant>
        <vt:i4>1114165</vt:i4>
      </vt:variant>
      <vt:variant>
        <vt:i4>386</vt:i4>
      </vt:variant>
      <vt:variant>
        <vt:i4>0</vt:i4>
      </vt:variant>
      <vt:variant>
        <vt:i4>5</vt:i4>
      </vt:variant>
      <vt:variant>
        <vt:lpwstr/>
      </vt:variant>
      <vt:variant>
        <vt:lpwstr>_Toc115774647</vt:lpwstr>
      </vt:variant>
      <vt:variant>
        <vt:i4>1114165</vt:i4>
      </vt:variant>
      <vt:variant>
        <vt:i4>380</vt:i4>
      </vt:variant>
      <vt:variant>
        <vt:i4>0</vt:i4>
      </vt:variant>
      <vt:variant>
        <vt:i4>5</vt:i4>
      </vt:variant>
      <vt:variant>
        <vt:lpwstr/>
      </vt:variant>
      <vt:variant>
        <vt:lpwstr>_Toc115774646</vt:lpwstr>
      </vt:variant>
      <vt:variant>
        <vt:i4>1114165</vt:i4>
      </vt:variant>
      <vt:variant>
        <vt:i4>374</vt:i4>
      </vt:variant>
      <vt:variant>
        <vt:i4>0</vt:i4>
      </vt:variant>
      <vt:variant>
        <vt:i4>5</vt:i4>
      </vt:variant>
      <vt:variant>
        <vt:lpwstr/>
      </vt:variant>
      <vt:variant>
        <vt:lpwstr>_Toc115774645</vt:lpwstr>
      </vt:variant>
      <vt:variant>
        <vt:i4>1114165</vt:i4>
      </vt:variant>
      <vt:variant>
        <vt:i4>368</vt:i4>
      </vt:variant>
      <vt:variant>
        <vt:i4>0</vt:i4>
      </vt:variant>
      <vt:variant>
        <vt:i4>5</vt:i4>
      </vt:variant>
      <vt:variant>
        <vt:lpwstr/>
      </vt:variant>
      <vt:variant>
        <vt:lpwstr>_Toc115774644</vt:lpwstr>
      </vt:variant>
      <vt:variant>
        <vt:i4>7929935</vt:i4>
      </vt:variant>
      <vt:variant>
        <vt:i4>363</vt:i4>
      </vt:variant>
      <vt:variant>
        <vt:i4>0</vt:i4>
      </vt:variant>
      <vt:variant>
        <vt:i4>5</vt:i4>
      </vt:variant>
      <vt:variant>
        <vt:lpwstr>mailto:arturo.clavijo@cnel.gob.ec</vt:lpwstr>
      </vt:variant>
      <vt:variant>
        <vt:lpwstr/>
      </vt:variant>
      <vt:variant>
        <vt:i4>1310771</vt:i4>
      </vt:variant>
      <vt:variant>
        <vt:i4>356</vt:i4>
      </vt:variant>
      <vt:variant>
        <vt:i4>0</vt:i4>
      </vt:variant>
      <vt:variant>
        <vt:i4>5</vt:i4>
      </vt:variant>
      <vt:variant>
        <vt:lpwstr/>
      </vt:variant>
      <vt:variant>
        <vt:lpwstr>_Toc115774017</vt:lpwstr>
      </vt:variant>
      <vt:variant>
        <vt:i4>1310771</vt:i4>
      </vt:variant>
      <vt:variant>
        <vt:i4>350</vt:i4>
      </vt:variant>
      <vt:variant>
        <vt:i4>0</vt:i4>
      </vt:variant>
      <vt:variant>
        <vt:i4>5</vt:i4>
      </vt:variant>
      <vt:variant>
        <vt:lpwstr/>
      </vt:variant>
      <vt:variant>
        <vt:lpwstr>_Toc115774016</vt:lpwstr>
      </vt:variant>
      <vt:variant>
        <vt:i4>1310771</vt:i4>
      </vt:variant>
      <vt:variant>
        <vt:i4>344</vt:i4>
      </vt:variant>
      <vt:variant>
        <vt:i4>0</vt:i4>
      </vt:variant>
      <vt:variant>
        <vt:i4>5</vt:i4>
      </vt:variant>
      <vt:variant>
        <vt:lpwstr/>
      </vt:variant>
      <vt:variant>
        <vt:lpwstr>_Toc115774015</vt:lpwstr>
      </vt:variant>
      <vt:variant>
        <vt:i4>1310771</vt:i4>
      </vt:variant>
      <vt:variant>
        <vt:i4>338</vt:i4>
      </vt:variant>
      <vt:variant>
        <vt:i4>0</vt:i4>
      </vt:variant>
      <vt:variant>
        <vt:i4>5</vt:i4>
      </vt:variant>
      <vt:variant>
        <vt:lpwstr/>
      </vt:variant>
      <vt:variant>
        <vt:lpwstr>_Toc115774014</vt:lpwstr>
      </vt:variant>
      <vt:variant>
        <vt:i4>1310771</vt:i4>
      </vt:variant>
      <vt:variant>
        <vt:i4>332</vt:i4>
      </vt:variant>
      <vt:variant>
        <vt:i4>0</vt:i4>
      </vt:variant>
      <vt:variant>
        <vt:i4>5</vt:i4>
      </vt:variant>
      <vt:variant>
        <vt:lpwstr/>
      </vt:variant>
      <vt:variant>
        <vt:lpwstr>_Toc115774013</vt:lpwstr>
      </vt:variant>
      <vt:variant>
        <vt:i4>1310771</vt:i4>
      </vt:variant>
      <vt:variant>
        <vt:i4>326</vt:i4>
      </vt:variant>
      <vt:variant>
        <vt:i4>0</vt:i4>
      </vt:variant>
      <vt:variant>
        <vt:i4>5</vt:i4>
      </vt:variant>
      <vt:variant>
        <vt:lpwstr/>
      </vt:variant>
      <vt:variant>
        <vt:lpwstr>_Toc115774012</vt:lpwstr>
      </vt:variant>
      <vt:variant>
        <vt:i4>1310771</vt:i4>
      </vt:variant>
      <vt:variant>
        <vt:i4>320</vt:i4>
      </vt:variant>
      <vt:variant>
        <vt:i4>0</vt:i4>
      </vt:variant>
      <vt:variant>
        <vt:i4>5</vt:i4>
      </vt:variant>
      <vt:variant>
        <vt:lpwstr/>
      </vt:variant>
      <vt:variant>
        <vt:lpwstr>_Toc115774011</vt:lpwstr>
      </vt:variant>
      <vt:variant>
        <vt:i4>1310771</vt:i4>
      </vt:variant>
      <vt:variant>
        <vt:i4>314</vt:i4>
      </vt:variant>
      <vt:variant>
        <vt:i4>0</vt:i4>
      </vt:variant>
      <vt:variant>
        <vt:i4>5</vt:i4>
      </vt:variant>
      <vt:variant>
        <vt:lpwstr/>
      </vt:variant>
      <vt:variant>
        <vt:lpwstr>_Toc115774010</vt:lpwstr>
      </vt:variant>
      <vt:variant>
        <vt:i4>1376307</vt:i4>
      </vt:variant>
      <vt:variant>
        <vt:i4>308</vt:i4>
      </vt:variant>
      <vt:variant>
        <vt:i4>0</vt:i4>
      </vt:variant>
      <vt:variant>
        <vt:i4>5</vt:i4>
      </vt:variant>
      <vt:variant>
        <vt:lpwstr/>
      </vt:variant>
      <vt:variant>
        <vt:lpwstr>_Toc115774009</vt:lpwstr>
      </vt:variant>
      <vt:variant>
        <vt:i4>1376307</vt:i4>
      </vt:variant>
      <vt:variant>
        <vt:i4>302</vt:i4>
      </vt:variant>
      <vt:variant>
        <vt:i4>0</vt:i4>
      </vt:variant>
      <vt:variant>
        <vt:i4>5</vt:i4>
      </vt:variant>
      <vt:variant>
        <vt:lpwstr/>
      </vt:variant>
      <vt:variant>
        <vt:lpwstr>_Toc115774008</vt:lpwstr>
      </vt:variant>
      <vt:variant>
        <vt:i4>1376307</vt:i4>
      </vt:variant>
      <vt:variant>
        <vt:i4>296</vt:i4>
      </vt:variant>
      <vt:variant>
        <vt:i4>0</vt:i4>
      </vt:variant>
      <vt:variant>
        <vt:i4>5</vt:i4>
      </vt:variant>
      <vt:variant>
        <vt:lpwstr/>
      </vt:variant>
      <vt:variant>
        <vt:lpwstr>_Toc115774007</vt:lpwstr>
      </vt:variant>
      <vt:variant>
        <vt:i4>1376307</vt:i4>
      </vt:variant>
      <vt:variant>
        <vt:i4>290</vt:i4>
      </vt:variant>
      <vt:variant>
        <vt:i4>0</vt:i4>
      </vt:variant>
      <vt:variant>
        <vt:i4>5</vt:i4>
      </vt:variant>
      <vt:variant>
        <vt:lpwstr/>
      </vt:variant>
      <vt:variant>
        <vt:lpwstr>_Toc115774006</vt:lpwstr>
      </vt:variant>
      <vt:variant>
        <vt:i4>1376307</vt:i4>
      </vt:variant>
      <vt:variant>
        <vt:i4>284</vt:i4>
      </vt:variant>
      <vt:variant>
        <vt:i4>0</vt:i4>
      </vt:variant>
      <vt:variant>
        <vt:i4>5</vt:i4>
      </vt:variant>
      <vt:variant>
        <vt:lpwstr/>
      </vt:variant>
      <vt:variant>
        <vt:lpwstr>_Toc115774005</vt:lpwstr>
      </vt:variant>
      <vt:variant>
        <vt:i4>1376307</vt:i4>
      </vt:variant>
      <vt:variant>
        <vt:i4>278</vt:i4>
      </vt:variant>
      <vt:variant>
        <vt:i4>0</vt:i4>
      </vt:variant>
      <vt:variant>
        <vt:i4>5</vt:i4>
      </vt:variant>
      <vt:variant>
        <vt:lpwstr/>
      </vt:variant>
      <vt:variant>
        <vt:lpwstr>_Toc115774004</vt:lpwstr>
      </vt:variant>
      <vt:variant>
        <vt:i4>1376307</vt:i4>
      </vt:variant>
      <vt:variant>
        <vt:i4>272</vt:i4>
      </vt:variant>
      <vt:variant>
        <vt:i4>0</vt:i4>
      </vt:variant>
      <vt:variant>
        <vt:i4>5</vt:i4>
      </vt:variant>
      <vt:variant>
        <vt:lpwstr/>
      </vt:variant>
      <vt:variant>
        <vt:lpwstr>_Toc115774003</vt:lpwstr>
      </vt:variant>
      <vt:variant>
        <vt:i4>1376307</vt:i4>
      </vt:variant>
      <vt:variant>
        <vt:i4>266</vt:i4>
      </vt:variant>
      <vt:variant>
        <vt:i4>0</vt:i4>
      </vt:variant>
      <vt:variant>
        <vt:i4>5</vt:i4>
      </vt:variant>
      <vt:variant>
        <vt:lpwstr/>
      </vt:variant>
      <vt:variant>
        <vt:lpwstr>_Toc115774002</vt:lpwstr>
      </vt:variant>
      <vt:variant>
        <vt:i4>1376307</vt:i4>
      </vt:variant>
      <vt:variant>
        <vt:i4>260</vt:i4>
      </vt:variant>
      <vt:variant>
        <vt:i4>0</vt:i4>
      </vt:variant>
      <vt:variant>
        <vt:i4>5</vt:i4>
      </vt:variant>
      <vt:variant>
        <vt:lpwstr/>
      </vt:variant>
      <vt:variant>
        <vt:lpwstr>_Toc115774001</vt:lpwstr>
      </vt:variant>
      <vt:variant>
        <vt:i4>1376307</vt:i4>
      </vt:variant>
      <vt:variant>
        <vt:i4>254</vt:i4>
      </vt:variant>
      <vt:variant>
        <vt:i4>0</vt:i4>
      </vt:variant>
      <vt:variant>
        <vt:i4>5</vt:i4>
      </vt:variant>
      <vt:variant>
        <vt:lpwstr/>
      </vt:variant>
      <vt:variant>
        <vt:lpwstr>_Toc115774000</vt:lpwstr>
      </vt:variant>
      <vt:variant>
        <vt:i4>1769530</vt:i4>
      </vt:variant>
      <vt:variant>
        <vt:i4>248</vt:i4>
      </vt:variant>
      <vt:variant>
        <vt:i4>0</vt:i4>
      </vt:variant>
      <vt:variant>
        <vt:i4>5</vt:i4>
      </vt:variant>
      <vt:variant>
        <vt:lpwstr/>
      </vt:variant>
      <vt:variant>
        <vt:lpwstr>_Toc115773999</vt:lpwstr>
      </vt:variant>
      <vt:variant>
        <vt:i4>1769530</vt:i4>
      </vt:variant>
      <vt:variant>
        <vt:i4>242</vt:i4>
      </vt:variant>
      <vt:variant>
        <vt:i4>0</vt:i4>
      </vt:variant>
      <vt:variant>
        <vt:i4>5</vt:i4>
      </vt:variant>
      <vt:variant>
        <vt:lpwstr/>
      </vt:variant>
      <vt:variant>
        <vt:lpwstr>_Toc115773998</vt:lpwstr>
      </vt:variant>
      <vt:variant>
        <vt:i4>1769530</vt:i4>
      </vt:variant>
      <vt:variant>
        <vt:i4>236</vt:i4>
      </vt:variant>
      <vt:variant>
        <vt:i4>0</vt:i4>
      </vt:variant>
      <vt:variant>
        <vt:i4>5</vt:i4>
      </vt:variant>
      <vt:variant>
        <vt:lpwstr/>
      </vt:variant>
      <vt:variant>
        <vt:lpwstr>_Toc115773997</vt:lpwstr>
      </vt:variant>
      <vt:variant>
        <vt:i4>1769530</vt:i4>
      </vt:variant>
      <vt:variant>
        <vt:i4>230</vt:i4>
      </vt:variant>
      <vt:variant>
        <vt:i4>0</vt:i4>
      </vt:variant>
      <vt:variant>
        <vt:i4>5</vt:i4>
      </vt:variant>
      <vt:variant>
        <vt:lpwstr/>
      </vt:variant>
      <vt:variant>
        <vt:lpwstr>_Toc115773996</vt:lpwstr>
      </vt:variant>
      <vt:variant>
        <vt:i4>1769530</vt:i4>
      </vt:variant>
      <vt:variant>
        <vt:i4>224</vt:i4>
      </vt:variant>
      <vt:variant>
        <vt:i4>0</vt:i4>
      </vt:variant>
      <vt:variant>
        <vt:i4>5</vt:i4>
      </vt:variant>
      <vt:variant>
        <vt:lpwstr/>
      </vt:variant>
      <vt:variant>
        <vt:lpwstr>_Toc115773995</vt:lpwstr>
      </vt:variant>
      <vt:variant>
        <vt:i4>1769530</vt:i4>
      </vt:variant>
      <vt:variant>
        <vt:i4>218</vt:i4>
      </vt:variant>
      <vt:variant>
        <vt:i4>0</vt:i4>
      </vt:variant>
      <vt:variant>
        <vt:i4>5</vt:i4>
      </vt:variant>
      <vt:variant>
        <vt:lpwstr/>
      </vt:variant>
      <vt:variant>
        <vt:lpwstr>_Toc115773994</vt:lpwstr>
      </vt:variant>
      <vt:variant>
        <vt:i4>1769530</vt:i4>
      </vt:variant>
      <vt:variant>
        <vt:i4>212</vt:i4>
      </vt:variant>
      <vt:variant>
        <vt:i4>0</vt:i4>
      </vt:variant>
      <vt:variant>
        <vt:i4>5</vt:i4>
      </vt:variant>
      <vt:variant>
        <vt:lpwstr/>
      </vt:variant>
      <vt:variant>
        <vt:lpwstr>_Toc115773993</vt:lpwstr>
      </vt:variant>
      <vt:variant>
        <vt:i4>1769530</vt:i4>
      </vt:variant>
      <vt:variant>
        <vt:i4>206</vt:i4>
      </vt:variant>
      <vt:variant>
        <vt:i4>0</vt:i4>
      </vt:variant>
      <vt:variant>
        <vt:i4>5</vt:i4>
      </vt:variant>
      <vt:variant>
        <vt:lpwstr/>
      </vt:variant>
      <vt:variant>
        <vt:lpwstr>_Toc115773992</vt:lpwstr>
      </vt:variant>
      <vt:variant>
        <vt:i4>1769530</vt:i4>
      </vt:variant>
      <vt:variant>
        <vt:i4>200</vt:i4>
      </vt:variant>
      <vt:variant>
        <vt:i4>0</vt:i4>
      </vt:variant>
      <vt:variant>
        <vt:i4>5</vt:i4>
      </vt:variant>
      <vt:variant>
        <vt:lpwstr/>
      </vt:variant>
      <vt:variant>
        <vt:lpwstr>_Toc115773991</vt:lpwstr>
      </vt:variant>
      <vt:variant>
        <vt:i4>1769530</vt:i4>
      </vt:variant>
      <vt:variant>
        <vt:i4>194</vt:i4>
      </vt:variant>
      <vt:variant>
        <vt:i4>0</vt:i4>
      </vt:variant>
      <vt:variant>
        <vt:i4>5</vt:i4>
      </vt:variant>
      <vt:variant>
        <vt:lpwstr/>
      </vt:variant>
      <vt:variant>
        <vt:lpwstr>_Toc115773990</vt:lpwstr>
      </vt:variant>
      <vt:variant>
        <vt:i4>1703994</vt:i4>
      </vt:variant>
      <vt:variant>
        <vt:i4>188</vt:i4>
      </vt:variant>
      <vt:variant>
        <vt:i4>0</vt:i4>
      </vt:variant>
      <vt:variant>
        <vt:i4>5</vt:i4>
      </vt:variant>
      <vt:variant>
        <vt:lpwstr/>
      </vt:variant>
      <vt:variant>
        <vt:lpwstr>_Toc115773989</vt:lpwstr>
      </vt:variant>
      <vt:variant>
        <vt:i4>1703994</vt:i4>
      </vt:variant>
      <vt:variant>
        <vt:i4>182</vt:i4>
      </vt:variant>
      <vt:variant>
        <vt:i4>0</vt:i4>
      </vt:variant>
      <vt:variant>
        <vt:i4>5</vt:i4>
      </vt:variant>
      <vt:variant>
        <vt:lpwstr/>
      </vt:variant>
      <vt:variant>
        <vt:lpwstr>_Toc115773988</vt:lpwstr>
      </vt:variant>
      <vt:variant>
        <vt:i4>1703994</vt:i4>
      </vt:variant>
      <vt:variant>
        <vt:i4>176</vt:i4>
      </vt:variant>
      <vt:variant>
        <vt:i4>0</vt:i4>
      </vt:variant>
      <vt:variant>
        <vt:i4>5</vt:i4>
      </vt:variant>
      <vt:variant>
        <vt:lpwstr/>
      </vt:variant>
      <vt:variant>
        <vt:lpwstr>_Toc115773987</vt:lpwstr>
      </vt:variant>
      <vt:variant>
        <vt:i4>1703994</vt:i4>
      </vt:variant>
      <vt:variant>
        <vt:i4>170</vt:i4>
      </vt:variant>
      <vt:variant>
        <vt:i4>0</vt:i4>
      </vt:variant>
      <vt:variant>
        <vt:i4>5</vt:i4>
      </vt:variant>
      <vt:variant>
        <vt:lpwstr/>
      </vt:variant>
      <vt:variant>
        <vt:lpwstr>_Toc115773986</vt:lpwstr>
      </vt:variant>
      <vt:variant>
        <vt:i4>1703994</vt:i4>
      </vt:variant>
      <vt:variant>
        <vt:i4>164</vt:i4>
      </vt:variant>
      <vt:variant>
        <vt:i4>0</vt:i4>
      </vt:variant>
      <vt:variant>
        <vt:i4>5</vt:i4>
      </vt:variant>
      <vt:variant>
        <vt:lpwstr/>
      </vt:variant>
      <vt:variant>
        <vt:lpwstr>_Toc115773985</vt:lpwstr>
      </vt:variant>
      <vt:variant>
        <vt:i4>1703994</vt:i4>
      </vt:variant>
      <vt:variant>
        <vt:i4>158</vt:i4>
      </vt:variant>
      <vt:variant>
        <vt:i4>0</vt:i4>
      </vt:variant>
      <vt:variant>
        <vt:i4>5</vt:i4>
      </vt:variant>
      <vt:variant>
        <vt:lpwstr/>
      </vt:variant>
      <vt:variant>
        <vt:lpwstr>_Toc115773984</vt:lpwstr>
      </vt:variant>
      <vt:variant>
        <vt:i4>1703994</vt:i4>
      </vt:variant>
      <vt:variant>
        <vt:i4>152</vt:i4>
      </vt:variant>
      <vt:variant>
        <vt:i4>0</vt:i4>
      </vt:variant>
      <vt:variant>
        <vt:i4>5</vt:i4>
      </vt:variant>
      <vt:variant>
        <vt:lpwstr/>
      </vt:variant>
      <vt:variant>
        <vt:lpwstr>_Toc115773983</vt:lpwstr>
      </vt:variant>
      <vt:variant>
        <vt:i4>1703994</vt:i4>
      </vt:variant>
      <vt:variant>
        <vt:i4>146</vt:i4>
      </vt:variant>
      <vt:variant>
        <vt:i4>0</vt:i4>
      </vt:variant>
      <vt:variant>
        <vt:i4>5</vt:i4>
      </vt:variant>
      <vt:variant>
        <vt:lpwstr/>
      </vt:variant>
      <vt:variant>
        <vt:lpwstr>_Toc115773982</vt:lpwstr>
      </vt:variant>
      <vt:variant>
        <vt:i4>1703994</vt:i4>
      </vt:variant>
      <vt:variant>
        <vt:i4>140</vt:i4>
      </vt:variant>
      <vt:variant>
        <vt:i4>0</vt:i4>
      </vt:variant>
      <vt:variant>
        <vt:i4>5</vt:i4>
      </vt:variant>
      <vt:variant>
        <vt:lpwstr/>
      </vt:variant>
      <vt:variant>
        <vt:lpwstr>_Toc115773981</vt:lpwstr>
      </vt:variant>
      <vt:variant>
        <vt:i4>1703994</vt:i4>
      </vt:variant>
      <vt:variant>
        <vt:i4>134</vt:i4>
      </vt:variant>
      <vt:variant>
        <vt:i4>0</vt:i4>
      </vt:variant>
      <vt:variant>
        <vt:i4>5</vt:i4>
      </vt:variant>
      <vt:variant>
        <vt:lpwstr/>
      </vt:variant>
      <vt:variant>
        <vt:lpwstr>_Toc115773980</vt:lpwstr>
      </vt:variant>
      <vt:variant>
        <vt:i4>1376314</vt:i4>
      </vt:variant>
      <vt:variant>
        <vt:i4>128</vt:i4>
      </vt:variant>
      <vt:variant>
        <vt:i4>0</vt:i4>
      </vt:variant>
      <vt:variant>
        <vt:i4>5</vt:i4>
      </vt:variant>
      <vt:variant>
        <vt:lpwstr/>
      </vt:variant>
      <vt:variant>
        <vt:lpwstr>_Toc115773979</vt:lpwstr>
      </vt:variant>
      <vt:variant>
        <vt:i4>1376314</vt:i4>
      </vt:variant>
      <vt:variant>
        <vt:i4>125</vt:i4>
      </vt:variant>
      <vt:variant>
        <vt:i4>0</vt:i4>
      </vt:variant>
      <vt:variant>
        <vt:i4>5</vt:i4>
      </vt:variant>
      <vt:variant>
        <vt:lpwstr/>
      </vt:variant>
      <vt:variant>
        <vt:lpwstr>_Toc115773978</vt:lpwstr>
      </vt:variant>
      <vt:variant>
        <vt:i4>1376314</vt:i4>
      </vt:variant>
      <vt:variant>
        <vt:i4>119</vt:i4>
      </vt:variant>
      <vt:variant>
        <vt:i4>0</vt:i4>
      </vt:variant>
      <vt:variant>
        <vt:i4>5</vt:i4>
      </vt:variant>
      <vt:variant>
        <vt:lpwstr/>
      </vt:variant>
      <vt:variant>
        <vt:lpwstr>_Toc115773977</vt:lpwstr>
      </vt:variant>
      <vt:variant>
        <vt:i4>1376314</vt:i4>
      </vt:variant>
      <vt:variant>
        <vt:i4>113</vt:i4>
      </vt:variant>
      <vt:variant>
        <vt:i4>0</vt:i4>
      </vt:variant>
      <vt:variant>
        <vt:i4>5</vt:i4>
      </vt:variant>
      <vt:variant>
        <vt:lpwstr/>
      </vt:variant>
      <vt:variant>
        <vt:lpwstr>_Toc115773976</vt:lpwstr>
      </vt:variant>
      <vt:variant>
        <vt:i4>1376314</vt:i4>
      </vt:variant>
      <vt:variant>
        <vt:i4>107</vt:i4>
      </vt:variant>
      <vt:variant>
        <vt:i4>0</vt:i4>
      </vt:variant>
      <vt:variant>
        <vt:i4>5</vt:i4>
      </vt:variant>
      <vt:variant>
        <vt:lpwstr/>
      </vt:variant>
      <vt:variant>
        <vt:lpwstr>_Toc115773975</vt:lpwstr>
      </vt:variant>
      <vt:variant>
        <vt:i4>3473457</vt:i4>
      </vt:variant>
      <vt:variant>
        <vt:i4>102</vt:i4>
      </vt:variant>
      <vt:variant>
        <vt:i4>0</vt:i4>
      </vt:variant>
      <vt:variant>
        <vt:i4>5</vt:i4>
      </vt:variant>
      <vt:variant>
        <vt:lpwstr>http://www.iadb.org/procurement</vt:lpwstr>
      </vt:variant>
      <vt:variant>
        <vt:lpwstr/>
      </vt:variant>
      <vt:variant>
        <vt:i4>1507383</vt:i4>
      </vt:variant>
      <vt:variant>
        <vt:i4>98</vt:i4>
      </vt:variant>
      <vt:variant>
        <vt:i4>0</vt:i4>
      </vt:variant>
      <vt:variant>
        <vt:i4>5</vt:i4>
      </vt:variant>
      <vt:variant>
        <vt:lpwstr/>
      </vt:variant>
      <vt:variant>
        <vt:lpwstr>_Toc112839707</vt:lpwstr>
      </vt:variant>
      <vt:variant>
        <vt:i4>1507383</vt:i4>
      </vt:variant>
      <vt:variant>
        <vt:i4>95</vt:i4>
      </vt:variant>
      <vt:variant>
        <vt:i4>0</vt:i4>
      </vt:variant>
      <vt:variant>
        <vt:i4>5</vt:i4>
      </vt:variant>
      <vt:variant>
        <vt:lpwstr/>
      </vt:variant>
      <vt:variant>
        <vt:lpwstr>_Toc112839706</vt:lpwstr>
      </vt:variant>
      <vt:variant>
        <vt:i4>1507383</vt:i4>
      </vt:variant>
      <vt:variant>
        <vt:i4>92</vt:i4>
      </vt:variant>
      <vt:variant>
        <vt:i4>0</vt:i4>
      </vt:variant>
      <vt:variant>
        <vt:i4>5</vt:i4>
      </vt:variant>
      <vt:variant>
        <vt:lpwstr/>
      </vt:variant>
      <vt:variant>
        <vt:lpwstr>_Toc112839705</vt:lpwstr>
      </vt:variant>
      <vt:variant>
        <vt:i4>1507383</vt:i4>
      </vt:variant>
      <vt:variant>
        <vt:i4>89</vt:i4>
      </vt:variant>
      <vt:variant>
        <vt:i4>0</vt:i4>
      </vt:variant>
      <vt:variant>
        <vt:i4>5</vt:i4>
      </vt:variant>
      <vt:variant>
        <vt:lpwstr/>
      </vt:variant>
      <vt:variant>
        <vt:lpwstr>_Toc112839704</vt:lpwstr>
      </vt:variant>
      <vt:variant>
        <vt:i4>1507383</vt:i4>
      </vt:variant>
      <vt:variant>
        <vt:i4>86</vt:i4>
      </vt:variant>
      <vt:variant>
        <vt:i4>0</vt:i4>
      </vt:variant>
      <vt:variant>
        <vt:i4>5</vt:i4>
      </vt:variant>
      <vt:variant>
        <vt:lpwstr/>
      </vt:variant>
      <vt:variant>
        <vt:lpwstr>_Toc112839703</vt:lpwstr>
      </vt:variant>
      <vt:variant>
        <vt:i4>1507383</vt:i4>
      </vt:variant>
      <vt:variant>
        <vt:i4>83</vt:i4>
      </vt:variant>
      <vt:variant>
        <vt:i4>0</vt:i4>
      </vt:variant>
      <vt:variant>
        <vt:i4>5</vt:i4>
      </vt:variant>
      <vt:variant>
        <vt:lpwstr/>
      </vt:variant>
      <vt:variant>
        <vt:lpwstr>_Toc112839702</vt:lpwstr>
      </vt:variant>
      <vt:variant>
        <vt:i4>1507383</vt:i4>
      </vt:variant>
      <vt:variant>
        <vt:i4>80</vt:i4>
      </vt:variant>
      <vt:variant>
        <vt:i4>0</vt:i4>
      </vt:variant>
      <vt:variant>
        <vt:i4>5</vt:i4>
      </vt:variant>
      <vt:variant>
        <vt:lpwstr/>
      </vt:variant>
      <vt:variant>
        <vt:lpwstr>_Toc112839701</vt:lpwstr>
      </vt:variant>
      <vt:variant>
        <vt:i4>1507383</vt:i4>
      </vt:variant>
      <vt:variant>
        <vt:i4>74</vt:i4>
      </vt:variant>
      <vt:variant>
        <vt:i4>0</vt:i4>
      </vt:variant>
      <vt:variant>
        <vt:i4>5</vt:i4>
      </vt:variant>
      <vt:variant>
        <vt:lpwstr/>
      </vt:variant>
      <vt:variant>
        <vt:lpwstr>_Toc112839700</vt:lpwstr>
      </vt:variant>
      <vt:variant>
        <vt:i4>1966134</vt:i4>
      </vt:variant>
      <vt:variant>
        <vt:i4>68</vt:i4>
      </vt:variant>
      <vt:variant>
        <vt:i4>0</vt:i4>
      </vt:variant>
      <vt:variant>
        <vt:i4>5</vt:i4>
      </vt:variant>
      <vt:variant>
        <vt:lpwstr/>
      </vt:variant>
      <vt:variant>
        <vt:lpwstr>_Toc112839699</vt:lpwstr>
      </vt:variant>
      <vt:variant>
        <vt:i4>1966134</vt:i4>
      </vt:variant>
      <vt:variant>
        <vt:i4>62</vt:i4>
      </vt:variant>
      <vt:variant>
        <vt:i4>0</vt:i4>
      </vt:variant>
      <vt:variant>
        <vt:i4>5</vt:i4>
      </vt:variant>
      <vt:variant>
        <vt:lpwstr/>
      </vt:variant>
      <vt:variant>
        <vt:lpwstr>_Toc112839698</vt:lpwstr>
      </vt:variant>
      <vt:variant>
        <vt:i4>1966134</vt:i4>
      </vt:variant>
      <vt:variant>
        <vt:i4>56</vt:i4>
      </vt:variant>
      <vt:variant>
        <vt:i4>0</vt:i4>
      </vt:variant>
      <vt:variant>
        <vt:i4>5</vt:i4>
      </vt:variant>
      <vt:variant>
        <vt:lpwstr/>
      </vt:variant>
      <vt:variant>
        <vt:lpwstr>_Toc112839697</vt:lpwstr>
      </vt:variant>
      <vt:variant>
        <vt:i4>1966134</vt:i4>
      </vt:variant>
      <vt:variant>
        <vt:i4>50</vt:i4>
      </vt:variant>
      <vt:variant>
        <vt:i4>0</vt:i4>
      </vt:variant>
      <vt:variant>
        <vt:i4>5</vt:i4>
      </vt:variant>
      <vt:variant>
        <vt:lpwstr/>
      </vt:variant>
      <vt:variant>
        <vt:lpwstr>_Toc112839696</vt:lpwstr>
      </vt:variant>
      <vt:variant>
        <vt:i4>1966134</vt:i4>
      </vt:variant>
      <vt:variant>
        <vt:i4>44</vt:i4>
      </vt:variant>
      <vt:variant>
        <vt:i4>0</vt:i4>
      </vt:variant>
      <vt:variant>
        <vt:i4>5</vt:i4>
      </vt:variant>
      <vt:variant>
        <vt:lpwstr/>
      </vt:variant>
      <vt:variant>
        <vt:lpwstr>_Toc112839695</vt:lpwstr>
      </vt:variant>
      <vt:variant>
        <vt:i4>1966134</vt:i4>
      </vt:variant>
      <vt:variant>
        <vt:i4>38</vt:i4>
      </vt:variant>
      <vt:variant>
        <vt:i4>0</vt:i4>
      </vt:variant>
      <vt:variant>
        <vt:i4>5</vt:i4>
      </vt:variant>
      <vt:variant>
        <vt:lpwstr/>
      </vt:variant>
      <vt:variant>
        <vt:lpwstr>_Toc112839694</vt:lpwstr>
      </vt:variant>
      <vt:variant>
        <vt:i4>2031670</vt:i4>
      </vt:variant>
      <vt:variant>
        <vt:i4>32</vt:i4>
      </vt:variant>
      <vt:variant>
        <vt:i4>0</vt:i4>
      </vt:variant>
      <vt:variant>
        <vt:i4>5</vt:i4>
      </vt:variant>
      <vt:variant>
        <vt:lpwstr/>
      </vt:variant>
      <vt:variant>
        <vt:lpwstr>_Toc112839686</vt:lpwstr>
      </vt:variant>
      <vt:variant>
        <vt:i4>2031670</vt:i4>
      </vt:variant>
      <vt:variant>
        <vt:i4>26</vt:i4>
      </vt:variant>
      <vt:variant>
        <vt:i4>0</vt:i4>
      </vt:variant>
      <vt:variant>
        <vt:i4>5</vt:i4>
      </vt:variant>
      <vt:variant>
        <vt:lpwstr/>
      </vt:variant>
      <vt:variant>
        <vt:lpwstr>_Toc112839685</vt:lpwstr>
      </vt:variant>
      <vt:variant>
        <vt:i4>2031670</vt:i4>
      </vt:variant>
      <vt:variant>
        <vt:i4>20</vt:i4>
      </vt:variant>
      <vt:variant>
        <vt:i4>0</vt:i4>
      </vt:variant>
      <vt:variant>
        <vt:i4>5</vt:i4>
      </vt:variant>
      <vt:variant>
        <vt:lpwstr/>
      </vt:variant>
      <vt:variant>
        <vt:lpwstr>_Toc112839684</vt:lpwstr>
      </vt:variant>
      <vt:variant>
        <vt:i4>2031670</vt:i4>
      </vt:variant>
      <vt:variant>
        <vt:i4>14</vt:i4>
      </vt:variant>
      <vt:variant>
        <vt:i4>0</vt:i4>
      </vt:variant>
      <vt:variant>
        <vt:i4>5</vt:i4>
      </vt:variant>
      <vt:variant>
        <vt:lpwstr/>
      </vt:variant>
      <vt:variant>
        <vt:lpwstr>_Toc112839683</vt:lpwstr>
      </vt:variant>
      <vt:variant>
        <vt:i4>2031670</vt:i4>
      </vt:variant>
      <vt:variant>
        <vt:i4>8</vt:i4>
      </vt:variant>
      <vt:variant>
        <vt:i4>0</vt:i4>
      </vt:variant>
      <vt:variant>
        <vt:i4>5</vt:i4>
      </vt:variant>
      <vt:variant>
        <vt:lpwstr/>
      </vt:variant>
      <vt:variant>
        <vt:lpwstr>_Toc112839682</vt:lpwstr>
      </vt:variant>
      <vt:variant>
        <vt:i4>2031670</vt:i4>
      </vt:variant>
      <vt:variant>
        <vt:i4>2</vt:i4>
      </vt:variant>
      <vt:variant>
        <vt:i4>0</vt:i4>
      </vt:variant>
      <vt:variant>
        <vt:i4>5</vt:i4>
      </vt:variant>
      <vt:variant>
        <vt:lpwstr/>
      </vt:variant>
      <vt:variant>
        <vt:lpwstr>_Toc112839681</vt:lpwstr>
      </vt:variant>
      <vt:variant>
        <vt:i4>5767240</vt:i4>
      </vt:variant>
      <vt:variant>
        <vt:i4>3</vt:i4>
      </vt:variant>
      <vt:variant>
        <vt:i4>0</vt:i4>
      </vt:variant>
      <vt:variant>
        <vt:i4>5</vt:i4>
      </vt:variant>
      <vt:variant>
        <vt:lpwstr>http://www.iadb.org/integrity</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DOCUMENTOS  ESTANDAR  DE LICITACION</dc:title>
  <dc:creator>TOMASS</dc:creator>
  <cp:lastModifiedBy>patricia.badillo</cp:lastModifiedBy>
  <cp:revision>6</cp:revision>
  <cp:lastPrinted>2016-11-18T20:18:00Z</cp:lastPrinted>
  <dcterms:created xsi:type="dcterms:W3CDTF">2016-12-06T15:30:00Z</dcterms:created>
  <dcterms:modified xsi:type="dcterms:W3CDTF">2016-12-13T17:02:00Z</dcterms:modified>
</cp:coreProperties>
</file>