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E8C" w:rsidRPr="00071516" w:rsidRDefault="001E1E32">
      <w:pPr>
        <w:rPr>
          <w:rFonts w:asciiTheme="minorHAnsi" w:hAnsiTheme="minorHAnsi"/>
        </w:rPr>
      </w:pPr>
      <w:r>
        <w:rPr>
          <w:rFonts w:asciiTheme="minorHAnsi" w:hAnsiTheme="minorHAnsi"/>
          <w:noProof/>
          <w:lang w:eastAsia="es-EC"/>
        </w:rPr>
        <w:pict>
          <v:shapetype id="_x0000_t202" coordsize="21600,21600" o:spt="202" path="m,l,21600r21600,l21600,xe">
            <v:stroke joinstyle="miter"/>
            <v:path gradientshapeok="t" o:connecttype="rect"/>
          </v:shapetype>
          <v:shape id="Cuadro de texto 152" o:spid="_x0000_s1032" type="#_x0000_t202" style="position:absolute;margin-left:67.65pt;margin-top:647.85pt;width:575.5pt;height:72.5pt;z-index:251657216;visibility:visible;mso-width-percent:941;mso-height-percent:92;mso-position-horizontal-relative:page;mso-position-vertical-relative:page;mso-width-percent:941;mso-height-percent:92;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" filled="f" stroked="f" strokeweight=".5pt">
            <v:textbox inset="126pt,0,54pt,0">
              <w:txbxContent>
                <w:p w:rsidR="00730496" w:rsidRPr="00373DD8" w:rsidRDefault="00730496">
                  <w:pPr>
                    <w:pStyle w:val="Sinespaciado"/>
                    <w:jc w:val="right"/>
                    <w:rPr>
                      <w:color w:val="595959"/>
                      <w:sz w:val="28"/>
                      <w:szCs w:val="28"/>
                    </w:rPr>
                  </w:pPr>
                </w:p>
                <w:p w:rsidR="00730496" w:rsidRPr="00373DD8" w:rsidRDefault="00730496">
                  <w:pPr>
                    <w:pStyle w:val="Sinespaciado"/>
                    <w:jc w:val="right"/>
                    <w:rPr>
                      <w:color w:val="595959"/>
                      <w:sz w:val="18"/>
                      <w:szCs w:val="18"/>
                    </w:rPr>
                  </w:pPr>
                </w:p>
              </w:txbxContent>
            </v:textbox>
            <w10:wrap type="square" anchorx="page" anchory="page"/>
          </v:shape>
        </w:pict>
      </w:r>
      <w:r>
        <w:rPr>
          <w:rFonts w:asciiTheme="minorHAnsi" w:hAnsiTheme="minorHAnsi"/>
          <w:noProof/>
          <w:lang w:eastAsia="es-EC"/>
        </w:rPr>
        <w:pict>
          <v:shape id="Cuadro de texto 153" o:spid="_x0000_s1031" type="#_x0000_t202" style="position:absolute;margin-left:67.65pt;margin-top:554.4pt;width:575.5pt;height:65.9pt;z-index:251658240;visibility:visible;mso-width-percent:941;mso-height-percent:100;mso-position-horizontal-relative:page;mso-position-vertical-relative:page;mso-width-percent:941;mso-height-percen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" filled="f" stroked="f" strokeweight=".5pt">
            <v:textbox style="mso-fit-shape-to-text:t" inset="126pt,0,54pt,0">
              <w:txbxContent>
                <w:p w:rsidR="00730496" w:rsidRPr="00373DD8" w:rsidRDefault="00730496">
                  <w:pPr>
                    <w:pStyle w:val="Sinespaciado"/>
                    <w:jc w:val="right"/>
                    <w:rPr>
                      <w:color w:val="5B9BD5"/>
                      <w:sz w:val="28"/>
                      <w:szCs w:val="28"/>
                    </w:rPr>
                  </w:pPr>
                  <w:r w:rsidRPr="00373DD8">
                    <w:rPr>
                      <w:color w:val="5B9BD5"/>
                      <w:sz w:val="28"/>
                      <w:szCs w:val="28"/>
                      <w:lang w:val="es-ES"/>
                    </w:rPr>
                    <w:t>Descripción breve</w:t>
                  </w:r>
                </w:p>
                <w:p w:rsidR="00730496" w:rsidRPr="00373DD8" w:rsidRDefault="00730496" w:rsidP="005D64CE">
                  <w:pPr>
                    <w:pStyle w:val="Sinespaciado"/>
                    <w:jc w:val="right"/>
                    <w:rPr>
                      <w:color w:val="595959"/>
                      <w:sz w:val="20"/>
                      <w:szCs w:val="20"/>
                    </w:rPr>
                  </w:pPr>
                  <w:r w:rsidRPr="00373DD8">
                    <w:rPr>
                      <w:color w:val="595959"/>
                      <w:sz w:val="20"/>
                      <w:szCs w:val="20"/>
                    </w:rPr>
                    <w:t>LINEAMIENTOS PARA LA PUBLICACIÓN DEL PROCESO DE</w:t>
                  </w:r>
                  <w:r>
                    <w:rPr>
                      <w:color w:val="595959"/>
                      <w:sz w:val="20"/>
                      <w:szCs w:val="20"/>
                    </w:rPr>
                    <w:t xml:space="preserve"> “ADQUISICIÓN DE EQUIPOS PARA SUPERVISIÓN, PRUEBAS Y CONTROL DE LA CALIDAD DE SERVICIO” para CNEL EP UN SUCUMBIOS.</w:t>
                  </w:r>
                </w:p>
                <w:p w:rsidR="00730496" w:rsidRPr="00373DD8" w:rsidRDefault="00730496" w:rsidP="00204A5A">
                  <w:pPr>
                    <w:pStyle w:val="Sinespaciado"/>
                    <w:jc w:val="right"/>
                    <w:rPr>
                      <w:color w:val="595959"/>
                      <w:sz w:val="20"/>
                      <w:szCs w:val="20"/>
                    </w:rPr>
                  </w:pPr>
                </w:p>
              </w:txbxContent>
            </v:textbox>
            <w10:wrap type="square" anchorx="page" anchory="page"/>
          </v:shape>
        </w:pict>
      </w:r>
    </w:p>
    <w:p w:rsidR="008D7E8C" w:rsidRPr="00071516" w:rsidRDefault="001E1E32">
      <w:pPr>
        <w:rPr>
          <w:rFonts w:asciiTheme="minorHAnsi" w:eastAsia="Times New Roman" w:hAnsiTheme="minorHAnsi"/>
          <w:color w:val="FFFFFF"/>
          <w:lang w:eastAsia="es-EC"/>
        </w:rPr>
      </w:pPr>
      <w:r>
        <w:rPr>
          <w:rFonts w:asciiTheme="minorHAnsi" w:hAnsiTheme="minorHAnsi"/>
          <w:noProof/>
          <w:lang w:eastAsia="es-EC"/>
        </w:rPr>
        <w:pict>
          <v:shape id="Cuadro de texto 154" o:spid="_x0000_s1030" type="#_x0000_t202" style="position:absolute;margin-left:67.8pt;margin-top:146.6pt;width:575.6pt;height:378.5pt;z-index:251656192;visibility:visible;mso-width-percent:941;mso-position-horizontal-relative:page;mso-position-vertical-relative:page;mso-width-percent:94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" filled="f" stroked="f" strokeweight=".5pt">
            <v:textbox inset="126pt,0,54pt,0">
              <w:txbxContent>
                <w:p w:rsidR="00730496" w:rsidRPr="005D64CE" w:rsidRDefault="00DD604C" w:rsidP="005D64CE">
                  <w:pPr>
                    <w:jc w:val="right"/>
                    <w:rPr>
                      <w:rFonts w:eastAsia="Times New Roman" w:cs="Arial"/>
                      <w:color w:val="000000"/>
                      <w:lang w:eastAsia="es-EC"/>
                    </w:rPr>
                  </w:pPr>
                  <w:r>
                    <w:rPr>
                      <w:caps/>
                      <w:color w:val="5B9BD5"/>
                      <w:sz w:val="64"/>
                      <w:szCs w:val="64"/>
                    </w:rPr>
                    <w:t>Términos de Referencia para</w:t>
                  </w:r>
                  <w:r w:rsidR="00730496">
                    <w:rPr>
                      <w:caps/>
                      <w:color w:val="5B9BD5"/>
                      <w:sz w:val="64"/>
                      <w:szCs w:val="64"/>
                    </w:rPr>
                    <w:t xml:space="preserve"> </w:t>
                  </w:r>
                  <w:r w:rsidRPr="00DD604C">
                    <w:rPr>
                      <w:caps/>
                      <w:color w:val="5B9BD5"/>
                      <w:sz w:val="64"/>
                      <w:szCs w:val="64"/>
                    </w:rPr>
                    <w:t xml:space="preserve">BID2-RSND-CNELSUC-AU-BI-004 </w:t>
                  </w:r>
                  <w:r w:rsidR="00730496" w:rsidRPr="00373DD8">
                    <w:rPr>
                      <w:caps/>
                      <w:color w:val="5B9BD5"/>
                      <w:sz w:val="64"/>
                      <w:szCs w:val="64"/>
                    </w:rPr>
                    <w:t>“</w:t>
                  </w:r>
                  <w:r w:rsidR="00730496" w:rsidRPr="00EB4D70">
                    <w:rPr>
                      <w:caps/>
                      <w:color w:val="5B9BD5"/>
                      <w:sz w:val="64"/>
                      <w:szCs w:val="64"/>
                    </w:rPr>
                    <w:t>Adquisición De Equipos Para Supervisión, Pruebas Y Control De La Calidad De Servicio</w:t>
                  </w:r>
                  <w:r w:rsidR="00730496" w:rsidRPr="00373DD8">
                    <w:rPr>
                      <w:caps/>
                      <w:color w:val="5B9BD5"/>
                      <w:sz w:val="64"/>
                      <w:szCs w:val="64"/>
                    </w:rPr>
                    <w:t>”</w:t>
                  </w:r>
                  <w:r w:rsidR="00730496">
                    <w:rPr>
                      <w:caps/>
                      <w:color w:val="5B9BD5"/>
                      <w:sz w:val="64"/>
                      <w:szCs w:val="64"/>
                    </w:rPr>
                    <w:t>, para CNEL EP UN SUCUMBIOS.</w:t>
                  </w:r>
                </w:p>
              </w:txbxContent>
            </v:textbox>
            <w10:wrap type="square" anchorx="page" anchory="page"/>
          </v:shape>
        </w:pict>
      </w:r>
      <w:r w:rsidR="008D7E8C" w:rsidRPr="00071516">
        <w:rPr>
          <w:rFonts w:asciiTheme="minorHAnsi" w:eastAsia="Times New Roman" w:hAnsiTheme="minorHAnsi"/>
          <w:color w:val="FFFFFF"/>
        </w:rPr>
        <w:br w:type="page"/>
      </w:r>
      <w:bookmarkStart w:id="0" w:name="_GoBack"/>
      <w:bookmarkEnd w:id="0"/>
    </w:p>
    <w:sdt>
      <w:sdtPr>
        <w:rPr>
          <w:rFonts w:asciiTheme="minorHAnsi" w:eastAsia="Calibri" w:hAnsiTheme="minorHAnsi"/>
          <w:color w:val="auto"/>
          <w:sz w:val="22"/>
          <w:szCs w:val="22"/>
          <w:lang w:val="es-ES" w:eastAsia="en-US"/>
        </w:rPr>
        <w:id w:val="-1984067404"/>
        <w:docPartObj>
          <w:docPartGallery w:val="Table of Contents"/>
          <w:docPartUnique/>
        </w:docPartObj>
      </w:sdtPr>
      <w:sdtEndPr>
        <w:rPr>
          <w:b/>
          <w:bCs/>
        </w:rPr>
      </w:sdtEndPr>
      <w:sdtContent>
        <w:p w:rsidR="00CF5D8E" w:rsidRPr="00071516" w:rsidRDefault="00CF5D8E">
          <w:pPr>
            <w:pStyle w:val="TtulodeTDC"/>
            <w:rPr>
              <w:rFonts w:asciiTheme="minorHAnsi" w:hAnsiTheme="minorHAnsi"/>
            </w:rPr>
          </w:pPr>
          <w:r w:rsidRPr="00071516">
            <w:rPr>
              <w:rFonts w:asciiTheme="minorHAnsi" w:hAnsiTheme="minorHAnsi"/>
              <w:lang w:val="es-ES"/>
            </w:rPr>
            <w:t>Contenido</w:t>
          </w:r>
        </w:p>
        <w:p w:rsidR="002F13C5" w:rsidRDefault="00444EE2">
          <w:pPr>
            <w:pStyle w:val="TDC2"/>
            <w:rPr>
              <w:rFonts w:asciiTheme="minorHAnsi" w:eastAsiaTheme="minorEastAsia" w:hAnsiTheme="minorHAnsi" w:cstheme="minorBidi"/>
              <w:noProof/>
              <w:lang w:val="es-ES" w:eastAsia="es-ES"/>
            </w:rPr>
          </w:pPr>
          <w:r w:rsidRPr="00071516">
            <w:rPr>
              <w:rFonts w:asciiTheme="minorHAnsi" w:hAnsiTheme="minorHAnsi"/>
            </w:rPr>
            <w:fldChar w:fldCharType="begin"/>
          </w:r>
          <w:r w:rsidR="00CF5D8E" w:rsidRPr="00071516">
            <w:rPr>
              <w:rFonts w:asciiTheme="minorHAnsi" w:hAnsiTheme="minorHAnsi"/>
            </w:rPr>
            <w:instrText xml:space="preserve"> TOC \o "1-3" \h \z \u </w:instrText>
          </w:r>
          <w:r w:rsidRPr="00071516">
            <w:rPr>
              <w:rFonts w:asciiTheme="minorHAnsi" w:hAnsiTheme="minorHAnsi"/>
            </w:rPr>
            <w:fldChar w:fldCharType="separate"/>
          </w:r>
          <w:hyperlink w:anchor="_Toc428798364" w:history="1">
            <w:r w:rsidR="002F13C5" w:rsidRPr="00E828E9">
              <w:rPr>
                <w:rStyle w:val="Hipervnculo"/>
                <w:noProof/>
              </w:rPr>
              <w:t>1.</w:t>
            </w:r>
            <w:r w:rsidR="002F13C5">
              <w:rPr>
                <w:rFonts w:asciiTheme="minorHAnsi" w:eastAsiaTheme="minorEastAsia" w:hAnsiTheme="minorHAnsi" w:cstheme="minorBidi"/>
                <w:noProof/>
                <w:lang w:val="es-ES" w:eastAsia="es-ES"/>
              </w:rPr>
              <w:tab/>
            </w:r>
            <w:r w:rsidR="002F13C5" w:rsidRPr="00E828E9">
              <w:rPr>
                <w:rStyle w:val="Hipervnculo"/>
                <w:noProof/>
              </w:rPr>
              <w:t>Antecedentes</w:t>
            </w:r>
            <w:r w:rsidR="002F13C5">
              <w:rPr>
                <w:noProof/>
                <w:webHidden/>
              </w:rPr>
              <w:tab/>
            </w:r>
            <w:r w:rsidR="002F13C5">
              <w:rPr>
                <w:noProof/>
                <w:webHidden/>
              </w:rPr>
              <w:fldChar w:fldCharType="begin"/>
            </w:r>
            <w:r w:rsidR="002F13C5">
              <w:rPr>
                <w:noProof/>
                <w:webHidden/>
              </w:rPr>
              <w:instrText xml:space="preserve"> PAGEREF _Toc428798364 \h </w:instrText>
            </w:r>
            <w:r w:rsidR="002F13C5">
              <w:rPr>
                <w:noProof/>
                <w:webHidden/>
              </w:rPr>
            </w:r>
            <w:r w:rsidR="002F13C5">
              <w:rPr>
                <w:noProof/>
                <w:webHidden/>
              </w:rPr>
              <w:fldChar w:fldCharType="separate"/>
            </w:r>
            <w:r w:rsidR="00DD604C">
              <w:rPr>
                <w:noProof/>
                <w:webHidden/>
              </w:rPr>
              <w:t>2</w:t>
            </w:r>
            <w:r w:rsidR="002F13C5">
              <w:rPr>
                <w:noProof/>
                <w:webHidden/>
              </w:rPr>
              <w:fldChar w:fldCharType="end"/>
            </w:r>
          </w:hyperlink>
        </w:p>
        <w:p w:rsidR="002F13C5" w:rsidRDefault="001E1E32">
          <w:pPr>
            <w:pStyle w:val="TDC2"/>
            <w:rPr>
              <w:rFonts w:asciiTheme="minorHAnsi" w:eastAsiaTheme="minorEastAsia" w:hAnsiTheme="minorHAnsi" w:cstheme="minorBidi"/>
              <w:noProof/>
              <w:lang w:val="es-ES" w:eastAsia="es-ES"/>
            </w:rPr>
          </w:pPr>
          <w:hyperlink w:anchor="_Toc428798365" w:history="1">
            <w:r w:rsidR="002F13C5" w:rsidRPr="00E828E9">
              <w:rPr>
                <w:rStyle w:val="Hipervnculo"/>
                <w:noProof/>
              </w:rPr>
              <w:t>2.</w:t>
            </w:r>
            <w:r w:rsidR="002F13C5">
              <w:rPr>
                <w:rFonts w:asciiTheme="minorHAnsi" w:eastAsiaTheme="minorEastAsia" w:hAnsiTheme="minorHAnsi" w:cstheme="minorBidi"/>
                <w:noProof/>
                <w:lang w:val="es-ES" w:eastAsia="es-ES"/>
              </w:rPr>
              <w:tab/>
            </w:r>
            <w:r w:rsidR="002F13C5" w:rsidRPr="00E828E9">
              <w:rPr>
                <w:rStyle w:val="Hipervnculo"/>
                <w:noProof/>
              </w:rPr>
              <w:t>Objetivos</w:t>
            </w:r>
            <w:r w:rsidR="002F13C5">
              <w:rPr>
                <w:noProof/>
                <w:webHidden/>
              </w:rPr>
              <w:tab/>
            </w:r>
            <w:r w:rsidR="002F13C5">
              <w:rPr>
                <w:noProof/>
                <w:webHidden/>
              </w:rPr>
              <w:fldChar w:fldCharType="begin"/>
            </w:r>
            <w:r w:rsidR="002F13C5">
              <w:rPr>
                <w:noProof/>
                <w:webHidden/>
              </w:rPr>
              <w:instrText xml:space="preserve"> PAGEREF _Toc428798365 \h </w:instrText>
            </w:r>
            <w:r w:rsidR="002F13C5">
              <w:rPr>
                <w:noProof/>
                <w:webHidden/>
              </w:rPr>
            </w:r>
            <w:r w:rsidR="002F13C5">
              <w:rPr>
                <w:noProof/>
                <w:webHidden/>
              </w:rPr>
              <w:fldChar w:fldCharType="separate"/>
            </w:r>
            <w:r w:rsidR="00DD604C">
              <w:rPr>
                <w:noProof/>
                <w:webHidden/>
              </w:rPr>
              <w:t>2</w:t>
            </w:r>
            <w:r w:rsidR="002F13C5">
              <w:rPr>
                <w:noProof/>
                <w:webHidden/>
              </w:rPr>
              <w:fldChar w:fldCharType="end"/>
            </w:r>
          </w:hyperlink>
        </w:p>
        <w:p w:rsidR="002F13C5" w:rsidRDefault="001E1E32">
          <w:pPr>
            <w:pStyle w:val="TDC2"/>
            <w:rPr>
              <w:rFonts w:asciiTheme="minorHAnsi" w:eastAsiaTheme="minorEastAsia" w:hAnsiTheme="minorHAnsi" w:cstheme="minorBidi"/>
              <w:noProof/>
              <w:lang w:val="es-ES" w:eastAsia="es-ES"/>
            </w:rPr>
          </w:pPr>
          <w:hyperlink w:anchor="_Toc428798366" w:history="1">
            <w:r w:rsidR="002F13C5" w:rsidRPr="00E828E9">
              <w:rPr>
                <w:rStyle w:val="Hipervnculo"/>
                <w:noProof/>
              </w:rPr>
              <w:t>3.</w:t>
            </w:r>
            <w:r w:rsidR="002F13C5">
              <w:rPr>
                <w:rFonts w:asciiTheme="minorHAnsi" w:eastAsiaTheme="minorEastAsia" w:hAnsiTheme="minorHAnsi" w:cstheme="minorBidi"/>
                <w:noProof/>
                <w:lang w:val="es-ES" w:eastAsia="es-ES"/>
              </w:rPr>
              <w:tab/>
            </w:r>
            <w:r w:rsidR="002F13C5" w:rsidRPr="00E828E9">
              <w:rPr>
                <w:rStyle w:val="Hipervnculo"/>
                <w:noProof/>
              </w:rPr>
              <w:t>Alcance</w:t>
            </w:r>
            <w:r w:rsidR="002F13C5">
              <w:rPr>
                <w:noProof/>
                <w:webHidden/>
              </w:rPr>
              <w:tab/>
            </w:r>
            <w:r w:rsidR="002F13C5">
              <w:rPr>
                <w:noProof/>
                <w:webHidden/>
              </w:rPr>
              <w:fldChar w:fldCharType="begin"/>
            </w:r>
            <w:r w:rsidR="002F13C5">
              <w:rPr>
                <w:noProof/>
                <w:webHidden/>
              </w:rPr>
              <w:instrText xml:space="preserve"> PAGEREF _Toc428798366 \h </w:instrText>
            </w:r>
            <w:r w:rsidR="002F13C5">
              <w:rPr>
                <w:noProof/>
                <w:webHidden/>
              </w:rPr>
            </w:r>
            <w:r w:rsidR="002F13C5">
              <w:rPr>
                <w:noProof/>
                <w:webHidden/>
              </w:rPr>
              <w:fldChar w:fldCharType="separate"/>
            </w:r>
            <w:r w:rsidR="00DD604C">
              <w:rPr>
                <w:noProof/>
                <w:webHidden/>
              </w:rPr>
              <w:t>2</w:t>
            </w:r>
            <w:r w:rsidR="002F13C5">
              <w:rPr>
                <w:noProof/>
                <w:webHidden/>
              </w:rPr>
              <w:fldChar w:fldCharType="end"/>
            </w:r>
          </w:hyperlink>
        </w:p>
        <w:p w:rsidR="002F13C5" w:rsidRDefault="001E1E32">
          <w:pPr>
            <w:pStyle w:val="TDC2"/>
            <w:rPr>
              <w:rFonts w:asciiTheme="minorHAnsi" w:eastAsiaTheme="minorEastAsia" w:hAnsiTheme="minorHAnsi" w:cstheme="minorBidi"/>
              <w:noProof/>
              <w:lang w:val="es-ES" w:eastAsia="es-ES"/>
            </w:rPr>
          </w:pPr>
          <w:hyperlink w:anchor="_Toc428798367" w:history="1">
            <w:r w:rsidR="002F13C5" w:rsidRPr="00E828E9">
              <w:rPr>
                <w:rStyle w:val="Hipervnculo"/>
                <w:noProof/>
              </w:rPr>
              <w:t>4.</w:t>
            </w:r>
            <w:r w:rsidR="002F13C5">
              <w:rPr>
                <w:rFonts w:asciiTheme="minorHAnsi" w:eastAsiaTheme="minorEastAsia" w:hAnsiTheme="minorHAnsi" w:cstheme="minorBidi"/>
                <w:noProof/>
                <w:lang w:val="es-ES" w:eastAsia="es-ES"/>
              </w:rPr>
              <w:tab/>
            </w:r>
            <w:r w:rsidR="002F13C5" w:rsidRPr="00E828E9">
              <w:rPr>
                <w:rStyle w:val="Hipervnculo"/>
                <w:noProof/>
              </w:rPr>
              <w:t>Metodología de Trabajo</w:t>
            </w:r>
            <w:r w:rsidR="002F13C5">
              <w:rPr>
                <w:noProof/>
                <w:webHidden/>
              </w:rPr>
              <w:tab/>
            </w:r>
            <w:r w:rsidR="002F13C5">
              <w:rPr>
                <w:noProof/>
                <w:webHidden/>
              </w:rPr>
              <w:fldChar w:fldCharType="begin"/>
            </w:r>
            <w:r w:rsidR="002F13C5">
              <w:rPr>
                <w:noProof/>
                <w:webHidden/>
              </w:rPr>
              <w:instrText xml:space="preserve"> PAGEREF _Toc428798367 \h </w:instrText>
            </w:r>
            <w:r w:rsidR="002F13C5">
              <w:rPr>
                <w:noProof/>
                <w:webHidden/>
              </w:rPr>
            </w:r>
            <w:r w:rsidR="002F13C5">
              <w:rPr>
                <w:noProof/>
                <w:webHidden/>
              </w:rPr>
              <w:fldChar w:fldCharType="separate"/>
            </w:r>
            <w:r w:rsidR="00DD604C">
              <w:rPr>
                <w:noProof/>
                <w:webHidden/>
              </w:rPr>
              <w:t>2</w:t>
            </w:r>
            <w:r w:rsidR="002F13C5">
              <w:rPr>
                <w:noProof/>
                <w:webHidden/>
              </w:rPr>
              <w:fldChar w:fldCharType="end"/>
            </w:r>
          </w:hyperlink>
        </w:p>
        <w:p w:rsidR="002F13C5" w:rsidRDefault="001E1E32">
          <w:pPr>
            <w:pStyle w:val="TDC2"/>
            <w:rPr>
              <w:rFonts w:asciiTheme="minorHAnsi" w:eastAsiaTheme="minorEastAsia" w:hAnsiTheme="minorHAnsi" w:cstheme="minorBidi"/>
              <w:noProof/>
              <w:lang w:val="es-ES" w:eastAsia="es-ES"/>
            </w:rPr>
          </w:pPr>
          <w:hyperlink w:anchor="_Toc428798368" w:history="1">
            <w:r w:rsidR="002F13C5" w:rsidRPr="00E828E9">
              <w:rPr>
                <w:rStyle w:val="Hipervnculo"/>
                <w:rFonts w:cs="Calibri"/>
                <w:noProof/>
                <w:lang w:eastAsia="ar-SA"/>
              </w:rPr>
              <w:t>5.</w:t>
            </w:r>
            <w:r w:rsidR="002F13C5">
              <w:rPr>
                <w:rFonts w:asciiTheme="minorHAnsi" w:eastAsiaTheme="minorEastAsia" w:hAnsiTheme="minorHAnsi" w:cstheme="minorBidi"/>
                <w:noProof/>
                <w:lang w:val="es-ES" w:eastAsia="es-ES"/>
              </w:rPr>
              <w:tab/>
            </w:r>
            <w:r w:rsidR="002F13C5" w:rsidRPr="00E828E9">
              <w:rPr>
                <w:rStyle w:val="Hipervnculo"/>
                <w:noProof/>
              </w:rPr>
              <w:t>Información Disponible</w:t>
            </w:r>
            <w:r w:rsidR="002F13C5">
              <w:rPr>
                <w:noProof/>
                <w:webHidden/>
              </w:rPr>
              <w:tab/>
            </w:r>
            <w:r w:rsidR="002F13C5">
              <w:rPr>
                <w:noProof/>
                <w:webHidden/>
              </w:rPr>
              <w:fldChar w:fldCharType="begin"/>
            </w:r>
            <w:r w:rsidR="002F13C5">
              <w:rPr>
                <w:noProof/>
                <w:webHidden/>
              </w:rPr>
              <w:instrText xml:space="preserve"> PAGEREF _Toc428798368 \h </w:instrText>
            </w:r>
            <w:r w:rsidR="002F13C5">
              <w:rPr>
                <w:noProof/>
                <w:webHidden/>
              </w:rPr>
            </w:r>
            <w:r w:rsidR="002F13C5">
              <w:rPr>
                <w:noProof/>
                <w:webHidden/>
              </w:rPr>
              <w:fldChar w:fldCharType="separate"/>
            </w:r>
            <w:r w:rsidR="00DD604C">
              <w:rPr>
                <w:noProof/>
                <w:webHidden/>
              </w:rPr>
              <w:t>2</w:t>
            </w:r>
            <w:r w:rsidR="002F13C5">
              <w:rPr>
                <w:noProof/>
                <w:webHidden/>
              </w:rPr>
              <w:fldChar w:fldCharType="end"/>
            </w:r>
          </w:hyperlink>
        </w:p>
        <w:p w:rsidR="002F13C5" w:rsidRDefault="001E1E32">
          <w:pPr>
            <w:pStyle w:val="TDC2"/>
            <w:rPr>
              <w:rFonts w:asciiTheme="minorHAnsi" w:eastAsiaTheme="minorEastAsia" w:hAnsiTheme="minorHAnsi" w:cstheme="minorBidi"/>
              <w:noProof/>
              <w:lang w:val="es-ES" w:eastAsia="es-ES"/>
            </w:rPr>
          </w:pPr>
          <w:hyperlink w:anchor="_Toc428798369" w:history="1">
            <w:r w:rsidR="002F13C5" w:rsidRPr="00E828E9">
              <w:rPr>
                <w:rStyle w:val="Hipervnculo"/>
                <w:noProof/>
              </w:rPr>
              <w:t>6.</w:t>
            </w:r>
            <w:r w:rsidR="002F13C5">
              <w:rPr>
                <w:rFonts w:asciiTheme="minorHAnsi" w:eastAsiaTheme="minorEastAsia" w:hAnsiTheme="minorHAnsi" w:cstheme="minorBidi"/>
                <w:noProof/>
                <w:lang w:val="es-ES" w:eastAsia="es-ES"/>
              </w:rPr>
              <w:tab/>
            </w:r>
            <w:r w:rsidR="002F13C5" w:rsidRPr="00E828E9">
              <w:rPr>
                <w:rStyle w:val="Hipervnculo"/>
                <w:noProof/>
              </w:rPr>
              <w:t>Servicio Requerido</w:t>
            </w:r>
            <w:r w:rsidR="002F13C5">
              <w:rPr>
                <w:noProof/>
                <w:webHidden/>
              </w:rPr>
              <w:tab/>
            </w:r>
            <w:r w:rsidR="002F13C5">
              <w:rPr>
                <w:noProof/>
                <w:webHidden/>
              </w:rPr>
              <w:fldChar w:fldCharType="begin"/>
            </w:r>
            <w:r w:rsidR="002F13C5">
              <w:rPr>
                <w:noProof/>
                <w:webHidden/>
              </w:rPr>
              <w:instrText xml:space="preserve"> PAGEREF _Toc428798369 \h </w:instrText>
            </w:r>
            <w:r w:rsidR="002F13C5">
              <w:rPr>
                <w:noProof/>
                <w:webHidden/>
              </w:rPr>
            </w:r>
            <w:r w:rsidR="002F13C5">
              <w:rPr>
                <w:noProof/>
                <w:webHidden/>
              </w:rPr>
              <w:fldChar w:fldCharType="separate"/>
            </w:r>
            <w:r w:rsidR="00DD604C">
              <w:rPr>
                <w:noProof/>
                <w:webHidden/>
              </w:rPr>
              <w:t>2</w:t>
            </w:r>
            <w:r w:rsidR="002F13C5">
              <w:rPr>
                <w:noProof/>
                <w:webHidden/>
              </w:rPr>
              <w:fldChar w:fldCharType="end"/>
            </w:r>
          </w:hyperlink>
        </w:p>
        <w:p w:rsidR="002F13C5" w:rsidRDefault="001E1E32">
          <w:pPr>
            <w:pStyle w:val="TDC3"/>
            <w:tabs>
              <w:tab w:val="left" w:pos="1100"/>
              <w:tab w:val="right" w:leader="dot" w:pos="8828"/>
            </w:tabs>
            <w:rPr>
              <w:rFonts w:asciiTheme="minorHAnsi" w:eastAsiaTheme="minorEastAsia" w:hAnsiTheme="minorHAnsi" w:cstheme="minorBidi"/>
              <w:noProof/>
              <w:lang w:val="es-ES" w:eastAsia="es-ES"/>
            </w:rPr>
          </w:pPr>
          <w:hyperlink w:anchor="_Toc428798370" w:history="1">
            <w:r w:rsidR="002F13C5" w:rsidRPr="00E828E9">
              <w:rPr>
                <w:rStyle w:val="Hipervnculo"/>
                <w:noProof/>
                <w:lang w:val="es-ES"/>
              </w:rPr>
              <w:t>6.1.</w:t>
            </w:r>
            <w:r w:rsidR="002F13C5">
              <w:rPr>
                <w:rFonts w:asciiTheme="minorHAnsi" w:eastAsiaTheme="minorEastAsia" w:hAnsiTheme="minorHAnsi" w:cstheme="minorBidi"/>
                <w:noProof/>
                <w:lang w:val="es-ES" w:eastAsia="es-ES"/>
              </w:rPr>
              <w:tab/>
            </w:r>
            <w:r w:rsidR="002F13C5" w:rsidRPr="00E828E9">
              <w:rPr>
                <w:rStyle w:val="Hipervnculo"/>
                <w:noProof/>
                <w:lang w:val="es-ES"/>
              </w:rPr>
              <w:t>ESPECIFICACIONES TECNICAS</w:t>
            </w:r>
            <w:r w:rsidR="002F13C5">
              <w:rPr>
                <w:noProof/>
                <w:webHidden/>
              </w:rPr>
              <w:tab/>
            </w:r>
            <w:r w:rsidR="002F13C5">
              <w:rPr>
                <w:noProof/>
                <w:webHidden/>
              </w:rPr>
              <w:fldChar w:fldCharType="begin"/>
            </w:r>
            <w:r w:rsidR="002F13C5">
              <w:rPr>
                <w:noProof/>
                <w:webHidden/>
              </w:rPr>
              <w:instrText xml:space="preserve"> PAGEREF _Toc428798370 \h </w:instrText>
            </w:r>
            <w:r w:rsidR="002F13C5">
              <w:rPr>
                <w:noProof/>
                <w:webHidden/>
              </w:rPr>
            </w:r>
            <w:r w:rsidR="002F13C5">
              <w:rPr>
                <w:noProof/>
                <w:webHidden/>
              </w:rPr>
              <w:fldChar w:fldCharType="separate"/>
            </w:r>
            <w:r w:rsidR="00DD604C">
              <w:rPr>
                <w:noProof/>
                <w:webHidden/>
              </w:rPr>
              <w:t>3</w:t>
            </w:r>
            <w:r w:rsidR="002F13C5">
              <w:rPr>
                <w:noProof/>
                <w:webHidden/>
              </w:rPr>
              <w:fldChar w:fldCharType="end"/>
            </w:r>
          </w:hyperlink>
        </w:p>
        <w:p w:rsidR="002F13C5" w:rsidRDefault="001E1E32">
          <w:pPr>
            <w:pStyle w:val="TDC2"/>
            <w:rPr>
              <w:rFonts w:asciiTheme="minorHAnsi" w:eastAsiaTheme="minorEastAsia" w:hAnsiTheme="minorHAnsi" w:cstheme="minorBidi"/>
              <w:noProof/>
              <w:lang w:val="es-ES" w:eastAsia="es-ES"/>
            </w:rPr>
          </w:pPr>
          <w:hyperlink w:anchor="_Toc428798371" w:history="1">
            <w:r w:rsidR="002F13C5" w:rsidRPr="00E828E9">
              <w:rPr>
                <w:rStyle w:val="Hipervnculo"/>
                <w:noProof/>
              </w:rPr>
              <w:t>7.</w:t>
            </w:r>
            <w:r w:rsidR="002F13C5">
              <w:rPr>
                <w:rFonts w:asciiTheme="minorHAnsi" w:eastAsiaTheme="minorEastAsia" w:hAnsiTheme="minorHAnsi" w:cstheme="minorBidi"/>
                <w:noProof/>
                <w:lang w:val="es-ES" w:eastAsia="es-ES"/>
              </w:rPr>
              <w:tab/>
            </w:r>
            <w:r w:rsidR="002F13C5" w:rsidRPr="00E828E9">
              <w:rPr>
                <w:rStyle w:val="Hipervnculo"/>
                <w:noProof/>
              </w:rPr>
              <w:t>Presupuesto Referencial</w:t>
            </w:r>
            <w:r w:rsidR="002F13C5">
              <w:rPr>
                <w:noProof/>
                <w:webHidden/>
              </w:rPr>
              <w:tab/>
            </w:r>
            <w:r w:rsidR="002F13C5">
              <w:rPr>
                <w:noProof/>
                <w:webHidden/>
              </w:rPr>
              <w:fldChar w:fldCharType="begin"/>
            </w:r>
            <w:r w:rsidR="002F13C5">
              <w:rPr>
                <w:noProof/>
                <w:webHidden/>
              </w:rPr>
              <w:instrText xml:space="preserve"> PAGEREF _Toc428798371 \h </w:instrText>
            </w:r>
            <w:r w:rsidR="002F13C5">
              <w:rPr>
                <w:noProof/>
                <w:webHidden/>
              </w:rPr>
            </w:r>
            <w:r w:rsidR="002F13C5">
              <w:rPr>
                <w:noProof/>
                <w:webHidden/>
              </w:rPr>
              <w:fldChar w:fldCharType="separate"/>
            </w:r>
            <w:r w:rsidR="00DD604C">
              <w:rPr>
                <w:noProof/>
                <w:webHidden/>
              </w:rPr>
              <w:t>3</w:t>
            </w:r>
            <w:r w:rsidR="002F13C5">
              <w:rPr>
                <w:noProof/>
                <w:webHidden/>
              </w:rPr>
              <w:fldChar w:fldCharType="end"/>
            </w:r>
          </w:hyperlink>
        </w:p>
        <w:p w:rsidR="002F13C5" w:rsidRDefault="001E1E32">
          <w:pPr>
            <w:pStyle w:val="TDC2"/>
            <w:rPr>
              <w:rFonts w:asciiTheme="minorHAnsi" w:eastAsiaTheme="minorEastAsia" w:hAnsiTheme="minorHAnsi" w:cstheme="minorBidi"/>
              <w:noProof/>
              <w:lang w:val="es-ES" w:eastAsia="es-ES"/>
            </w:rPr>
          </w:pPr>
          <w:hyperlink w:anchor="_Toc428798372" w:history="1">
            <w:r w:rsidR="002F13C5" w:rsidRPr="00E828E9">
              <w:rPr>
                <w:rStyle w:val="Hipervnculo"/>
                <w:noProof/>
              </w:rPr>
              <w:t>8.</w:t>
            </w:r>
            <w:r w:rsidR="002F13C5">
              <w:rPr>
                <w:rFonts w:asciiTheme="minorHAnsi" w:eastAsiaTheme="minorEastAsia" w:hAnsiTheme="minorHAnsi" w:cstheme="minorBidi"/>
                <w:noProof/>
                <w:lang w:val="es-ES" w:eastAsia="es-ES"/>
              </w:rPr>
              <w:tab/>
            </w:r>
            <w:r w:rsidR="002F13C5" w:rsidRPr="00E828E9">
              <w:rPr>
                <w:rStyle w:val="Hipervnculo"/>
                <w:noProof/>
              </w:rPr>
              <w:t>Forma de Pago:</w:t>
            </w:r>
            <w:r w:rsidR="002F13C5">
              <w:rPr>
                <w:noProof/>
                <w:webHidden/>
              </w:rPr>
              <w:tab/>
            </w:r>
            <w:r w:rsidR="002F13C5">
              <w:rPr>
                <w:noProof/>
                <w:webHidden/>
              </w:rPr>
              <w:fldChar w:fldCharType="begin"/>
            </w:r>
            <w:r w:rsidR="002F13C5">
              <w:rPr>
                <w:noProof/>
                <w:webHidden/>
              </w:rPr>
              <w:instrText xml:space="preserve"> PAGEREF _Toc428798372 \h </w:instrText>
            </w:r>
            <w:r w:rsidR="002F13C5">
              <w:rPr>
                <w:noProof/>
                <w:webHidden/>
              </w:rPr>
            </w:r>
            <w:r w:rsidR="002F13C5">
              <w:rPr>
                <w:noProof/>
                <w:webHidden/>
              </w:rPr>
              <w:fldChar w:fldCharType="separate"/>
            </w:r>
            <w:r w:rsidR="00DD604C">
              <w:rPr>
                <w:noProof/>
                <w:webHidden/>
              </w:rPr>
              <w:t>3</w:t>
            </w:r>
            <w:r w:rsidR="002F13C5">
              <w:rPr>
                <w:noProof/>
                <w:webHidden/>
              </w:rPr>
              <w:fldChar w:fldCharType="end"/>
            </w:r>
          </w:hyperlink>
        </w:p>
        <w:p w:rsidR="002F13C5" w:rsidRDefault="001E1E32">
          <w:pPr>
            <w:pStyle w:val="TDC2"/>
            <w:rPr>
              <w:rFonts w:asciiTheme="minorHAnsi" w:eastAsiaTheme="minorEastAsia" w:hAnsiTheme="minorHAnsi" w:cstheme="minorBidi"/>
              <w:noProof/>
              <w:lang w:val="es-ES" w:eastAsia="es-ES"/>
            </w:rPr>
          </w:pPr>
          <w:hyperlink w:anchor="_Toc428798373" w:history="1">
            <w:r w:rsidR="002F13C5" w:rsidRPr="00E828E9">
              <w:rPr>
                <w:rStyle w:val="Hipervnculo"/>
                <w:noProof/>
              </w:rPr>
              <w:t>9.</w:t>
            </w:r>
            <w:r w:rsidR="002F13C5">
              <w:rPr>
                <w:rFonts w:asciiTheme="minorHAnsi" w:eastAsiaTheme="minorEastAsia" w:hAnsiTheme="minorHAnsi" w:cstheme="minorBidi"/>
                <w:noProof/>
                <w:lang w:val="es-ES" w:eastAsia="es-ES"/>
              </w:rPr>
              <w:tab/>
            </w:r>
            <w:r w:rsidR="002F13C5" w:rsidRPr="00E828E9">
              <w:rPr>
                <w:rStyle w:val="Hipervnculo"/>
                <w:noProof/>
              </w:rPr>
              <w:t>Plazo de ejecución:</w:t>
            </w:r>
            <w:r w:rsidR="002F13C5">
              <w:rPr>
                <w:noProof/>
                <w:webHidden/>
              </w:rPr>
              <w:tab/>
            </w:r>
            <w:r w:rsidR="002F13C5">
              <w:rPr>
                <w:noProof/>
                <w:webHidden/>
              </w:rPr>
              <w:fldChar w:fldCharType="begin"/>
            </w:r>
            <w:r w:rsidR="002F13C5">
              <w:rPr>
                <w:noProof/>
                <w:webHidden/>
              </w:rPr>
              <w:instrText xml:space="preserve"> PAGEREF _Toc428798373 \h </w:instrText>
            </w:r>
            <w:r w:rsidR="002F13C5">
              <w:rPr>
                <w:noProof/>
                <w:webHidden/>
              </w:rPr>
            </w:r>
            <w:r w:rsidR="002F13C5">
              <w:rPr>
                <w:noProof/>
                <w:webHidden/>
              </w:rPr>
              <w:fldChar w:fldCharType="separate"/>
            </w:r>
            <w:r w:rsidR="00DD604C">
              <w:rPr>
                <w:noProof/>
                <w:webHidden/>
              </w:rPr>
              <w:t>4</w:t>
            </w:r>
            <w:r w:rsidR="002F13C5">
              <w:rPr>
                <w:noProof/>
                <w:webHidden/>
              </w:rPr>
              <w:fldChar w:fldCharType="end"/>
            </w:r>
          </w:hyperlink>
        </w:p>
        <w:p w:rsidR="002F13C5" w:rsidRDefault="001E1E32">
          <w:pPr>
            <w:pStyle w:val="TDC2"/>
            <w:rPr>
              <w:rFonts w:asciiTheme="minorHAnsi" w:eastAsiaTheme="minorEastAsia" w:hAnsiTheme="minorHAnsi" w:cstheme="minorBidi"/>
              <w:noProof/>
              <w:lang w:val="es-ES" w:eastAsia="es-ES"/>
            </w:rPr>
          </w:pPr>
          <w:hyperlink w:anchor="_Toc428798374" w:history="1">
            <w:r w:rsidR="002F13C5" w:rsidRPr="00E828E9">
              <w:rPr>
                <w:rStyle w:val="Hipervnculo"/>
                <w:noProof/>
                <w:lang w:val="es-ES"/>
              </w:rPr>
              <w:t>10.</w:t>
            </w:r>
            <w:r w:rsidR="002F13C5">
              <w:rPr>
                <w:rFonts w:asciiTheme="minorHAnsi" w:eastAsiaTheme="minorEastAsia" w:hAnsiTheme="minorHAnsi" w:cstheme="minorBidi"/>
                <w:noProof/>
                <w:lang w:val="es-ES" w:eastAsia="es-ES"/>
              </w:rPr>
              <w:tab/>
            </w:r>
            <w:r w:rsidR="002F13C5" w:rsidRPr="00E828E9">
              <w:rPr>
                <w:rStyle w:val="Hipervnculo"/>
                <w:noProof/>
                <w:lang w:val="es-ES"/>
              </w:rPr>
              <w:t>Experiencia del Oferente</w:t>
            </w:r>
            <w:r w:rsidR="002F13C5">
              <w:rPr>
                <w:noProof/>
                <w:webHidden/>
              </w:rPr>
              <w:tab/>
            </w:r>
            <w:r w:rsidR="002F13C5">
              <w:rPr>
                <w:noProof/>
                <w:webHidden/>
              </w:rPr>
              <w:fldChar w:fldCharType="begin"/>
            </w:r>
            <w:r w:rsidR="002F13C5">
              <w:rPr>
                <w:noProof/>
                <w:webHidden/>
              </w:rPr>
              <w:instrText xml:space="preserve"> PAGEREF _Toc428798374 \h </w:instrText>
            </w:r>
            <w:r w:rsidR="002F13C5">
              <w:rPr>
                <w:noProof/>
                <w:webHidden/>
              </w:rPr>
            </w:r>
            <w:r w:rsidR="002F13C5">
              <w:rPr>
                <w:noProof/>
                <w:webHidden/>
              </w:rPr>
              <w:fldChar w:fldCharType="separate"/>
            </w:r>
            <w:r w:rsidR="00DD604C">
              <w:rPr>
                <w:noProof/>
                <w:webHidden/>
              </w:rPr>
              <w:t>4</w:t>
            </w:r>
            <w:r w:rsidR="002F13C5">
              <w:rPr>
                <w:noProof/>
                <w:webHidden/>
              </w:rPr>
              <w:fldChar w:fldCharType="end"/>
            </w:r>
          </w:hyperlink>
        </w:p>
        <w:p w:rsidR="002F13C5" w:rsidRDefault="001E1E32">
          <w:pPr>
            <w:pStyle w:val="TDC2"/>
            <w:rPr>
              <w:rFonts w:asciiTheme="minorHAnsi" w:eastAsiaTheme="minorEastAsia" w:hAnsiTheme="minorHAnsi" w:cstheme="minorBidi"/>
              <w:noProof/>
              <w:lang w:val="es-ES" w:eastAsia="es-ES"/>
            </w:rPr>
          </w:pPr>
          <w:hyperlink w:anchor="_Toc428798375" w:history="1">
            <w:r w:rsidR="002F13C5" w:rsidRPr="00E828E9">
              <w:rPr>
                <w:rStyle w:val="Hipervnculo"/>
                <w:noProof/>
              </w:rPr>
              <w:t>11.</w:t>
            </w:r>
            <w:r w:rsidR="002F13C5">
              <w:rPr>
                <w:rFonts w:asciiTheme="minorHAnsi" w:eastAsiaTheme="minorEastAsia" w:hAnsiTheme="minorHAnsi" w:cstheme="minorBidi"/>
                <w:noProof/>
                <w:lang w:val="es-ES" w:eastAsia="es-ES"/>
              </w:rPr>
              <w:tab/>
            </w:r>
            <w:r w:rsidR="002F13C5" w:rsidRPr="00E828E9">
              <w:rPr>
                <w:rStyle w:val="Hipervnculo"/>
                <w:noProof/>
              </w:rPr>
              <w:t>Obligaciones de CNEL EP UNIDAD DE NEGOCIO SUCUMBÍOS</w:t>
            </w:r>
            <w:r w:rsidR="002F13C5">
              <w:rPr>
                <w:noProof/>
                <w:webHidden/>
              </w:rPr>
              <w:tab/>
            </w:r>
            <w:r w:rsidR="002F13C5">
              <w:rPr>
                <w:noProof/>
                <w:webHidden/>
              </w:rPr>
              <w:fldChar w:fldCharType="begin"/>
            </w:r>
            <w:r w:rsidR="002F13C5">
              <w:rPr>
                <w:noProof/>
                <w:webHidden/>
              </w:rPr>
              <w:instrText xml:space="preserve"> PAGEREF _Toc428798375 \h </w:instrText>
            </w:r>
            <w:r w:rsidR="002F13C5">
              <w:rPr>
                <w:noProof/>
                <w:webHidden/>
              </w:rPr>
            </w:r>
            <w:r w:rsidR="002F13C5">
              <w:rPr>
                <w:noProof/>
                <w:webHidden/>
              </w:rPr>
              <w:fldChar w:fldCharType="separate"/>
            </w:r>
            <w:r w:rsidR="00DD604C">
              <w:rPr>
                <w:noProof/>
                <w:webHidden/>
              </w:rPr>
              <w:t>4</w:t>
            </w:r>
            <w:r w:rsidR="002F13C5">
              <w:rPr>
                <w:noProof/>
                <w:webHidden/>
              </w:rPr>
              <w:fldChar w:fldCharType="end"/>
            </w:r>
          </w:hyperlink>
        </w:p>
        <w:p w:rsidR="002F13C5" w:rsidRDefault="001E1E32">
          <w:pPr>
            <w:pStyle w:val="TDC2"/>
            <w:rPr>
              <w:rFonts w:asciiTheme="minorHAnsi" w:eastAsiaTheme="minorEastAsia" w:hAnsiTheme="minorHAnsi" w:cstheme="minorBidi"/>
              <w:noProof/>
              <w:lang w:val="es-ES" w:eastAsia="es-ES"/>
            </w:rPr>
          </w:pPr>
          <w:hyperlink w:anchor="_Toc428798376" w:history="1">
            <w:r w:rsidR="002F13C5" w:rsidRPr="00E828E9">
              <w:rPr>
                <w:rStyle w:val="Hipervnculo"/>
                <w:noProof/>
              </w:rPr>
              <w:t>12.</w:t>
            </w:r>
            <w:r w:rsidR="002F13C5">
              <w:rPr>
                <w:rFonts w:asciiTheme="minorHAnsi" w:eastAsiaTheme="minorEastAsia" w:hAnsiTheme="minorHAnsi" w:cstheme="minorBidi"/>
                <w:noProof/>
                <w:lang w:val="es-ES" w:eastAsia="es-ES"/>
              </w:rPr>
              <w:tab/>
            </w:r>
            <w:r w:rsidR="002F13C5" w:rsidRPr="00E828E9">
              <w:rPr>
                <w:rStyle w:val="Hipervnculo"/>
                <w:noProof/>
              </w:rPr>
              <w:t>Obligaciones del Proveedor</w:t>
            </w:r>
            <w:r w:rsidR="002F13C5">
              <w:rPr>
                <w:noProof/>
                <w:webHidden/>
              </w:rPr>
              <w:tab/>
            </w:r>
            <w:r w:rsidR="002F13C5">
              <w:rPr>
                <w:noProof/>
                <w:webHidden/>
              </w:rPr>
              <w:fldChar w:fldCharType="begin"/>
            </w:r>
            <w:r w:rsidR="002F13C5">
              <w:rPr>
                <w:noProof/>
                <w:webHidden/>
              </w:rPr>
              <w:instrText xml:space="preserve"> PAGEREF _Toc428798376 \h </w:instrText>
            </w:r>
            <w:r w:rsidR="002F13C5">
              <w:rPr>
                <w:noProof/>
                <w:webHidden/>
              </w:rPr>
            </w:r>
            <w:r w:rsidR="002F13C5">
              <w:rPr>
                <w:noProof/>
                <w:webHidden/>
              </w:rPr>
              <w:fldChar w:fldCharType="separate"/>
            </w:r>
            <w:r w:rsidR="00DD604C">
              <w:rPr>
                <w:noProof/>
                <w:webHidden/>
              </w:rPr>
              <w:t>5</w:t>
            </w:r>
            <w:r w:rsidR="002F13C5">
              <w:rPr>
                <w:noProof/>
                <w:webHidden/>
              </w:rPr>
              <w:fldChar w:fldCharType="end"/>
            </w:r>
          </w:hyperlink>
        </w:p>
        <w:p w:rsidR="002F13C5" w:rsidRDefault="001E1E32">
          <w:pPr>
            <w:pStyle w:val="TDC2"/>
            <w:rPr>
              <w:rFonts w:asciiTheme="minorHAnsi" w:eastAsiaTheme="minorEastAsia" w:hAnsiTheme="minorHAnsi" w:cstheme="minorBidi"/>
              <w:noProof/>
              <w:lang w:val="es-ES" w:eastAsia="es-ES"/>
            </w:rPr>
          </w:pPr>
          <w:hyperlink w:anchor="_Toc428798377" w:history="1">
            <w:r w:rsidR="002F13C5" w:rsidRPr="00E828E9">
              <w:rPr>
                <w:rStyle w:val="Hipervnculo"/>
                <w:noProof/>
              </w:rPr>
              <w:t>13.</w:t>
            </w:r>
            <w:r w:rsidR="002F13C5">
              <w:rPr>
                <w:rFonts w:asciiTheme="minorHAnsi" w:eastAsiaTheme="minorEastAsia" w:hAnsiTheme="minorHAnsi" w:cstheme="minorBidi"/>
                <w:noProof/>
                <w:lang w:val="es-ES" w:eastAsia="es-ES"/>
              </w:rPr>
              <w:tab/>
            </w:r>
            <w:r w:rsidR="002F13C5" w:rsidRPr="00E828E9">
              <w:rPr>
                <w:rStyle w:val="Hipervnculo"/>
                <w:noProof/>
              </w:rPr>
              <w:t>Multas</w:t>
            </w:r>
            <w:r w:rsidR="002F13C5">
              <w:rPr>
                <w:noProof/>
                <w:webHidden/>
              </w:rPr>
              <w:tab/>
            </w:r>
            <w:r w:rsidR="002F13C5">
              <w:rPr>
                <w:noProof/>
                <w:webHidden/>
              </w:rPr>
              <w:fldChar w:fldCharType="begin"/>
            </w:r>
            <w:r w:rsidR="002F13C5">
              <w:rPr>
                <w:noProof/>
                <w:webHidden/>
              </w:rPr>
              <w:instrText xml:space="preserve"> PAGEREF _Toc428798377 \h </w:instrText>
            </w:r>
            <w:r w:rsidR="002F13C5">
              <w:rPr>
                <w:noProof/>
                <w:webHidden/>
              </w:rPr>
            </w:r>
            <w:r w:rsidR="002F13C5">
              <w:rPr>
                <w:noProof/>
                <w:webHidden/>
              </w:rPr>
              <w:fldChar w:fldCharType="separate"/>
            </w:r>
            <w:r w:rsidR="00DD604C">
              <w:rPr>
                <w:noProof/>
                <w:webHidden/>
              </w:rPr>
              <w:t>5</w:t>
            </w:r>
            <w:r w:rsidR="002F13C5">
              <w:rPr>
                <w:noProof/>
                <w:webHidden/>
              </w:rPr>
              <w:fldChar w:fldCharType="end"/>
            </w:r>
          </w:hyperlink>
        </w:p>
        <w:p w:rsidR="002F13C5" w:rsidRDefault="001E1E32">
          <w:pPr>
            <w:pStyle w:val="TDC2"/>
            <w:rPr>
              <w:rFonts w:asciiTheme="minorHAnsi" w:eastAsiaTheme="minorEastAsia" w:hAnsiTheme="minorHAnsi" w:cstheme="minorBidi"/>
              <w:noProof/>
              <w:lang w:val="es-ES" w:eastAsia="es-ES"/>
            </w:rPr>
          </w:pPr>
          <w:hyperlink w:anchor="_Toc428798378" w:history="1">
            <w:r w:rsidR="002F13C5" w:rsidRPr="00E828E9">
              <w:rPr>
                <w:rStyle w:val="Hipervnculo"/>
                <w:noProof/>
              </w:rPr>
              <w:t>14.</w:t>
            </w:r>
            <w:r w:rsidR="002F13C5">
              <w:rPr>
                <w:rFonts w:asciiTheme="minorHAnsi" w:eastAsiaTheme="minorEastAsia" w:hAnsiTheme="minorHAnsi" w:cstheme="minorBidi"/>
                <w:noProof/>
                <w:lang w:val="es-ES" w:eastAsia="es-ES"/>
              </w:rPr>
              <w:tab/>
            </w:r>
            <w:r w:rsidR="002F13C5" w:rsidRPr="00E828E9">
              <w:rPr>
                <w:rStyle w:val="Hipervnculo"/>
                <w:noProof/>
              </w:rPr>
              <w:t>GARANTÍAS</w:t>
            </w:r>
            <w:r w:rsidR="002F13C5">
              <w:rPr>
                <w:noProof/>
                <w:webHidden/>
              </w:rPr>
              <w:tab/>
            </w:r>
            <w:r w:rsidR="002F13C5">
              <w:rPr>
                <w:noProof/>
                <w:webHidden/>
              </w:rPr>
              <w:fldChar w:fldCharType="begin"/>
            </w:r>
            <w:r w:rsidR="002F13C5">
              <w:rPr>
                <w:noProof/>
                <w:webHidden/>
              </w:rPr>
              <w:instrText xml:space="preserve"> PAGEREF _Toc428798378 \h </w:instrText>
            </w:r>
            <w:r w:rsidR="002F13C5">
              <w:rPr>
                <w:noProof/>
                <w:webHidden/>
              </w:rPr>
            </w:r>
            <w:r w:rsidR="002F13C5">
              <w:rPr>
                <w:noProof/>
                <w:webHidden/>
              </w:rPr>
              <w:fldChar w:fldCharType="separate"/>
            </w:r>
            <w:r w:rsidR="00DD604C">
              <w:rPr>
                <w:noProof/>
                <w:webHidden/>
              </w:rPr>
              <w:t>6</w:t>
            </w:r>
            <w:r w:rsidR="002F13C5">
              <w:rPr>
                <w:noProof/>
                <w:webHidden/>
              </w:rPr>
              <w:fldChar w:fldCharType="end"/>
            </w:r>
          </w:hyperlink>
        </w:p>
        <w:p w:rsidR="002F13C5" w:rsidRDefault="001E1E32">
          <w:pPr>
            <w:pStyle w:val="TDC2"/>
            <w:rPr>
              <w:rFonts w:asciiTheme="minorHAnsi" w:eastAsiaTheme="minorEastAsia" w:hAnsiTheme="minorHAnsi" w:cstheme="minorBidi"/>
              <w:noProof/>
              <w:lang w:val="es-ES" w:eastAsia="es-ES"/>
            </w:rPr>
          </w:pPr>
          <w:hyperlink w:anchor="_Toc428798379" w:history="1">
            <w:r w:rsidR="002F13C5" w:rsidRPr="00E828E9">
              <w:rPr>
                <w:rStyle w:val="Hipervnculo"/>
                <w:noProof/>
              </w:rPr>
              <w:t>15.</w:t>
            </w:r>
            <w:r w:rsidR="002F13C5">
              <w:rPr>
                <w:rFonts w:asciiTheme="minorHAnsi" w:eastAsiaTheme="minorEastAsia" w:hAnsiTheme="minorHAnsi" w:cstheme="minorBidi"/>
                <w:noProof/>
                <w:lang w:val="es-ES" w:eastAsia="es-ES"/>
              </w:rPr>
              <w:tab/>
            </w:r>
            <w:r w:rsidR="002F13C5" w:rsidRPr="00E828E9">
              <w:rPr>
                <w:rStyle w:val="Hipervnculo"/>
                <w:noProof/>
              </w:rPr>
              <w:t>PARÁMETROS DE EVALUACIÓN</w:t>
            </w:r>
            <w:r w:rsidR="002F13C5">
              <w:rPr>
                <w:noProof/>
                <w:webHidden/>
              </w:rPr>
              <w:tab/>
            </w:r>
            <w:r w:rsidR="002F13C5">
              <w:rPr>
                <w:noProof/>
                <w:webHidden/>
              </w:rPr>
              <w:fldChar w:fldCharType="begin"/>
            </w:r>
            <w:r w:rsidR="002F13C5">
              <w:rPr>
                <w:noProof/>
                <w:webHidden/>
              </w:rPr>
              <w:instrText xml:space="preserve"> PAGEREF _Toc428798379 \h </w:instrText>
            </w:r>
            <w:r w:rsidR="002F13C5">
              <w:rPr>
                <w:noProof/>
                <w:webHidden/>
              </w:rPr>
            </w:r>
            <w:r w:rsidR="002F13C5">
              <w:rPr>
                <w:noProof/>
                <w:webHidden/>
              </w:rPr>
              <w:fldChar w:fldCharType="separate"/>
            </w:r>
            <w:r w:rsidR="00DD604C">
              <w:rPr>
                <w:noProof/>
                <w:webHidden/>
              </w:rPr>
              <w:t>6</w:t>
            </w:r>
            <w:r w:rsidR="002F13C5">
              <w:rPr>
                <w:noProof/>
                <w:webHidden/>
              </w:rPr>
              <w:fldChar w:fldCharType="end"/>
            </w:r>
          </w:hyperlink>
        </w:p>
        <w:p w:rsidR="002F13C5" w:rsidRDefault="001E1E32">
          <w:pPr>
            <w:pStyle w:val="TDC2"/>
            <w:rPr>
              <w:rFonts w:asciiTheme="minorHAnsi" w:eastAsiaTheme="minorEastAsia" w:hAnsiTheme="minorHAnsi" w:cstheme="minorBidi"/>
              <w:noProof/>
              <w:lang w:val="es-ES" w:eastAsia="es-ES"/>
            </w:rPr>
          </w:pPr>
          <w:hyperlink w:anchor="_Toc428798380" w:history="1">
            <w:r w:rsidR="002F13C5" w:rsidRPr="00E828E9">
              <w:rPr>
                <w:rStyle w:val="Hipervnculo"/>
                <w:b/>
                <w:noProof/>
              </w:rPr>
              <w:t>ANEXOS</w:t>
            </w:r>
            <w:r w:rsidR="002F13C5">
              <w:rPr>
                <w:noProof/>
                <w:webHidden/>
              </w:rPr>
              <w:tab/>
            </w:r>
            <w:r w:rsidR="002F13C5">
              <w:rPr>
                <w:noProof/>
                <w:webHidden/>
              </w:rPr>
              <w:fldChar w:fldCharType="begin"/>
            </w:r>
            <w:r w:rsidR="002F13C5">
              <w:rPr>
                <w:noProof/>
                <w:webHidden/>
              </w:rPr>
              <w:instrText xml:space="preserve"> PAGEREF _Toc428798380 \h </w:instrText>
            </w:r>
            <w:r w:rsidR="002F13C5">
              <w:rPr>
                <w:noProof/>
                <w:webHidden/>
              </w:rPr>
            </w:r>
            <w:r w:rsidR="002F13C5">
              <w:rPr>
                <w:noProof/>
                <w:webHidden/>
              </w:rPr>
              <w:fldChar w:fldCharType="separate"/>
            </w:r>
            <w:r w:rsidR="00DD604C">
              <w:rPr>
                <w:noProof/>
                <w:webHidden/>
              </w:rPr>
              <w:t>7</w:t>
            </w:r>
            <w:r w:rsidR="002F13C5">
              <w:rPr>
                <w:noProof/>
                <w:webHidden/>
              </w:rPr>
              <w:fldChar w:fldCharType="end"/>
            </w:r>
          </w:hyperlink>
        </w:p>
        <w:p w:rsidR="00CF5D8E" w:rsidRPr="00071516" w:rsidRDefault="00444EE2">
          <w:pPr>
            <w:rPr>
              <w:rFonts w:asciiTheme="minorHAnsi" w:hAnsiTheme="minorHAnsi"/>
            </w:rPr>
          </w:pPr>
          <w:r w:rsidRPr="00071516">
            <w:rPr>
              <w:rFonts w:asciiTheme="minorHAnsi" w:hAnsiTheme="minorHAnsi"/>
              <w:b/>
              <w:bCs/>
              <w:lang w:val="es-ES"/>
            </w:rPr>
            <w:fldChar w:fldCharType="end"/>
          </w:r>
        </w:p>
      </w:sdtContent>
    </w:sdt>
    <w:p w:rsidR="00C93774" w:rsidRPr="00071516" w:rsidRDefault="00C93774">
      <w:pPr>
        <w:rPr>
          <w:rFonts w:asciiTheme="minorHAnsi" w:eastAsia="Times New Roman" w:hAnsiTheme="minorHAnsi"/>
          <w:color w:val="2E74B5"/>
          <w:sz w:val="32"/>
          <w:szCs w:val="32"/>
        </w:rPr>
      </w:pPr>
      <w:r w:rsidRPr="00071516">
        <w:rPr>
          <w:rFonts w:asciiTheme="minorHAnsi" w:hAnsiTheme="minorHAnsi"/>
        </w:rPr>
        <w:br w:type="page"/>
      </w:r>
    </w:p>
    <w:p w:rsidR="00204A5A" w:rsidRPr="00071516" w:rsidRDefault="00204A5A" w:rsidP="00333F62">
      <w:pPr>
        <w:pStyle w:val="Ttulo2"/>
        <w:numPr>
          <w:ilvl w:val="0"/>
          <w:numId w:val="1"/>
        </w:numPr>
        <w:rPr>
          <w:rFonts w:asciiTheme="minorHAnsi" w:hAnsiTheme="minorHAnsi"/>
        </w:rPr>
      </w:pPr>
      <w:bookmarkStart w:id="1" w:name="_Toc410978310"/>
      <w:bookmarkStart w:id="2" w:name="_Toc428798364"/>
      <w:bookmarkStart w:id="3" w:name="_Toc410978318"/>
      <w:r w:rsidRPr="00071516">
        <w:rPr>
          <w:rFonts w:asciiTheme="minorHAnsi" w:hAnsiTheme="minorHAnsi"/>
        </w:rPr>
        <w:lastRenderedPageBreak/>
        <w:t>Antecedentes</w:t>
      </w:r>
      <w:bookmarkEnd w:id="1"/>
      <w:bookmarkEnd w:id="2"/>
    </w:p>
    <w:p w:rsidR="005D64CE" w:rsidRPr="00071516" w:rsidRDefault="005D64CE" w:rsidP="005D64CE">
      <w:pPr>
        <w:pStyle w:val="Prrafodelista"/>
        <w:ind w:left="360"/>
        <w:jc w:val="both"/>
        <w:rPr>
          <w:rFonts w:asciiTheme="minorHAnsi" w:hAnsiTheme="minorHAnsi"/>
          <w:sz w:val="20"/>
          <w:szCs w:val="20"/>
        </w:rPr>
      </w:pPr>
      <w:r w:rsidRPr="00071516">
        <w:rPr>
          <w:rFonts w:asciiTheme="minorHAnsi" w:hAnsiTheme="minorHAnsi"/>
          <w:sz w:val="20"/>
          <w:szCs w:val="20"/>
        </w:rPr>
        <w:t>CNEL EP UN SUCUMBÍOS, es la empresa responsable de distribuir energía eléctrica a las provincias de SUCUMBÍOS Y ORELLANA, lo que significa que es primordial dotar de equipos que permitan evitar daños o en el peor de los casos solventarlos sin depender de agentes o personal externos a la institución. Visto de esta manera, y tras los últimos trabajos de Repotenciación y de mejoramiento de calidad, se evidencio la falta de algunos equipos indispensables para realizar los trabajos en un menor tiempo.</w:t>
      </w:r>
    </w:p>
    <w:p w:rsidR="005D64CE" w:rsidRPr="00071516" w:rsidRDefault="005D64CE" w:rsidP="005D64CE">
      <w:pPr>
        <w:pStyle w:val="Prrafodelista"/>
        <w:ind w:left="360"/>
        <w:jc w:val="both"/>
        <w:rPr>
          <w:rFonts w:asciiTheme="minorHAnsi" w:hAnsiTheme="minorHAnsi"/>
          <w:sz w:val="20"/>
          <w:szCs w:val="20"/>
        </w:rPr>
      </w:pPr>
    </w:p>
    <w:p w:rsidR="005D64CE" w:rsidRPr="00071516" w:rsidRDefault="005D64CE" w:rsidP="005D64CE">
      <w:pPr>
        <w:pStyle w:val="Prrafodelista"/>
        <w:ind w:left="360"/>
        <w:jc w:val="both"/>
        <w:rPr>
          <w:rFonts w:asciiTheme="minorHAnsi" w:hAnsiTheme="minorHAnsi"/>
          <w:sz w:val="20"/>
        </w:rPr>
      </w:pPr>
      <w:r w:rsidRPr="00071516">
        <w:rPr>
          <w:rFonts w:asciiTheme="minorHAnsi" w:hAnsiTheme="minorHAnsi"/>
          <w:sz w:val="20"/>
        </w:rPr>
        <w:t xml:space="preserve">El Departamento Técnico, en conjunto con el Área de Subestaciones  luego de conocer las dificultades de los trabajos, y tras conversaciones con el personal operativo, determina la compra de los equipos detallados en este proceso de adquisición. </w:t>
      </w:r>
    </w:p>
    <w:p w:rsidR="00204A5A" w:rsidRPr="00071516" w:rsidRDefault="00204A5A" w:rsidP="00E76FBB">
      <w:pPr>
        <w:spacing w:after="0" w:line="240" w:lineRule="auto"/>
        <w:jc w:val="both"/>
        <w:rPr>
          <w:rFonts w:asciiTheme="minorHAnsi" w:hAnsiTheme="minorHAnsi"/>
        </w:rPr>
      </w:pPr>
    </w:p>
    <w:p w:rsidR="00204A5A" w:rsidRPr="00071516" w:rsidRDefault="00204A5A" w:rsidP="00333F62">
      <w:pPr>
        <w:pStyle w:val="Ttulo2"/>
        <w:numPr>
          <w:ilvl w:val="0"/>
          <w:numId w:val="1"/>
        </w:numPr>
        <w:rPr>
          <w:rFonts w:asciiTheme="minorHAnsi" w:hAnsiTheme="minorHAnsi"/>
        </w:rPr>
      </w:pPr>
      <w:bookmarkStart w:id="4" w:name="_Toc410978311"/>
      <w:bookmarkStart w:id="5" w:name="_Toc428798365"/>
      <w:r w:rsidRPr="00071516">
        <w:rPr>
          <w:rFonts w:asciiTheme="minorHAnsi" w:hAnsiTheme="minorHAnsi"/>
        </w:rPr>
        <w:t>Objetivos</w:t>
      </w:r>
      <w:bookmarkEnd w:id="4"/>
      <w:bookmarkEnd w:id="5"/>
    </w:p>
    <w:p w:rsidR="005D64CE" w:rsidRPr="00071516" w:rsidRDefault="005D64CE" w:rsidP="00333F62">
      <w:pPr>
        <w:pStyle w:val="Prrafodelista"/>
        <w:numPr>
          <w:ilvl w:val="0"/>
          <w:numId w:val="5"/>
        </w:numPr>
        <w:jc w:val="both"/>
        <w:rPr>
          <w:rFonts w:asciiTheme="minorHAnsi" w:hAnsiTheme="minorHAnsi"/>
          <w:sz w:val="20"/>
        </w:rPr>
      </w:pPr>
      <w:bookmarkStart w:id="6" w:name="_Toc410978312"/>
      <w:r w:rsidRPr="00071516">
        <w:rPr>
          <w:rFonts w:asciiTheme="minorHAnsi" w:hAnsiTheme="minorHAnsi"/>
          <w:sz w:val="20"/>
        </w:rPr>
        <w:t xml:space="preserve">Dotar de equipos necesarios al personal del área de SUBESTACIONES </w:t>
      </w:r>
      <w:r w:rsidR="00E66902">
        <w:rPr>
          <w:rFonts w:asciiTheme="minorHAnsi" w:hAnsiTheme="minorHAnsi"/>
          <w:sz w:val="20"/>
        </w:rPr>
        <w:t xml:space="preserve">y DEPARTAMENTO TÉCNICO </w:t>
      </w:r>
      <w:r w:rsidRPr="00071516">
        <w:rPr>
          <w:rFonts w:asciiTheme="minorHAnsi" w:hAnsiTheme="minorHAnsi"/>
          <w:sz w:val="20"/>
        </w:rPr>
        <w:t>de CNEL EP UN SUCUMBÍOS.</w:t>
      </w:r>
    </w:p>
    <w:p w:rsidR="005D64CE" w:rsidRPr="00071516" w:rsidRDefault="005D64CE" w:rsidP="00333F62">
      <w:pPr>
        <w:pStyle w:val="Prrafodelista"/>
        <w:numPr>
          <w:ilvl w:val="0"/>
          <w:numId w:val="5"/>
        </w:numPr>
        <w:jc w:val="both"/>
        <w:rPr>
          <w:rFonts w:asciiTheme="minorHAnsi" w:hAnsiTheme="minorHAnsi"/>
          <w:sz w:val="20"/>
        </w:rPr>
      </w:pPr>
      <w:r w:rsidRPr="00071516">
        <w:rPr>
          <w:rFonts w:asciiTheme="minorHAnsi" w:hAnsiTheme="minorHAnsi"/>
          <w:sz w:val="20"/>
        </w:rPr>
        <w:t>Mejorar las condiciones de seguridad y la  calidad al momento de realizar las diferentes actividades de mantenimiento en las SUBESTACIONES ELECTRICAS de la empresa.</w:t>
      </w:r>
    </w:p>
    <w:p w:rsidR="005D64CE" w:rsidRDefault="005D64CE" w:rsidP="00333F62">
      <w:pPr>
        <w:pStyle w:val="Prrafodelista"/>
        <w:numPr>
          <w:ilvl w:val="0"/>
          <w:numId w:val="5"/>
        </w:numPr>
        <w:jc w:val="both"/>
        <w:rPr>
          <w:rFonts w:asciiTheme="minorHAnsi" w:hAnsiTheme="minorHAnsi"/>
          <w:sz w:val="20"/>
        </w:rPr>
      </w:pPr>
      <w:r w:rsidRPr="00071516">
        <w:rPr>
          <w:rFonts w:asciiTheme="minorHAnsi" w:hAnsiTheme="minorHAnsi"/>
          <w:sz w:val="20"/>
        </w:rPr>
        <w:t>Optimizar las técnicas de detección de averías mediante el uso de equipos de termografía.</w:t>
      </w:r>
    </w:p>
    <w:p w:rsidR="00287FBE" w:rsidRPr="00F1396D" w:rsidRDefault="00F1396D" w:rsidP="00333F62">
      <w:pPr>
        <w:pStyle w:val="Prrafodelista"/>
        <w:numPr>
          <w:ilvl w:val="0"/>
          <w:numId w:val="5"/>
        </w:numPr>
        <w:jc w:val="both"/>
        <w:rPr>
          <w:rFonts w:asciiTheme="minorHAnsi" w:hAnsiTheme="minorHAnsi"/>
          <w:sz w:val="20"/>
        </w:rPr>
      </w:pPr>
      <w:r w:rsidRPr="00F1396D">
        <w:rPr>
          <w:rFonts w:asciiTheme="minorHAnsi" w:hAnsiTheme="minorHAnsi"/>
          <w:sz w:val="20"/>
        </w:rPr>
        <w:t>Realizar mantenimientos preventivos en equipos  e instalaciones</w:t>
      </w:r>
      <w:r w:rsidR="00287FBE" w:rsidRPr="00F1396D">
        <w:rPr>
          <w:rFonts w:asciiTheme="minorHAnsi" w:hAnsiTheme="minorHAnsi"/>
          <w:sz w:val="20"/>
        </w:rPr>
        <w:t>.</w:t>
      </w:r>
    </w:p>
    <w:p w:rsidR="00CF5D8E" w:rsidRPr="00071516" w:rsidRDefault="00CF5D8E" w:rsidP="00CF5D8E">
      <w:pPr>
        <w:pStyle w:val="Prrafodelista"/>
        <w:ind w:left="360"/>
        <w:jc w:val="both"/>
        <w:rPr>
          <w:rFonts w:asciiTheme="minorHAnsi" w:hAnsiTheme="minorHAnsi"/>
          <w:sz w:val="20"/>
        </w:rPr>
      </w:pPr>
    </w:p>
    <w:p w:rsidR="00204A5A" w:rsidRPr="00071516" w:rsidRDefault="00204A5A" w:rsidP="00333F62">
      <w:pPr>
        <w:pStyle w:val="Ttulo2"/>
        <w:numPr>
          <w:ilvl w:val="0"/>
          <w:numId w:val="1"/>
        </w:numPr>
        <w:rPr>
          <w:rFonts w:asciiTheme="minorHAnsi" w:hAnsiTheme="minorHAnsi"/>
        </w:rPr>
      </w:pPr>
      <w:bookmarkStart w:id="7" w:name="_Toc428798366"/>
      <w:r w:rsidRPr="00071516">
        <w:rPr>
          <w:rFonts w:asciiTheme="minorHAnsi" w:hAnsiTheme="minorHAnsi"/>
        </w:rPr>
        <w:t>Alcance</w:t>
      </w:r>
      <w:bookmarkEnd w:id="6"/>
      <w:bookmarkEnd w:id="7"/>
    </w:p>
    <w:p w:rsidR="005D64CE" w:rsidRPr="00071516" w:rsidRDefault="005D64CE" w:rsidP="00333F62">
      <w:pPr>
        <w:pStyle w:val="Prrafodelista"/>
        <w:numPr>
          <w:ilvl w:val="0"/>
          <w:numId w:val="14"/>
        </w:numPr>
        <w:jc w:val="both"/>
        <w:rPr>
          <w:rFonts w:asciiTheme="minorHAnsi" w:hAnsiTheme="minorHAnsi"/>
          <w:sz w:val="20"/>
        </w:rPr>
      </w:pPr>
      <w:r w:rsidRPr="00071516">
        <w:rPr>
          <w:rFonts w:asciiTheme="minorHAnsi" w:hAnsiTheme="minorHAnsi"/>
          <w:sz w:val="20"/>
        </w:rPr>
        <w:t>Dotar de equipos que permitan realizar un mejor desempeño de la parte operativa del área de SUBESTACIONES de CNEL EP UN SUCUMBÍOS al momento de realizar el mantenimiento preventivo y correctivo, así como permitir la DETECCIÓN de averías antes de que estas ocurran.</w:t>
      </w:r>
    </w:p>
    <w:p w:rsidR="005D64CE" w:rsidRPr="00071516" w:rsidRDefault="005D64CE" w:rsidP="00333F62">
      <w:pPr>
        <w:pStyle w:val="Prrafodelista"/>
        <w:numPr>
          <w:ilvl w:val="0"/>
          <w:numId w:val="14"/>
        </w:numPr>
        <w:jc w:val="both"/>
        <w:rPr>
          <w:rFonts w:asciiTheme="minorHAnsi" w:hAnsiTheme="minorHAnsi"/>
          <w:sz w:val="20"/>
        </w:rPr>
      </w:pPr>
      <w:r w:rsidRPr="00071516">
        <w:rPr>
          <w:rFonts w:asciiTheme="minorHAnsi" w:hAnsiTheme="minorHAnsi"/>
          <w:sz w:val="20"/>
        </w:rPr>
        <w:t>Permitir la interoperabilidad de equipos de seccionamiento de líneas existentes en la subestaciones con el SISTEMA SCADA.</w:t>
      </w:r>
    </w:p>
    <w:p w:rsidR="005D64CE" w:rsidRPr="00071516" w:rsidRDefault="005D64CE" w:rsidP="00333F62">
      <w:pPr>
        <w:pStyle w:val="Prrafodelista"/>
        <w:numPr>
          <w:ilvl w:val="0"/>
          <w:numId w:val="14"/>
        </w:numPr>
        <w:jc w:val="both"/>
        <w:rPr>
          <w:rFonts w:asciiTheme="minorHAnsi" w:hAnsiTheme="minorHAnsi"/>
          <w:sz w:val="20"/>
        </w:rPr>
      </w:pPr>
      <w:r w:rsidRPr="00071516">
        <w:rPr>
          <w:rFonts w:asciiTheme="minorHAnsi" w:hAnsiTheme="minorHAnsi"/>
          <w:sz w:val="20"/>
        </w:rPr>
        <w:t>Capacitar al personal de CNEL EP UN SUCUMBÍOS, en correcto uso de los nuevos equipos que se adquieren en este proceso.</w:t>
      </w:r>
    </w:p>
    <w:p w:rsidR="00CF5D8E" w:rsidRPr="00071516" w:rsidRDefault="00CF5D8E" w:rsidP="00CF5D8E">
      <w:pPr>
        <w:pStyle w:val="Prrafodelista"/>
        <w:ind w:left="360"/>
        <w:jc w:val="both"/>
        <w:rPr>
          <w:rFonts w:asciiTheme="minorHAnsi" w:hAnsiTheme="minorHAnsi"/>
          <w:sz w:val="20"/>
        </w:rPr>
      </w:pPr>
    </w:p>
    <w:p w:rsidR="00204A5A" w:rsidRPr="00071516" w:rsidRDefault="00204A5A" w:rsidP="00333F62">
      <w:pPr>
        <w:pStyle w:val="Ttulo2"/>
        <w:numPr>
          <w:ilvl w:val="0"/>
          <w:numId w:val="1"/>
        </w:numPr>
        <w:rPr>
          <w:rFonts w:asciiTheme="minorHAnsi" w:hAnsiTheme="minorHAnsi"/>
        </w:rPr>
      </w:pPr>
      <w:bookmarkStart w:id="8" w:name="_Toc410978313"/>
      <w:bookmarkStart w:id="9" w:name="_Toc428798367"/>
      <w:r w:rsidRPr="00071516">
        <w:rPr>
          <w:rFonts w:asciiTheme="minorHAnsi" w:hAnsiTheme="minorHAnsi"/>
        </w:rPr>
        <w:t>Metodología de Trabajo</w:t>
      </w:r>
      <w:bookmarkEnd w:id="8"/>
      <w:bookmarkEnd w:id="9"/>
    </w:p>
    <w:p w:rsidR="005D64CE" w:rsidRPr="00071516" w:rsidRDefault="005D64CE" w:rsidP="005D64CE">
      <w:pPr>
        <w:pStyle w:val="Prrafodelista"/>
        <w:ind w:left="360"/>
        <w:jc w:val="both"/>
        <w:rPr>
          <w:rFonts w:asciiTheme="minorHAnsi" w:hAnsiTheme="minorHAnsi"/>
          <w:color w:val="000000" w:themeColor="text1"/>
          <w:sz w:val="20"/>
          <w:szCs w:val="20"/>
        </w:rPr>
      </w:pPr>
      <w:r w:rsidRPr="00071516">
        <w:rPr>
          <w:rFonts w:asciiTheme="minorHAnsi" w:hAnsiTheme="minorHAnsi"/>
          <w:sz w:val="20"/>
        </w:rPr>
        <w:t xml:space="preserve">La adquisición de </w:t>
      </w:r>
      <w:r w:rsidRPr="001524E8">
        <w:rPr>
          <w:rFonts w:asciiTheme="minorHAnsi" w:hAnsiTheme="minorHAnsi"/>
          <w:sz w:val="20"/>
        </w:rPr>
        <w:t xml:space="preserve">los </w:t>
      </w:r>
      <w:r w:rsidRPr="001524E8">
        <w:rPr>
          <w:rFonts w:asciiTheme="minorHAnsi" w:hAnsiTheme="minorHAnsi"/>
          <w:b/>
          <w:sz w:val="20"/>
          <w:szCs w:val="20"/>
        </w:rPr>
        <w:t>“EQUIPOS PARA SUPERVISIÓN, PRUEBAS Y CONTROL DE LA CALIDAD DE SERVICIO”</w:t>
      </w:r>
      <w:r w:rsidRPr="001524E8">
        <w:rPr>
          <w:rFonts w:asciiTheme="minorHAnsi" w:hAnsiTheme="minorHAnsi"/>
          <w:b/>
          <w:color w:val="000000" w:themeColor="text1"/>
          <w:sz w:val="20"/>
          <w:szCs w:val="20"/>
        </w:rPr>
        <w:t>,</w:t>
      </w:r>
      <w:r w:rsidRPr="00071516">
        <w:rPr>
          <w:rFonts w:asciiTheme="minorHAnsi" w:hAnsiTheme="minorHAnsi"/>
          <w:color w:val="000000" w:themeColor="text1"/>
          <w:sz w:val="20"/>
          <w:szCs w:val="20"/>
        </w:rPr>
        <w:t xml:space="preserve"> serán de buena calidad y estrictamente con las características que se están solicitando, los mismos que deberán ser entregados por parte del contratista en las instalaciones de CNEL EP UN SUCUMBÍOS </w:t>
      </w:r>
      <w:r w:rsidR="007835EF">
        <w:rPr>
          <w:rFonts w:asciiTheme="minorHAnsi" w:hAnsiTheme="minorHAnsi"/>
          <w:color w:val="000000" w:themeColor="text1"/>
          <w:sz w:val="20"/>
          <w:szCs w:val="20"/>
        </w:rPr>
        <w:t>en la cuidad de Lago Agri</w:t>
      </w:r>
      <w:r w:rsidR="001524E8">
        <w:rPr>
          <w:rFonts w:asciiTheme="minorHAnsi" w:hAnsiTheme="minorHAnsi"/>
          <w:color w:val="000000" w:themeColor="text1"/>
          <w:sz w:val="20"/>
          <w:szCs w:val="20"/>
        </w:rPr>
        <w:t>o</w:t>
      </w:r>
      <w:r w:rsidR="007835EF">
        <w:rPr>
          <w:rFonts w:asciiTheme="minorHAnsi" w:hAnsiTheme="minorHAnsi"/>
          <w:color w:val="000000" w:themeColor="text1"/>
          <w:sz w:val="20"/>
          <w:szCs w:val="20"/>
        </w:rPr>
        <w:t xml:space="preserve">, </w:t>
      </w:r>
      <w:r w:rsidRPr="00071516">
        <w:rPr>
          <w:rFonts w:asciiTheme="minorHAnsi" w:hAnsiTheme="minorHAnsi"/>
          <w:color w:val="000000" w:themeColor="text1"/>
          <w:sz w:val="20"/>
          <w:szCs w:val="20"/>
        </w:rPr>
        <w:t>con la respectiva documentación solicitada en los TDR.</w:t>
      </w:r>
    </w:p>
    <w:p w:rsidR="005D64CE" w:rsidRPr="00071516" w:rsidRDefault="005D64CE" w:rsidP="005D64CE">
      <w:pPr>
        <w:pStyle w:val="Prrafodelista"/>
        <w:ind w:left="360"/>
        <w:jc w:val="both"/>
        <w:rPr>
          <w:rFonts w:asciiTheme="minorHAnsi" w:hAnsiTheme="minorHAnsi"/>
          <w:color w:val="000000" w:themeColor="text1"/>
          <w:sz w:val="20"/>
        </w:rPr>
      </w:pPr>
      <w:r w:rsidRPr="00071516">
        <w:rPr>
          <w:rFonts w:asciiTheme="minorHAnsi" w:hAnsiTheme="minorHAnsi"/>
          <w:color w:val="000000" w:themeColor="text1"/>
          <w:sz w:val="20"/>
        </w:rPr>
        <w:t>Se debe entregar la documentación completa de los equipos, esta documentación incluye el manual de operación y el manual técnico o de servicio, que contenga toda la información técnica del equipo, operación, procedimientos de rutina, procedimientos de mantenimiento, calibración y prueba. El oferente deberá presentar un plan de capacitaciones de los equipos que entregue a CNEL EP UN SUCUMBÍOS, en el cual se deberá desarrollar la información de los manuales.</w:t>
      </w:r>
    </w:p>
    <w:p w:rsidR="005D64CE" w:rsidRPr="00071516" w:rsidRDefault="005D64CE" w:rsidP="005D64CE">
      <w:pPr>
        <w:pStyle w:val="Prrafodelista"/>
        <w:ind w:left="360"/>
        <w:jc w:val="both"/>
        <w:rPr>
          <w:rFonts w:asciiTheme="minorHAnsi" w:hAnsiTheme="minorHAnsi"/>
          <w:color w:val="000000" w:themeColor="text1"/>
          <w:sz w:val="20"/>
        </w:rPr>
      </w:pPr>
      <w:r w:rsidRPr="00071516">
        <w:rPr>
          <w:rFonts w:asciiTheme="minorHAnsi" w:hAnsiTheme="minorHAnsi"/>
          <w:color w:val="000000" w:themeColor="text1"/>
          <w:sz w:val="20"/>
        </w:rPr>
        <w:t>Ningún convenio verbal con personal de CNEL EP UN SUCUMBÍOS, antes o después de la firma del contrato, podrá afectar o modificar ninguno de los requisitos y obligaciones estipuladas en el presente documento.</w:t>
      </w:r>
    </w:p>
    <w:p w:rsidR="00CF5D8E" w:rsidRPr="00071516" w:rsidRDefault="00CF5D8E" w:rsidP="00CF5D8E">
      <w:pPr>
        <w:spacing w:after="0" w:line="240" w:lineRule="auto"/>
        <w:jc w:val="both"/>
        <w:rPr>
          <w:rFonts w:asciiTheme="minorHAnsi" w:eastAsia="Times New Roman" w:hAnsiTheme="minorHAnsi" w:cs="Calibri"/>
          <w:sz w:val="20"/>
          <w:lang w:eastAsia="ar-SA"/>
        </w:rPr>
      </w:pPr>
    </w:p>
    <w:p w:rsidR="00204A5A" w:rsidRPr="00071516" w:rsidRDefault="00204A5A" w:rsidP="00333F62">
      <w:pPr>
        <w:pStyle w:val="Ttulo2"/>
        <w:numPr>
          <w:ilvl w:val="0"/>
          <w:numId w:val="1"/>
        </w:numPr>
        <w:rPr>
          <w:rFonts w:asciiTheme="minorHAnsi" w:hAnsiTheme="minorHAnsi" w:cs="Calibri"/>
          <w:lang w:eastAsia="ar-SA"/>
        </w:rPr>
      </w:pPr>
      <w:bookmarkStart w:id="10" w:name="_Toc410978316"/>
      <w:bookmarkStart w:id="11" w:name="_Toc428798368"/>
      <w:r w:rsidRPr="00071516">
        <w:rPr>
          <w:rFonts w:asciiTheme="minorHAnsi" w:hAnsiTheme="minorHAnsi"/>
        </w:rPr>
        <w:t>Información Disponible</w:t>
      </w:r>
      <w:bookmarkEnd w:id="10"/>
      <w:bookmarkEnd w:id="11"/>
    </w:p>
    <w:p w:rsidR="00CF5D8E" w:rsidRDefault="00287FBE" w:rsidP="00333F62">
      <w:pPr>
        <w:pStyle w:val="Prrafodelista"/>
        <w:numPr>
          <w:ilvl w:val="0"/>
          <w:numId w:val="11"/>
        </w:numPr>
        <w:jc w:val="both"/>
        <w:rPr>
          <w:rFonts w:asciiTheme="minorHAnsi" w:hAnsiTheme="minorHAnsi" w:cs="Calibri"/>
          <w:sz w:val="20"/>
        </w:rPr>
      </w:pPr>
      <w:r w:rsidRPr="00287FBE">
        <w:rPr>
          <w:rFonts w:asciiTheme="minorHAnsi" w:hAnsiTheme="minorHAnsi" w:cs="Calibri"/>
          <w:sz w:val="20"/>
        </w:rPr>
        <w:t>Especificaciones y características de los equipos</w:t>
      </w:r>
    </w:p>
    <w:p w:rsidR="001524E8" w:rsidRPr="00287FBE" w:rsidRDefault="001524E8" w:rsidP="001524E8">
      <w:pPr>
        <w:pStyle w:val="Prrafodelista"/>
        <w:ind w:left="1080"/>
        <w:jc w:val="both"/>
        <w:rPr>
          <w:rFonts w:asciiTheme="minorHAnsi" w:hAnsiTheme="minorHAnsi" w:cs="Calibri"/>
          <w:sz w:val="20"/>
        </w:rPr>
      </w:pPr>
    </w:p>
    <w:p w:rsidR="00204A5A" w:rsidRPr="00071516" w:rsidRDefault="00204A5A" w:rsidP="00333F62">
      <w:pPr>
        <w:pStyle w:val="Ttulo2"/>
        <w:numPr>
          <w:ilvl w:val="0"/>
          <w:numId w:val="1"/>
        </w:numPr>
        <w:rPr>
          <w:rFonts w:asciiTheme="minorHAnsi" w:hAnsiTheme="minorHAnsi"/>
        </w:rPr>
      </w:pPr>
      <w:bookmarkStart w:id="12" w:name="_Toc410978317"/>
      <w:bookmarkStart w:id="13" w:name="_Toc428798369"/>
      <w:r w:rsidRPr="00071516">
        <w:rPr>
          <w:rFonts w:asciiTheme="minorHAnsi" w:hAnsiTheme="minorHAnsi"/>
        </w:rPr>
        <w:t>Servicio Requerido</w:t>
      </w:r>
      <w:bookmarkEnd w:id="12"/>
      <w:bookmarkEnd w:id="13"/>
    </w:p>
    <w:p w:rsidR="005D64CE" w:rsidRDefault="005D64CE" w:rsidP="005D64CE">
      <w:pPr>
        <w:pStyle w:val="Prrafodelista"/>
        <w:ind w:left="360"/>
        <w:jc w:val="both"/>
        <w:rPr>
          <w:rFonts w:asciiTheme="minorHAnsi" w:hAnsiTheme="minorHAnsi" w:cs="Calibri"/>
          <w:sz w:val="20"/>
        </w:rPr>
      </w:pPr>
      <w:bookmarkStart w:id="14" w:name="_Toc422149462"/>
      <w:r w:rsidRPr="00071516">
        <w:rPr>
          <w:rFonts w:asciiTheme="minorHAnsi" w:hAnsiTheme="minorHAnsi" w:cs="Calibri"/>
          <w:sz w:val="20"/>
        </w:rPr>
        <w:t>En el siguiente cuadro se indican el desglose de los equipos que se plantean adquirir en el proceso actual:</w:t>
      </w:r>
    </w:p>
    <w:p w:rsidR="007835EF" w:rsidRDefault="007835EF" w:rsidP="005D64CE">
      <w:pPr>
        <w:pStyle w:val="Prrafodelista"/>
        <w:ind w:left="360"/>
        <w:jc w:val="both"/>
        <w:rPr>
          <w:rFonts w:asciiTheme="minorHAnsi" w:hAnsiTheme="minorHAnsi" w:cs="Calibri"/>
          <w:sz w:val="20"/>
        </w:rPr>
      </w:pPr>
    </w:p>
    <w:p w:rsidR="007835EF" w:rsidRDefault="007835EF" w:rsidP="005D64CE">
      <w:pPr>
        <w:pStyle w:val="Prrafodelista"/>
        <w:ind w:left="360"/>
        <w:jc w:val="both"/>
        <w:rPr>
          <w:rFonts w:asciiTheme="minorHAnsi" w:hAnsiTheme="minorHAnsi" w:cs="Calibri"/>
          <w:sz w:val="20"/>
        </w:rPr>
      </w:pPr>
    </w:p>
    <w:p w:rsidR="007835EF" w:rsidRDefault="007835EF" w:rsidP="005D64CE">
      <w:pPr>
        <w:pStyle w:val="Prrafodelista"/>
        <w:ind w:left="360"/>
        <w:jc w:val="both"/>
        <w:rPr>
          <w:rFonts w:asciiTheme="minorHAnsi" w:hAnsiTheme="minorHAnsi" w:cs="Calibri"/>
          <w:sz w:val="20"/>
        </w:rPr>
      </w:pPr>
    </w:p>
    <w:tbl>
      <w:tblPr>
        <w:tblW w:w="6904"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5"/>
        <w:gridCol w:w="5380"/>
        <w:gridCol w:w="959"/>
      </w:tblGrid>
      <w:tr w:rsidR="001811F9" w:rsidRPr="007835EF" w:rsidTr="001811F9">
        <w:trPr>
          <w:trHeight w:val="615"/>
          <w:jc w:val="center"/>
        </w:trPr>
        <w:tc>
          <w:tcPr>
            <w:tcW w:w="565" w:type="dxa"/>
            <w:shd w:val="clear" w:color="auto" w:fill="auto"/>
            <w:noWrap/>
            <w:vAlign w:val="center"/>
            <w:hideMark/>
          </w:tcPr>
          <w:p w:rsidR="001811F9" w:rsidRPr="007835EF" w:rsidRDefault="001811F9" w:rsidP="007835EF">
            <w:pPr>
              <w:spacing w:after="0" w:line="240" w:lineRule="auto"/>
              <w:jc w:val="center"/>
              <w:rPr>
                <w:rFonts w:eastAsia="Times New Roman" w:cs="Calibri"/>
                <w:b/>
                <w:bCs/>
                <w:color w:val="000000"/>
                <w:lang w:val="es-ES" w:eastAsia="es-ES"/>
              </w:rPr>
            </w:pPr>
            <w:proofErr w:type="spellStart"/>
            <w:r w:rsidRPr="007835EF">
              <w:rPr>
                <w:rFonts w:eastAsia="Times New Roman" w:cs="Calibri"/>
                <w:b/>
                <w:bCs/>
                <w:color w:val="000000"/>
                <w:lang w:val="es-ES" w:eastAsia="es-ES"/>
              </w:rPr>
              <w:t>Item</w:t>
            </w:r>
            <w:proofErr w:type="spellEnd"/>
          </w:p>
        </w:tc>
        <w:tc>
          <w:tcPr>
            <w:tcW w:w="5380" w:type="dxa"/>
            <w:shd w:val="clear" w:color="auto" w:fill="auto"/>
            <w:noWrap/>
            <w:vAlign w:val="center"/>
            <w:hideMark/>
          </w:tcPr>
          <w:p w:rsidR="001811F9" w:rsidRPr="007835EF" w:rsidRDefault="001811F9" w:rsidP="007835EF">
            <w:pPr>
              <w:spacing w:after="0" w:line="240" w:lineRule="auto"/>
              <w:jc w:val="center"/>
              <w:rPr>
                <w:rFonts w:eastAsia="Times New Roman" w:cs="Calibri"/>
                <w:b/>
                <w:bCs/>
                <w:color w:val="000000"/>
                <w:lang w:val="es-ES" w:eastAsia="es-ES"/>
              </w:rPr>
            </w:pPr>
            <w:r w:rsidRPr="007835EF">
              <w:rPr>
                <w:rFonts w:eastAsia="Times New Roman" w:cs="Calibri"/>
                <w:b/>
                <w:bCs/>
                <w:color w:val="000000"/>
                <w:lang w:val="es-ES" w:eastAsia="es-ES"/>
              </w:rPr>
              <w:t>Descripción</w:t>
            </w:r>
          </w:p>
        </w:tc>
        <w:tc>
          <w:tcPr>
            <w:tcW w:w="959" w:type="dxa"/>
            <w:shd w:val="clear" w:color="auto" w:fill="auto"/>
            <w:noWrap/>
            <w:vAlign w:val="center"/>
            <w:hideMark/>
          </w:tcPr>
          <w:p w:rsidR="001811F9" w:rsidRPr="007835EF" w:rsidRDefault="001811F9" w:rsidP="007835EF">
            <w:pPr>
              <w:spacing w:after="0" w:line="240" w:lineRule="auto"/>
              <w:jc w:val="center"/>
              <w:rPr>
                <w:rFonts w:eastAsia="Times New Roman" w:cs="Calibri"/>
                <w:b/>
                <w:bCs/>
                <w:color w:val="000000"/>
                <w:lang w:val="es-ES" w:eastAsia="es-ES"/>
              </w:rPr>
            </w:pPr>
            <w:r w:rsidRPr="007835EF">
              <w:rPr>
                <w:rFonts w:eastAsia="Times New Roman" w:cs="Calibri"/>
                <w:b/>
                <w:bCs/>
                <w:color w:val="000000"/>
                <w:lang w:val="es-ES" w:eastAsia="es-ES"/>
              </w:rPr>
              <w:t>Cantidad</w:t>
            </w:r>
          </w:p>
        </w:tc>
      </w:tr>
      <w:tr w:rsidR="001811F9" w:rsidRPr="007835EF" w:rsidTr="001811F9">
        <w:trPr>
          <w:trHeight w:val="510"/>
          <w:jc w:val="center"/>
        </w:trPr>
        <w:tc>
          <w:tcPr>
            <w:tcW w:w="565" w:type="dxa"/>
            <w:shd w:val="clear" w:color="auto" w:fill="auto"/>
            <w:vAlign w:val="center"/>
            <w:hideMark/>
          </w:tcPr>
          <w:p w:rsidR="001811F9" w:rsidRPr="007835EF" w:rsidRDefault="001811F9" w:rsidP="007835EF">
            <w:pPr>
              <w:spacing w:after="0" w:line="240" w:lineRule="auto"/>
              <w:jc w:val="center"/>
              <w:rPr>
                <w:rFonts w:eastAsia="Times New Roman" w:cs="Calibri"/>
                <w:color w:val="000000"/>
                <w:lang w:val="es-ES" w:eastAsia="es-ES"/>
              </w:rPr>
            </w:pPr>
            <w:r w:rsidRPr="007835EF">
              <w:rPr>
                <w:rFonts w:eastAsia="Times New Roman" w:cs="Calibri"/>
                <w:color w:val="000000"/>
                <w:lang w:val="es-ES" w:eastAsia="es-ES"/>
              </w:rPr>
              <w:t>1</w:t>
            </w:r>
          </w:p>
        </w:tc>
        <w:tc>
          <w:tcPr>
            <w:tcW w:w="5380" w:type="dxa"/>
            <w:shd w:val="clear" w:color="auto" w:fill="auto"/>
            <w:vAlign w:val="center"/>
            <w:hideMark/>
          </w:tcPr>
          <w:p w:rsidR="001811F9" w:rsidRPr="007835EF" w:rsidRDefault="001811F9" w:rsidP="007835EF">
            <w:pPr>
              <w:spacing w:after="0" w:line="240" w:lineRule="auto"/>
              <w:rPr>
                <w:rFonts w:eastAsia="Times New Roman" w:cs="Calibri"/>
                <w:color w:val="000000"/>
                <w:sz w:val="20"/>
                <w:szCs w:val="20"/>
                <w:lang w:val="es-ES" w:eastAsia="es-ES"/>
              </w:rPr>
            </w:pPr>
            <w:r w:rsidRPr="007835EF">
              <w:rPr>
                <w:rFonts w:eastAsia="Times New Roman" w:cs="Calibri"/>
                <w:color w:val="000000"/>
                <w:sz w:val="20"/>
                <w:szCs w:val="20"/>
                <w:lang w:val="es-ES" w:eastAsia="es-ES"/>
              </w:rPr>
              <w:t>Equipo probador de relés de protección de subestaciones y accesorios</w:t>
            </w:r>
          </w:p>
        </w:tc>
        <w:tc>
          <w:tcPr>
            <w:tcW w:w="959" w:type="dxa"/>
            <w:shd w:val="clear" w:color="auto" w:fill="auto"/>
            <w:noWrap/>
            <w:vAlign w:val="center"/>
            <w:hideMark/>
          </w:tcPr>
          <w:p w:rsidR="001811F9" w:rsidRPr="007835EF" w:rsidRDefault="001811F9" w:rsidP="007835EF">
            <w:pPr>
              <w:spacing w:after="0" w:line="240" w:lineRule="auto"/>
              <w:jc w:val="center"/>
              <w:rPr>
                <w:rFonts w:eastAsia="Times New Roman" w:cs="Calibri"/>
                <w:color w:val="000000"/>
                <w:lang w:val="es-ES" w:eastAsia="es-ES"/>
              </w:rPr>
            </w:pPr>
            <w:r w:rsidRPr="007835EF">
              <w:rPr>
                <w:rFonts w:eastAsia="Times New Roman" w:cs="Calibri"/>
                <w:color w:val="000000"/>
                <w:lang w:val="es-ES" w:eastAsia="es-ES"/>
              </w:rPr>
              <w:t>1</w:t>
            </w:r>
          </w:p>
        </w:tc>
      </w:tr>
      <w:tr w:rsidR="001811F9" w:rsidRPr="007835EF" w:rsidTr="001811F9">
        <w:trPr>
          <w:trHeight w:val="510"/>
          <w:jc w:val="center"/>
        </w:trPr>
        <w:tc>
          <w:tcPr>
            <w:tcW w:w="565" w:type="dxa"/>
            <w:shd w:val="clear" w:color="auto" w:fill="auto"/>
            <w:vAlign w:val="center"/>
            <w:hideMark/>
          </w:tcPr>
          <w:p w:rsidR="001811F9" w:rsidRPr="007835EF" w:rsidRDefault="001811F9" w:rsidP="007835EF">
            <w:pPr>
              <w:spacing w:after="0" w:line="240" w:lineRule="auto"/>
              <w:jc w:val="center"/>
              <w:rPr>
                <w:rFonts w:eastAsia="Times New Roman" w:cs="Calibri"/>
                <w:color w:val="000000"/>
                <w:lang w:val="es-ES" w:eastAsia="es-ES"/>
              </w:rPr>
            </w:pPr>
            <w:r w:rsidRPr="007835EF">
              <w:rPr>
                <w:rFonts w:eastAsia="Times New Roman" w:cs="Calibri"/>
                <w:color w:val="000000"/>
                <w:lang w:val="es-ES" w:eastAsia="es-ES"/>
              </w:rPr>
              <w:t>2</w:t>
            </w:r>
          </w:p>
        </w:tc>
        <w:tc>
          <w:tcPr>
            <w:tcW w:w="5380" w:type="dxa"/>
            <w:shd w:val="clear" w:color="auto" w:fill="auto"/>
            <w:vAlign w:val="center"/>
            <w:hideMark/>
          </w:tcPr>
          <w:p w:rsidR="001811F9" w:rsidRPr="007835EF" w:rsidRDefault="001811F9" w:rsidP="007835EF">
            <w:pPr>
              <w:spacing w:after="0" w:line="240" w:lineRule="auto"/>
              <w:rPr>
                <w:rFonts w:eastAsia="Times New Roman" w:cs="Calibri"/>
                <w:color w:val="000000"/>
                <w:sz w:val="20"/>
                <w:szCs w:val="20"/>
                <w:lang w:val="es-ES" w:eastAsia="es-ES"/>
              </w:rPr>
            </w:pPr>
            <w:r w:rsidRPr="007835EF">
              <w:rPr>
                <w:rFonts w:eastAsia="Times New Roman" w:cs="Calibri"/>
                <w:color w:val="000000"/>
                <w:sz w:val="20"/>
                <w:szCs w:val="20"/>
                <w:lang w:val="es-ES" w:eastAsia="es-ES"/>
              </w:rPr>
              <w:t>Medidor de rigidez dieléctrica de aceites de transformadores de 69kV</w:t>
            </w:r>
          </w:p>
        </w:tc>
        <w:tc>
          <w:tcPr>
            <w:tcW w:w="959" w:type="dxa"/>
            <w:shd w:val="clear" w:color="auto" w:fill="auto"/>
            <w:noWrap/>
            <w:vAlign w:val="center"/>
            <w:hideMark/>
          </w:tcPr>
          <w:p w:rsidR="001811F9" w:rsidRPr="007835EF" w:rsidRDefault="001811F9" w:rsidP="007835EF">
            <w:pPr>
              <w:spacing w:after="0" w:line="240" w:lineRule="auto"/>
              <w:jc w:val="center"/>
              <w:rPr>
                <w:rFonts w:eastAsia="Times New Roman" w:cs="Calibri"/>
                <w:color w:val="000000"/>
                <w:lang w:val="es-ES" w:eastAsia="es-ES"/>
              </w:rPr>
            </w:pPr>
            <w:r w:rsidRPr="007835EF">
              <w:rPr>
                <w:rFonts w:eastAsia="Times New Roman" w:cs="Calibri"/>
                <w:color w:val="000000"/>
                <w:lang w:val="es-ES" w:eastAsia="es-ES"/>
              </w:rPr>
              <w:t>1</w:t>
            </w:r>
          </w:p>
        </w:tc>
      </w:tr>
      <w:tr w:rsidR="001811F9" w:rsidRPr="007835EF" w:rsidTr="001811F9">
        <w:trPr>
          <w:trHeight w:val="330"/>
          <w:jc w:val="center"/>
        </w:trPr>
        <w:tc>
          <w:tcPr>
            <w:tcW w:w="565" w:type="dxa"/>
            <w:shd w:val="clear" w:color="auto" w:fill="auto"/>
            <w:vAlign w:val="center"/>
            <w:hideMark/>
          </w:tcPr>
          <w:p w:rsidR="001811F9" w:rsidRPr="007835EF" w:rsidRDefault="001811F9" w:rsidP="007835EF">
            <w:pPr>
              <w:spacing w:after="0" w:line="240" w:lineRule="auto"/>
              <w:jc w:val="center"/>
              <w:rPr>
                <w:rFonts w:eastAsia="Times New Roman" w:cs="Calibri"/>
                <w:color w:val="000000"/>
                <w:lang w:val="es-ES" w:eastAsia="es-ES"/>
              </w:rPr>
            </w:pPr>
            <w:r w:rsidRPr="007835EF">
              <w:rPr>
                <w:rFonts w:eastAsia="Times New Roman" w:cs="Calibri"/>
                <w:color w:val="000000"/>
                <w:lang w:val="es-ES" w:eastAsia="es-ES"/>
              </w:rPr>
              <w:t>3</w:t>
            </w:r>
          </w:p>
        </w:tc>
        <w:tc>
          <w:tcPr>
            <w:tcW w:w="5380" w:type="dxa"/>
            <w:shd w:val="clear" w:color="auto" w:fill="auto"/>
            <w:vAlign w:val="center"/>
            <w:hideMark/>
          </w:tcPr>
          <w:p w:rsidR="001811F9" w:rsidRPr="007835EF" w:rsidRDefault="001811F9" w:rsidP="007835EF">
            <w:pPr>
              <w:spacing w:after="0" w:line="240" w:lineRule="auto"/>
              <w:rPr>
                <w:rFonts w:eastAsia="Times New Roman" w:cs="Calibri"/>
                <w:color w:val="000000"/>
                <w:sz w:val="20"/>
                <w:szCs w:val="20"/>
                <w:lang w:val="es-ES" w:eastAsia="es-ES"/>
              </w:rPr>
            </w:pPr>
            <w:proofErr w:type="spellStart"/>
            <w:r w:rsidRPr="007835EF">
              <w:rPr>
                <w:rFonts w:eastAsia="Times New Roman" w:cs="Calibri"/>
                <w:color w:val="000000"/>
                <w:sz w:val="20"/>
                <w:szCs w:val="20"/>
                <w:lang w:val="es-ES" w:eastAsia="es-ES"/>
              </w:rPr>
              <w:t>Telurometro</w:t>
            </w:r>
            <w:proofErr w:type="spellEnd"/>
            <w:r w:rsidRPr="007835EF">
              <w:rPr>
                <w:rFonts w:eastAsia="Times New Roman" w:cs="Calibri"/>
                <w:color w:val="000000"/>
                <w:sz w:val="20"/>
                <w:szCs w:val="20"/>
                <w:lang w:val="es-ES" w:eastAsia="es-ES"/>
              </w:rPr>
              <w:t xml:space="preserve"> con frecuencia variable</w:t>
            </w:r>
          </w:p>
        </w:tc>
        <w:tc>
          <w:tcPr>
            <w:tcW w:w="959" w:type="dxa"/>
            <w:shd w:val="clear" w:color="auto" w:fill="auto"/>
            <w:noWrap/>
            <w:vAlign w:val="center"/>
            <w:hideMark/>
          </w:tcPr>
          <w:p w:rsidR="001811F9" w:rsidRPr="007835EF" w:rsidRDefault="001811F9" w:rsidP="007835EF">
            <w:pPr>
              <w:spacing w:after="0" w:line="240" w:lineRule="auto"/>
              <w:jc w:val="center"/>
              <w:rPr>
                <w:rFonts w:eastAsia="Times New Roman" w:cs="Calibri"/>
                <w:color w:val="000000"/>
                <w:lang w:val="es-ES" w:eastAsia="es-ES"/>
              </w:rPr>
            </w:pPr>
            <w:r w:rsidRPr="007835EF">
              <w:rPr>
                <w:rFonts w:eastAsia="Times New Roman" w:cs="Calibri"/>
                <w:color w:val="000000"/>
                <w:lang w:val="es-ES" w:eastAsia="es-ES"/>
              </w:rPr>
              <w:t>1</w:t>
            </w:r>
          </w:p>
        </w:tc>
      </w:tr>
    </w:tbl>
    <w:p w:rsidR="007835EF" w:rsidRDefault="007835EF" w:rsidP="005D64CE">
      <w:pPr>
        <w:pStyle w:val="Prrafodelista"/>
        <w:ind w:left="360"/>
        <w:jc w:val="both"/>
        <w:rPr>
          <w:rFonts w:asciiTheme="minorHAnsi" w:hAnsiTheme="minorHAnsi" w:cs="Calibri"/>
          <w:sz w:val="20"/>
        </w:rPr>
      </w:pPr>
    </w:p>
    <w:p w:rsidR="00E02640" w:rsidRDefault="00E02640" w:rsidP="005D64CE">
      <w:pPr>
        <w:pStyle w:val="Prrafodelista"/>
        <w:ind w:left="360"/>
        <w:jc w:val="both"/>
        <w:rPr>
          <w:rFonts w:asciiTheme="minorHAnsi" w:hAnsiTheme="minorHAnsi" w:cs="Calibri"/>
          <w:sz w:val="20"/>
        </w:rPr>
      </w:pPr>
    </w:p>
    <w:p w:rsidR="005A4107" w:rsidRDefault="005A4107" w:rsidP="00333F62">
      <w:pPr>
        <w:pStyle w:val="Ttulo3"/>
        <w:numPr>
          <w:ilvl w:val="1"/>
          <w:numId w:val="1"/>
        </w:numPr>
        <w:ind w:left="993" w:hanging="567"/>
        <w:rPr>
          <w:rFonts w:asciiTheme="minorHAnsi" w:hAnsiTheme="minorHAnsi"/>
          <w:lang w:val="es-ES"/>
        </w:rPr>
      </w:pPr>
      <w:bookmarkStart w:id="15" w:name="_Toc428798370"/>
      <w:r w:rsidRPr="00071516">
        <w:rPr>
          <w:rFonts w:asciiTheme="minorHAnsi" w:hAnsiTheme="minorHAnsi"/>
          <w:lang w:val="es-ES"/>
        </w:rPr>
        <w:t>ESPECIFICACIONES TECNICAS</w:t>
      </w:r>
      <w:bookmarkEnd w:id="15"/>
    </w:p>
    <w:p w:rsidR="00E66902" w:rsidRDefault="00E66902" w:rsidP="00E66902">
      <w:pPr>
        <w:pStyle w:val="Prrafodelista"/>
        <w:ind w:left="360"/>
        <w:jc w:val="both"/>
        <w:rPr>
          <w:rFonts w:asciiTheme="minorHAnsi" w:hAnsiTheme="minorHAnsi" w:cs="Calibri"/>
          <w:sz w:val="20"/>
        </w:rPr>
      </w:pPr>
    </w:p>
    <w:p w:rsidR="00257DEC" w:rsidRPr="00E66902" w:rsidRDefault="00257DEC" w:rsidP="00E66902">
      <w:pPr>
        <w:pStyle w:val="Prrafodelista"/>
        <w:ind w:left="645" w:firstLine="348"/>
        <w:jc w:val="both"/>
        <w:rPr>
          <w:rFonts w:asciiTheme="minorHAnsi" w:hAnsiTheme="minorHAnsi" w:cs="Calibri"/>
          <w:sz w:val="20"/>
        </w:rPr>
      </w:pPr>
      <w:r w:rsidRPr="00E66902">
        <w:rPr>
          <w:rFonts w:asciiTheme="minorHAnsi" w:hAnsiTheme="minorHAnsi" w:cs="Calibri"/>
          <w:sz w:val="20"/>
        </w:rPr>
        <w:t>Véase el Anexo de especificaciones técnicas</w:t>
      </w:r>
    </w:p>
    <w:p w:rsidR="00E02640" w:rsidRDefault="00E02640" w:rsidP="00E02640">
      <w:pPr>
        <w:spacing w:after="0" w:line="240" w:lineRule="auto"/>
        <w:rPr>
          <w:rFonts w:asciiTheme="minorHAnsi" w:eastAsia="Times New Roman" w:hAnsiTheme="minorHAnsi"/>
          <w:color w:val="000000"/>
          <w:sz w:val="20"/>
          <w:szCs w:val="20"/>
          <w:lang w:eastAsia="es-EC"/>
        </w:rPr>
      </w:pPr>
    </w:p>
    <w:p w:rsidR="005A4107" w:rsidRPr="00071516" w:rsidRDefault="005A4107" w:rsidP="005D64CE">
      <w:pPr>
        <w:pStyle w:val="Prrafodelista"/>
        <w:ind w:left="360"/>
        <w:jc w:val="both"/>
        <w:rPr>
          <w:rFonts w:asciiTheme="minorHAnsi" w:hAnsiTheme="minorHAnsi" w:cs="Calibri"/>
          <w:sz w:val="20"/>
        </w:rPr>
      </w:pPr>
    </w:p>
    <w:p w:rsidR="00CF5D8E" w:rsidRDefault="00CF5D8E" w:rsidP="00333F62">
      <w:pPr>
        <w:pStyle w:val="Ttulo2"/>
        <w:numPr>
          <w:ilvl w:val="0"/>
          <w:numId w:val="1"/>
        </w:numPr>
        <w:rPr>
          <w:rFonts w:asciiTheme="minorHAnsi" w:hAnsiTheme="minorHAnsi"/>
        </w:rPr>
      </w:pPr>
      <w:bookmarkStart w:id="16" w:name="_Toc428798371"/>
      <w:r w:rsidRPr="00071516">
        <w:rPr>
          <w:rFonts w:asciiTheme="minorHAnsi" w:hAnsiTheme="minorHAnsi"/>
        </w:rPr>
        <w:t>Presupuesto Referencial</w:t>
      </w:r>
      <w:bookmarkEnd w:id="14"/>
      <w:bookmarkEnd w:id="16"/>
    </w:p>
    <w:p w:rsidR="002F13C5" w:rsidRPr="00071516" w:rsidRDefault="002F13C5" w:rsidP="002F13C5">
      <w:pPr>
        <w:pStyle w:val="Prrafodelista"/>
        <w:ind w:left="360"/>
        <w:jc w:val="both"/>
        <w:rPr>
          <w:rFonts w:asciiTheme="minorHAnsi" w:hAnsiTheme="minorHAnsi" w:cs="Calibri"/>
          <w:sz w:val="20"/>
        </w:rPr>
      </w:pPr>
      <w:r w:rsidRPr="00071516">
        <w:rPr>
          <w:rFonts w:asciiTheme="minorHAnsi" w:hAnsiTheme="minorHAnsi" w:cs="Calibri"/>
          <w:sz w:val="20"/>
        </w:rPr>
        <w:t xml:space="preserve">El presupuesto referencial </w:t>
      </w:r>
      <w:r>
        <w:rPr>
          <w:rFonts w:asciiTheme="minorHAnsi" w:hAnsiTheme="minorHAnsi" w:cs="Calibri"/>
          <w:sz w:val="20"/>
        </w:rPr>
        <w:t xml:space="preserve">del total </w:t>
      </w:r>
      <w:r w:rsidRPr="00071516">
        <w:rPr>
          <w:rFonts w:asciiTheme="minorHAnsi" w:hAnsiTheme="minorHAnsi" w:cs="Calibri"/>
          <w:sz w:val="20"/>
        </w:rPr>
        <w:t xml:space="preserve">es de </w:t>
      </w:r>
      <w:r>
        <w:rPr>
          <w:rFonts w:asciiTheme="minorHAnsi" w:hAnsiTheme="minorHAnsi" w:cs="Calibri"/>
          <w:sz w:val="20"/>
        </w:rPr>
        <w:t>ciento trece mil</w:t>
      </w:r>
      <w:r w:rsidRPr="00071516">
        <w:rPr>
          <w:rFonts w:asciiTheme="minorHAnsi" w:hAnsiTheme="minorHAnsi" w:cs="Calibri"/>
          <w:sz w:val="20"/>
        </w:rPr>
        <w:t xml:space="preserve"> con 00/100 (USD </w:t>
      </w:r>
      <w:r w:rsidRPr="001811F9">
        <w:rPr>
          <w:rFonts w:asciiTheme="minorHAnsi" w:hAnsiTheme="minorHAnsi" w:cs="Calibri"/>
          <w:sz w:val="20"/>
        </w:rPr>
        <w:t>$  113.000,00</w:t>
      </w:r>
      <w:r w:rsidRPr="00071516">
        <w:rPr>
          <w:rFonts w:asciiTheme="minorHAnsi" w:hAnsiTheme="minorHAnsi" w:cs="Calibri"/>
          <w:sz w:val="20"/>
        </w:rPr>
        <w:t>), sin incluir IVA.</w:t>
      </w:r>
    </w:p>
    <w:p w:rsidR="001811F9" w:rsidRDefault="001811F9" w:rsidP="00B16962">
      <w:pPr>
        <w:pStyle w:val="Prrafodelista"/>
        <w:ind w:left="360"/>
        <w:jc w:val="both"/>
        <w:rPr>
          <w:rFonts w:asciiTheme="minorHAnsi" w:hAnsiTheme="minorHAnsi" w:cs="Calibri"/>
          <w:sz w:val="20"/>
        </w:rPr>
      </w:pPr>
    </w:p>
    <w:tbl>
      <w:tblPr>
        <w:tblW w:w="0" w:type="auto"/>
        <w:jc w:val="center"/>
        <w:tblInd w:w="55" w:type="dxa"/>
        <w:tblCellMar>
          <w:left w:w="70" w:type="dxa"/>
          <w:right w:w="70" w:type="dxa"/>
        </w:tblCellMar>
        <w:tblLook w:val="04A0" w:firstRow="1" w:lastRow="0" w:firstColumn="1" w:lastColumn="0" w:noHBand="0" w:noVBand="1"/>
      </w:tblPr>
      <w:tblGrid>
        <w:gridCol w:w="1375"/>
        <w:gridCol w:w="1409"/>
      </w:tblGrid>
      <w:tr w:rsidR="001811F9" w:rsidRPr="001811F9" w:rsidTr="001811F9">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811F9" w:rsidRPr="001811F9" w:rsidRDefault="001811F9" w:rsidP="001811F9">
            <w:pPr>
              <w:spacing w:after="0" w:line="240" w:lineRule="auto"/>
              <w:jc w:val="center"/>
              <w:rPr>
                <w:rFonts w:eastAsia="Times New Roman" w:cs="Calibri"/>
                <w:b/>
                <w:bCs/>
                <w:color w:val="000000"/>
                <w:lang w:val="es-ES" w:eastAsia="es-ES"/>
              </w:rPr>
            </w:pPr>
            <w:r w:rsidRPr="001811F9">
              <w:rPr>
                <w:rFonts w:eastAsia="Times New Roman" w:cs="Calibri"/>
                <w:b/>
                <w:bCs/>
                <w:color w:val="000000"/>
                <w:lang w:val="es-ES" w:eastAsia="es-ES"/>
              </w:rPr>
              <w:t>DESCRIPCIÓN</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1811F9" w:rsidRPr="001811F9" w:rsidRDefault="001811F9" w:rsidP="001811F9">
            <w:pPr>
              <w:spacing w:after="0" w:line="240" w:lineRule="auto"/>
              <w:jc w:val="center"/>
              <w:rPr>
                <w:rFonts w:eastAsia="Times New Roman" w:cs="Calibri"/>
                <w:b/>
                <w:color w:val="000000"/>
                <w:lang w:val="es-ES" w:eastAsia="es-ES"/>
              </w:rPr>
            </w:pPr>
            <w:r w:rsidRPr="001811F9">
              <w:rPr>
                <w:rFonts w:eastAsia="Times New Roman" w:cs="Calibri"/>
                <w:b/>
                <w:color w:val="000000"/>
                <w:lang w:val="es-ES" w:eastAsia="es-ES"/>
              </w:rPr>
              <w:t>MONTO</w:t>
            </w:r>
          </w:p>
        </w:tc>
      </w:tr>
      <w:tr w:rsidR="001811F9" w:rsidRPr="001811F9" w:rsidTr="001811F9">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811F9" w:rsidRPr="001811F9" w:rsidRDefault="001811F9" w:rsidP="001811F9">
            <w:pPr>
              <w:spacing w:after="0" w:line="240" w:lineRule="auto"/>
              <w:jc w:val="right"/>
              <w:rPr>
                <w:rFonts w:eastAsia="Times New Roman" w:cs="Calibri"/>
                <w:bCs/>
                <w:color w:val="000000"/>
                <w:lang w:val="es-ES" w:eastAsia="es-ES"/>
              </w:rPr>
            </w:pPr>
            <w:r w:rsidRPr="001811F9">
              <w:rPr>
                <w:rFonts w:eastAsia="Times New Roman" w:cs="Calibri"/>
                <w:bCs/>
                <w:color w:val="000000"/>
                <w:lang w:val="es-ES" w:eastAsia="es-ES"/>
              </w:rPr>
              <w:t>SUBTOTAL</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811F9" w:rsidRPr="001811F9" w:rsidRDefault="001811F9" w:rsidP="001811F9">
            <w:pPr>
              <w:spacing w:after="0" w:line="240" w:lineRule="auto"/>
              <w:rPr>
                <w:rFonts w:eastAsia="Times New Roman" w:cs="Calibri"/>
                <w:color w:val="000000"/>
                <w:lang w:val="es-ES" w:eastAsia="es-ES"/>
              </w:rPr>
            </w:pPr>
            <w:r w:rsidRPr="001811F9">
              <w:rPr>
                <w:rFonts w:eastAsia="Times New Roman" w:cs="Calibri"/>
                <w:color w:val="000000"/>
                <w:lang w:val="es-ES" w:eastAsia="es-ES"/>
              </w:rPr>
              <w:t xml:space="preserve"> $  113.000,00 </w:t>
            </w:r>
          </w:p>
        </w:tc>
      </w:tr>
      <w:tr w:rsidR="001811F9" w:rsidRPr="001811F9" w:rsidTr="001811F9">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811F9" w:rsidRPr="001811F9" w:rsidRDefault="001811F9" w:rsidP="001811F9">
            <w:pPr>
              <w:spacing w:after="0" w:line="240" w:lineRule="auto"/>
              <w:jc w:val="right"/>
              <w:rPr>
                <w:rFonts w:eastAsia="Times New Roman" w:cs="Calibri"/>
                <w:bCs/>
                <w:color w:val="000000"/>
                <w:lang w:val="es-ES" w:eastAsia="es-ES"/>
              </w:rPr>
            </w:pPr>
            <w:r w:rsidRPr="001811F9">
              <w:rPr>
                <w:rFonts w:eastAsia="Times New Roman" w:cs="Calibri"/>
                <w:bCs/>
                <w:color w:val="000000"/>
                <w:lang w:val="es-ES" w:eastAsia="es-ES"/>
              </w:rPr>
              <w:t>IVA</w:t>
            </w:r>
          </w:p>
        </w:tc>
        <w:tc>
          <w:tcPr>
            <w:tcW w:w="0" w:type="auto"/>
            <w:tcBorders>
              <w:top w:val="nil"/>
              <w:left w:val="nil"/>
              <w:bottom w:val="single" w:sz="4" w:space="0" w:color="auto"/>
              <w:right w:val="single" w:sz="4" w:space="0" w:color="auto"/>
            </w:tcBorders>
            <w:shd w:val="clear" w:color="auto" w:fill="auto"/>
            <w:noWrap/>
            <w:vAlign w:val="bottom"/>
            <w:hideMark/>
          </w:tcPr>
          <w:p w:rsidR="001811F9" w:rsidRPr="001811F9" w:rsidRDefault="001811F9" w:rsidP="001811F9">
            <w:pPr>
              <w:spacing w:after="0" w:line="240" w:lineRule="auto"/>
              <w:rPr>
                <w:rFonts w:eastAsia="Times New Roman" w:cs="Calibri"/>
                <w:color w:val="000000"/>
                <w:lang w:val="es-ES" w:eastAsia="es-ES"/>
              </w:rPr>
            </w:pPr>
            <w:r w:rsidRPr="001811F9">
              <w:rPr>
                <w:rFonts w:eastAsia="Times New Roman" w:cs="Calibri"/>
                <w:color w:val="000000"/>
                <w:lang w:val="es-ES" w:eastAsia="es-ES"/>
              </w:rPr>
              <w:t xml:space="preserve"> $    13.560,00 </w:t>
            </w:r>
          </w:p>
        </w:tc>
      </w:tr>
      <w:tr w:rsidR="001811F9" w:rsidRPr="001811F9" w:rsidTr="001811F9">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811F9" w:rsidRPr="001811F9" w:rsidRDefault="001811F9" w:rsidP="001811F9">
            <w:pPr>
              <w:spacing w:after="0" w:line="240" w:lineRule="auto"/>
              <w:jc w:val="right"/>
              <w:rPr>
                <w:rFonts w:eastAsia="Times New Roman" w:cs="Calibri"/>
                <w:b/>
                <w:bCs/>
                <w:color w:val="000000"/>
                <w:lang w:val="es-ES" w:eastAsia="es-ES"/>
              </w:rPr>
            </w:pPr>
            <w:r w:rsidRPr="001811F9">
              <w:rPr>
                <w:rFonts w:eastAsia="Times New Roman" w:cs="Calibri"/>
                <w:b/>
                <w:bCs/>
                <w:color w:val="000000"/>
                <w:lang w:val="es-ES" w:eastAsia="es-ES"/>
              </w:rPr>
              <w:t>TOTAL</w:t>
            </w:r>
          </w:p>
        </w:tc>
        <w:tc>
          <w:tcPr>
            <w:tcW w:w="0" w:type="auto"/>
            <w:tcBorders>
              <w:top w:val="nil"/>
              <w:left w:val="nil"/>
              <w:bottom w:val="single" w:sz="4" w:space="0" w:color="auto"/>
              <w:right w:val="single" w:sz="4" w:space="0" w:color="auto"/>
            </w:tcBorders>
            <w:shd w:val="clear" w:color="auto" w:fill="auto"/>
            <w:noWrap/>
            <w:vAlign w:val="bottom"/>
            <w:hideMark/>
          </w:tcPr>
          <w:p w:rsidR="001811F9" w:rsidRPr="001811F9" w:rsidRDefault="001811F9" w:rsidP="001811F9">
            <w:pPr>
              <w:spacing w:after="0" w:line="240" w:lineRule="auto"/>
              <w:rPr>
                <w:rFonts w:eastAsia="Times New Roman" w:cs="Calibri"/>
                <w:b/>
                <w:bCs/>
                <w:color w:val="000000"/>
                <w:lang w:val="es-ES" w:eastAsia="es-ES"/>
              </w:rPr>
            </w:pPr>
            <w:r w:rsidRPr="001811F9">
              <w:rPr>
                <w:rFonts w:eastAsia="Times New Roman" w:cs="Calibri"/>
                <w:b/>
                <w:bCs/>
                <w:color w:val="000000"/>
                <w:lang w:val="es-ES" w:eastAsia="es-ES"/>
              </w:rPr>
              <w:t xml:space="preserve"> $  126.560,00 </w:t>
            </w:r>
          </w:p>
        </w:tc>
      </w:tr>
    </w:tbl>
    <w:p w:rsidR="001811F9" w:rsidRDefault="001811F9" w:rsidP="00B16962">
      <w:pPr>
        <w:pStyle w:val="Prrafodelista"/>
        <w:ind w:left="360"/>
        <w:jc w:val="both"/>
        <w:rPr>
          <w:rFonts w:asciiTheme="minorHAnsi" w:hAnsiTheme="minorHAnsi" w:cs="Calibri"/>
          <w:sz w:val="20"/>
        </w:rPr>
      </w:pPr>
    </w:p>
    <w:p w:rsidR="00CF5D8E" w:rsidRPr="00741F72" w:rsidRDefault="00CF5D8E" w:rsidP="00333F62">
      <w:pPr>
        <w:pStyle w:val="Ttulo2"/>
        <w:numPr>
          <w:ilvl w:val="0"/>
          <w:numId w:val="1"/>
        </w:numPr>
        <w:rPr>
          <w:rFonts w:asciiTheme="minorHAnsi" w:hAnsiTheme="minorHAnsi"/>
        </w:rPr>
      </w:pPr>
      <w:bookmarkStart w:id="17" w:name="_Toc422149465"/>
      <w:bookmarkStart w:id="18" w:name="_Toc428798372"/>
      <w:r w:rsidRPr="00071516">
        <w:rPr>
          <w:rFonts w:asciiTheme="minorHAnsi" w:hAnsiTheme="minorHAnsi"/>
        </w:rPr>
        <w:t>Forma de Pago:</w:t>
      </w:r>
      <w:bookmarkEnd w:id="17"/>
      <w:bookmarkEnd w:id="18"/>
    </w:p>
    <w:p w:rsidR="00A573F8" w:rsidRPr="00A573F8" w:rsidRDefault="00A573F8" w:rsidP="00A573F8">
      <w:pPr>
        <w:pStyle w:val="Prrafodelista"/>
        <w:ind w:left="360"/>
        <w:jc w:val="both"/>
        <w:rPr>
          <w:rFonts w:asciiTheme="minorHAnsi" w:hAnsiTheme="minorHAnsi"/>
          <w:sz w:val="20"/>
          <w:szCs w:val="20"/>
        </w:rPr>
      </w:pPr>
      <w:r w:rsidRPr="00A573F8">
        <w:rPr>
          <w:rFonts w:asciiTheme="minorHAnsi" w:hAnsiTheme="minorHAnsi"/>
          <w:sz w:val="20"/>
          <w:szCs w:val="20"/>
        </w:rPr>
        <w:t>La forma y condiciones de pago al Proveedor en virtud del Contrato serán las siguientes:</w:t>
      </w:r>
    </w:p>
    <w:p w:rsidR="00A573F8" w:rsidRDefault="00A573F8" w:rsidP="00A573F8">
      <w:pPr>
        <w:pStyle w:val="Prrafodelista"/>
        <w:ind w:left="360"/>
        <w:jc w:val="both"/>
        <w:rPr>
          <w:rFonts w:asciiTheme="minorHAnsi" w:hAnsiTheme="minorHAnsi"/>
          <w:sz w:val="20"/>
          <w:szCs w:val="20"/>
        </w:rPr>
      </w:pPr>
    </w:p>
    <w:p w:rsidR="00A573F8" w:rsidRDefault="00A573F8" w:rsidP="00A573F8">
      <w:pPr>
        <w:pStyle w:val="Prrafodelista"/>
        <w:ind w:left="360"/>
        <w:jc w:val="both"/>
        <w:rPr>
          <w:rFonts w:asciiTheme="minorHAnsi" w:hAnsiTheme="minorHAnsi"/>
          <w:b/>
          <w:sz w:val="20"/>
          <w:szCs w:val="20"/>
        </w:rPr>
      </w:pPr>
      <w:r w:rsidRPr="00A573F8">
        <w:rPr>
          <w:rFonts w:asciiTheme="minorHAnsi" w:hAnsiTheme="minorHAnsi"/>
          <w:b/>
          <w:sz w:val="20"/>
          <w:szCs w:val="20"/>
        </w:rPr>
        <w:t>Modelo sin Anticipo:</w:t>
      </w:r>
    </w:p>
    <w:p w:rsidR="00A573F8" w:rsidRPr="00A573F8" w:rsidRDefault="00A573F8" w:rsidP="00A573F8">
      <w:pPr>
        <w:pStyle w:val="Prrafodelista"/>
        <w:ind w:left="360"/>
        <w:jc w:val="both"/>
        <w:rPr>
          <w:rFonts w:asciiTheme="minorHAnsi" w:hAnsiTheme="minorHAnsi"/>
          <w:b/>
          <w:sz w:val="20"/>
          <w:szCs w:val="20"/>
        </w:rPr>
      </w:pPr>
    </w:p>
    <w:p w:rsidR="00A573F8" w:rsidRPr="00A573F8" w:rsidRDefault="00A573F8" w:rsidP="00333F62">
      <w:pPr>
        <w:pStyle w:val="Prrafodelista"/>
        <w:numPr>
          <w:ilvl w:val="0"/>
          <w:numId w:val="12"/>
        </w:numPr>
        <w:jc w:val="both"/>
        <w:rPr>
          <w:rFonts w:asciiTheme="minorHAnsi" w:hAnsiTheme="minorHAnsi"/>
          <w:sz w:val="20"/>
          <w:szCs w:val="20"/>
        </w:rPr>
      </w:pPr>
      <w:r w:rsidRPr="00A573F8">
        <w:rPr>
          <w:rFonts w:asciiTheme="minorHAnsi" w:hAnsiTheme="minorHAnsi"/>
          <w:sz w:val="20"/>
          <w:szCs w:val="20"/>
        </w:rPr>
        <w:t>Contra entrega: ochenta por ciento (80%) del precio del Contrato se pagará en el momento de la Entrega de los Bienes, contra presentación de los documentos especificados en la Cláusula 12 de las CGC.</w:t>
      </w:r>
    </w:p>
    <w:p w:rsidR="00A573F8" w:rsidRPr="00A573F8" w:rsidRDefault="00A573F8" w:rsidP="00333F62">
      <w:pPr>
        <w:pStyle w:val="Prrafodelista"/>
        <w:numPr>
          <w:ilvl w:val="0"/>
          <w:numId w:val="12"/>
        </w:numPr>
        <w:jc w:val="both"/>
        <w:rPr>
          <w:rFonts w:asciiTheme="minorHAnsi" w:hAnsiTheme="minorHAnsi"/>
          <w:sz w:val="20"/>
          <w:szCs w:val="20"/>
        </w:rPr>
      </w:pPr>
      <w:r w:rsidRPr="00A573F8">
        <w:rPr>
          <w:rFonts w:asciiTheme="minorHAnsi" w:hAnsiTheme="minorHAnsi"/>
          <w:sz w:val="20"/>
          <w:szCs w:val="20"/>
        </w:rPr>
        <w:t>Contra aceptación: veinte por ciento (20%) restante del precio del Contrato se pagará al Proveedor durante los cuarenta y cinco (45) días siguientes a la fecha del Certificado de Aceptación de la Entrega respectiva, emitido por el Comprador.</w:t>
      </w:r>
    </w:p>
    <w:p w:rsidR="00A573F8" w:rsidRPr="00A573F8" w:rsidRDefault="00A573F8" w:rsidP="00333F62">
      <w:pPr>
        <w:pStyle w:val="Prrafodelista"/>
        <w:numPr>
          <w:ilvl w:val="0"/>
          <w:numId w:val="12"/>
        </w:numPr>
        <w:jc w:val="both"/>
        <w:rPr>
          <w:rFonts w:asciiTheme="minorHAnsi" w:hAnsiTheme="minorHAnsi"/>
          <w:sz w:val="20"/>
          <w:szCs w:val="20"/>
        </w:rPr>
      </w:pPr>
      <w:r w:rsidRPr="00A573F8">
        <w:rPr>
          <w:rFonts w:asciiTheme="minorHAnsi" w:hAnsiTheme="minorHAnsi"/>
          <w:sz w:val="20"/>
          <w:szCs w:val="20"/>
        </w:rPr>
        <w:t>(Si la instalación, puesta en marcha y capacitación, en su caso, se lleva a cabo en un plazo superior a treinta (30) días posteriores a la recepción de los bienes en el lugar convenido, el pago de los bienes deberá realizarse dentro de los cuarenta  y cinco (45) días posteriores a su recepción, quedando pendiente sólo el pago de estos servicios).</w:t>
      </w:r>
    </w:p>
    <w:p w:rsidR="00A573F8" w:rsidRPr="00A573F8" w:rsidRDefault="00A573F8" w:rsidP="00A573F8">
      <w:pPr>
        <w:pStyle w:val="Prrafodelista"/>
        <w:ind w:left="360"/>
        <w:jc w:val="both"/>
        <w:rPr>
          <w:rFonts w:asciiTheme="minorHAnsi" w:hAnsiTheme="minorHAnsi"/>
          <w:sz w:val="20"/>
          <w:szCs w:val="20"/>
        </w:rPr>
      </w:pPr>
    </w:p>
    <w:p w:rsidR="00A573F8" w:rsidRDefault="00A573F8" w:rsidP="00A573F8">
      <w:pPr>
        <w:pStyle w:val="Prrafodelista"/>
        <w:ind w:left="360"/>
        <w:jc w:val="both"/>
        <w:rPr>
          <w:rFonts w:asciiTheme="minorHAnsi" w:hAnsiTheme="minorHAnsi"/>
          <w:b/>
          <w:sz w:val="20"/>
          <w:szCs w:val="20"/>
        </w:rPr>
      </w:pPr>
      <w:r w:rsidRPr="00A573F8">
        <w:rPr>
          <w:rFonts w:asciiTheme="minorHAnsi" w:hAnsiTheme="minorHAnsi"/>
          <w:b/>
          <w:sz w:val="20"/>
          <w:szCs w:val="20"/>
        </w:rPr>
        <w:t>Modelo con Anticipo:</w:t>
      </w:r>
    </w:p>
    <w:p w:rsidR="00A573F8" w:rsidRPr="00A573F8" w:rsidRDefault="00A573F8" w:rsidP="00A573F8">
      <w:pPr>
        <w:pStyle w:val="Prrafodelista"/>
        <w:ind w:left="360"/>
        <w:jc w:val="both"/>
        <w:rPr>
          <w:rFonts w:asciiTheme="minorHAnsi" w:hAnsiTheme="minorHAnsi"/>
          <w:b/>
          <w:sz w:val="20"/>
          <w:szCs w:val="20"/>
        </w:rPr>
      </w:pPr>
    </w:p>
    <w:p w:rsidR="00A573F8" w:rsidRPr="00A573F8" w:rsidRDefault="00A573F8" w:rsidP="00A573F8">
      <w:pPr>
        <w:pStyle w:val="Prrafodelista"/>
        <w:ind w:left="360"/>
        <w:jc w:val="both"/>
        <w:rPr>
          <w:rFonts w:asciiTheme="minorHAnsi" w:hAnsiTheme="minorHAnsi"/>
          <w:sz w:val="20"/>
          <w:szCs w:val="20"/>
        </w:rPr>
      </w:pPr>
      <w:r w:rsidRPr="00A573F8">
        <w:rPr>
          <w:rFonts w:asciiTheme="minorHAnsi" w:hAnsiTheme="minorHAnsi"/>
          <w:sz w:val="20"/>
          <w:szCs w:val="20"/>
        </w:rPr>
        <w:t>Nota: En los casos en los que se prevea un anticipo se sugiere la siguiente clausula</w:t>
      </w:r>
    </w:p>
    <w:p w:rsidR="00A573F8" w:rsidRPr="00A573F8" w:rsidRDefault="00A573F8" w:rsidP="00A573F8">
      <w:pPr>
        <w:pStyle w:val="Prrafodelista"/>
        <w:ind w:left="360"/>
        <w:jc w:val="both"/>
        <w:rPr>
          <w:rFonts w:asciiTheme="minorHAnsi" w:hAnsiTheme="minorHAnsi"/>
          <w:sz w:val="20"/>
          <w:szCs w:val="20"/>
        </w:rPr>
      </w:pPr>
      <w:r w:rsidRPr="00A573F8">
        <w:rPr>
          <w:rFonts w:asciiTheme="minorHAnsi" w:hAnsiTheme="minorHAnsi"/>
          <w:sz w:val="20"/>
          <w:szCs w:val="20"/>
        </w:rPr>
        <w:t>La forma y condiciones de pago al Proveedor en virtud del Contrato serán las siguientes:</w:t>
      </w:r>
    </w:p>
    <w:p w:rsidR="00A573F8" w:rsidRPr="00A573F8" w:rsidRDefault="00A573F8" w:rsidP="00333F62">
      <w:pPr>
        <w:pStyle w:val="Prrafodelista"/>
        <w:numPr>
          <w:ilvl w:val="0"/>
          <w:numId w:val="13"/>
        </w:numPr>
        <w:jc w:val="both"/>
        <w:rPr>
          <w:rFonts w:asciiTheme="minorHAnsi" w:hAnsiTheme="minorHAnsi"/>
          <w:sz w:val="20"/>
          <w:szCs w:val="20"/>
        </w:rPr>
      </w:pPr>
      <w:r w:rsidRPr="00A573F8">
        <w:rPr>
          <w:rFonts w:asciiTheme="minorHAnsi" w:hAnsiTheme="minorHAnsi"/>
          <w:sz w:val="20"/>
          <w:szCs w:val="20"/>
        </w:rPr>
        <w:t xml:space="preserve">Anticipo directo: </w:t>
      </w:r>
      <w:r>
        <w:rPr>
          <w:rFonts w:asciiTheme="minorHAnsi" w:hAnsiTheme="minorHAnsi"/>
          <w:sz w:val="20"/>
          <w:szCs w:val="20"/>
        </w:rPr>
        <w:t>El veinte por ciento (5</w:t>
      </w:r>
      <w:r w:rsidRPr="00A573F8">
        <w:rPr>
          <w:rFonts w:asciiTheme="minorHAnsi" w:hAnsiTheme="minorHAnsi"/>
          <w:sz w:val="20"/>
          <w:szCs w:val="20"/>
        </w:rPr>
        <w:t xml:space="preserve">0%) del Precio del Contrato se pagará dentro de los treinta (30) días siguientes a la firma del Contrato, contra solicitud de pago y presentación de </w:t>
      </w:r>
      <w:r w:rsidRPr="00A573F8">
        <w:rPr>
          <w:rFonts w:asciiTheme="minorHAnsi" w:hAnsiTheme="minorHAnsi"/>
          <w:sz w:val="20"/>
          <w:szCs w:val="20"/>
        </w:rPr>
        <w:lastRenderedPageBreak/>
        <w:t xml:space="preserve">una garantía por el buen uso del anticipo. La garantía permanecerá en vigor hasta que los bienes hayan sido entregados, instalados y funcionando, con las pruebas de instalación, tal como lo indican los documentos de licitación o en otra forma que el Comprador considere aceptable. </w:t>
      </w:r>
    </w:p>
    <w:p w:rsidR="00A573F8" w:rsidRPr="00A573F8" w:rsidRDefault="00A573F8" w:rsidP="00A573F8">
      <w:pPr>
        <w:ind w:left="708" w:firstLine="360"/>
        <w:jc w:val="both"/>
        <w:rPr>
          <w:rFonts w:asciiTheme="minorHAnsi" w:hAnsiTheme="minorHAnsi"/>
          <w:sz w:val="20"/>
          <w:szCs w:val="20"/>
        </w:rPr>
      </w:pPr>
      <w:r w:rsidRPr="00A573F8">
        <w:rPr>
          <w:rFonts w:asciiTheme="minorHAnsi" w:hAnsiTheme="minorHAnsi"/>
          <w:sz w:val="20"/>
          <w:szCs w:val="20"/>
        </w:rPr>
        <w:t>La Garantía de buen uso del anticipo aceptable al Contratante deberá ser:</w:t>
      </w:r>
    </w:p>
    <w:p w:rsidR="00A573F8" w:rsidRPr="00A573F8" w:rsidRDefault="00A573F8" w:rsidP="00A573F8">
      <w:pPr>
        <w:ind w:left="1068"/>
        <w:jc w:val="both"/>
        <w:rPr>
          <w:rFonts w:asciiTheme="minorHAnsi" w:hAnsiTheme="minorHAnsi"/>
          <w:sz w:val="20"/>
          <w:szCs w:val="20"/>
        </w:rPr>
      </w:pPr>
      <w:r w:rsidRPr="00A573F8">
        <w:rPr>
          <w:rFonts w:asciiTheme="minorHAnsi" w:hAnsiTheme="minorHAnsi"/>
          <w:sz w:val="20"/>
          <w:szCs w:val="20"/>
        </w:rPr>
        <w:t>Garantía por un valor equivalente al total del anticipo incondicional irrevocable y de cobro inmediato, otorgada por un banco o institución financiera, establecía en el país o por intermedio de ellos o Fianza instrumentada en una póliza de seguros, por un valor equivalente al total del anticipo incondicional e irrevocable, de cobro inmediato, emitida por una compañía de seguro establecida en el país. Estas garantías no admitirán cláusula alguna que establezca trámite administrativo previo, bastando para su ejecución el requerimiento por escrito del CONTRATANTE. Cualquier cláusula en contrario, se entenderá como no escrita</w:t>
      </w:r>
    </w:p>
    <w:p w:rsidR="00A573F8" w:rsidRPr="00A573F8" w:rsidRDefault="00A573F8" w:rsidP="00333F62">
      <w:pPr>
        <w:pStyle w:val="Prrafodelista"/>
        <w:numPr>
          <w:ilvl w:val="0"/>
          <w:numId w:val="13"/>
        </w:numPr>
        <w:jc w:val="both"/>
        <w:rPr>
          <w:rFonts w:asciiTheme="minorHAnsi" w:hAnsiTheme="minorHAnsi"/>
          <w:sz w:val="20"/>
          <w:szCs w:val="20"/>
        </w:rPr>
      </w:pPr>
      <w:r w:rsidRPr="00A573F8">
        <w:rPr>
          <w:rFonts w:asciiTheme="minorHAnsi" w:hAnsiTheme="minorHAnsi"/>
          <w:sz w:val="20"/>
          <w:szCs w:val="20"/>
        </w:rPr>
        <w:t xml:space="preserve">Al recibir los bienes: </w:t>
      </w:r>
      <w:r>
        <w:rPr>
          <w:rFonts w:asciiTheme="minorHAnsi" w:hAnsiTheme="minorHAnsi"/>
          <w:sz w:val="20"/>
          <w:szCs w:val="20"/>
        </w:rPr>
        <w:t>El cincuenta por ciento (7</w:t>
      </w:r>
      <w:r w:rsidRPr="00A573F8">
        <w:rPr>
          <w:rFonts w:asciiTheme="minorHAnsi" w:hAnsiTheme="minorHAnsi"/>
          <w:sz w:val="20"/>
          <w:szCs w:val="20"/>
        </w:rPr>
        <w:t>0%) del precio del Contrato, se pagará una vez recibidos los bienes, a los __ días de inicio del plazo de ejecución, contra presentación de una solicitud de pago acompañada de un certificado de aceptación emitido por el Comprador.</w:t>
      </w:r>
    </w:p>
    <w:p w:rsidR="00A573F8" w:rsidRPr="00A573F8" w:rsidRDefault="00A573F8" w:rsidP="00333F62">
      <w:pPr>
        <w:pStyle w:val="Prrafodelista"/>
        <w:numPr>
          <w:ilvl w:val="0"/>
          <w:numId w:val="13"/>
        </w:numPr>
        <w:jc w:val="both"/>
        <w:rPr>
          <w:rFonts w:asciiTheme="minorHAnsi" w:hAnsiTheme="minorHAnsi"/>
          <w:sz w:val="20"/>
          <w:szCs w:val="20"/>
        </w:rPr>
      </w:pPr>
      <w:r w:rsidRPr="00A573F8">
        <w:rPr>
          <w:rFonts w:asciiTheme="minorHAnsi" w:hAnsiTheme="minorHAnsi"/>
          <w:sz w:val="20"/>
          <w:szCs w:val="20"/>
        </w:rPr>
        <w:t xml:space="preserve">Al concluir la instalación de los bienes o contra aceptación: El treinta por ciento (30%) del precio del Contrato se pagará una vez </w:t>
      </w:r>
      <w:r>
        <w:rPr>
          <w:rFonts w:asciiTheme="minorHAnsi" w:hAnsiTheme="minorHAnsi"/>
          <w:sz w:val="20"/>
          <w:szCs w:val="20"/>
        </w:rPr>
        <w:t>instalados los bienes, a los 30</w:t>
      </w:r>
      <w:r w:rsidRPr="00A573F8">
        <w:rPr>
          <w:rFonts w:asciiTheme="minorHAnsi" w:hAnsiTheme="minorHAnsi"/>
          <w:sz w:val="20"/>
          <w:szCs w:val="20"/>
        </w:rPr>
        <w:t xml:space="preserve"> días de inicio del plazo de ejecución, contra presentación de un certificado de aceptación emitido por el Comprador  que indique que los bienes han sido recibidos y que todos los demás servicios </w:t>
      </w:r>
      <w:r>
        <w:rPr>
          <w:rFonts w:asciiTheme="minorHAnsi" w:hAnsiTheme="minorHAnsi"/>
          <w:sz w:val="20"/>
          <w:szCs w:val="20"/>
        </w:rPr>
        <w:t xml:space="preserve">contratados han sido cumplidos. </w:t>
      </w:r>
      <w:r w:rsidRPr="00A573F8">
        <w:rPr>
          <w:rFonts w:asciiTheme="minorHAnsi" w:hAnsiTheme="minorHAnsi"/>
          <w:sz w:val="20"/>
          <w:szCs w:val="20"/>
        </w:rPr>
        <w:t>Los pagos se realizarán sobre la base del cumplimiento de las obligaciones contractuales del Proveedor, verificadas bajo procedimientos establecidos en las Documento del presente proceso de licitación.</w:t>
      </w:r>
    </w:p>
    <w:p w:rsidR="00CF5D8E" w:rsidRPr="00A573F8" w:rsidRDefault="00CF5D8E" w:rsidP="00CF5D8E">
      <w:pPr>
        <w:tabs>
          <w:tab w:val="left" w:pos="-720"/>
        </w:tabs>
        <w:suppressAutoHyphens/>
        <w:spacing w:after="0" w:line="240" w:lineRule="auto"/>
        <w:ind w:left="720"/>
        <w:jc w:val="both"/>
        <w:rPr>
          <w:rFonts w:asciiTheme="minorHAnsi" w:hAnsiTheme="minorHAnsi"/>
          <w:spacing w:val="-2"/>
          <w:sz w:val="20"/>
          <w:szCs w:val="20"/>
          <w:lang w:val="es-AR"/>
        </w:rPr>
      </w:pPr>
    </w:p>
    <w:p w:rsidR="00536AC3" w:rsidRPr="00071516" w:rsidRDefault="00536AC3" w:rsidP="00333F62">
      <w:pPr>
        <w:pStyle w:val="Ttulo2"/>
        <w:numPr>
          <w:ilvl w:val="0"/>
          <w:numId w:val="1"/>
        </w:numPr>
        <w:rPr>
          <w:rFonts w:asciiTheme="minorHAnsi" w:hAnsiTheme="minorHAnsi"/>
        </w:rPr>
      </w:pPr>
      <w:bookmarkStart w:id="19" w:name="_Toc410978321"/>
      <w:bookmarkStart w:id="20" w:name="_Toc428798373"/>
      <w:r w:rsidRPr="00071516">
        <w:rPr>
          <w:rFonts w:asciiTheme="minorHAnsi" w:hAnsiTheme="minorHAnsi"/>
        </w:rPr>
        <w:t>Plazo de ejecución:</w:t>
      </w:r>
      <w:bookmarkEnd w:id="19"/>
      <w:bookmarkEnd w:id="20"/>
    </w:p>
    <w:p w:rsidR="00824313" w:rsidRDefault="001811F9" w:rsidP="002F13C5">
      <w:pPr>
        <w:pStyle w:val="Prrafodelista"/>
        <w:ind w:left="360"/>
        <w:rPr>
          <w:rFonts w:asciiTheme="minorHAnsi" w:hAnsiTheme="minorHAnsi"/>
          <w:sz w:val="20"/>
          <w:szCs w:val="20"/>
        </w:rPr>
      </w:pPr>
      <w:r w:rsidRPr="001811F9">
        <w:rPr>
          <w:rFonts w:asciiTheme="minorHAnsi" w:hAnsiTheme="minorHAnsi"/>
          <w:sz w:val="20"/>
          <w:szCs w:val="20"/>
        </w:rPr>
        <w:t>Para adquisició</w:t>
      </w:r>
      <w:r>
        <w:rPr>
          <w:rFonts w:asciiTheme="minorHAnsi" w:hAnsiTheme="minorHAnsi"/>
          <w:sz w:val="20"/>
          <w:szCs w:val="20"/>
        </w:rPr>
        <w:t>n de los bienes el Plazo es de 18</w:t>
      </w:r>
      <w:r w:rsidRPr="001811F9">
        <w:rPr>
          <w:rFonts w:asciiTheme="minorHAnsi" w:hAnsiTheme="minorHAnsi"/>
          <w:sz w:val="20"/>
          <w:szCs w:val="20"/>
        </w:rPr>
        <w:t>0 días a partir de la ENTREGA DEL ANTICIPO.</w:t>
      </w:r>
      <w:bookmarkStart w:id="21" w:name="_Toc410978325"/>
    </w:p>
    <w:p w:rsidR="002F13C5" w:rsidRPr="002F13C5" w:rsidRDefault="002F13C5" w:rsidP="002F13C5">
      <w:pPr>
        <w:pStyle w:val="Prrafodelista"/>
        <w:ind w:left="360"/>
        <w:rPr>
          <w:rFonts w:asciiTheme="minorHAnsi" w:hAnsiTheme="minorHAnsi"/>
          <w:sz w:val="20"/>
          <w:szCs w:val="20"/>
        </w:rPr>
      </w:pPr>
    </w:p>
    <w:p w:rsidR="00874BAA" w:rsidRDefault="00874BAA" w:rsidP="00333F62">
      <w:pPr>
        <w:pStyle w:val="Ttulo2"/>
        <w:numPr>
          <w:ilvl w:val="0"/>
          <w:numId w:val="1"/>
        </w:numPr>
        <w:rPr>
          <w:rFonts w:asciiTheme="minorHAnsi" w:hAnsiTheme="minorHAnsi"/>
          <w:lang w:val="es-ES"/>
        </w:rPr>
      </w:pPr>
      <w:r>
        <w:rPr>
          <w:rFonts w:asciiTheme="minorHAnsi" w:hAnsiTheme="minorHAnsi"/>
          <w:lang w:val="es-ES"/>
        </w:rPr>
        <w:t xml:space="preserve"> </w:t>
      </w:r>
      <w:bookmarkStart w:id="22" w:name="_Toc428798374"/>
      <w:r>
        <w:rPr>
          <w:rFonts w:asciiTheme="minorHAnsi" w:hAnsiTheme="minorHAnsi"/>
          <w:lang w:val="es-ES"/>
        </w:rPr>
        <w:t>Experiencia del Oferente</w:t>
      </w:r>
      <w:bookmarkEnd w:id="22"/>
    </w:p>
    <w:p w:rsidR="00874BAA" w:rsidRPr="00071516" w:rsidRDefault="00874BAA" w:rsidP="00333F62">
      <w:pPr>
        <w:pStyle w:val="Prrafodelista"/>
        <w:numPr>
          <w:ilvl w:val="0"/>
          <w:numId w:val="8"/>
        </w:numPr>
        <w:ind w:left="1068"/>
        <w:jc w:val="both"/>
        <w:rPr>
          <w:rFonts w:asciiTheme="minorHAnsi" w:hAnsiTheme="minorHAnsi" w:cs="Arial"/>
          <w:sz w:val="20"/>
          <w:szCs w:val="20"/>
        </w:rPr>
      </w:pPr>
      <w:r w:rsidRPr="00071516">
        <w:rPr>
          <w:rFonts w:asciiTheme="minorHAnsi" w:hAnsiTheme="minorHAnsi" w:cs="Arial"/>
          <w:sz w:val="20"/>
          <w:szCs w:val="20"/>
        </w:rPr>
        <w:t xml:space="preserve">El oferente deberá justificar  montos en dólares americanos de contratos en los últimos </w:t>
      </w:r>
      <w:r w:rsidR="002F13C5">
        <w:rPr>
          <w:rFonts w:asciiTheme="minorHAnsi" w:hAnsiTheme="minorHAnsi" w:cs="Arial"/>
          <w:sz w:val="20"/>
          <w:szCs w:val="20"/>
        </w:rPr>
        <w:t>5 años con un valor mínimo del 70%</w:t>
      </w:r>
    </w:p>
    <w:p w:rsidR="00874BAA" w:rsidRDefault="00874BAA" w:rsidP="00874BAA">
      <w:pPr>
        <w:pStyle w:val="Prrafodelista"/>
        <w:tabs>
          <w:tab w:val="left" w:pos="2972"/>
        </w:tabs>
        <w:ind w:left="348" w:right="-119"/>
        <w:jc w:val="both"/>
        <w:rPr>
          <w:rFonts w:asciiTheme="minorHAnsi" w:hAnsiTheme="minorHAnsi" w:cs="Arial"/>
          <w:sz w:val="20"/>
          <w:szCs w:val="20"/>
        </w:rPr>
      </w:pPr>
    </w:p>
    <w:p w:rsidR="00874BAA" w:rsidRPr="00071516" w:rsidRDefault="00874BAA" w:rsidP="00333F62">
      <w:pPr>
        <w:pStyle w:val="Prrafodelista"/>
        <w:numPr>
          <w:ilvl w:val="0"/>
          <w:numId w:val="8"/>
        </w:numPr>
        <w:tabs>
          <w:tab w:val="left" w:pos="2972"/>
        </w:tabs>
        <w:ind w:left="1068" w:right="-119"/>
        <w:jc w:val="both"/>
        <w:rPr>
          <w:rFonts w:asciiTheme="minorHAnsi" w:hAnsiTheme="minorHAnsi" w:cs="Arial"/>
          <w:sz w:val="20"/>
          <w:szCs w:val="20"/>
        </w:rPr>
      </w:pPr>
      <w:r w:rsidRPr="00071516">
        <w:rPr>
          <w:rFonts w:asciiTheme="minorHAnsi" w:hAnsiTheme="minorHAnsi" w:cs="Arial"/>
          <w:sz w:val="20"/>
          <w:szCs w:val="20"/>
        </w:rPr>
        <w:t>En el caso de tener varios montos ejecutados en las diferentes configuraciones, se adjuntara un cuadro resumen.</w:t>
      </w:r>
    </w:p>
    <w:p w:rsidR="00874BAA" w:rsidRDefault="00874BAA" w:rsidP="00874BAA">
      <w:pPr>
        <w:pStyle w:val="Prrafodelista"/>
        <w:ind w:left="348"/>
        <w:jc w:val="both"/>
        <w:rPr>
          <w:rFonts w:asciiTheme="minorHAnsi" w:hAnsiTheme="minorHAnsi" w:cs="Calibri"/>
          <w:sz w:val="20"/>
          <w:szCs w:val="20"/>
          <w:lang w:val="es-ES"/>
        </w:rPr>
      </w:pPr>
    </w:p>
    <w:p w:rsidR="00874BAA" w:rsidRPr="00071516" w:rsidRDefault="00874BAA" w:rsidP="00333F62">
      <w:pPr>
        <w:pStyle w:val="Prrafodelista"/>
        <w:numPr>
          <w:ilvl w:val="0"/>
          <w:numId w:val="8"/>
        </w:numPr>
        <w:ind w:left="1068"/>
        <w:jc w:val="both"/>
        <w:rPr>
          <w:rFonts w:asciiTheme="minorHAnsi" w:hAnsiTheme="minorHAnsi" w:cs="Calibri"/>
          <w:sz w:val="20"/>
          <w:szCs w:val="20"/>
          <w:lang w:val="es-ES"/>
        </w:rPr>
      </w:pPr>
      <w:r w:rsidRPr="00071516">
        <w:rPr>
          <w:rFonts w:asciiTheme="minorHAnsi" w:hAnsiTheme="minorHAnsi" w:cs="Calibri"/>
          <w:sz w:val="20"/>
          <w:szCs w:val="20"/>
          <w:lang w:val="es-ES"/>
        </w:rPr>
        <w:t xml:space="preserve">CNEL EP UN SUCUMBIOS se reserva el derecho de solicitar durante la convalidación documentación adicional que sea necesaria para la verificación. </w:t>
      </w:r>
    </w:p>
    <w:p w:rsidR="00874BAA" w:rsidRDefault="00874BAA" w:rsidP="00874BAA">
      <w:pPr>
        <w:pStyle w:val="Prrafodelista"/>
        <w:ind w:left="348"/>
        <w:jc w:val="both"/>
        <w:rPr>
          <w:rFonts w:asciiTheme="minorHAnsi" w:hAnsiTheme="minorHAnsi" w:cs="Calibri"/>
          <w:sz w:val="20"/>
          <w:szCs w:val="20"/>
          <w:lang w:val="es-ES"/>
        </w:rPr>
      </w:pPr>
    </w:p>
    <w:p w:rsidR="00874BAA" w:rsidRPr="00071516" w:rsidRDefault="00874BAA" w:rsidP="00333F62">
      <w:pPr>
        <w:pStyle w:val="Prrafodelista"/>
        <w:numPr>
          <w:ilvl w:val="0"/>
          <w:numId w:val="8"/>
        </w:numPr>
        <w:ind w:left="1068"/>
        <w:jc w:val="both"/>
        <w:rPr>
          <w:rFonts w:asciiTheme="minorHAnsi" w:hAnsiTheme="minorHAnsi"/>
          <w:sz w:val="20"/>
          <w:szCs w:val="20"/>
          <w:lang w:val="es-ES"/>
        </w:rPr>
      </w:pPr>
      <w:r w:rsidRPr="00071516">
        <w:rPr>
          <w:rFonts w:asciiTheme="minorHAnsi" w:hAnsiTheme="minorHAnsi" w:cs="Calibri"/>
          <w:sz w:val="20"/>
          <w:szCs w:val="20"/>
          <w:lang w:val="es-ES"/>
        </w:rPr>
        <w:t>En caso de encontrarse inconsistencias, los certificados no serán tomados en cuenta.</w:t>
      </w:r>
    </w:p>
    <w:p w:rsidR="00874BAA" w:rsidRDefault="00874BAA" w:rsidP="00874BAA">
      <w:pPr>
        <w:spacing w:after="0"/>
        <w:ind w:left="348"/>
        <w:jc w:val="both"/>
        <w:rPr>
          <w:rFonts w:asciiTheme="minorHAnsi" w:hAnsiTheme="minorHAnsi"/>
          <w:sz w:val="20"/>
          <w:szCs w:val="20"/>
          <w:lang w:val="es-ES"/>
        </w:rPr>
      </w:pPr>
    </w:p>
    <w:p w:rsidR="00A9055C" w:rsidRDefault="00874BAA" w:rsidP="00333F62">
      <w:pPr>
        <w:pStyle w:val="Prrafodelista"/>
        <w:numPr>
          <w:ilvl w:val="0"/>
          <w:numId w:val="8"/>
        </w:numPr>
        <w:ind w:left="1068"/>
        <w:jc w:val="both"/>
        <w:rPr>
          <w:rFonts w:asciiTheme="minorHAnsi" w:hAnsiTheme="minorHAnsi"/>
          <w:sz w:val="20"/>
          <w:szCs w:val="20"/>
          <w:lang w:val="es-ES"/>
        </w:rPr>
      </w:pPr>
      <w:r w:rsidRPr="00874BAA">
        <w:rPr>
          <w:rFonts w:asciiTheme="minorHAnsi" w:hAnsiTheme="minorHAnsi"/>
          <w:sz w:val="20"/>
          <w:szCs w:val="20"/>
          <w:lang w:val="es-ES"/>
        </w:rPr>
        <w:t>La experiencia podrá ser acumulada siempre y cuando cada acta entrega recepción s</w:t>
      </w:r>
      <w:r w:rsidR="002F13C5">
        <w:rPr>
          <w:rFonts w:asciiTheme="minorHAnsi" w:hAnsiTheme="minorHAnsi"/>
          <w:sz w:val="20"/>
          <w:szCs w:val="20"/>
          <w:lang w:val="es-ES"/>
        </w:rPr>
        <w:t>ea de al menos el 25% del monto.</w:t>
      </w:r>
    </w:p>
    <w:p w:rsidR="00A9055C" w:rsidRPr="00A9055C" w:rsidRDefault="00A9055C" w:rsidP="00A9055C">
      <w:pPr>
        <w:pStyle w:val="Prrafodelista"/>
        <w:ind w:left="1068"/>
        <w:jc w:val="both"/>
        <w:rPr>
          <w:rFonts w:asciiTheme="minorHAnsi" w:hAnsiTheme="minorHAnsi"/>
          <w:sz w:val="20"/>
          <w:szCs w:val="20"/>
          <w:lang w:val="es-ES"/>
        </w:rPr>
      </w:pPr>
    </w:p>
    <w:p w:rsidR="00874BAA" w:rsidRDefault="00874BAA" w:rsidP="00333F62">
      <w:pPr>
        <w:pStyle w:val="Prrafodelista"/>
        <w:numPr>
          <w:ilvl w:val="0"/>
          <w:numId w:val="8"/>
        </w:numPr>
        <w:ind w:left="1068"/>
        <w:rPr>
          <w:rFonts w:asciiTheme="minorHAnsi" w:hAnsiTheme="minorHAnsi"/>
          <w:sz w:val="20"/>
          <w:szCs w:val="20"/>
          <w:lang w:val="es-ES"/>
        </w:rPr>
      </w:pPr>
      <w:r w:rsidRPr="00874BAA">
        <w:rPr>
          <w:rFonts w:asciiTheme="minorHAnsi" w:hAnsiTheme="minorHAnsi"/>
          <w:sz w:val="20"/>
          <w:szCs w:val="20"/>
          <w:lang w:val="es-ES"/>
        </w:rPr>
        <w:t>El requisito mínimo será de tres  actas entrega recepción.</w:t>
      </w:r>
    </w:p>
    <w:p w:rsidR="00A9055C" w:rsidRPr="00874BAA" w:rsidRDefault="00A9055C" w:rsidP="00A9055C">
      <w:pPr>
        <w:pStyle w:val="Prrafodelista"/>
        <w:ind w:left="1068"/>
        <w:rPr>
          <w:rFonts w:asciiTheme="minorHAnsi" w:hAnsiTheme="minorHAnsi"/>
          <w:sz w:val="20"/>
          <w:szCs w:val="20"/>
          <w:lang w:val="es-ES"/>
        </w:rPr>
      </w:pPr>
    </w:p>
    <w:p w:rsidR="00874BAA" w:rsidRPr="00874BAA" w:rsidRDefault="00874BAA" w:rsidP="00333F62">
      <w:pPr>
        <w:pStyle w:val="Prrafodelista"/>
        <w:numPr>
          <w:ilvl w:val="0"/>
          <w:numId w:val="8"/>
        </w:numPr>
        <w:ind w:left="1068"/>
        <w:rPr>
          <w:rFonts w:asciiTheme="minorHAnsi" w:hAnsiTheme="minorHAnsi"/>
          <w:sz w:val="20"/>
          <w:szCs w:val="20"/>
          <w:lang w:val="es-ES"/>
        </w:rPr>
      </w:pPr>
      <w:r w:rsidRPr="00874BAA">
        <w:rPr>
          <w:rFonts w:asciiTheme="minorHAnsi" w:hAnsiTheme="minorHAnsi"/>
          <w:sz w:val="20"/>
          <w:szCs w:val="20"/>
          <w:lang w:val="es-ES"/>
        </w:rPr>
        <w:t>Los valores mínimos requeridos podrán ser acumulables</w:t>
      </w:r>
    </w:p>
    <w:bookmarkEnd w:id="21"/>
    <w:p w:rsidR="001513B4" w:rsidRPr="00071516" w:rsidRDefault="001513B4" w:rsidP="001513B4">
      <w:pPr>
        <w:spacing w:after="0" w:line="240" w:lineRule="auto"/>
        <w:jc w:val="both"/>
        <w:rPr>
          <w:rFonts w:asciiTheme="minorHAnsi" w:hAnsiTheme="minorHAnsi"/>
          <w:b/>
          <w:lang w:val="es-ES"/>
        </w:rPr>
      </w:pPr>
    </w:p>
    <w:p w:rsidR="00904AEA" w:rsidRDefault="00904AEA" w:rsidP="00333F62">
      <w:pPr>
        <w:pStyle w:val="Ttulo2"/>
        <w:numPr>
          <w:ilvl w:val="0"/>
          <w:numId w:val="1"/>
        </w:numPr>
        <w:rPr>
          <w:rFonts w:asciiTheme="minorHAnsi" w:hAnsiTheme="minorHAnsi"/>
        </w:rPr>
      </w:pPr>
      <w:bookmarkStart w:id="23" w:name="_Toc410978314"/>
      <w:bookmarkStart w:id="24" w:name="_Toc428798375"/>
      <w:bookmarkEnd w:id="3"/>
      <w:r w:rsidRPr="00071516">
        <w:rPr>
          <w:rFonts w:asciiTheme="minorHAnsi" w:hAnsiTheme="minorHAnsi"/>
        </w:rPr>
        <w:t>Obligaciones de CNEL EP UNIDAD DE NEGOCIO SUCUMBÍOS</w:t>
      </w:r>
      <w:bookmarkEnd w:id="23"/>
      <w:bookmarkEnd w:id="24"/>
    </w:p>
    <w:p w:rsidR="00D550CC" w:rsidRPr="00D550CC" w:rsidRDefault="00D550CC" w:rsidP="00D550CC"/>
    <w:p w:rsidR="00842FCA" w:rsidRPr="00071516" w:rsidRDefault="00842FCA" w:rsidP="00333F62">
      <w:pPr>
        <w:pStyle w:val="Default"/>
        <w:numPr>
          <w:ilvl w:val="1"/>
          <w:numId w:val="4"/>
        </w:numPr>
        <w:jc w:val="both"/>
        <w:rPr>
          <w:rFonts w:asciiTheme="minorHAnsi" w:hAnsiTheme="minorHAnsi"/>
          <w:sz w:val="20"/>
          <w:szCs w:val="22"/>
        </w:rPr>
      </w:pPr>
      <w:r w:rsidRPr="00071516">
        <w:rPr>
          <w:rFonts w:asciiTheme="minorHAnsi" w:hAnsiTheme="minorHAnsi"/>
          <w:sz w:val="20"/>
          <w:szCs w:val="22"/>
        </w:rPr>
        <w:lastRenderedPageBreak/>
        <w:t xml:space="preserve">Acompañar al personal del oferente al ingreso de los equipos a bodega, a las pruebas y a las capacitaciones. </w:t>
      </w:r>
    </w:p>
    <w:p w:rsidR="00842FCA" w:rsidRPr="00071516" w:rsidRDefault="00842FCA" w:rsidP="00333F62">
      <w:pPr>
        <w:pStyle w:val="Prrafodelista"/>
        <w:numPr>
          <w:ilvl w:val="1"/>
          <w:numId w:val="4"/>
        </w:numPr>
        <w:tabs>
          <w:tab w:val="left" w:pos="-1230"/>
          <w:tab w:val="left" w:pos="851"/>
        </w:tabs>
        <w:suppressAutoHyphens w:val="0"/>
        <w:autoSpaceDE w:val="0"/>
        <w:autoSpaceDN w:val="0"/>
        <w:adjustRightInd w:val="0"/>
        <w:jc w:val="both"/>
        <w:rPr>
          <w:rFonts w:asciiTheme="minorHAnsi" w:eastAsia="Calibri" w:hAnsiTheme="minorHAnsi" w:cs="Arial"/>
          <w:sz w:val="20"/>
          <w:szCs w:val="22"/>
          <w:lang w:eastAsia="en-US"/>
        </w:rPr>
      </w:pPr>
      <w:r w:rsidRPr="00071516">
        <w:rPr>
          <w:rFonts w:asciiTheme="minorHAnsi" w:eastAsia="Calibri" w:hAnsiTheme="minorHAnsi" w:cs="Arial"/>
          <w:sz w:val="20"/>
          <w:szCs w:val="22"/>
          <w:lang w:eastAsia="en-US"/>
        </w:rPr>
        <w:t>Dar atención a las peticiones y problemas que se presenten en la ejecución del Contrato, en un plazo máximo de diez días hábiles, contados a partir de la petición escrita por el oferente al Administrador del Contrato.</w:t>
      </w:r>
    </w:p>
    <w:p w:rsidR="00842FCA" w:rsidRPr="00071516" w:rsidRDefault="00842FCA" w:rsidP="00333F62">
      <w:pPr>
        <w:pStyle w:val="Prrafodelista"/>
        <w:numPr>
          <w:ilvl w:val="1"/>
          <w:numId w:val="4"/>
        </w:numPr>
        <w:tabs>
          <w:tab w:val="left" w:pos="-1230"/>
          <w:tab w:val="left" w:pos="851"/>
        </w:tabs>
        <w:suppressAutoHyphens w:val="0"/>
        <w:autoSpaceDE w:val="0"/>
        <w:autoSpaceDN w:val="0"/>
        <w:adjustRightInd w:val="0"/>
        <w:jc w:val="both"/>
        <w:rPr>
          <w:rFonts w:asciiTheme="minorHAnsi" w:eastAsia="Calibri" w:hAnsiTheme="minorHAnsi" w:cs="Arial"/>
          <w:sz w:val="20"/>
          <w:szCs w:val="22"/>
          <w:lang w:eastAsia="en-US"/>
        </w:rPr>
      </w:pPr>
      <w:r w:rsidRPr="00071516">
        <w:rPr>
          <w:rFonts w:asciiTheme="minorHAnsi" w:eastAsia="Calibri" w:hAnsiTheme="minorHAnsi" w:cs="Arial"/>
          <w:sz w:val="20"/>
          <w:szCs w:val="22"/>
          <w:lang w:eastAsia="en-US"/>
        </w:rPr>
        <w:t>La entidad Contratante designará de manera expresa un Administrador del proceso.</w:t>
      </w:r>
    </w:p>
    <w:p w:rsidR="00232F85" w:rsidRPr="00071516" w:rsidRDefault="00232F85" w:rsidP="00842FCA">
      <w:pPr>
        <w:pStyle w:val="Prrafodelista"/>
        <w:tabs>
          <w:tab w:val="left" w:pos="-1230"/>
          <w:tab w:val="left" w:pos="851"/>
        </w:tabs>
        <w:suppressAutoHyphens w:val="0"/>
        <w:autoSpaceDE w:val="0"/>
        <w:autoSpaceDN w:val="0"/>
        <w:adjustRightInd w:val="0"/>
        <w:ind w:left="792"/>
        <w:jc w:val="both"/>
        <w:rPr>
          <w:rFonts w:asciiTheme="minorHAnsi" w:eastAsia="Calibri" w:hAnsiTheme="minorHAnsi" w:cs="Arial"/>
          <w:sz w:val="20"/>
          <w:szCs w:val="22"/>
          <w:lang w:eastAsia="en-US"/>
        </w:rPr>
      </w:pPr>
    </w:p>
    <w:p w:rsidR="00904AEA" w:rsidRDefault="00904AEA" w:rsidP="00333F62">
      <w:pPr>
        <w:pStyle w:val="Ttulo2"/>
        <w:numPr>
          <w:ilvl w:val="0"/>
          <w:numId w:val="1"/>
        </w:numPr>
        <w:rPr>
          <w:rFonts w:asciiTheme="minorHAnsi" w:hAnsiTheme="minorHAnsi"/>
        </w:rPr>
      </w:pPr>
      <w:bookmarkStart w:id="25" w:name="_Toc410978315"/>
      <w:bookmarkStart w:id="26" w:name="_Toc428798376"/>
      <w:r w:rsidRPr="00071516">
        <w:rPr>
          <w:rFonts w:asciiTheme="minorHAnsi" w:hAnsiTheme="minorHAnsi"/>
        </w:rPr>
        <w:t>Obligaciones del Proveedor</w:t>
      </w:r>
      <w:bookmarkEnd w:id="25"/>
      <w:bookmarkEnd w:id="26"/>
    </w:p>
    <w:p w:rsidR="00842FCA" w:rsidRPr="00071516" w:rsidRDefault="00842FCA" w:rsidP="00333F62">
      <w:pPr>
        <w:pStyle w:val="Default"/>
        <w:numPr>
          <w:ilvl w:val="0"/>
          <w:numId w:val="3"/>
        </w:numPr>
        <w:jc w:val="both"/>
        <w:rPr>
          <w:rFonts w:asciiTheme="minorHAnsi" w:hAnsiTheme="minorHAnsi"/>
          <w:sz w:val="20"/>
          <w:szCs w:val="22"/>
        </w:rPr>
      </w:pPr>
      <w:r w:rsidRPr="00071516">
        <w:rPr>
          <w:rFonts w:asciiTheme="minorHAnsi" w:hAnsiTheme="minorHAnsi"/>
          <w:sz w:val="20"/>
          <w:szCs w:val="22"/>
        </w:rPr>
        <w:t>El oferente deberá cumplir con todos los requisitos exigidos por CNEL EP UN SUCUBMIOS; especificaciones técnicas, tiempos, documentación, capacitaciones y demás expresadas en el presente documento y posterior contrato.</w:t>
      </w:r>
    </w:p>
    <w:p w:rsidR="00842FCA" w:rsidRPr="00071516" w:rsidRDefault="00842FCA" w:rsidP="00333F62">
      <w:pPr>
        <w:pStyle w:val="Default"/>
        <w:numPr>
          <w:ilvl w:val="0"/>
          <w:numId w:val="3"/>
        </w:numPr>
        <w:jc w:val="both"/>
        <w:rPr>
          <w:rFonts w:asciiTheme="minorHAnsi" w:hAnsiTheme="minorHAnsi"/>
          <w:sz w:val="20"/>
          <w:szCs w:val="22"/>
        </w:rPr>
      </w:pPr>
      <w:r w:rsidRPr="00071516">
        <w:rPr>
          <w:rFonts w:asciiTheme="minorHAnsi" w:hAnsiTheme="minorHAnsi"/>
          <w:sz w:val="20"/>
          <w:szCs w:val="22"/>
        </w:rPr>
        <w:t>El oferente estará en la obligación de proveer equipos nuevos y de calidad.</w:t>
      </w:r>
    </w:p>
    <w:p w:rsidR="00842FCA" w:rsidRPr="00071516" w:rsidRDefault="00842FCA" w:rsidP="00333F62">
      <w:pPr>
        <w:pStyle w:val="Default"/>
        <w:numPr>
          <w:ilvl w:val="0"/>
          <w:numId w:val="3"/>
        </w:numPr>
        <w:jc w:val="both"/>
        <w:rPr>
          <w:rFonts w:asciiTheme="minorHAnsi" w:hAnsiTheme="minorHAnsi"/>
          <w:sz w:val="20"/>
          <w:szCs w:val="22"/>
        </w:rPr>
      </w:pPr>
      <w:r w:rsidRPr="00071516">
        <w:rPr>
          <w:rFonts w:asciiTheme="minorHAnsi" w:hAnsiTheme="minorHAnsi"/>
          <w:sz w:val="20"/>
          <w:szCs w:val="22"/>
        </w:rPr>
        <w:t>El oferente deberá entregar los equipos en las bodegas de la CNEL EP Unidad de Negocio Sucumbíos ubicada en las calles Velasco Ibarra y Colombia, de la ciudad de Nueva Loja, a plena satisfacción de CNEL EP UN SUCUMBÍOS.</w:t>
      </w:r>
    </w:p>
    <w:p w:rsidR="00842FCA" w:rsidRPr="00071516" w:rsidRDefault="00842FCA" w:rsidP="00333F62">
      <w:pPr>
        <w:pStyle w:val="Default"/>
        <w:numPr>
          <w:ilvl w:val="0"/>
          <w:numId w:val="3"/>
        </w:numPr>
        <w:jc w:val="both"/>
        <w:rPr>
          <w:rFonts w:asciiTheme="minorHAnsi" w:hAnsiTheme="minorHAnsi"/>
          <w:sz w:val="20"/>
          <w:szCs w:val="22"/>
        </w:rPr>
      </w:pPr>
      <w:r w:rsidRPr="00071516">
        <w:rPr>
          <w:rFonts w:asciiTheme="minorHAnsi" w:hAnsiTheme="minorHAnsi"/>
          <w:sz w:val="20"/>
          <w:szCs w:val="22"/>
        </w:rPr>
        <w:t xml:space="preserve">Los equipos deberán ser </w:t>
      </w:r>
      <w:proofErr w:type="spellStart"/>
      <w:r w:rsidRPr="00071516">
        <w:rPr>
          <w:rFonts w:asciiTheme="minorHAnsi" w:hAnsiTheme="minorHAnsi"/>
          <w:sz w:val="20"/>
          <w:szCs w:val="22"/>
        </w:rPr>
        <w:t>probados</w:t>
      </w:r>
      <w:proofErr w:type="spellEnd"/>
      <w:r w:rsidRPr="00071516">
        <w:rPr>
          <w:rFonts w:asciiTheme="minorHAnsi" w:hAnsiTheme="minorHAnsi"/>
          <w:sz w:val="20"/>
          <w:szCs w:val="22"/>
        </w:rPr>
        <w:t xml:space="preserve"> para demostrar su correcto funcionamiento. En caso de existir anomalías con el funcionamiento el contratista procederá al respectivo cambio del equipo en un plazo no mayor a 24 horas.</w:t>
      </w:r>
    </w:p>
    <w:p w:rsidR="00842FCA" w:rsidRPr="00071516" w:rsidRDefault="00842FCA" w:rsidP="00333F62">
      <w:pPr>
        <w:pStyle w:val="Default"/>
        <w:numPr>
          <w:ilvl w:val="0"/>
          <w:numId w:val="3"/>
        </w:numPr>
        <w:jc w:val="both"/>
        <w:rPr>
          <w:rFonts w:asciiTheme="minorHAnsi" w:hAnsiTheme="minorHAnsi"/>
          <w:sz w:val="20"/>
          <w:szCs w:val="22"/>
        </w:rPr>
      </w:pPr>
      <w:r w:rsidRPr="00071516">
        <w:rPr>
          <w:rFonts w:asciiTheme="minorHAnsi" w:hAnsiTheme="minorHAnsi"/>
          <w:sz w:val="20"/>
          <w:szCs w:val="22"/>
        </w:rPr>
        <w:t>El oferente deberá coordinar con el administrador del contrato la entrega y prueba de los equipos, momento en el cual siempre deberá haber por lo menos 2 representantes calificados de cada parte.</w:t>
      </w:r>
    </w:p>
    <w:p w:rsidR="00842FCA" w:rsidRPr="00071516" w:rsidRDefault="00842FCA" w:rsidP="00333F62">
      <w:pPr>
        <w:pStyle w:val="Default"/>
        <w:numPr>
          <w:ilvl w:val="0"/>
          <w:numId w:val="3"/>
        </w:numPr>
        <w:jc w:val="both"/>
        <w:rPr>
          <w:rFonts w:asciiTheme="minorHAnsi" w:hAnsiTheme="minorHAnsi"/>
          <w:sz w:val="20"/>
          <w:szCs w:val="22"/>
        </w:rPr>
      </w:pPr>
      <w:r w:rsidRPr="00071516">
        <w:rPr>
          <w:rFonts w:asciiTheme="minorHAnsi" w:hAnsiTheme="minorHAnsi"/>
          <w:sz w:val="20"/>
          <w:szCs w:val="22"/>
        </w:rPr>
        <w:t>El oferente está en la obligación de capacitar al personal designado por CNEL EP UN SUCUMBÍOS como responsables del manejo del equipo.</w:t>
      </w:r>
    </w:p>
    <w:p w:rsidR="00842FCA" w:rsidRPr="00071516" w:rsidRDefault="00842FCA" w:rsidP="00333F62">
      <w:pPr>
        <w:pStyle w:val="Default"/>
        <w:numPr>
          <w:ilvl w:val="0"/>
          <w:numId w:val="3"/>
        </w:numPr>
        <w:jc w:val="both"/>
        <w:rPr>
          <w:rFonts w:asciiTheme="minorHAnsi" w:hAnsiTheme="minorHAnsi"/>
          <w:sz w:val="20"/>
          <w:szCs w:val="22"/>
        </w:rPr>
      </w:pPr>
      <w:r w:rsidRPr="00071516">
        <w:rPr>
          <w:rFonts w:asciiTheme="minorHAnsi" w:hAnsiTheme="minorHAnsi"/>
          <w:sz w:val="20"/>
          <w:szCs w:val="22"/>
        </w:rPr>
        <w:t>El oferente adjudicado deberá realizar la respectiva capacitación al personal encargado de la operación de los equipos (máximo 5 funcionarios por equipo) objeto de la presente licitación; a fin de mantener el adecuado manejo de los mismos. La capacitación se deberá realizar in situ y por personal calificado. Los juegos de manuales estará integrado por:</w:t>
      </w:r>
    </w:p>
    <w:p w:rsidR="00842FCA" w:rsidRPr="00071516" w:rsidRDefault="00842FCA" w:rsidP="00333F62">
      <w:pPr>
        <w:pStyle w:val="Default"/>
        <w:numPr>
          <w:ilvl w:val="0"/>
          <w:numId w:val="6"/>
        </w:numPr>
        <w:jc w:val="both"/>
        <w:rPr>
          <w:rFonts w:asciiTheme="minorHAnsi" w:hAnsiTheme="minorHAnsi"/>
          <w:sz w:val="20"/>
          <w:szCs w:val="22"/>
        </w:rPr>
      </w:pPr>
      <w:r w:rsidRPr="00071516">
        <w:rPr>
          <w:rFonts w:asciiTheme="minorHAnsi" w:hAnsiTheme="minorHAnsi"/>
          <w:b/>
          <w:sz w:val="20"/>
          <w:szCs w:val="22"/>
        </w:rPr>
        <w:t>Manual de uso y operación:</w:t>
      </w:r>
      <w:r w:rsidRPr="00071516">
        <w:rPr>
          <w:rFonts w:asciiTheme="minorHAnsi" w:hAnsiTheme="minorHAnsi"/>
          <w:sz w:val="20"/>
          <w:szCs w:val="22"/>
        </w:rPr>
        <w:t xml:space="preserve"> Instrucciones de manejo y cuidados a tener en cuenta para el adecuado funcionamiento y conservación de los equipos (físico y digital –3 copias).</w:t>
      </w:r>
    </w:p>
    <w:p w:rsidR="00842FCA" w:rsidRPr="00071516" w:rsidRDefault="00842FCA" w:rsidP="00333F62">
      <w:pPr>
        <w:pStyle w:val="Default"/>
        <w:numPr>
          <w:ilvl w:val="0"/>
          <w:numId w:val="6"/>
        </w:numPr>
        <w:jc w:val="both"/>
        <w:rPr>
          <w:rFonts w:asciiTheme="minorHAnsi" w:hAnsiTheme="minorHAnsi"/>
          <w:sz w:val="20"/>
          <w:szCs w:val="22"/>
        </w:rPr>
      </w:pPr>
      <w:r w:rsidRPr="00071516">
        <w:rPr>
          <w:rFonts w:asciiTheme="minorHAnsi" w:hAnsiTheme="minorHAnsi"/>
          <w:b/>
          <w:sz w:val="20"/>
          <w:szCs w:val="22"/>
        </w:rPr>
        <w:t>Manual de servicio técnico:</w:t>
      </w:r>
      <w:r w:rsidRPr="00071516">
        <w:rPr>
          <w:rFonts w:asciiTheme="minorHAnsi" w:hAnsiTheme="minorHAnsi"/>
          <w:sz w:val="20"/>
          <w:szCs w:val="22"/>
        </w:rPr>
        <w:t xml:space="preserve"> Información detallada para su funcionamiento, mantenimiento, entre otros (físico y otra digital –3 copias).</w:t>
      </w:r>
    </w:p>
    <w:p w:rsidR="00842FCA" w:rsidRPr="00071516" w:rsidRDefault="00842FCA" w:rsidP="00333F62">
      <w:pPr>
        <w:pStyle w:val="Default"/>
        <w:numPr>
          <w:ilvl w:val="0"/>
          <w:numId w:val="2"/>
        </w:numPr>
        <w:jc w:val="both"/>
        <w:rPr>
          <w:rFonts w:asciiTheme="minorHAnsi" w:hAnsiTheme="minorHAnsi"/>
          <w:sz w:val="20"/>
          <w:szCs w:val="22"/>
        </w:rPr>
      </w:pPr>
      <w:r w:rsidRPr="00071516">
        <w:rPr>
          <w:rFonts w:asciiTheme="minorHAnsi" w:hAnsiTheme="minorHAnsi"/>
          <w:sz w:val="20"/>
          <w:szCs w:val="22"/>
        </w:rPr>
        <w:t>El oferente prestara el servicio de soporte técnico y solución de problemas en el sitio donde se encuentren los equipos.</w:t>
      </w:r>
    </w:p>
    <w:p w:rsidR="00842FCA" w:rsidRPr="00071516" w:rsidRDefault="00842FCA" w:rsidP="00333F62">
      <w:pPr>
        <w:pStyle w:val="Default"/>
        <w:numPr>
          <w:ilvl w:val="0"/>
          <w:numId w:val="2"/>
        </w:numPr>
        <w:jc w:val="both"/>
        <w:rPr>
          <w:rFonts w:asciiTheme="minorHAnsi" w:hAnsiTheme="minorHAnsi"/>
          <w:sz w:val="20"/>
          <w:szCs w:val="22"/>
        </w:rPr>
      </w:pPr>
      <w:r w:rsidRPr="00071516">
        <w:rPr>
          <w:rFonts w:asciiTheme="minorHAnsi" w:hAnsiTheme="minorHAnsi"/>
          <w:sz w:val="20"/>
          <w:szCs w:val="22"/>
        </w:rPr>
        <w:t>Durante el tiempo de garantía, el oferente brindara soporte técnico en horarios laborables con un tiempo de respuesta máximo de 24 horas y tiempo de solución a incidentes máximo en 48 horas.</w:t>
      </w:r>
    </w:p>
    <w:p w:rsidR="00842FCA" w:rsidRPr="00071516" w:rsidRDefault="00842FCA" w:rsidP="00333F62">
      <w:pPr>
        <w:pStyle w:val="Default"/>
        <w:numPr>
          <w:ilvl w:val="0"/>
          <w:numId w:val="2"/>
        </w:numPr>
        <w:jc w:val="both"/>
        <w:rPr>
          <w:rFonts w:asciiTheme="minorHAnsi" w:hAnsiTheme="minorHAnsi"/>
          <w:sz w:val="20"/>
          <w:szCs w:val="22"/>
        </w:rPr>
      </w:pPr>
      <w:r w:rsidRPr="00071516">
        <w:rPr>
          <w:rFonts w:asciiTheme="minorHAnsi" w:hAnsiTheme="minorHAnsi"/>
          <w:sz w:val="20"/>
          <w:szCs w:val="22"/>
        </w:rPr>
        <w:t>El oferente adjudicado deberá coordinar con la entidad contratante el servicio de mantenimiento preventivo, antes del término de la garantía del equipo.</w:t>
      </w:r>
    </w:p>
    <w:p w:rsidR="00842FCA" w:rsidRPr="00071516" w:rsidRDefault="00842FCA" w:rsidP="00333F62">
      <w:pPr>
        <w:pStyle w:val="Default"/>
        <w:numPr>
          <w:ilvl w:val="0"/>
          <w:numId w:val="2"/>
        </w:numPr>
        <w:jc w:val="both"/>
        <w:rPr>
          <w:rFonts w:asciiTheme="minorHAnsi" w:hAnsiTheme="minorHAnsi"/>
          <w:sz w:val="20"/>
          <w:szCs w:val="22"/>
        </w:rPr>
      </w:pPr>
      <w:r w:rsidRPr="00071516">
        <w:rPr>
          <w:rFonts w:asciiTheme="minorHAnsi" w:hAnsiTheme="minorHAnsi"/>
          <w:sz w:val="20"/>
          <w:szCs w:val="22"/>
        </w:rPr>
        <w:t>El oferente adjudicado deberá garantizar la calidad del servicio de mantenimiento correctivo y de los repuestos. Se deberá señalar el periodo de garantía correspondiente.</w:t>
      </w:r>
    </w:p>
    <w:p w:rsidR="00842FCA" w:rsidRPr="00071516" w:rsidRDefault="00842FCA" w:rsidP="00333F62">
      <w:pPr>
        <w:pStyle w:val="Default"/>
        <w:numPr>
          <w:ilvl w:val="0"/>
          <w:numId w:val="2"/>
        </w:numPr>
        <w:jc w:val="both"/>
        <w:rPr>
          <w:rFonts w:asciiTheme="minorHAnsi" w:hAnsiTheme="minorHAnsi"/>
          <w:sz w:val="20"/>
          <w:szCs w:val="22"/>
        </w:rPr>
      </w:pPr>
      <w:r w:rsidRPr="00071516">
        <w:rPr>
          <w:rFonts w:asciiTheme="minorHAnsi" w:hAnsiTheme="minorHAnsi"/>
          <w:sz w:val="20"/>
          <w:szCs w:val="22"/>
        </w:rPr>
        <w:t>El oferente deberá presentar los procedimientos claros, precisos y efectivos para la ejecución de la garantía técnica y casos específicos en los cuales se garantice la reposición temporal y definitiva de los bienes, así como identificación clara de las exclusiones de cobertura de la garantía técnica, emitir un informe técnico del estado del equipo.</w:t>
      </w:r>
    </w:p>
    <w:p w:rsidR="00904AEA" w:rsidRDefault="00842FCA" w:rsidP="00333F62">
      <w:pPr>
        <w:pStyle w:val="Default"/>
        <w:numPr>
          <w:ilvl w:val="0"/>
          <w:numId w:val="2"/>
        </w:numPr>
        <w:jc w:val="both"/>
        <w:rPr>
          <w:rFonts w:asciiTheme="minorHAnsi" w:hAnsiTheme="minorHAnsi"/>
          <w:sz w:val="20"/>
          <w:szCs w:val="22"/>
        </w:rPr>
      </w:pPr>
      <w:r w:rsidRPr="00071516">
        <w:rPr>
          <w:rFonts w:asciiTheme="minorHAnsi" w:hAnsiTheme="minorHAnsi"/>
          <w:sz w:val="20"/>
          <w:szCs w:val="22"/>
        </w:rPr>
        <w:t>El oferente deberá considerar en el precio final de su oferta, el mantenimiento preventivo.</w:t>
      </w:r>
    </w:p>
    <w:p w:rsidR="00741F72" w:rsidRPr="00071516" w:rsidRDefault="00741F72" w:rsidP="00333F62">
      <w:pPr>
        <w:pStyle w:val="Default"/>
        <w:numPr>
          <w:ilvl w:val="0"/>
          <w:numId w:val="2"/>
        </w:numPr>
        <w:jc w:val="both"/>
        <w:rPr>
          <w:rFonts w:asciiTheme="minorHAnsi" w:hAnsiTheme="minorHAnsi"/>
          <w:sz w:val="20"/>
          <w:szCs w:val="22"/>
        </w:rPr>
      </w:pPr>
      <w:r>
        <w:rPr>
          <w:rFonts w:asciiTheme="minorHAnsi" w:hAnsiTheme="minorHAnsi"/>
          <w:sz w:val="20"/>
          <w:szCs w:val="22"/>
        </w:rPr>
        <w:t>Además se aplicara las que establece en los pliegos del BID.</w:t>
      </w:r>
    </w:p>
    <w:p w:rsidR="002E5908" w:rsidRPr="00071516" w:rsidRDefault="002E5908" w:rsidP="002E5908">
      <w:pPr>
        <w:pStyle w:val="Prrafodelista"/>
        <w:jc w:val="both"/>
        <w:rPr>
          <w:rFonts w:asciiTheme="minorHAnsi" w:hAnsiTheme="minorHAnsi"/>
          <w:bCs/>
          <w:color w:val="1F497D"/>
        </w:rPr>
      </w:pPr>
    </w:p>
    <w:p w:rsidR="00904AEA" w:rsidRPr="00071516" w:rsidRDefault="00904AEA" w:rsidP="00333F62">
      <w:pPr>
        <w:pStyle w:val="Ttulo2"/>
        <w:numPr>
          <w:ilvl w:val="0"/>
          <w:numId w:val="1"/>
        </w:numPr>
        <w:rPr>
          <w:rFonts w:asciiTheme="minorHAnsi" w:hAnsiTheme="minorHAnsi"/>
        </w:rPr>
      </w:pPr>
      <w:bookmarkStart w:id="27" w:name="_Toc410978335"/>
      <w:bookmarkStart w:id="28" w:name="_Toc428798377"/>
      <w:r w:rsidRPr="00071516">
        <w:rPr>
          <w:rFonts w:asciiTheme="minorHAnsi" w:hAnsiTheme="minorHAnsi"/>
        </w:rPr>
        <w:t>Multas</w:t>
      </w:r>
      <w:bookmarkEnd w:id="27"/>
      <w:bookmarkEnd w:id="28"/>
    </w:p>
    <w:p w:rsidR="00E66902" w:rsidRPr="00E66902" w:rsidRDefault="00E66902" w:rsidP="00333F62">
      <w:pPr>
        <w:pStyle w:val="Prrafodelista"/>
        <w:numPr>
          <w:ilvl w:val="0"/>
          <w:numId w:val="11"/>
        </w:numPr>
        <w:jc w:val="both"/>
        <w:rPr>
          <w:rFonts w:asciiTheme="minorHAnsi" w:hAnsiTheme="minorHAnsi"/>
          <w:color w:val="000000"/>
          <w:spacing w:val="-2"/>
          <w:sz w:val="20"/>
          <w:szCs w:val="20"/>
        </w:rPr>
      </w:pPr>
      <w:r w:rsidRPr="00E66902">
        <w:rPr>
          <w:rFonts w:asciiTheme="minorHAnsi" w:hAnsiTheme="minorHAnsi"/>
          <w:color w:val="000000"/>
          <w:spacing w:val="-2"/>
          <w:sz w:val="20"/>
          <w:szCs w:val="20"/>
        </w:rPr>
        <w:t>La multa de 1/1000 del montón, por cada día de retraso de la obra.</w:t>
      </w:r>
    </w:p>
    <w:p w:rsidR="00904AEA" w:rsidRPr="00E66902" w:rsidRDefault="00E66902" w:rsidP="00333F62">
      <w:pPr>
        <w:pStyle w:val="Prrafodelista"/>
        <w:numPr>
          <w:ilvl w:val="0"/>
          <w:numId w:val="11"/>
        </w:numPr>
        <w:jc w:val="both"/>
        <w:rPr>
          <w:rFonts w:asciiTheme="minorHAnsi" w:hAnsiTheme="minorHAnsi"/>
          <w:color w:val="000000"/>
          <w:spacing w:val="-2"/>
        </w:rPr>
      </w:pPr>
      <w:r>
        <w:rPr>
          <w:rFonts w:asciiTheme="minorHAnsi" w:hAnsiTheme="minorHAnsi"/>
          <w:color w:val="000000"/>
          <w:spacing w:val="-2"/>
          <w:sz w:val="20"/>
          <w:szCs w:val="20"/>
        </w:rPr>
        <w:t>Además s</w:t>
      </w:r>
      <w:r w:rsidR="005260B5" w:rsidRPr="00E66902">
        <w:rPr>
          <w:rFonts w:asciiTheme="minorHAnsi" w:hAnsiTheme="minorHAnsi"/>
          <w:color w:val="000000"/>
          <w:spacing w:val="-2"/>
          <w:sz w:val="20"/>
          <w:szCs w:val="20"/>
        </w:rPr>
        <w:t>e aplicara  multas según se establece en los pliegos del BID.</w:t>
      </w:r>
    </w:p>
    <w:p w:rsidR="00904AEA" w:rsidRPr="00071516" w:rsidRDefault="00904AEA" w:rsidP="00CF2D4E">
      <w:pPr>
        <w:spacing w:after="0" w:line="240" w:lineRule="auto"/>
        <w:rPr>
          <w:rFonts w:asciiTheme="minorHAnsi" w:hAnsiTheme="minorHAnsi"/>
        </w:rPr>
      </w:pPr>
    </w:p>
    <w:p w:rsidR="00E7284B" w:rsidRPr="00071516" w:rsidRDefault="00E7284B" w:rsidP="00333F62">
      <w:pPr>
        <w:pStyle w:val="Ttulo2"/>
        <w:numPr>
          <w:ilvl w:val="0"/>
          <w:numId w:val="1"/>
        </w:numPr>
        <w:rPr>
          <w:rFonts w:asciiTheme="minorHAnsi" w:hAnsiTheme="minorHAnsi"/>
        </w:rPr>
      </w:pPr>
      <w:bookmarkStart w:id="29" w:name="_Toc428798378"/>
      <w:r w:rsidRPr="00071516">
        <w:rPr>
          <w:rFonts w:asciiTheme="minorHAnsi" w:hAnsiTheme="minorHAnsi"/>
        </w:rPr>
        <w:lastRenderedPageBreak/>
        <w:t>GARANTÍAS</w:t>
      </w:r>
      <w:bookmarkEnd w:id="29"/>
    </w:p>
    <w:p w:rsidR="0001333A" w:rsidRDefault="00EA6B24" w:rsidP="0001333A">
      <w:pPr>
        <w:spacing w:after="0"/>
        <w:ind w:left="708"/>
        <w:jc w:val="both"/>
        <w:rPr>
          <w:rFonts w:asciiTheme="minorHAnsi" w:hAnsiTheme="minorHAnsi"/>
          <w:color w:val="000000"/>
          <w:spacing w:val="-2"/>
          <w:sz w:val="20"/>
          <w:szCs w:val="20"/>
        </w:rPr>
      </w:pPr>
      <w:r>
        <w:rPr>
          <w:rFonts w:asciiTheme="minorHAnsi" w:hAnsiTheme="minorHAnsi"/>
          <w:color w:val="000000"/>
          <w:spacing w:val="-2"/>
          <w:sz w:val="20"/>
          <w:szCs w:val="20"/>
        </w:rPr>
        <w:t xml:space="preserve">El oferente deberá presentar las garantías </w:t>
      </w:r>
      <w:r w:rsidR="001524E8">
        <w:rPr>
          <w:rFonts w:asciiTheme="minorHAnsi" w:hAnsiTheme="minorHAnsi"/>
          <w:color w:val="000000"/>
          <w:spacing w:val="-2"/>
          <w:sz w:val="20"/>
          <w:szCs w:val="20"/>
        </w:rPr>
        <w:t>de:</w:t>
      </w:r>
    </w:p>
    <w:p w:rsidR="00EA6B24" w:rsidRDefault="00EA6B24" w:rsidP="0001333A">
      <w:pPr>
        <w:spacing w:after="0"/>
        <w:ind w:left="708"/>
        <w:jc w:val="both"/>
        <w:rPr>
          <w:rFonts w:asciiTheme="minorHAnsi" w:hAnsiTheme="minorHAnsi"/>
          <w:color w:val="000000"/>
          <w:spacing w:val="-2"/>
          <w:sz w:val="20"/>
          <w:szCs w:val="20"/>
        </w:rPr>
      </w:pPr>
    </w:p>
    <w:p w:rsidR="00EA6B24" w:rsidRPr="00EA6B24" w:rsidRDefault="00EA6B24" w:rsidP="00333F62">
      <w:pPr>
        <w:pStyle w:val="Prrafodelista"/>
        <w:numPr>
          <w:ilvl w:val="1"/>
          <w:numId w:val="11"/>
        </w:numPr>
        <w:jc w:val="both"/>
        <w:rPr>
          <w:rFonts w:asciiTheme="minorHAnsi" w:hAnsiTheme="minorHAnsi"/>
          <w:color w:val="000000"/>
          <w:spacing w:val="-2"/>
          <w:sz w:val="20"/>
          <w:szCs w:val="20"/>
        </w:rPr>
      </w:pPr>
      <w:r w:rsidRPr="00EA6B24">
        <w:rPr>
          <w:rFonts w:asciiTheme="minorHAnsi" w:hAnsiTheme="minorHAnsi"/>
          <w:color w:val="000000"/>
          <w:spacing w:val="-2"/>
          <w:sz w:val="20"/>
          <w:szCs w:val="20"/>
        </w:rPr>
        <w:t>Buen uso de anticipo.</w:t>
      </w:r>
    </w:p>
    <w:p w:rsidR="00EA6B24" w:rsidRPr="002F13C5" w:rsidRDefault="00EA6B24" w:rsidP="00333F62">
      <w:pPr>
        <w:pStyle w:val="Prrafodelista"/>
        <w:numPr>
          <w:ilvl w:val="1"/>
          <w:numId w:val="11"/>
        </w:numPr>
        <w:jc w:val="both"/>
        <w:rPr>
          <w:rFonts w:asciiTheme="minorHAnsi" w:hAnsiTheme="minorHAnsi"/>
          <w:color w:val="000000"/>
          <w:spacing w:val="-2"/>
        </w:rPr>
      </w:pPr>
      <w:r w:rsidRPr="00EA6B24">
        <w:rPr>
          <w:rFonts w:asciiTheme="minorHAnsi" w:hAnsiTheme="minorHAnsi"/>
          <w:color w:val="000000"/>
          <w:spacing w:val="-2"/>
          <w:sz w:val="20"/>
          <w:szCs w:val="20"/>
        </w:rPr>
        <w:t>Fiel cumplimiento del contrato.</w:t>
      </w:r>
    </w:p>
    <w:p w:rsidR="002F13C5" w:rsidRPr="00EA6B24" w:rsidRDefault="002F13C5" w:rsidP="002F13C5">
      <w:pPr>
        <w:pStyle w:val="Prrafodelista"/>
        <w:ind w:left="1080"/>
        <w:jc w:val="both"/>
        <w:rPr>
          <w:rFonts w:asciiTheme="minorHAnsi" w:hAnsiTheme="minorHAnsi"/>
          <w:color w:val="000000"/>
          <w:spacing w:val="-2"/>
        </w:rPr>
      </w:pPr>
    </w:p>
    <w:p w:rsidR="0001333A" w:rsidRPr="002F13C5" w:rsidRDefault="002F13C5" w:rsidP="0001333A">
      <w:pPr>
        <w:spacing w:after="0"/>
        <w:ind w:left="708"/>
        <w:jc w:val="both"/>
        <w:rPr>
          <w:rFonts w:asciiTheme="minorHAnsi" w:hAnsiTheme="minorHAnsi"/>
          <w:color w:val="000000"/>
          <w:spacing w:val="-2"/>
          <w:sz w:val="20"/>
        </w:rPr>
      </w:pPr>
      <w:r w:rsidRPr="002F13C5">
        <w:rPr>
          <w:rFonts w:asciiTheme="minorHAnsi" w:hAnsiTheme="minorHAnsi"/>
          <w:color w:val="000000"/>
          <w:spacing w:val="-2"/>
          <w:sz w:val="20"/>
        </w:rPr>
        <w:t>Demás que se solicite en los pliegos.</w:t>
      </w:r>
    </w:p>
    <w:p w:rsidR="002F13C5" w:rsidRPr="0001333A" w:rsidRDefault="002F13C5" w:rsidP="0001333A">
      <w:pPr>
        <w:spacing w:after="0"/>
        <w:ind w:left="708"/>
        <w:jc w:val="both"/>
        <w:rPr>
          <w:rFonts w:asciiTheme="minorHAnsi" w:hAnsiTheme="minorHAnsi"/>
          <w:color w:val="000000"/>
          <w:spacing w:val="-2"/>
        </w:rPr>
      </w:pPr>
    </w:p>
    <w:p w:rsidR="00904AEA" w:rsidRDefault="00904AEA" w:rsidP="00333F62">
      <w:pPr>
        <w:pStyle w:val="Ttulo2"/>
        <w:numPr>
          <w:ilvl w:val="0"/>
          <w:numId w:val="1"/>
        </w:numPr>
        <w:rPr>
          <w:rFonts w:asciiTheme="minorHAnsi" w:hAnsiTheme="minorHAnsi"/>
        </w:rPr>
      </w:pPr>
      <w:bookmarkStart w:id="30" w:name="_Toc428798379"/>
      <w:r w:rsidRPr="00071516">
        <w:rPr>
          <w:rFonts w:asciiTheme="minorHAnsi" w:hAnsiTheme="minorHAnsi"/>
        </w:rPr>
        <w:t>PARÁMETROS DE EVALUACIÓN</w:t>
      </w:r>
      <w:bookmarkEnd w:id="30"/>
      <w:r w:rsidRPr="00071516">
        <w:rPr>
          <w:rFonts w:asciiTheme="minorHAnsi" w:hAnsiTheme="minorHAnsi"/>
        </w:rPr>
        <w:t xml:space="preserve"> </w:t>
      </w:r>
    </w:p>
    <w:p w:rsidR="00135359" w:rsidRDefault="001524E8" w:rsidP="001524E8">
      <w:pPr>
        <w:spacing w:after="0"/>
        <w:ind w:left="708"/>
        <w:jc w:val="both"/>
        <w:rPr>
          <w:rFonts w:asciiTheme="minorHAnsi" w:hAnsiTheme="minorHAnsi"/>
          <w:color w:val="000000"/>
          <w:spacing w:val="-2"/>
          <w:sz w:val="20"/>
          <w:szCs w:val="20"/>
        </w:rPr>
      </w:pPr>
      <w:r w:rsidRPr="001524E8">
        <w:rPr>
          <w:rFonts w:asciiTheme="minorHAnsi" w:hAnsiTheme="minorHAnsi"/>
          <w:color w:val="000000"/>
          <w:spacing w:val="-2"/>
          <w:sz w:val="20"/>
          <w:szCs w:val="20"/>
        </w:rPr>
        <w:t xml:space="preserve">Se aplicara </w:t>
      </w:r>
      <w:r>
        <w:rPr>
          <w:rFonts w:asciiTheme="minorHAnsi" w:hAnsiTheme="minorHAnsi"/>
          <w:color w:val="000000"/>
          <w:spacing w:val="-2"/>
          <w:sz w:val="20"/>
          <w:szCs w:val="20"/>
        </w:rPr>
        <w:t xml:space="preserve"> </w:t>
      </w:r>
      <w:r w:rsidRPr="001524E8">
        <w:rPr>
          <w:rFonts w:asciiTheme="minorHAnsi" w:hAnsiTheme="minorHAnsi"/>
          <w:color w:val="000000"/>
          <w:spacing w:val="-2"/>
          <w:sz w:val="20"/>
          <w:szCs w:val="20"/>
        </w:rPr>
        <w:t>lo</w:t>
      </w:r>
      <w:r>
        <w:rPr>
          <w:rFonts w:asciiTheme="minorHAnsi" w:hAnsiTheme="minorHAnsi"/>
          <w:color w:val="000000"/>
          <w:spacing w:val="-2"/>
          <w:sz w:val="20"/>
          <w:szCs w:val="20"/>
        </w:rPr>
        <w:t>s</w:t>
      </w:r>
      <w:r w:rsidRPr="001524E8">
        <w:rPr>
          <w:rFonts w:asciiTheme="minorHAnsi" w:hAnsiTheme="minorHAnsi"/>
          <w:color w:val="000000"/>
          <w:spacing w:val="-2"/>
          <w:sz w:val="20"/>
          <w:szCs w:val="20"/>
        </w:rPr>
        <w:t xml:space="preserve"> </w:t>
      </w:r>
      <w:r>
        <w:rPr>
          <w:rFonts w:asciiTheme="minorHAnsi" w:hAnsiTheme="minorHAnsi"/>
          <w:color w:val="000000"/>
          <w:spacing w:val="-2"/>
          <w:sz w:val="20"/>
          <w:szCs w:val="20"/>
        </w:rPr>
        <w:t xml:space="preserve">parámetros de evaluación según </w:t>
      </w:r>
      <w:r w:rsidRPr="001524E8">
        <w:rPr>
          <w:rFonts w:asciiTheme="minorHAnsi" w:hAnsiTheme="minorHAnsi"/>
          <w:color w:val="000000"/>
          <w:spacing w:val="-2"/>
          <w:sz w:val="20"/>
          <w:szCs w:val="20"/>
        </w:rPr>
        <w:t>se est</w:t>
      </w:r>
      <w:r>
        <w:rPr>
          <w:rFonts w:asciiTheme="minorHAnsi" w:hAnsiTheme="minorHAnsi"/>
          <w:color w:val="000000"/>
          <w:spacing w:val="-2"/>
          <w:sz w:val="20"/>
          <w:szCs w:val="20"/>
        </w:rPr>
        <w:t>a</w:t>
      </w:r>
      <w:r w:rsidRPr="001524E8">
        <w:rPr>
          <w:rFonts w:asciiTheme="minorHAnsi" w:hAnsiTheme="minorHAnsi"/>
          <w:color w:val="000000"/>
          <w:spacing w:val="-2"/>
          <w:sz w:val="20"/>
          <w:szCs w:val="20"/>
        </w:rPr>
        <w:t>blece en los pliegos</w:t>
      </w:r>
      <w:r>
        <w:rPr>
          <w:rFonts w:asciiTheme="minorHAnsi" w:hAnsiTheme="minorHAnsi"/>
          <w:color w:val="000000"/>
          <w:spacing w:val="-2"/>
          <w:sz w:val="20"/>
          <w:szCs w:val="20"/>
        </w:rPr>
        <w:t xml:space="preserve"> del BID</w:t>
      </w:r>
      <w:r w:rsidRPr="001524E8">
        <w:rPr>
          <w:rFonts w:asciiTheme="minorHAnsi" w:hAnsiTheme="minorHAnsi"/>
          <w:color w:val="000000"/>
          <w:spacing w:val="-2"/>
          <w:sz w:val="20"/>
          <w:szCs w:val="20"/>
        </w:rPr>
        <w:t>.</w:t>
      </w:r>
    </w:p>
    <w:p w:rsidR="00D550CC" w:rsidRDefault="00D550CC" w:rsidP="001524E8">
      <w:pPr>
        <w:spacing w:after="0"/>
        <w:ind w:left="708"/>
        <w:jc w:val="both"/>
        <w:rPr>
          <w:rFonts w:asciiTheme="minorHAnsi" w:hAnsiTheme="minorHAnsi"/>
          <w:color w:val="000000"/>
          <w:spacing w:val="-2"/>
          <w:sz w:val="20"/>
          <w:szCs w:val="20"/>
        </w:rPr>
      </w:pPr>
    </w:p>
    <w:p w:rsidR="00D550CC" w:rsidRDefault="00D550CC" w:rsidP="001524E8">
      <w:pPr>
        <w:spacing w:after="0"/>
        <w:ind w:left="708"/>
        <w:jc w:val="both"/>
        <w:rPr>
          <w:rFonts w:asciiTheme="minorHAnsi" w:hAnsiTheme="minorHAnsi"/>
          <w:color w:val="000000"/>
          <w:spacing w:val="-2"/>
          <w:sz w:val="20"/>
          <w:szCs w:val="20"/>
        </w:rPr>
      </w:pPr>
    </w:p>
    <w:tbl>
      <w:tblPr>
        <w:tblStyle w:val="Tablaconcuadrcula"/>
        <w:tblW w:w="0" w:type="auto"/>
        <w:tblLook w:val="04A0" w:firstRow="1" w:lastRow="0" w:firstColumn="1" w:lastColumn="0" w:noHBand="0" w:noVBand="1"/>
      </w:tblPr>
      <w:tblGrid>
        <w:gridCol w:w="2992"/>
        <w:gridCol w:w="2993"/>
        <w:gridCol w:w="2993"/>
      </w:tblGrid>
      <w:tr w:rsidR="00D550CC" w:rsidTr="00E624F8">
        <w:tc>
          <w:tcPr>
            <w:tcW w:w="2992" w:type="dxa"/>
          </w:tcPr>
          <w:p w:rsidR="00D550CC" w:rsidRDefault="00D550CC" w:rsidP="00E624F8">
            <w:r>
              <w:t>Elaborado por:</w:t>
            </w:r>
          </w:p>
        </w:tc>
        <w:tc>
          <w:tcPr>
            <w:tcW w:w="2993" w:type="dxa"/>
          </w:tcPr>
          <w:p w:rsidR="00D550CC" w:rsidRDefault="00D550CC" w:rsidP="00E624F8">
            <w:r>
              <w:t>Revisado por:</w:t>
            </w:r>
          </w:p>
        </w:tc>
        <w:tc>
          <w:tcPr>
            <w:tcW w:w="2993" w:type="dxa"/>
          </w:tcPr>
          <w:p w:rsidR="00D550CC" w:rsidRDefault="00D550CC" w:rsidP="00E624F8">
            <w:r>
              <w:t>Aprobado por:</w:t>
            </w:r>
          </w:p>
        </w:tc>
      </w:tr>
      <w:tr w:rsidR="00D550CC" w:rsidTr="00E624F8">
        <w:tc>
          <w:tcPr>
            <w:tcW w:w="2992" w:type="dxa"/>
          </w:tcPr>
          <w:p w:rsidR="00D550CC" w:rsidRDefault="00D550CC" w:rsidP="00E624F8"/>
          <w:p w:rsidR="00D550CC" w:rsidRDefault="00D550CC" w:rsidP="00E624F8"/>
          <w:p w:rsidR="00D550CC" w:rsidRDefault="00D550CC" w:rsidP="00E624F8">
            <w:r>
              <w:t>Ing. Jorge Lara</w:t>
            </w:r>
          </w:p>
        </w:tc>
        <w:tc>
          <w:tcPr>
            <w:tcW w:w="2993" w:type="dxa"/>
          </w:tcPr>
          <w:p w:rsidR="00D550CC" w:rsidRDefault="00D550CC" w:rsidP="00E624F8"/>
          <w:p w:rsidR="00D550CC" w:rsidRDefault="00D550CC" w:rsidP="00E624F8"/>
          <w:p w:rsidR="00D550CC" w:rsidRDefault="00D550CC" w:rsidP="00E624F8">
            <w:r>
              <w:t>Ing. Iván Ortiz</w:t>
            </w:r>
          </w:p>
        </w:tc>
        <w:tc>
          <w:tcPr>
            <w:tcW w:w="2993" w:type="dxa"/>
          </w:tcPr>
          <w:p w:rsidR="00D550CC" w:rsidRDefault="00D550CC" w:rsidP="00E624F8"/>
          <w:p w:rsidR="00D550CC" w:rsidRDefault="00D550CC" w:rsidP="00E624F8"/>
          <w:p w:rsidR="00D550CC" w:rsidRDefault="00D550CC" w:rsidP="00E624F8">
            <w:r>
              <w:t>Ing. Edwin Morales</w:t>
            </w:r>
          </w:p>
        </w:tc>
      </w:tr>
    </w:tbl>
    <w:p w:rsidR="00D550CC" w:rsidRPr="001524E8" w:rsidRDefault="00D550CC" w:rsidP="001524E8">
      <w:pPr>
        <w:spacing w:after="0"/>
        <w:ind w:left="708"/>
        <w:jc w:val="both"/>
        <w:rPr>
          <w:rFonts w:asciiTheme="minorHAnsi" w:hAnsiTheme="minorHAnsi"/>
          <w:color w:val="000000"/>
          <w:spacing w:val="-2"/>
          <w:sz w:val="20"/>
          <w:szCs w:val="20"/>
        </w:rPr>
      </w:pPr>
    </w:p>
    <w:p w:rsidR="00E66902" w:rsidRDefault="00E66902" w:rsidP="00874BAA">
      <w:pPr>
        <w:ind w:firstLine="708"/>
        <w:rPr>
          <w:lang w:val="es-AR"/>
        </w:rPr>
      </w:pPr>
      <w:r>
        <w:rPr>
          <w:lang w:val="es-AR"/>
        </w:rPr>
        <w:br w:type="page"/>
      </w:r>
    </w:p>
    <w:p w:rsidR="0001333A" w:rsidRPr="00E66902" w:rsidRDefault="00E66902" w:rsidP="00E66902">
      <w:pPr>
        <w:pStyle w:val="Ttulo2"/>
        <w:jc w:val="center"/>
        <w:rPr>
          <w:rFonts w:asciiTheme="minorHAnsi" w:hAnsiTheme="minorHAnsi"/>
          <w:b/>
          <w:sz w:val="32"/>
        </w:rPr>
      </w:pPr>
      <w:bookmarkStart w:id="31" w:name="_Toc428798380"/>
      <w:r w:rsidRPr="00E66902">
        <w:rPr>
          <w:rFonts w:asciiTheme="minorHAnsi" w:hAnsiTheme="minorHAnsi"/>
          <w:b/>
          <w:sz w:val="32"/>
        </w:rPr>
        <w:lastRenderedPageBreak/>
        <w:t>ANEXOS</w:t>
      </w:r>
      <w:bookmarkEnd w:id="31"/>
      <w:r w:rsidRPr="00E66902">
        <w:rPr>
          <w:rFonts w:asciiTheme="minorHAnsi" w:hAnsiTheme="minorHAnsi"/>
          <w:b/>
          <w:sz w:val="32"/>
        </w:rPr>
        <w:t xml:space="preserve"> </w:t>
      </w:r>
    </w:p>
    <w:p w:rsidR="00E66902" w:rsidRPr="00E66902" w:rsidRDefault="00E66902" w:rsidP="00E66902"/>
    <w:p w:rsidR="00F44F1D" w:rsidRDefault="00F44F1D" w:rsidP="00333F62">
      <w:pPr>
        <w:pStyle w:val="Prrafodelista"/>
        <w:numPr>
          <w:ilvl w:val="0"/>
          <w:numId w:val="15"/>
        </w:numPr>
        <w:rPr>
          <w:b/>
        </w:rPr>
      </w:pPr>
      <w:r w:rsidRPr="00E66902">
        <w:rPr>
          <w:b/>
        </w:rPr>
        <w:t>LISTA DE CANTIDADES Y PRECIOS</w:t>
      </w:r>
    </w:p>
    <w:tbl>
      <w:tblPr>
        <w:tblW w:w="5000" w:type="pct"/>
        <w:tblCellMar>
          <w:left w:w="70" w:type="dxa"/>
          <w:right w:w="70" w:type="dxa"/>
        </w:tblCellMar>
        <w:tblLook w:val="04A0" w:firstRow="1" w:lastRow="0" w:firstColumn="1" w:lastColumn="0" w:noHBand="0" w:noVBand="1"/>
      </w:tblPr>
      <w:tblGrid>
        <w:gridCol w:w="565"/>
        <w:gridCol w:w="4803"/>
        <w:gridCol w:w="959"/>
        <w:gridCol w:w="1242"/>
        <w:gridCol w:w="1409"/>
      </w:tblGrid>
      <w:tr w:rsidR="001811F9" w:rsidRPr="001811F9" w:rsidTr="001811F9">
        <w:trPr>
          <w:trHeight w:val="600"/>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1F9" w:rsidRPr="001811F9" w:rsidRDefault="001811F9" w:rsidP="001811F9">
            <w:pPr>
              <w:spacing w:after="0" w:line="240" w:lineRule="auto"/>
              <w:jc w:val="center"/>
              <w:rPr>
                <w:rFonts w:eastAsia="Times New Roman" w:cs="Calibri"/>
                <w:b/>
                <w:bCs/>
                <w:color w:val="000000"/>
                <w:lang w:val="es-ES" w:eastAsia="es-ES"/>
              </w:rPr>
            </w:pPr>
            <w:proofErr w:type="spellStart"/>
            <w:r w:rsidRPr="001811F9">
              <w:rPr>
                <w:rFonts w:eastAsia="Times New Roman" w:cs="Calibri"/>
                <w:b/>
                <w:bCs/>
                <w:color w:val="000000"/>
                <w:lang w:val="es-ES" w:eastAsia="es-ES"/>
              </w:rPr>
              <w:t>Item</w:t>
            </w:r>
            <w:proofErr w:type="spellEnd"/>
          </w:p>
        </w:tc>
        <w:tc>
          <w:tcPr>
            <w:tcW w:w="2848" w:type="pct"/>
            <w:tcBorders>
              <w:top w:val="single" w:sz="4" w:space="0" w:color="auto"/>
              <w:left w:val="nil"/>
              <w:bottom w:val="single" w:sz="4" w:space="0" w:color="auto"/>
              <w:right w:val="single" w:sz="4" w:space="0" w:color="auto"/>
            </w:tcBorders>
            <w:shd w:val="clear" w:color="auto" w:fill="auto"/>
            <w:noWrap/>
            <w:vAlign w:val="center"/>
            <w:hideMark/>
          </w:tcPr>
          <w:p w:rsidR="001811F9" w:rsidRPr="001811F9" w:rsidRDefault="001811F9" w:rsidP="001811F9">
            <w:pPr>
              <w:spacing w:after="0" w:line="240" w:lineRule="auto"/>
              <w:jc w:val="center"/>
              <w:rPr>
                <w:rFonts w:eastAsia="Times New Roman" w:cs="Calibri"/>
                <w:b/>
                <w:bCs/>
                <w:color w:val="000000"/>
                <w:lang w:val="es-ES" w:eastAsia="es-ES"/>
              </w:rPr>
            </w:pPr>
            <w:r w:rsidRPr="001811F9">
              <w:rPr>
                <w:rFonts w:eastAsia="Times New Roman" w:cs="Calibri"/>
                <w:b/>
                <w:bCs/>
                <w:color w:val="000000"/>
                <w:lang w:val="es-ES" w:eastAsia="es-ES"/>
              </w:rPr>
              <w:t>Descripción</w:t>
            </w:r>
          </w:p>
        </w:tc>
        <w:tc>
          <w:tcPr>
            <w:tcW w:w="508" w:type="pct"/>
            <w:tcBorders>
              <w:top w:val="single" w:sz="4" w:space="0" w:color="auto"/>
              <w:left w:val="nil"/>
              <w:bottom w:val="single" w:sz="4" w:space="0" w:color="auto"/>
              <w:right w:val="single" w:sz="4" w:space="0" w:color="auto"/>
            </w:tcBorders>
            <w:shd w:val="clear" w:color="auto" w:fill="auto"/>
            <w:noWrap/>
            <w:vAlign w:val="center"/>
            <w:hideMark/>
          </w:tcPr>
          <w:p w:rsidR="001811F9" w:rsidRPr="001811F9" w:rsidRDefault="001811F9" w:rsidP="001811F9">
            <w:pPr>
              <w:spacing w:after="0" w:line="240" w:lineRule="auto"/>
              <w:jc w:val="center"/>
              <w:rPr>
                <w:rFonts w:eastAsia="Times New Roman" w:cs="Calibri"/>
                <w:b/>
                <w:bCs/>
                <w:color w:val="000000"/>
                <w:lang w:val="es-ES" w:eastAsia="es-ES"/>
              </w:rPr>
            </w:pPr>
            <w:r w:rsidRPr="001811F9">
              <w:rPr>
                <w:rFonts w:eastAsia="Times New Roman" w:cs="Calibri"/>
                <w:b/>
                <w:bCs/>
                <w:color w:val="000000"/>
                <w:lang w:val="es-ES" w:eastAsia="es-ES"/>
              </w:rPr>
              <w:t>Cantidad</w:t>
            </w:r>
          </w:p>
        </w:tc>
        <w:tc>
          <w:tcPr>
            <w:tcW w:w="635" w:type="pct"/>
            <w:tcBorders>
              <w:top w:val="single" w:sz="4" w:space="0" w:color="auto"/>
              <w:left w:val="nil"/>
              <w:bottom w:val="single" w:sz="4" w:space="0" w:color="auto"/>
              <w:right w:val="single" w:sz="4" w:space="0" w:color="auto"/>
            </w:tcBorders>
            <w:shd w:val="clear" w:color="auto" w:fill="auto"/>
            <w:vAlign w:val="center"/>
            <w:hideMark/>
          </w:tcPr>
          <w:p w:rsidR="001811F9" w:rsidRPr="001811F9" w:rsidRDefault="001811F9" w:rsidP="001811F9">
            <w:pPr>
              <w:spacing w:after="0" w:line="240" w:lineRule="auto"/>
              <w:jc w:val="center"/>
              <w:rPr>
                <w:rFonts w:eastAsia="Times New Roman" w:cs="Calibri"/>
                <w:b/>
                <w:bCs/>
                <w:color w:val="000000"/>
                <w:lang w:val="es-ES" w:eastAsia="es-ES"/>
              </w:rPr>
            </w:pPr>
            <w:r w:rsidRPr="001811F9">
              <w:rPr>
                <w:rFonts w:eastAsia="Times New Roman" w:cs="Calibri"/>
                <w:b/>
                <w:bCs/>
                <w:color w:val="000000"/>
                <w:lang w:val="es-ES" w:eastAsia="es-ES"/>
              </w:rPr>
              <w:t>Precio Unitario</w:t>
            </w:r>
          </w:p>
        </w:tc>
        <w:tc>
          <w:tcPr>
            <w:tcW w:w="709" w:type="pct"/>
            <w:tcBorders>
              <w:top w:val="single" w:sz="4" w:space="0" w:color="auto"/>
              <w:left w:val="nil"/>
              <w:bottom w:val="single" w:sz="4" w:space="0" w:color="auto"/>
              <w:right w:val="single" w:sz="4" w:space="0" w:color="auto"/>
            </w:tcBorders>
            <w:shd w:val="clear" w:color="auto" w:fill="auto"/>
            <w:noWrap/>
            <w:vAlign w:val="center"/>
            <w:hideMark/>
          </w:tcPr>
          <w:p w:rsidR="001811F9" w:rsidRPr="001811F9" w:rsidRDefault="001811F9" w:rsidP="001811F9">
            <w:pPr>
              <w:spacing w:after="0" w:line="240" w:lineRule="auto"/>
              <w:jc w:val="center"/>
              <w:rPr>
                <w:rFonts w:eastAsia="Times New Roman" w:cs="Calibri"/>
                <w:b/>
                <w:bCs/>
                <w:color w:val="000000"/>
                <w:lang w:val="es-ES" w:eastAsia="es-ES"/>
              </w:rPr>
            </w:pPr>
            <w:r w:rsidRPr="001811F9">
              <w:rPr>
                <w:rFonts w:eastAsia="Times New Roman" w:cs="Calibri"/>
                <w:b/>
                <w:bCs/>
                <w:color w:val="000000"/>
                <w:lang w:val="es-ES" w:eastAsia="es-ES"/>
              </w:rPr>
              <w:t>SUBTOTALES</w:t>
            </w:r>
          </w:p>
        </w:tc>
      </w:tr>
      <w:tr w:rsidR="001811F9" w:rsidRPr="001811F9" w:rsidTr="001811F9">
        <w:trPr>
          <w:trHeight w:val="510"/>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1811F9" w:rsidRPr="001811F9" w:rsidRDefault="001811F9" w:rsidP="001811F9">
            <w:pPr>
              <w:spacing w:after="0" w:line="240" w:lineRule="auto"/>
              <w:jc w:val="center"/>
              <w:rPr>
                <w:rFonts w:eastAsia="Times New Roman" w:cs="Calibri"/>
                <w:color w:val="000000"/>
                <w:lang w:val="es-ES" w:eastAsia="es-ES"/>
              </w:rPr>
            </w:pPr>
            <w:r w:rsidRPr="001811F9">
              <w:rPr>
                <w:rFonts w:eastAsia="Times New Roman" w:cs="Calibri"/>
                <w:color w:val="000000"/>
                <w:lang w:val="es-ES" w:eastAsia="es-ES"/>
              </w:rPr>
              <w:t>1</w:t>
            </w:r>
          </w:p>
        </w:tc>
        <w:tc>
          <w:tcPr>
            <w:tcW w:w="2848" w:type="pct"/>
            <w:tcBorders>
              <w:top w:val="nil"/>
              <w:left w:val="nil"/>
              <w:bottom w:val="single" w:sz="4" w:space="0" w:color="auto"/>
              <w:right w:val="single" w:sz="4" w:space="0" w:color="auto"/>
            </w:tcBorders>
            <w:shd w:val="clear" w:color="auto" w:fill="auto"/>
            <w:vAlign w:val="center"/>
            <w:hideMark/>
          </w:tcPr>
          <w:p w:rsidR="001811F9" w:rsidRPr="001811F9" w:rsidRDefault="001811F9" w:rsidP="001811F9">
            <w:pPr>
              <w:spacing w:after="0" w:line="240" w:lineRule="auto"/>
              <w:rPr>
                <w:rFonts w:eastAsia="Times New Roman" w:cs="Calibri"/>
                <w:color w:val="000000"/>
                <w:sz w:val="20"/>
                <w:szCs w:val="20"/>
                <w:lang w:val="es-ES" w:eastAsia="es-ES"/>
              </w:rPr>
            </w:pPr>
            <w:r w:rsidRPr="001811F9">
              <w:rPr>
                <w:rFonts w:eastAsia="Times New Roman" w:cs="Calibri"/>
                <w:color w:val="000000"/>
                <w:sz w:val="20"/>
                <w:szCs w:val="20"/>
                <w:lang w:val="es-ES" w:eastAsia="es-ES"/>
              </w:rPr>
              <w:t>Equipo probador de relés de protección de subestaciones y accesorios</w:t>
            </w:r>
          </w:p>
        </w:tc>
        <w:tc>
          <w:tcPr>
            <w:tcW w:w="508" w:type="pct"/>
            <w:tcBorders>
              <w:top w:val="nil"/>
              <w:left w:val="nil"/>
              <w:bottom w:val="single" w:sz="4" w:space="0" w:color="auto"/>
              <w:right w:val="single" w:sz="4" w:space="0" w:color="auto"/>
            </w:tcBorders>
            <w:shd w:val="clear" w:color="auto" w:fill="auto"/>
            <w:noWrap/>
            <w:vAlign w:val="center"/>
            <w:hideMark/>
          </w:tcPr>
          <w:p w:rsidR="001811F9" w:rsidRPr="001811F9" w:rsidRDefault="001811F9" w:rsidP="001811F9">
            <w:pPr>
              <w:spacing w:after="0" w:line="240" w:lineRule="auto"/>
              <w:jc w:val="center"/>
              <w:rPr>
                <w:rFonts w:eastAsia="Times New Roman" w:cs="Calibri"/>
                <w:color w:val="000000"/>
                <w:lang w:val="es-ES" w:eastAsia="es-ES"/>
              </w:rPr>
            </w:pPr>
            <w:r w:rsidRPr="001811F9">
              <w:rPr>
                <w:rFonts w:eastAsia="Times New Roman" w:cs="Calibri"/>
                <w:color w:val="000000"/>
                <w:lang w:val="es-ES" w:eastAsia="es-ES"/>
              </w:rPr>
              <w:t>1</w:t>
            </w:r>
          </w:p>
        </w:tc>
        <w:tc>
          <w:tcPr>
            <w:tcW w:w="635" w:type="pct"/>
            <w:tcBorders>
              <w:top w:val="nil"/>
              <w:left w:val="nil"/>
              <w:bottom w:val="single" w:sz="4" w:space="0" w:color="auto"/>
              <w:right w:val="single" w:sz="4" w:space="0" w:color="auto"/>
            </w:tcBorders>
            <w:shd w:val="clear" w:color="auto" w:fill="auto"/>
            <w:noWrap/>
            <w:vAlign w:val="center"/>
            <w:hideMark/>
          </w:tcPr>
          <w:p w:rsidR="001811F9" w:rsidRPr="001811F9" w:rsidRDefault="001811F9" w:rsidP="001811F9">
            <w:pPr>
              <w:spacing w:after="0" w:line="240" w:lineRule="auto"/>
              <w:jc w:val="center"/>
              <w:rPr>
                <w:rFonts w:eastAsia="Times New Roman" w:cs="Calibri"/>
                <w:color w:val="000000"/>
                <w:lang w:val="es-ES" w:eastAsia="es-ES"/>
              </w:rPr>
            </w:pPr>
            <w:r w:rsidRPr="001811F9">
              <w:rPr>
                <w:rFonts w:eastAsia="Times New Roman" w:cs="Calibri"/>
                <w:color w:val="000000"/>
                <w:lang w:val="es-ES" w:eastAsia="es-ES"/>
              </w:rPr>
              <w:t xml:space="preserve"> $ 78.000,00 </w:t>
            </w:r>
          </w:p>
        </w:tc>
        <w:tc>
          <w:tcPr>
            <w:tcW w:w="709" w:type="pct"/>
            <w:tcBorders>
              <w:top w:val="nil"/>
              <w:left w:val="nil"/>
              <w:bottom w:val="single" w:sz="4" w:space="0" w:color="auto"/>
              <w:right w:val="single" w:sz="4" w:space="0" w:color="auto"/>
            </w:tcBorders>
            <w:shd w:val="clear" w:color="auto" w:fill="auto"/>
            <w:noWrap/>
            <w:vAlign w:val="center"/>
            <w:hideMark/>
          </w:tcPr>
          <w:p w:rsidR="001811F9" w:rsidRPr="001811F9" w:rsidRDefault="001811F9" w:rsidP="001811F9">
            <w:pPr>
              <w:spacing w:after="0" w:line="240" w:lineRule="auto"/>
              <w:jc w:val="center"/>
              <w:rPr>
                <w:rFonts w:eastAsia="Times New Roman" w:cs="Calibri"/>
                <w:color w:val="000000"/>
                <w:lang w:val="es-ES" w:eastAsia="es-ES"/>
              </w:rPr>
            </w:pPr>
            <w:r w:rsidRPr="001811F9">
              <w:rPr>
                <w:rFonts w:eastAsia="Times New Roman" w:cs="Calibri"/>
                <w:color w:val="000000"/>
                <w:lang w:val="es-ES" w:eastAsia="es-ES"/>
              </w:rPr>
              <w:t xml:space="preserve"> $    78.000,00 </w:t>
            </w:r>
          </w:p>
        </w:tc>
      </w:tr>
      <w:tr w:rsidR="001811F9" w:rsidRPr="001811F9" w:rsidTr="001811F9">
        <w:trPr>
          <w:trHeight w:val="510"/>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1811F9" w:rsidRPr="001811F9" w:rsidRDefault="001811F9" w:rsidP="001811F9">
            <w:pPr>
              <w:spacing w:after="0" w:line="240" w:lineRule="auto"/>
              <w:jc w:val="center"/>
              <w:rPr>
                <w:rFonts w:eastAsia="Times New Roman" w:cs="Calibri"/>
                <w:color w:val="000000"/>
                <w:lang w:val="es-ES" w:eastAsia="es-ES"/>
              </w:rPr>
            </w:pPr>
            <w:r w:rsidRPr="001811F9">
              <w:rPr>
                <w:rFonts w:eastAsia="Times New Roman" w:cs="Calibri"/>
                <w:color w:val="000000"/>
                <w:lang w:val="es-ES" w:eastAsia="es-ES"/>
              </w:rPr>
              <w:t>2</w:t>
            </w:r>
          </w:p>
        </w:tc>
        <w:tc>
          <w:tcPr>
            <w:tcW w:w="2848" w:type="pct"/>
            <w:tcBorders>
              <w:top w:val="nil"/>
              <w:left w:val="nil"/>
              <w:bottom w:val="single" w:sz="4" w:space="0" w:color="auto"/>
              <w:right w:val="single" w:sz="4" w:space="0" w:color="auto"/>
            </w:tcBorders>
            <w:shd w:val="clear" w:color="auto" w:fill="auto"/>
            <w:vAlign w:val="center"/>
            <w:hideMark/>
          </w:tcPr>
          <w:p w:rsidR="001811F9" w:rsidRPr="001811F9" w:rsidRDefault="001811F9" w:rsidP="001811F9">
            <w:pPr>
              <w:spacing w:after="0" w:line="240" w:lineRule="auto"/>
              <w:rPr>
                <w:rFonts w:eastAsia="Times New Roman" w:cs="Calibri"/>
                <w:color w:val="000000"/>
                <w:sz w:val="20"/>
                <w:szCs w:val="20"/>
                <w:lang w:val="es-ES" w:eastAsia="es-ES"/>
              </w:rPr>
            </w:pPr>
            <w:r w:rsidRPr="001811F9">
              <w:rPr>
                <w:rFonts w:eastAsia="Times New Roman" w:cs="Calibri"/>
                <w:color w:val="000000"/>
                <w:sz w:val="20"/>
                <w:szCs w:val="20"/>
                <w:lang w:val="es-ES" w:eastAsia="es-ES"/>
              </w:rPr>
              <w:t>Medidor de rigidez dieléctrica de aceites de transformadores de 69kV</w:t>
            </w:r>
          </w:p>
        </w:tc>
        <w:tc>
          <w:tcPr>
            <w:tcW w:w="508" w:type="pct"/>
            <w:tcBorders>
              <w:top w:val="nil"/>
              <w:left w:val="nil"/>
              <w:bottom w:val="single" w:sz="4" w:space="0" w:color="auto"/>
              <w:right w:val="single" w:sz="4" w:space="0" w:color="auto"/>
            </w:tcBorders>
            <w:shd w:val="clear" w:color="auto" w:fill="auto"/>
            <w:noWrap/>
            <w:vAlign w:val="center"/>
            <w:hideMark/>
          </w:tcPr>
          <w:p w:rsidR="001811F9" w:rsidRPr="001811F9" w:rsidRDefault="001811F9" w:rsidP="001811F9">
            <w:pPr>
              <w:spacing w:after="0" w:line="240" w:lineRule="auto"/>
              <w:jc w:val="center"/>
              <w:rPr>
                <w:rFonts w:eastAsia="Times New Roman" w:cs="Calibri"/>
                <w:color w:val="000000"/>
                <w:lang w:val="es-ES" w:eastAsia="es-ES"/>
              </w:rPr>
            </w:pPr>
            <w:r w:rsidRPr="001811F9">
              <w:rPr>
                <w:rFonts w:eastAsia="Times New Roman" w:cs="Calibri"/>
                <w:color w:val="000000"/>
                <w:lang w:val="es-ES" w:eastAsia="es-ES"/>
              </w:rPr>
              <w:t>1</w:t>
            </w:r>
          </w:p>
        </w:tc>
        <w:tc>
          <w:tcPr>
            <w:tcW w:w="635" w:type="pct"/>
            <w:tcBorders>
              <w:top w:val="nil"/>
              <w:left w:val="nil"/>
              <w:bottom w:val="single" w:sz="4" w:space="0" w:color="auto"/>
              <w:right w:val="single" w:sz="4" w:space="0" w:color="auto"/>
            </w:tcBorders>
            <w:shd w:val="clear" w:color="auto" w:fill="auto"/>
            <w:noWrap/>
            <w:vAlign w:val="center"/>
            <w:hideMark/>
          </w:tcPr>
          <w:p w:rsidR="001811F9" w:rsidRPr="001811F9" w:rsidRDefault="001811F9" w:rsidP="001811F9">
            <w:pPr>
              <w:spacing w:after="0" w:line="240" w:lineRule="auto"/>
              <w:jc w:val="center"/>
              <w:rPr>
                <w:rFonts w:eastAsia="Times New Roman" w:cs="Calibri"/>
                <w:color w:val="000000"/>
                <w:lang w:val="es-ES" w:eastAsia="es-ES"/>
              </w:rPr>
            </w:pPr>
            <w:r w:rsidRPr="001811F9">
              <w:rPr>
                <w:rFonts w:eastAsia="Times New Roman" w:cs="Calibri"/>
                <w:color w:val="000000"/>
                <w:lang w:val="es-ES" w:eastAsia="es-ES"/>
              </w:rPr>
              <w:t xml:space="preserve"> $ 15.000,00 </w:t>
            </w:r>
          </w:p>
        </w:tc>
        <w:tc>
          <w:tcPr>
            <w:tcW w:w="709" w:type="pct"/>
            <w:tcBorders>
              <w:top w:val="nil"/>
              <w:left w:val="nil"/>
              <w:bottom w:val="single" w:sz="4" w:space="0" w:color="auto"/>
              <w:right w:val="single" w:sz="4" w:space="0" w:color="auto"/>
            </w:tcBorders>
            <w:shd w:val="clear" w:color="auto" w:fill="auto"/>
            <w:noWrap/>
            <w:vAlign w:val="center"/>
            <w:hideMark/>
          </w:tcPr>
          <w:p w:rsidR="001811F9" w:rsidRPr="001811F9" w:rsidRDefault="001811F9" w:rsidP="001811F9">
            <w:pPr>
              <w:spacing w:after="0" w:line="240" w:lineRule="auto"/>
              <w:jc w:val="center"/>
              <w:rPr>
                <w:rFonts w:eastAsia="Times New Roman" w:cs="Calibri"/>
                <w:color w:val="000000"/>
                <w:lang w:val="es-ES" w:eastAsia="es-ES"/>
              </w:rPr>
            </w:pPr>
            <w:r w:rsidRPr="001811F9">
              <w:rPr>
                <w:rFonts w:eastAsia="Times New Roman" w:cs="Calibri"/>
                <w:color w:val="000000"/>
                <w:lang w:val="es-ES" w:eastAsia="es-ES"/>
              </w:rPr>
              <w:t xml:space="preserve"> $    15.000,00 </w:t>
            </w:r>
          </w:p>
        </w:tc>
      </w:tr>
      <w:tr w:rsidR="001811F9" w:rsidRPr="001811F9" w:rsidTr="001811F9">
        <w:trPr>
          <w:trHeight w:val="315"/>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1811F9" w:rsidRPr="001811F9" w:rsidRDefault="001811F9" w:rsidP="001811F9">
            <w:pPr>
              <w:spacing w:after="0" w:line="240" w:lineRule="auto"/>
              <w:jc w:val="center"/>
              <w:rPr>
                <w:rFonts w:eastAsia="Times New Roman" w:cs="Calibri"/>
                <w:color w:val="000000"/>
                <w:lang w:val="es-ES" w:eastAsia="es-ES"/>
              </w:rPr>
            </w:pPr>
            <w:r w:rsidRPr="001811F9">
              <w:rPr>
                <w:rFonts w:eastAsia="Times New Roman" w:cs="Calibri"/>
                <w:color w:val="000000"/>
                <w:lang w:val="es-ES" w:eastAsia="es-ES"/>
              </w:rPr>
              <w:t>3</w:t>
            </w:r>
          </w:p>
        </w:tc>
        <w:tc>
          <w:tcPr>
            <w:tcW w:w="2848" w:type="pct"/>
            <w:tcBorders>
              <w:top w:val="nil"/>
              <w:left w:val="nil"/>
              <w:bottom w:val="single" w:sz="4" w:space="0" w:color="auto"/>
              <w:right w:val="single" w:sz="4" w:space="0" w:color="auto"/>
            </w:tcBorders>
            <w:shd w:val="clear" w:color="auto" w:fill="auto"/>
            <w:vAlign w:val="center"/>
            <w:hideMark/>
          </w:tcPr>
          <w:p w:rsidR="001811F9" w:rsidRPr="001811F9" w:rsidRDefault="001811F9" w:rsidP="001811F9">
            <w:pPr>
              <w:spacing w:after="0" w:line="240" w:lineRule="auto"/>
              <w:rPr>
                <w:rFonts w:eastAsia="Times New Roman" w:cs="Calibri"/>
                <w:color w:val="000000"/>
                <w:sz w:val="20"/>
                <w:szCs w:val="20"/>
                <w:lang w:val="es-ES" w:eastAsia="es-ES"/>
              </w:rPr>
            </w:pPr>
            <w:proofErr w:type="spellStart"/>
            <w:r w:rsidRPr="001811F9">
              <w:rPr>
                <w:rFonts w:eastAsia="Times New Roman" w:cs="Calibri"/>
                <w:color w:val="000000"/>
                <w:sz w:val="20"/>
                <w:szCs w:val="20"/>
                <w:lang w:val="es-ES" w:eastAsia="es-ES"/>
              </w:rPr>
              <w:t>Telurometro</w:t>
            </w:r>
            <w:proofErr w:type="spellEnd"/>
            <w:r w:rsidRPr="001811F9">
              <w:rPr>
                <w:rFonts w:eastAsia="Times New Roman" w:cs="Calibri"/>
                <w:color w:val="000000"/>
                <w:sz w:val="20"/>
                <w:szCs w:val="20"/>
                <w:lang w:val="es-ES" w:eastAsia="es-ES"/>
              </w:rPr>
              <w:t xml:space="preserve"> con frecuencia variable</w:t>
            </w:r>
          </w:p>
        </w:tc>
        <w:tc>
          <w:tcPr>
            <w:tcW w:w="508" w:type="pct"/>
            <w:tcBorders>
              <w:top w:val="nil"/>
              <w:left w:val="nil"/>
              <w:bottom w:val="single" w:sz="4" w:space="0" w:color="auto"/>
              <w:right w:val="single" w:sz="4" w:space="0" w:color="auto"/>
            </w:tcBorders>
            <w:shd w:val="clear" w:color="auto" w:fill="auto"/>
            <w:noWrap/>
            <w:vAlign w:val="center"/>
            <w:hideMark/>
          </w:tcPr>
          <w:p w:rsidR="001811F9" w:rsidRPr="001811F9" w:rsidRDefault="001811F9" w:rsidP="001811F9">
            <w:pPr>
              <w:spacing w:after="0" w:line="240" w:lineRule="auto"/>
              <w:jc w:val="center"/>
              <w:rPr>
                <w:rFonts w:eastAsia="Times New Roman" w:cs="Calibri"/>
                <w:color w:val="000000"/>
                <w:lang w:val="es-ES" w:eastAsia="es-ES"/>
              </w:rPr>
            </w:pPr>
            <w:r w:rsidRPr="001811F9">
              <w:rPr>
                <w:rFonts w:eastAsia="Times New Roman" w:cs="Calibri"/>
                <w:color w:val="000000"/>
                <w:lang w:val="es-ES" w:eastAsia="es-ES"/>
              </w:rPr>
              <w:t>1</w:t>
            </w:r>
          </w:p>
        </w:tc>
        <w:tc>
          <w:tcPr>
            <w:tcW w:w="635" w:type="pct"/>
            <w:tcBorders>
              <w:top w:val="nil"/>
              <w:left w:val="nil"/>
              <w:bottom w:val="single" w:sz="4" w:space="0" w:color="auto"/>
              <w:right w:val="single" w:sz="4" w:space="0" w:color="auto"/>
            </w:tcBorders>
            <w:shd w:val="clear" w:color="auto" w:fill="auto"/>
            <w:noWrap/>
            <w:vAlign w:val="center"/>
            <w:hideMark/>
          </w:tcPr>
          <w:p w:rsidR="001811F9" w:rsidRPr="001811F9" w:rsidRDefault="001811F9" w:rsidP="001811F9">
            <w:pPr>
              <w:spacing w:after="0" w:line="240" w:lineRule="auto"/>
              <w:jc w:val="center"/>
              <w:rPr>
                <w:rFonts w:eastAsia="Times New Roman" w:cs="Calibri"/>
                <w:color w:val="000000"/>
                <w:lang w:val="es-ES" w:eastAsia="es-ES"/>
              </w:rPr>
            </w:pPr>
            <w:r w:rsidRPr="001811F9">
              <w:rPr>
                <w:rFonts w:eastAsia="Times New Roman" w:cs="Calibri"/>
                <w:color w:val="000000"/>
                <w:lang w:val="es-ES" w:eastAsia="es-ES"/>
              </w:rPr>
              <w:t xml:space="preserve"> $ 20.000,00 </w:t>
            </w:r>
          </w:p>
        </w:tc>
        <w:tc>
          <w:tcPr>
            <w:tcW w:w="709" w:type="pct"/>
            <w:tcBorders>
              <w:top w:val="nil"/>
              <w:left w:val="nil"/>
              <w:bottom w:val="single" w:sz="4" w:space="0" w:color="auto"/>
              <w:right w:val="single" w:sz="4" w:space="0" w:color="auto"/>
            </w:tcBorders>
            <w:shd w:val="clear" w:color="auto" w:fill="auto"/>
            <w:noWrap/>
            <w:vAlign w:val="center"/>
            <w:hideMark/>
          </w:tcPr>
          <w:p w:rsidR="001811F9" w:rsidRPr="001811F9" w:rsidRDefault="001811F9" w:rsidP="001811F9">
            <w:pPr>
              <w:spacing w:after="0" w:line="240" w:lineRule="auto"/>
              <w:jc w:val="center"/>
              <w:rPr>
                <w:rFonts w:eastAsia="Times New Roman" w:cs="Calibri"/>
                <w:color w:val="000000"/>
                <w:lang w:val="es-ES" w:eastAsia="es-ES"/>
              </w:rPr>
            </w:pPr>
            <w:r w:rsidRPr="001811F9">
              <w:rPr>
                <w:rFonts w:eastAsia="Times New Roman" w:cs="Calibri"/>
                <w:color w:val="000000"/>
                <w:lang w:val="es-ES" w:eastAsia="es-ES"/>
              </w:rPr>
              <w:t xml:space="preserve"> $    20.000,00 </w:t>
            </w:r>
          </w:p>
        </w:tc>
      </w:tr>
      <w:tr w:rsidR="001811F9" w:rsidRPr="001811F9" w:rsidTr="001811F9">
        <w:trPr>
          <w:trHeight w:val="300"/>
        </w:trPr>
        <w:tc>
          <w:tcPr>
            <w:tcW w:w="429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11F9" w:rsidRPr="001811F9" w:rsidRDefault="001811F9" w:rsidP="001811F9">
            <w:pPr>
              <w:spacing w:after="0" w:line="240" w:lineRule="auto"/>
              <w:jc w:val="right"/>
              <w:rPr>
                <w:rFonts w:eastAsia="Times New Roman" w:cs="Calibri"/>
                <w:b/>
                <w:bCs/>
                <w:color w:val="000000"/>
                <w:lang w:val="es-ES" w:eastAsia="es-ES"/>
              </w:rPr>
            </w:pPr>
            <w:r w:rsidRPr="001811F9">
              <w:rPr>
                <w:rFonts w:eastAsia="Times New Roman" w:cs="Calibri"/>
                <w:b/>
                <w:bCs/>
                <w:color w:val="000000"/>
                <w:lang w:val="es-ES" w:eastAsia="es-ES"/>
              </w:rPr>
              <w:t>SUBTOTAL</w:t>
            </w:r>
          </w:p>
        </w:tc>
        <w:tc>
          <w:tcPr>
            <w:tcW w:w="709" w:type="pct"/>
            <w:tcBorders>
              <w:top w:val="nil"/>
              <w:left w:val="nil"/>
              <w:bottom w:val="single" w:sz="4" w:space="0" w:color="auto"/>
              <w:right w:val="single" w:sz="4" w:space="0" w:color="auto"/>
            </w:tcBorders>
            <w:shd w:val="clear" w:color="auto" w:fill="auto"/>
            <w:noWrap/>
            <w:vAlign w:val="bottom"/>
            <w:hideMark/>
          </w:tcPr>
          <w:p w:rsidR="001811F9" w:rsidRPr="001811F9" w:rsidRDefault="001811F9" w:rsidP="001811F9">
            <w:pPr>
              <w:spacing w:after="0" w:line="240" w:lineRule="auto"/>
              <w:rPr>
                <w:rFonts w:eastAsia="Times New Roman" w:cs="Calibri"/>
                <w:color w:val="000000"/>
                <w:lang w:val="es-ES" w:eastAsia="es-ES"/>
              </w:rPr>
            </w:pPr>
            <w:r w:rsidRPr="001811F9">
              <w:rPr>
                <w:rFonts w:eastAsia="Times New Roman" w:cs="Calibri"/>
                <w:color w:val="000000"/>
                <w:lang w:val="es-ES" w:eastAsia="es-ES"/>
              </w:rPr>
              <w:t xml:space="preserve"> $  113.000,00 </w:t>
            </w:r>
          </w:p>
        </w:tc>
      </w:tr>
      <w:tr w:rsidR="001811F9" w:rsidRPr="001811F9" w:rsidTr="001811F9">
        <w:trPr>
          <w:trHeight w:val="300"/>
        </w:trPr>
        <w:tc>
          <w:tcPr>
            <w:tcW w:w="429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11F9" w:rsidRPr="001811F9" w:rsidRDefault="001811F9" w:rsidP="001811F9">
            <w:pPr>
              <w:spacing w:after="0" w:line="240" w:lineRule="auto"/>
              <w:jc w:val="right"/>
              <w:rPr>
                <w:rFonts w:eastAsia="Times New Roman" w:cs="Calibri"/>
                <w:b/>
                <w:bCs/>
                <w:color w:val="000000"/>
                <w:lang w:val="es-ES" w:eastAsia="es-ES"/>
              </w:rPr>
            </w:pPr>
            <w:r w:rsidRPr="001811F9">
              <w:rPr>
                <w:rFonts w:eastAsia="Times New Roman" w:cs="Calibri"/>
                <w:b/>
                <w:bCs/>
                <w:color w:val="000000"/>
                <w:lang w:val="es-ES" w:eastAsia="es-ES"/>
              </w:rPr>
              <w:t>IVA</w:t>
            </w:r>
          </w:p>
        </w:tc>
        <w:tc>
          <w:tcPr>
            <w:tcW w:w="709" w:type="pct"/>
            <w:tcBorders>
              <w:top w:val="nil"/>
              <w:left w:val="nil"/>
              <w:bottom w:val="single" w:sz="4" w:space="0" w:color="auto"/>
              <w:right w:val="single" w:sz="4" w:space="0" w:color="auto"/>
            </w:tcBorders>
            <w:shd w:val="clear" w:color="auto" w:fill="auto"/>
            <w:noWrap/>
            <w:vAlign w:val="bottom"/>
            <w:hideMark/>
          </w:tcPr>
          <w:p w:rsidR="001811F9" w:rsidRPr="001811F9" w:rsidRDefault="001811F9" w:rsidP="001811F9">
            <w:pPr>
              <w:spacing w:after="0" w:line="240" w:lineRule="auto"/>
              <w:rPr>
                <w:rFonts w:eastAsia="Times New Roman" w:cs="Calibri"/>
                <w:color w:val="000000"/>
                <w:lang w:val="es-ES" w:eastAsia="es-ES"/>
              </w:rPr>
            </w:pPr>
            <w:r w:rsidRPr="001811F9">
              <w:rPr>
                <w:rFonts w:eastAsia="Times New Roman" w:cs="Calibri"/>
                <w:color w:val="000000"/>
                <w:lang w:val="es-ES" w:eastAsia="es-ES"/>
              </w:rPr>
              <w:t xml:space="preserve"> $    13.560,00 </w:t>
            </w:r>
          </w:p>
        </w:tc>
      </w:tr>
      <w:tr w:rsidR="001811F9" w:rsidRPr="001811F9" w:rsidTr="001811F9">
        <w:trPr>
          <w:trHeight w:val="300"/>
        </w:trPr>
        <w:tc>
          <w:tcPr>
            <w:tcW w:w="429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11F9" w:rsidRPr="001811F9" w:rsidRDefault="001811F9" w:rsidP="001811F9">
            <w:pPr>
              <w:spacing w:after="0" w:line="240" w:lineRule="auto"/>
              <w:jc w:val="right"/>
              <w:rPr>
                <w:rFonts w:eastAsia="Times New Roman" w:cs="Calibri"/>
                <w:b/>
                <w:bCs/>
                <w:color w:val="000000"/>
                <w:lang w:val="es-ES" w:eastAsia="es-ES"/>
              </w:rPr>
            </w:pPr>
            <w:r w:rsidRPr="001811F9">
              <w:rPr>
                <w:rFonts w:eastAsia="Times New Roman" w:cs="Calibri"/>
                <w:b/>
                <w:bCs/>
                <w:color w:val="000000"/>
                <w:lang w:val="es-ES" w:eastAsia="es-ES"/>
              </w:rPr>
              <w:t>TOTAL</w:t>
            </w:r>
          </w:p>
        </w:tc>
        <w:tc>
          <w:tcPr>
            <w:tcW w:w="709" w:type="pct"/>
            <w:tcBorders>
              <w:top w:val="nil"/>
              <w:left w:val="nil"/>
              <w:bottom w:val="single" w:sz="4" w:space="0" w:color="auto"/>
              <w:right w:val="single" w:sz="4" w:space="0" w:color="auto"/>
            </w:tcBorders>
            <w:shd w:val="clear" w:color="auto" w:fill="auto"/>
            <w:noWrap/>
            <w:vAlign w:val="bottom"/>
            <w:hideMark/>
          </w:tcPr>
          <w:p w:rsidR="001811F9" w:rsidRPr="001811F9" w:rsidRDefault="001811F9" w:rsidP="001811F9">
            <w:pPr>
              <w:spacing w:after="0" w:line="240" w:lineRule="auto"/>
              <w:rPr>
                <w:rFonts w:eastAsia="Times New Roman" w:cs="Calibri"/>
                <w:b/>
                <w:bCs/>
                <w:color w:val="000000"/>
                <w:lang w:val="es-ES" w:eastAsia="es-ES"/>
              </w:rPr>
            </w:pPr>
            <w:r w:rsidRPr="001811F9">
              <w:rPr>
                <w:rFonts w:eastAsia="Times New Roman" w:cs="Calibri"/>
                <w:b/>
                <w:bCs/>
                <w:color w:val="000000"/>
                <w:lang w:val="es-ES" w:eastAsia="es-ES"/>
              </w:rPr>
              <w:t xml:space="preserve"> $  126.560,00 </w:t>
            </w:r>
          </w:p>
        </w:tc>
      </w:tr>
    </w:tbl>
    <w:p w:rsidR="001811F9" w:rsidRPr="001811F9" w:rsidRDefault="001811F9" w:rsidP="001811F9">
      <w:pPr>
        <w:rPr>
          <w:b/>
        </w:rPr>
      </w:pPr>
    </w:p>
    <w:p w:rsidR="00E66902" w:rsidRDefault="00E66902" w:rsidP="00135761">
      <w:pPr>
        <w:rPr>
          <w:b/>
        </w:rPr>
      </w:pPr>
      <w:r>
        <w:rPr>
          <w:b/>
        </w:rPr>
        <w:br w:type="page"/>
      </w:r>
    </w:p>
    <w:p w:rsidR="00F44F1D" w:rsidRDefault="00F44F1D" w:rsidP="00135761">
      <w:pPr>
        <w:rPr>
          <w:b/>
        </w:rPr>
      </w:pPr>
    </w:p>
    <w:p w:rsidR="00E66902" w:rsidRDefault="00E66902" w:rsidP="00333F62">
      <w:pPr>
        <w:pStyle w:val="Prrafodelista"/>
        <w:numPr>
          <w:ilvl w:val="0"/>
          <w:numId w:val="15"/>
        </w:numPr>
        <w:rPr>
          <w:b/>
        </w:rPr>
      </w:pPr>
      <w:r>
        <w:rPr>
          <w:b/>
        </w:rPr>
        <w:t>Especificac</w:t>
      </w:r>
      <w:r w:rsidR="001811F9">
        <w:rPr>
          <w:b/>
        </w:rPr>
        <w:t>iones técnicas para los equipos</w:t>
      </w:r>
    </w:p>
    <w:p w:rsidR="00E66902" w:rsidRPr="001811F9" w:rsidRDefault="00E66902" w:rsidP="001811F9">
      <w:pPr>
        <w:jc w:val="both"/>
        <w:rPr>
          <w:rFonts w:asciiTheme="minorHAnsi" w:hAnsiTheme="minorHAnsi" w:cs="Calibri"/>
          <w:sz w:val="20"/>
          <w:szCs w:val="20"/>
        </w:rPr>
      </w:pPr>
    </w:p>
    <w:tbl>
      <w:tblPr>
        <w:tblW w:w="8260" w:type="dxa"/>
        <w:jc w:val="center"/>
        <w:tblInd w:w="55" w:type="dxa"/>
        <w:tblCellMar>
          <w:left w:w="70" w:type="dxa"/>
          <w:right w:w="70" w:type="dxa"/>
        </w:tblCellMar>
        <w:tblLook w:val="04A0" w:firstRow="1" w:lastRow="0" w:firstColumn="1" w:lastColumn="0" w:noHBand="0" w:noVBand="1"/>
      </w:tblPr>
      <w:tblGrid>
        <w:gridCol w:w="1500"/>
        <w:gridCol w:w="6760"/>
      </w:tblGrid>
      <w:tr w:rsidR="00E66902" w:rsidRPr="00E40986" w:rsidTr="00E66902">
        <w:trPr>
          <w:trHeight w:val="70"/>
          <w:jc w:val="center"/>
        </w:trPr>
        <w:tc>
          <w:tcPr>
            <w:tcW w:w="8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66902" w:rsidRPr="00252CE5" w:rsidRDefault="00E66902" w:rsidP="00333F62">
            <w:pPr>
              <w:pStyle w:val="Prrafodelista"/>
              <w:numPr>
                <w:ilvl w:val="0"/>
                <w:numId w:val="10"/>
              </w:numPr>
              <w:jc w:val="center"/>
              <w:rPr>
                <w:rFonts w:asciiTheme="minorHAnsi" w:hAnsiTheme="minorHAnsi"/>
                <w:b/>
                <w:bCs/>
                <w:sz w:val="20"/>
                <w:szCs w:val="20"/>
                <w:lang w:eastAsia="es-EC"/>
              </w:rPr>
            </w:pPr>
            <w:r w:rsidRPr="00252CE5">
              <w:rPr>
                <w:rFonts w:asciiTheme="minorHAnsi" w:hAnsiTheme="minorHAnsi"/>
                <w:b/>
                <w:bCs/>
                <w:sz w:val="20"/>
                <w:szCs w:val="20"/>
                <w:lang w:eastAsia="es-EC"/>
              </w:rPr>
              <w:t>EQUIPO PROBADOR DE RELES DE PROTECCION DE SUBESTACION</w:t>
            </w:r>
          </w:p>
        </w:tc>
      </w:tr>
      <w:tr w:rsidR="00E66902" w:rsidRPr="00E40986" w:rsidTr="00E66902">
        <w:trPr>
          <w:trHeight w:val="70"/>
          <w:jc w:val="center"/>
        </w:trPr>
        <w:tc>
          <w:tcPr>
            <w:tcW w:w="8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b/>
                <w:bCs/>
                <w:color w:val="000000"/>
                <w:sz w:val="20"/>
                <w:szCs w:val="20"/>
                <w:lang w:eastAsia="es-EC"/>
              </w:rPr>
            </w:pPr>
            <w:r w:rsidRPr="00E40986">
              <w:rPr>
                <w:rFonts w:asciiTheme="minorHAnsi" w:eastAsia="Times New Roman" w:hAnsiTheme="minorHAnsi"/>
                <w:b/>
                <w:bCs/>
                <w:color w:val="000000"/>
                <w:sz w:val="20"/>
                <w:szCs w:val="20"/>
                <w:lang w:eastAsia="es-EC"/>
              </w:rPr>
              <w:t>ESPECIFICACIONES</w:t>
            </w:r>
          </w:p>
        </w:tc>
      </w:tr>
      <w:tr w:rsidR="00E66902" w:rsidRPr="00E40986" w:rsidTr="00E66902">
        <w:trPr>
          <w:trHeight w:val="70"/>
          <w:jc w:val="center"/>
        </w:trPr>
        <w:tc>
          <w:tcPr>
            <w:tcW w:w="1500" w:type="dxa"/>
            <w:tcBorders>
              <w:top w:val="nil"/>
              <w:left w:val="single" w:sz="4" w:space="0" w:color="auto"/>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jc w:val="center"/>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1</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Apropiado para la prueba del funcionamiento de relés electromecánicos, electrónicos y numéricos, de protección principal y auxiliares, monofásicos y trifásicos</w:t>
            </w:r>
          </w:p>
        </w:tc>
      </w:tr>
      <w:tr w:rsidR="00E66902" w:rsidRPr="00E40986" w:rsidTr="00E66902">
        <w:trPr>
          <w:trHeight w:val="70"/>
          <w:jc w:val="center"/>
        </w:trPr>
        <w:tc>
          <w:tcPr>
            <w:tcW w:w="1500" w:type="dxa"/>
            <w:tcBorders>
              <w:top w:val="nil"/>
              <w:left w:val="single" w:sz="4" w:space="0" w:color="auto"/>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jc w:val="center"/>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2</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Deberá ser capaz de inyectar señales de corriente y voltaje alterno y continuo, monofásico y trifásico, permitiendo variar las mismas en magnitud, ángulo y frecuencia</w:t>
            </w:r>
          </w:p>
        </w:tc>
      </w:tr>
      <w:tr w:rsidR="00E66902" w:rsidRPr="00E40986" w:rsidTr="00E66902">
        <w:trPr>
          <w:trHeight w:val="70"/>
          <w:jc w:val="center"/>
        </w:trPr>
        <w:tc>
          <w:tcPr>
            <w:tcW w:w="1500" w:type="dxa"/>
            <w:vMerge w:val="restart"/>
            <w:tcBorders>
              <w:top w:val="nil"/>
              <w:left w:val="single" w:sz="4" w:space="0" w:color="auto"/>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jc w:val="center"/>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3</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b/>
                <w:bCs/>
                <w:color w:val="000000"/>
                <w:sz w:val="20"/>
                <w:szCs w:val="20"/>
                <w:lang w:eastAsia="es-EC"/>
              </w:rPr>
            </w:pPr>
            <w:r w:rsidRPr="00E40986">
              <w:rPr>
                <w:rFonts w:asciiTheme="minorHAnsi" w:eastAsia="Times New Roman" w:hAnsiTheme="minorHAnsi"/>
                <w:b/>
                <w:bCs/>
                <w:color w:val="000000"/>
                <w:sz w:val="20"/>
                <w:szCs w:val="20"/>
                <w:lang w:eastAsia="es-EC"/>
              </w:rPr>
              <w:t>Permitirá la prueba de actuación temporizada e instantánea de los siguientes tipos relés:</w:t>
            </w:r>
          </w:p>
        </w:tc>
      </w:tr>
      <w:tr w:rsidR="00E66902" w:rsidRPr="00E40986" w:rsidTr="00E66902">
        <w:trPr>
          <w:trHeight w:val="70"/>
          <w:jc w:val="center"/>
        </w:trPr>
        <w:tc>
          <w:tcPr>
            <w:tcW w:w="1500" w:type="dxa"/>
            <w:vMerge/>
            <w:tcBorders>
              <w:top w:val="nil"/>
              <w:left w:val="single" w:sz="4" w:space="0" w:color="auto"/>
              <w:bottom w:val="single" w:sz="4" w:space="0" w:color="auto"/>
              <w:right w:val="single" w:sz="4" w:space="0" w:color="auto"/>
            </w:tcBorders>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        Sobrecorriente AC de fase y tierra, incluido reconexión</w:t>
            </w:r>
          </w:p>
        </w:tc>
      </w:tr>
      <w:tr w:rsidR="00E66902" w:rsidRPr="00E40986" w:rsidTr="00E66902">
        <w:trPr>
          <w:trHeight w:val="70"/>
          <w:jc w:val="center"/>
        </w:trPr>
        <w:tc>
          <w:tcPr>
            <w:tcW w:w="1500" w:type="dxa"/>
            <w:vMerge/>
            <w:tcBorders>
              <w:top w:val="nil"/>
              <w:left w:val="single" w:sz="4" w:space="0" w:color="auto"/>
              <w:bottom w:val="single" w:sz="4" w:space="0" w:color="auto"/>
              <w:right w:val="single" w:sz="4" w:space="0" w:color="auto"/>
            </w:tcBorders>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        Sobrecorriente direccional AC de fase y tierra, incluido reconexión</w:t>
            </w:r>
          </w:p>
        </w:tc>
      </w:tr>
      <w:tr w:rsidR="00E66902" w:rsidRPr="00E40986" w:rsidTr="00E66902">
        <w:trPr>
          <w:trHeight w:val="70"/>
          <w:jc w:val="center"/>
        </w:trPr>
        <w:tc>
          <w:tcPr>
            <w:tcW w:w="1500" w:type="dxa"/>
            <w:vMerge/>
            <w:tcBorders>
              <w:top w:val="nil"/>
              <w:left w:val="single" w:sz="4" w:space="0" w:color="auto"/>
              <w:bottom w:val="single" w:sz="4" w:space="0" w:color="auto"/>
              <w:right w:val="single" w:sz="4" w:space="0" w:color="auto"/>
            </w:tcBorders>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 xml:space="preserve">·        Diferencial de barra de baja impedancia, transformador, línea y generador, con selección del tipo y configuración de la curva </w:t>
            </w:r>
            <w:proofErr w:type="spellStart"/>
            <w:r w:rsidRPr="00E40986">
              <w:rPr>
                <w:rFonts w:asciiTheme="minorHAnsi" w:eastAsia="Times New Roman" w:hAnsiTheme="minorHAnsi"/>
                <w:color w:val="000000"/>
                <w:sz w:val="20"/>
                <w:szCs w:val="20"/>
                <w:lang w:eastAsia="es-EC"/>
              </w:rPr>
              <w:t>Irestricción</w:t>
            </w:r>
            <w:proofErr w:type="spellEnd"/>
            <w:r w:rsidRPr="00E40986">
              <w:rPr>
                <w:rFonts w:asciiTheme="minorHAnsi" w:eastAsia="Times New Roman" w:hAnsiTheme="minorHAnsi"/>
                <w:color w:val="000000"/>
                <w:sz w:val="20"/>
                <w:szCs w:val="20"/>
                <w:lang w:eastAsia="es-EC"/>
              </w:rPr>
              <w:t>=f(</w:t>
            </w:r>
            <w:proofErr w:type="spellStart"/>
            <w:r w:rsidRPr="00E40986">
              <w:rPr>
                <w:rFonts w:asciiTheme="minorHAnsi" w:eastAsia="Times New Roman" w:hAnsiTheme="minorHAnsi"/>
                <w:color w:val="000000"/>
                <w:sz w:val="20"/>
                <w:szCs w:val="20"/>
                <w:lang w:eastAsia="es-EC"/>
              </w:rPr>
              <w:t>Idiferencial</w:t>
            </w:r>
            <w:proofErr w:type="spellEnd"/>
            <w:r w:rsidRPr="00E40986">
              <w:rPr>
                <w:rFonts w:asciiTheme="minorHAnsi" w:eastAsia="Times New Roman" w:hAnsiTheme="minorHAnsi"/>
                <w:color w:val="000000"/>
                <w:sz w:val="20"/>
                <w:szCs w:val="20"/>
                <w:lang w:eastAsia="es-EC"/>
              </w:rPr>
              <w:t xml:space="preserve">)    </w:t>
            </w:r>
          </w:p>
        </w:tc>
      </w:tr>
      <w:tr w:rsidR="00E66902" w:rsidRPr="00E40986" w:rsidTr="00E66902">
        <w:trPr>
          <w:trHeight w:val="70"/>
          <w:jc w:val="center"/>
        </w:trPr>
        <w:tc>
          <w:tcPr>
            <w:tcW w:w="1500" w:type="dxa"/>
            <w:vMerge/>
            <w:tcBorders>
              <w:top w:val="nil"/>
              <w:left w:val="single" w:sz="4" w:space="0" w:color="auto"/>
              <w:bottom w:val="single" w:sz="4" w:space="0" w:color="auto"/>
              <w:right w:val="single" w:sz="4" w:space="0" w:color="auto"/>
            </w:tcBorders>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 xml:space="preserve">·        Distancia o impedancia, incluido reconexión, con selección y configuración de la forma de zona entre  cuadrilateral, </w:t>
            </w:r>
            <w:proofErr w:type="spellStart"/>
            <w:r w:rsidRPr="00E40986">
              <w:rPr>
                <w:rFonts w:asciiTheme="minorHAnsi" w:eastAsia="Times New Roman" w:hAnsiTheme="minorHAnsi"/>
                <w:color w:val="000000"/>
                <w:sz w:val="20"/>
                <w:szCs w:val="20"/>
                <w:lang w:eastAsia="es-EC"/>
              </w:rPr>
              <w:t>mho</w:t>
            </w:r>
            <w:proofErr w:type="spellEnd"/>
            <w:r w:rsidRPr="00E40986">
              <w:rPr>
                <w:rFonts w:asciiTheme="minorHAnsi" w:eastAsia="Times New Roman" w:hAnsiTheme="minorHAnsi"/>
                <w:color w:val="000000"/>
                <w:sz w:val="20"/>
                <w:szCs w:val="20"/>
                <w:lang w:eastAsia="es-EC"/>
              </w:rPr>
              <w:t xml:space="preserve">, lenticular, etc. </w:t>
            </w:r>
          </w:p>
        </w:tc>
      </w:tr>
      <w:tr w:rsidR="00E66902" w:rsidRPr="00E40986" w:rsidTr="00E66902">
        <w:trPr>
          <w:trHeight w:val="70"/>
          <w:jc w:val="center"/>
        </w:trPr>
        <w:tc>
          <w:tcPr>
            <w:tcW w:w="1500" w:type="dxa"/>
            <w:vMerge/>
            <w:tcBorders>
              <w:top w:val="nil"/>
              <w:left w:val="single" w:sz="4" w:space="0" w:color="auto"/>
              <w:bottom w:val="single" w:sz="4" w:space="0" w:color="auto"/>
              <w:right w:val="single" w:sz="4" w:space="0" w:color="auto"/>
            </w:tcBorders>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        Direccional de potencia o potencia inversa</w:t>
            </w:r>
          </w:p>
        </w:tc>
      </w:tr>
      <w:tr w:rsidR="00E66902" w:rsidRPr="00E40986" w:rsidTr="00E66902">
        <w:trPr>
          <w:trHeight w:val="70"/>
          <w:jc w:val="center"/>
        </w:trPr>
        <w:tc>
          <w:tcPr>
            <w:tcW w:w="1500" w:type="dxa"/>
            <w:vMerge/>
            <w:tcBorders>
              <w:top w:val="nil"/>
              <w:left w:val="single" w:sz="4" w:space="0" w:color="auto"/>
              <w:bottom w:val="single" w:sz="4" w:space="0" w:color="auto"/>
              <w:right w:val="single" w:sz="4" w:space="0" w:color="auto"/>
            </w:tcBorders>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        Sobre y bajo voltaje AC-DC</w:t>
            </w:r>
          </w:p>
        </w:tc>
      </w:tr>
      <w:tr w:rsidR="00E66902" w:rsidRPr="00E40986" w:rsidTr="00E66902">
        <w:trPr>
          <w:trHeight w:val="70"/>
          <w:jc w:val="center"/>
        </w:trPr>
        <w:tc>
          <w:tcPr>
            <w:tcW w:w="1500" w:type="dxa"/>
            <w:vMerge/>
            <w:tcBorders>
              <w:top w:val="nil"/>
              <w:left w:val="single" w:sz="4" w:space="0" w:color="auto"/>
              <w:bottom w:val="single" w:sz="4" w:space="0" w:color="auto"/>
              <w:right w:val="single" w:sz="4" w:space="0" w:color="auto"/>
            </w:tcBorders>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        Sobre y baja frecuencia</w:t>
            </w:r>
          </w:p>
        </w:tc>
      </w:tr>
      <w:tr w:rsidR="00E66902" w:rsidRPr="00E40986" w:rsidTr="00E66902">
        <w:trPr>
          <w:trHeight w:val="70"/>
          <w:jc w:val="center"/>
        </w:trPr>
        <w:tc>
          <w:tcPr>
            <w:tcW w:w="1500" w:type="dxa"/>
            <w:vMerge/>
            <w:tcBorders>
              <w:top w:val="nil"/>
              <w:left w:val="single" w:sz="4" w:space="0" w:color="auto"/>
              <w:bottom w:val="single" w:sz="4" w:space="0" w:color="auto"/>
              <w:right w:val="single" w:sz="4" w:space="0" w:color="auto"/>
            </w:tcBorders>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        Desbalance de voltaje AC o secuencia negativa</w:t>
            </w:r>
          </w:p>
        </w:tc>
      </w:tr>
      <w:tr w:rsidR="00E66902" w:rsidRPr="00E40986" w:rsidTr="00E66902">
        <w:trPr>
          <w:trHeight w:val="70"/>
          <w:jc w:val="center"/>
        </w:trPr>
        <w:tc>
          <w:tcPr>
            <w:tcW w:w="1500" w:type="dxa"/>
            <w:vMerge/>
            <w:tcBorders>
              <w:top w:val="nil"/>
              <w:left w:val="single" w:sz="4" w:space="0" w:color="auto"/>
              <w:bottom w:val="single" w:sz="4" w:space="0" w:color="auto"/>
              <w:right w:val="single" w:sz="4" w:space="0" w:color="auto"/>
            </w:tcBorders>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        Desbalance de corriente AC o secuencia negativa</w:t>
            </w:r>
          </w:p>
        </w:tc>
      </w:tr>
      <w:tr w:rsidR="00E66902" w:rsidRPr="00E40986" w:rsidTr="00E66902">
        <w:trPr>
          <w:trHeight w:val="70"/>
          <w:jc w:val="center"/>
        </w:trPr>
        <w:tc>
          <w:tcPr>
            <w:tcW w:w="1500" w:type="dxa"/>
            <w:vMerge/>
            <w:tcBorders>
              <w:top w:val="nil"/>
              <w:left w:val="single" w:sz="4" w:space="0" w:color="auto"/>
              <w:bottom w:val="single" w:sz="4" w:space="0" w:color="auto"/>
              <w:right w:val="single" w:sz="4" w:space="0" w:color="auto"/>
            </w:tcBorders>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        Sobrecorriente DC</w:t>
            </w:r>
          </w:p>
        </w:tc>
      </w:tr>
      <w:tr w:rsidR="00E66902" w:rsidRPr="00E40986" w:rsidTr="00E66902">
        <w:trPr>
          <w:trHeight w:val="70"/>
          <w:jc w:val="center"/>
        </w:trPr>
        <w:tc>
          <w:tcPr>
            <w:tcW w:w="1500" w:type="dxa"/>
            <w:vMerge/>
            <w:tcBorders>
              <w:top w:val="nil"/>
              <w:left w:val="single" w:sz="4" w:space="0" w:color="auto"/>
              <w:bottom w:val="single" w:sz="4" w:space="0" w:color="auto"/>
              <w:right w:val="single" w:sz="4" w:space="0" w:color="auto"/>
            </w:tcBorders>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        Pérdida de campo</w:t>
            </w:r>
          </w:p>
        </w:tc>
      </w:tr>
      <w:tr w:rsidR="00E66902" w:rsidRPr="00E40986" w:rsidTr="00E66902">
        <w:trPr>
          <w:trHeight w:val="70"/>
          <w:jc w:val="center"/>
        </w:trPr>
        <w:tc>
          <w:tcPr>
            <w:tcW w:w="1500" w:type="dxa"/>
            <w:vMerge/>
            <w:tcBorders>
              <w:top w:val="nil"/>
              <w:left w:val="single" w:sz="4" w:space="0" w:color="auto"/>
              <w:bottom w:val="single" w:sz="4" w:space="0" w:color="auto"/>
              <w:right w:val="single" w:sz="4" w:space="0" w:color="auto"/>
            </w:tcBorders>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        Auxiliares</w:t>
            </w:r>
          </w:p>
        </w:tc>
      </w:tr>
      <w:tr w:rsidR="00E66902" w:rsidRPr="00E40986" w:rsidTr="00E66902">
        <w:trPr>
          <w:trHeight w:val="70"/>
          <w:jc w:val="center"/>
        </w:trPr>
        <w:tc>
          <w:tcPr>
            <w:tcW w:w="1500" w:type="dxa"/>
            <w:vMerge/>
            <w:tcBorders>
              <w:top w:val="nil"/>
              <w:left w:val="single" w:sz="4" w:space="0" w:color="auto"/>
              <w:bottom w:val="single" w:sz="4" w:space="0" w:color="auto"/>
              <w:right w:val="single" w:sz="4" w:space="0" w:color="auto"/>
            </w:tcBorders>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        Monofásicos y trifásicos</w:t>
            </w:r>
          </w:p>
        </w:tc>
      </w:tr>
      <w:tr w:rsidR="00E66902" w:rsidRPr="00E40986" w:rsidTr="00E66902">
        <w:trPr>
          <w:trHeight w:val="70"/>
          <w:jc w:val="center"/>
        </w:trPr>
        <w:tc>
          <w:tcPr>
            <w:tcW w:w="1500" w:type="dxa"/>
            <w:vMerge/>
            <w:tcBorders>
              <w:top w:val="nil"/>
              <w:left w:val="single" w:sz="4" w:space="0" w:color="auto"/>
              <w:bottom w:val="single" w:sz="4" w:space="0" w:color="auto"/>
              <w:right w:val="single" w:sz="4" w:space="0" w:color="auto"/>
            </w:tcBorders>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        Electromecánicos, electrónicos y numéricos</w:t>
            </w:r>
          </w:p>
        </w:tc>
      </w:tr>
      <w:tr w:rsidR="00E66902" w:rsidRPr="00E40986" w:rsidTr="00E66902">
        <w:trPr>
          <w:trHeight w:val="70"/>
          <w:jc w:val="center"/>
        </w:trPr>
        <w:tc>
          <w:tcPr>
            <w:tcW w:w="1500" w:type="dxa"/>
            <w:vMerge/>
            <w:tcBorders>
              <w:top w:val="nil"/>
              <w:left w:val="single" w:sz="4" w:space="0" w:color="auto"/>
              <w:bottom w:val="single" w:sz="4" w:space="0" w:color="auto"/>
              <w:right w:val="single" w:sz="4" w:space="0" w:color="auto"/>
            </w:tcBorders>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        Tiempo</w:t>
            </w:r>
          </w:p>
        </w:tc>
      </w:tr>
      <w:tr w:rsidR="00E66902" w:rsidRPr="00E40986" w:rsidTr="00E66902">
        <w:trPr>
          <w:trHeight w:val="70"/>
          <w:jc w:val="center"/>
        </w:trPr>
        <w:tc>
          <w:tcPr>
            <w:tcW w:w="1500" w:type="dxa"/>
            <w:tcBorders>
              <w:top w:val="nil"/>
              <w:left w:val="single" w:sz="4" w:space="0" w:color="auto"/>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jc w:val="center"/>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4</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Deberá ser capaz de realizar pruebas de actuación y precisión de los relés en todo su rango, ya sea en forma manual y en la modalidad de prueba automática.</w:t>
            </w:r>
          </w:p>
        </w:tc>
      </w:tr>
      <w:tr w:rsidR="00E66902" w:rsidRPr="00E40986" w:rsidTr="00E66902">
        <w:trPr>
          <w:trHeight w:val="70"/>
          <w:jc w:val="center"/>
        </w:trPr>
        <w:tc>
          <w:tcPr>
            <w:tcW w:w="1500" w:type="dxa"/>
            <w:tcBorders>
              <w:top w:val="nil"/>
              <w:left w:val="single" w:sz="4" w:space="0" w:color="auto"/>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jc w:val="center"/>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5</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Deberá ser capaz de realizar pruebas END-TO-END para lo cual el suministro deberá incluir un (1) GPS compatible con la marca del equipo principal y propósito</w:t>
            </w:r>
          </w:p>
        </w:tc>
      </w:tr>
      <w:tr w:rsidR="00E66902" w:rsidRPr="00E40986" w:rsidTr="00E66902">
        <w:trPr>
          <w:trHeight w:val="300"/>
          <w:jc w:val="center"/>
        </w:trPr>
        <w:tc>
          <w:tcPr>
            <w:tcW w:w="1500" w:type="dxa"/>
            <w:vMerge w:val="restart"/>
            <w:tcBorders>
              <w:top w:val="nil"/>
              <w:left w:val="single" w:sz="4" w:space="0" w:color="auto"/>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jc w:val="center"/>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6</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Dispondrá de 1 puerto USB desde el que se podrá:</w:t>
            </w:r>
          </w:p>
        </w:tc>
      </w:tr>
      <w:tr w:rsidR="00E66902" w:rsidRPr="00E40986" w:rsidTr="00E66902">
        <w:trPr>
          <w:trHeight w:val="70"/>
          <w:jc w:val="center"/>
        </w:trPr>
        <w:tc>
          <w:tcPr>
            <w:tcW w:w="1500" w:type="dxa"/>
            <w:vMerge/>
            <w:tcBorders>
              <w:top w:val="nil"/>
              <w:left w:val="single" w:sz="4" w:space="0" w:color="auto"/>
              <w:bottom w:val="single" w:sz="4" w:space="0" w:color="auto"/>
              <w:right w:val="single" w:sz="4" w:space="0" w:color="auto"/>
            </w:tcBorders>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        Descargar reportes de prueba</w:t>
            </w:r>
          </w:p>
        </w:tc>
      </w:tr>
      <w:tr w:rsidR="00E66902" w:rsidRPr="00E40986" w:rsidTr="00E66902">
        <w:trPr>
          <w:trHeight w:val="70"/>
          <w:jc w:val="center"/>
        </w:trPr>
        <w:tc>
          <w:tcPr>
            <w:tcW w:w="1500" w:type="dxa"/>
            <w:vMerge/>
            <w:tcBorders>
              <w:top w:val="nil"/>
              <w:left w:val="single" w:sz="4" w:space="0" w:color="auto"/>
              <w:bottom w:val="single" w:sz="4" w:space="0" w:color="auto"/>
              <w:right w:val="single" w:sz="4" w:space="0" w:color="auto"/>
            </w:tcBorders>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         Cargar y descargar configuraciones y otros archivos</w:t>
            </w:r>
          </w:p>
        </w:tc>
      </w:tr>
      <w:tr w:rsidR="00E66902" w:rsidRPr="00E40986" w:rsidTr="00E66902">
        <w:trPr>
          <w:trHeight w:val="70"/>
          <w:jc w:val="center"/>
        </w:trPr>
        <w:tc>
          <w:tcPr>
            <w:tcW w:w="1500" w:type="dxa"/>
            <w:vMerge w:val="restart"/>
            <w:tcBorders>
              <w:top w:val="nil"/>
              <w:left w:val="single" w:sz="4" w:space="0" w:color="auto"/>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jc w:val="center"/>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7</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b/>
                <w:bCs/>
                <w:color w:val="000000"/>
                <w:sz w:val="20"/>
                <w:szCs w:val="20"/>
                <w:lang w:eastAsia="es-EC"/>
              </w:rPr>
            </w:pPr>
            <w:r w:rsidRPr="00E40986">
              <w:rPr>
                <w:rFonts w:asciiTheme="minorHAnsi" w:eastAsia="Times New Roman" w:hAnsiTheme="minorHAnsi"/>
                <w:b/>
                <w:bCs/>
                <w:color w:val="000000"/>
                <w:sz w:val="20"/>
                <w:szCs w:val="20"/>
                <w:lang w:eastAsia="es-EC"/>
              </w:rPr>
              <w:t>Dispondrá de 2  puertos Ethernet para:</w:t>
            </w:r>
          </w:p>
        </w:tc>
      </w:tr>
      <w:tr w:rsidR="00E66902" w:rsidRPr="00E40986" w:rsidTr="00E66902">
        <w:trPr>
          <w:trHeight w:val="70"/>
          <w:jc w:val="center"/>
        </w:trPr>
        <w:tc>
          <w:tcPr>
            <w:tcW w:w="1500" w:type="dxa"/>
            <w:vMerge/>
            <w:tcBorders>
              <w:top w:val="nil"/>
              <w:left w:val="single" w:sz="4" w:space="0" w:color="auto"/>
              <w:bottom w:val="single" w:sz="4" w:space="0" w:color="auto"/>
              <w:right w:val="single" w:sz="4" w:space="0" w:color="auto"/>
            </w:tcBorders>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 xml:space="preserve">·        Comandar el equipo desde una computadora </w:t>
            </w:r>
          </w:p>
        </w:tc>
      </w:tr>
      <w:tr w:rsidR="00E66902" w:rsidRPr="00E40986" w:rsidTr="00E66902">
        <w:trPr>
          <w:trHeight w:val="70"/>
          <w:jc w:val="center"/>
        </w:trPr>
        <w:tc>
          <w:tcPr>
            <w:tcW w:w="1500" w:type="dxa"/>
            <w:vMerge/>
            <w:tcBorders>
              <w:top w:val="nil"/>
              <w:left w:val="single" w:sz="4" w:space="0" w:color="auto"/>
              <w:bottom w:val="single" w:sz="4" w:space="0" w:color="auto"/>
              <w:right w:val="single" w:sz="4" w:space="0" w:color="auto"/>
            </w:tcBorders>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        Pruebas END-TO-END</w:t>
            </w:r>
          </w:p>
        </w:tc>
      </w:tr>
      <w:tr w:rsidR="00E66902" w:rsidRPr="00E40986" w:rsidTr="00E66902">
        <w:trPr>
          <w:trHeight w:val="300"/>
          <w:jc w:val="center"/>
        </w:trPr>
        <w:tc>
          <w:tcPr>
            <w:tcW w:w="1500" w:type="dxa"/>
            <w:tcBorders>
              <w:top w:val="nil"/>
              <w:left w:val="single" w:sz="4" w:space="0" w:color="auto"/>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jc w:val="center"/>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8</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 xml:space="preserve">Alimentación  110 </w:t>
            </w:r>
            <w:proofErr w:type="spellStart"/>
            <w:r w:rsidRPr="00E40986">
              <w:rPr>
                <w:rFonts w:asciiTheme="minorHAnsi" w:eastAsia="Times New Roman" w:hAnsiTheme="minorHAnsi"/>
                <w:color w:val="000000"/>
                <w:sz w:val="20"/>
                <w:szCs w:val="20"/>
                <w:lang w:eastAsia="es-EC"/>
              </w:rPr>
              <w:t>Vac</w:t>
            </w:r>
            <w:proofErr w:type="spellEnd"/>
            <w:r w:rsidRPr="00E40986">
              <w:rPr>
                <w:rFonts w:asciiTheme="minorHAnsi" w:eastAsia="Times New Roman" w:hAnsiTheme="minorHAnsi"/>
                <w:color w:val="000000"/>
                <w:sz w:val="20"/>
                <w:szCs w:val="20"/>
                <w:lang w:eastAsia="es-EC"/>
              </w:rPr>
              <w:t xml:space="preserve"> +-10% monofásico, 60 HZ +-10%, con terminal independiente de conexión a tierra, y capacidad en VA de acuerdo al número de unidades de corriente y voltaje, con reserva para ampliación de unidades de mayor potencia, internos o externos.</w:t>
            </w:r>
          </w:p>
        </w:tc>
      </w:tr>
      <w:tr w:rsidR="00E66902" w:rsidRPr="00E40986" w:rsidTr="00E66902">
        <w:trPr>
          <w:trHeight w:val="300"/>
          <w:jc w:val="center"/>
        </w:trPr>
        <w:tc>
          <w:tcPr>
            <w:tcW w:w="1500" w:type="dxa"/>
            <w:tcBorders>
              <w:top w:val="nil"/>
              <w:left w:val="single" w:sz="4" w:space="0" w:color="auto"/>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jc w:val="center"/>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9</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Configuración de ajustes y mando desde computadora a través de software y también desde pantalla táctil desmontable (“</w:t>
            </w:r>
            <w:proofErr w:type="spellStart"/>
            <w:r w:rsidRPr="00E40986">
              <w:rPr>
                <w:rFonts w:asciiTheme="minorHAnsi" w:eastAsia="Times New Roman" w:hAnsiTheme="minorHAnsi"/>
                <w:color w:val="000000"/>
                <w:sz w:val="20"/>
                <w:szCs w:val="20"/>
                <w:lang w:eastAsia="es-EC"/>
              </w:rPr>
              <w:t>touch</w:t>
            </w:r>
            <w:proofErr w:type="spellEnd"/>
            <w:r w:rsidRPr="00E40986">
              <w:rPr>
                <w:rFonts w:asciiTheme="minorHAnsi" w:eastAsia="Times New Roman" w:hAnsiTheme="minorHAnsi"/>
                <w:color w:val="000000"/>
                <w:sz w:val="20"/>
                <w:szCs w:val="20"/>
                <w:lang w:eastAsia="es-EC"/>
              </w:rPr>
              <w:t xml:space="preserve"> </w:t>
            </w:r>
            <w:proofErr w:type="spellStart"/>
            <w:r w:rsidRPr="00E40986">
              <w:rPr>
                <w:rFonts w:asciiTheme="minorHAnsi" w:eastAsia="Times New Roman" w:hAnsiTheme="minorHAnsi"/>
                <w:color w:val="000000"/>
                <w:sz w:val="20"/>
                <w:szCs w:val="20"/>
                <w:lang w:eastAsia="es-EC"/>
              </w:rPr>
              <w:t>screen</w:t>
            </w:r>
            <w:proofErr w:type="spellEnd"/>
            <w:r w:rsidRPr="00E40986">
              <w:rPr>
                <w:rFonts w:asciiTheme="minorHAnsi" w:eastAsia="Times New Roman" w:hAnsiTheme="minorHAnsi"/>
                <w:color w:val="000000"/>
                <w:sz w:val="20"/>
                <w:szCs w:val="20"/>
                <w:lang w:eastAsia="es-EC"/>
              </w:rPr>
              <w:t>”) a colores. La pantalla deberá ser parte del suministro.</w:t>
            </w:r>
          </w:p>
        </w:tc>
      </w:tr>
      <w:tr w:rsidR="00E66902" w:rsidRPr="00E40986" w:rsidTr="00E66902">
        <w:trPr>
          <w:trHeight w:val="300"/>
          <w:jc w:val="center"/>
        </w:trPr>
        <w:tc>
          <w:tcPr>
            <w:tcW w:w="1500" w:type="dxa"/>
            <w:tcBorders>
              <w:top w:val="nil"/>
              <w:left w:val="single" w:sz="4" w:space="0" w:color="auto"/>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jc w:val="center"/>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lastRenderedPageBreak/>
              <w:t>10</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El fabricante será responsable de proveer los cables y el software necesario para realizar dichas tareas (NUMERAL 1-2-3-4-5-6-7-8-9), entendiéndose como parte integral del suministro la entrega de los mismos así como de la interfaz a utilizar para la conexión con la computadora, pantalla táctil (“</w:t>
            </w:r>
            <w:proofErr w:type="spellStart"/>
            <w:r w:rsidRPr="00E40986">
              <w:rPr>
                <w:rFonts w:asciiTheme="minorHAnsi" w:eastAsia="Times New Roman" w:hAnsiTheme="minorHAnsi"/>
                <w:color w:val="000000"/>
                <w:sz w:val="20"/>
                <w:szCs w:val="20"/>
                <w:lang w:eastAsia="es-EC"/>
              </w:rPr>
              <w:t>touch</w:t>
            </w:r>
            <w:proofErr w:type="spellEnd"/>
            <w:r w:rsidRPr="00E40986">
              <w:rPr>
                <w:rFonts w:asciiTheme="minorHAnsi" w:eastAsia="Times New Roman" w:hAnsiTheme="minorHAnsi"/>
                <w:color w:val="000000"/>
                <w:sz w:val="20"/>
                <w:szCs w:val="20"/>
                <w:lang w:eastAsia="es-EC"/>
              </w:rPr>
              <w:t xml:space="preserve"> </w:t>
            </w:r>
            <w:proofErr w:type="spellStart"/>
            <w:r w:rsidRPr="00E40986">
              <w:rPr>
                <w:rFonts w:asciiTheme="minorHAnsi" w:eastAsia="Times New Roman" w:hAnsiTheme="minorHAnsi"/>
                <w:color w:val="000000"/>
                <w:sz w:val="20"/>
                <w:szCs w:val="20"/>
                <w:lang w:eastAsia="es-EC"/>
              </w:rPr>
              <w:t>screen</w:t>
            </w:r>
            <w:proofErr w:type="spellEnd"/>
            <w:r w:rsidRPr="00E40986">
              <w:rPr>
                <w:rFonts w:asciiTheme="minorHAnsi" w:eastAsia="Times New Roman" w:hAnsiTheme="minorHAnsi"/>
                <w:color w:val="000000"/>
                <w:sz w:val="20"/>
                <w:szCs w:val="20"/>
                <w:lang w:eastAsia="es-EC"/>
              </w:rPr>
              <w:t>”)</w:t>
            </w:r>
            <w:r w:rsidRPr="00E40986">
              <w:rPr>
                <w:rFonts w:asciiTheme="minorHAnsi" w:eastAsia="Times New Roman" w:hAnsiTheme="minorHAnsi"/>
                <w:b/>
                <w:bCs/>
                <w:color w:val="000000"/>
                <w:sz w:val="20"/>
                <w:szCs w:val="20"/>
                <w:lang w:eastAsia="es-EC"/>
              </w:rPr>
              <w:t xml:space="preserve"> </w:t>
            </w:r>
            <w:r w:rsidRPr="00E40986">
              <w:rPr>
                <w:rFonts w:asciiTheme="minorHAnsi" w:eastAsia="Times New Roman" w:hAnsiTheme="minorHAnsi"/>
                <w:color w:val="000000"/>
                <w:sz w:val="20"/>
                <w:szCs w:val="20"/>
                <w:lang w:eastAsia="es-EC"/>
              </w:rPr>
              <w:t>y pruebas END-TO-END.</w:t>
            </w:r>
          </w:p>
        </w:tc>
      </w:tr>
      <w:tr w:rsidR="00E66902" w:rsidRPr="00E40986" w:rsidTr="00E66902">
        <w:trPr>
          <w:trHeight w:val="300"/>
          <w:jc w:val="center"/>
        </w:trPr>
        <w:tc>
          <w:tcPr>
            <w:tcW w:w="1500" w:type="dxa"/>
            <w:tcBorders>
              <w:top w:val="nil"/>
              <w:left w:val="single" w:sz="4" w:space="0" w:color="auto"/>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jc w:val="center"/>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11</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 xml:space="preserve">El probador será utilizado como equipo portátil de prueba de los relés instalados en las distintas subestaciones </w:t>
            </w:r>
            <w:r>
              <w:rPr>
                <w:rFonts w:asciiTheme="minorHAnsi" w:eastAsia="Times New Roman" w:hAnsiTheme="minorHAnsi"/>
                <w:color w:val="000000"/>
                <w:sz w:val="20"/>
                <w:szCs w:val="20"/>
                <w:lang w:eastAsia="es-EC"/>
              </w:rPr>
              <w:t>de CNEL Sucumbíos</w:t>
            </w:r>
            <w:r w:rsidRPr="00E40986">
              <w:rPr>
                <w:rFonts w:asciiTheme="minorHAnsi" w:eastAsia="Times New Roman" w:hAnsiTheme="minorHAnsi"/>
                <w:color w:val="000000"/>
                <w:sz w:val="20"/>
                <w:szCs w:val="20"/>
                <w:lang w:eastAsia="es-EC"/>
              </w:rPr>
              <w:t xml:space="preserve"> y también del país, variando el medio ambiente de seco a húmedo, y las temperaturas de 0°C a 50°C, humedad menor al 90 % por lo que deberá ser robusto, bajo peso y de fácil transporte por una sola persona.</w:t>
            </w:r>
          </w:p>
        </w:tc>
      </w:tr>
      <w:tr w:rsidR="00E66902" w:rsidRPr="00E40986" w:rsidTr="00E66902">
        <w:trPr>
          <w:trHeight w:val="70"/>
          <w:jc w:val="center"/>
        </w:trPr>
        <w:tc>
          <w:tcPr>
            <w:tcW w:w="1500" w:type="dxa"/>
            <w:tcBorders>
              <w:top w:val="nil"/>
              <w:left w:val="single" w:sz="4" w:space="0" w:color="auto"/>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jc w:val="center"/>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12</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Será entregado dentro de una maleta que facilite su transporte y que lo proteja de golpes, vibraciones, lluvia y temperatura.</w:t>
            </w:r>
          </w:p>
        </w:tc>
      </w:tr>
      <w:tr w:rsidR="00E66902" w:rsidRPr="00E40986" w:rsidTr="00E66902">
        <w:trPr>
          <w:trHeight w:val="70"/>
          <w:jc w:val="center"/>
        </w:trPr>
        <w:tc>
          <w:tcPr>
            <w:tcW w:w="8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b/>
                <w:bCs/>
                <w:color w:val="000000"/>
                <w:sz w:val="20"/>
                <w:szCs w:val="20"/>
                <w:lang w:eastAsia="es-EC"/>
              </w:rPr>
            </w:pPr>
            <w:r w:rsidRPr="00E40986">
              <w:rPr>
                <w:rFonts w:asciiTheme="minorHAnsi" w:eastAsia="Times New Roman" w:hAnsiTheme="minorHAnsi"/>
                <w:b/>
                <w:bCs/>
                <w:color w:val="000000"/>
                <w:sz w:val="20"/>
                <w:szCs w:val="20"/>
                <w:lang w:eastAsia="es-EC"/>
              </w:rPr>
              <w:t>HARDWARE</w:t>
            </w:r>
          </w:p>
        </w:tc>
      </w:tr>
      <w:tr w:rsidR="00E66902" w:rsidRPr="00E40986" w:rsidTr="00E66902">
        <w:trPr>
          <w:trHeight w:val="70"/>
          <w:jc w:val="center"/>
        </w:trPr>
        <w:tc>
          <w:tcPr>
            <w:tcW w:w="1500" w:type="dxa"/>
            <w:vMerge w:val="restart"/>
            <w:tcBorders>
              <w:top w:val="nil"/>
              <w:left w:val="single" w:sz="4" w:space="0" w:color="auto"/>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jc w:val="center"/>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13</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b/>
                <w:bCs/>
                <w:color w:val="000000"/>
                <w:sz w:val="20"/>
                <w:szCs w:val="20"/>
                <w:lang w:eastAsia="es-EC"/>
              </w:rPr>
            </w:pPr>
            <w:r w:rsidRPr="00E40986">
              <w:rPr>
                <w:rFonts w:asciiTheme="minorHAnsi" w:eastAsia="Times New Roman" w:hAnsiTheme="minorHAnsi"/>
                <w:b/>
                <w:bCs/>
                <w:color w:val="000000"/>
                <w:sz w:val="20"/>
                <w:szCs w:val="20"/>
                <w:lang w:eastAsia="es-EC"/>
              </w:rPr>
              <w:t>Unidad de entradas binarias:</w:t>
            </w:r>
          </w:p>
        </w:tc>
      </w:tr>
      <w:tr w:rsidR="00E66902" w:rsidRPr="00E40986" w:rsidTr="00E66902">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        Cantidad: 10 mínimo</w:t>
            </w:r>
          </w:p>
        </w:tc>
      </w:tr>
      <w:tr w:rsidR="00E66902" w:rsidRPr="00E40986" w:rsidTr="00E66902">
        <w:trPr>
          <w:trHeight w:val="70"/>
          <w:jc w:val="center"/>
        </w:trPr>
        <w:tc>
          <w:tcPr>
            <w:tcW w:w="1500" w:type="dxa"/>
            <w:vMerge/>
            <w:tcBorders>
              <w:top w:val="nil"/>
              <w:left w:val="single" w:sz="4" w:space="0" w:color="auto"/>
              <w:bottom w:val="single" w:sz="4" w:space="0" w:color="auto"/>
              <w:right w:val="single" w:sz="4" w:space="0" w:color="auto"/>
            </w:tcBorders>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        Con LED de indicación para monitorear la operación del contacto del relé</w:t>
            </w:r>
          </w:p>
        </w:tc>
      </w:tr>
      <w:tr w:rsidR="00E66902" w:rsidRPr="00E40986" w:rsidTr="00E66902">
        <w:trPr>
          <w:trHeight w:val="70"/>
          <w:jc w:val="center"/>
        </w:trPr>
        <w:tc>
          <w:tcPr>
            <w:tcW w:w="1500" w:type="dxa"/>
            <w:vMerge w:val="restart"/>
            <w:tcBorders>
              <w:top w:val="nil"/>
              <w:left w:val="single" w:sz="4" w:space="0" w:color="auto"/>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jc w:val="center"/>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14</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b/>
                <w:bCs/>
                <w:color w:val="000000"/>
                <w:sz w:val="20"/>
                <w:szCs w:val="20"/>
                <w:lang w:eastAsia="es-EC"/>
              </w:rPr>
            </w:pPr>
            <w:r w:rsidRPr="00E40986">
              <w:rPr>
                <w:rFonts w:asciiTheme="minorHAnsi" w:eastAsia="Times New Roman" w:hAnsiTheme="minorHAnsi"/>
                <w:b/>
                <w:bCs/>
                <w:color w:val="000000"/>
                <w:sz w:val="20"/>
                <w:szCs w:val="20"/>
                <w:lang w:eastAsia="es-EC"/>
              </w:rPr>
              <w:t>Unidad de salidas binarias:</w:t>
            </w:r>
          </w:p>
        </w:tc>
      </w:tr>
      <w:tr w:rsidR="00E66902" w:rsidRPr="00E40986" w:rsidTr="00E66902">
        <w:trPr>
          <w:trHeight w:val="70"/>
          <w:jc w:val="center"/>
        </w:trPr>
        <w:tc>
          <w:tcPr>
            <w:tcW w:w="1500" w:type="dxa"/>
            <w:vMerge/>
            <w:tcBorders>
              <w:top w:val="nil"/>
              <w:left w:val="single" w:sz="4" w:space="0" w:color="auto"/>
              <w:bottom w:val="single" w:sz="4" w:space="0" w:color="auto"/>
              <w:right w:val="single" w:sz="4" w:space="0" w:color="auto"/>
            </w:tcBorders>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        Cantidad: 6 mínimo</w:t>
            </w:r>
          </w:p>
        </w:tc>
      </w:tr>
      <w:tr w:rsidR="00E66902" w:rsidRPr="00E40986" w:rsidTr="00E66902">
        <w:trPr>
          <w:trHeight w:val="70"/>
          <w:jc w:val="center"/>
        </w:trPr>
        <w:tc>
          <w:tcPr>
            <w:tcW w:w="1500" w:type="dxa"/>
            <w:vMerge w:val="restart"/>
            <w:tcBorders>
              <w:top w:val="nil"/>
              <w:left w:val="single" w:sz="4" w:space="0" w:color="auto"/>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jc w:val="center"/>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15</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b/>
                <w:bCs/>
                <w:color w:val="000000"/>
                <w:sz w:val="20"/>
                <w:szCs w:val="20"/>
                <w:lang w:eastAsia="es-EC"/>
              </w:rPr>
            </w:pPr>
            <w:r w:rsidRPr="00E40986">
              <w:rPr>
                <w:rFonts w:asciiTheme="minorHAnsi" w:eastAsia="Times New Roman" w:hAnsiTheme="minorHAnsi"/>
                <w:b/>
                <w:bCs/>
                <w:color w:val="000000"/>
                <w:sz w:val="20"/>
                <w:szCs w:val="20"/>
                <w:lang w:eastAsia="es-EC"/>
              </w:rPr>
              <w:t>Unidad de corriente</w:t>
            </w:r>
          </w:p>
        </w:tc>
      </w:tr>
      <w:tr w:rsidR="00E66902" w:rsidRPr="00E40986" w:rsidTr="00E66902">
        <w:trPr>
          <w:trHeight w:val="70"/>
          <w:jc w:val="center"/>
        </w:trPr>
        <w:tc>
          <w:tcPr>
            <w:tcW w:w="1500" w:type="dxa"/>
            <w:vMerge/>
            <w:tcBorders>
              <w:top w:val="nil"/>
              <w:left w:val="single" w:sz="4" w:space="0" w:color="auto"/>
              <w:bottom w:val="single" w:sz="4" w:space="0" w:color="auto"/>
              <w:right w:val="single" w:sz="4" w:space="0" w:color="auto"/>
            </w:tcBorders>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        Cantidad: 6</w:t>
            </w:r>
          </w:p>
        </w:tc>
      </w:tr>
      <w:tr w:rsidR="00E66902" w:rsidRPr="00E40986" w:rsidTr="00E66902">
        <w:trPr>
          <w:trHeight w:val="70"/>
          <w:jc w:val="center"/>
        </w:trPr>
        <w:tc>
          <w:tcPr>
            <w:tcW w:w="1500" w:type="dxa"/>
            <w:vMerge/>
            <w:tcBorders>
              <w:top w:val="nil"/>
              <w:left w:val="single" w:sz="4" w:space="0" w:color="auto"/>
              <w:bottom w:val="single" w:sz="4" w:space="0" w:color="auto"/>
              <w:right w:val="single" w:sz="4" w:space="0" w:color="auto"/>
            </w:tcBorders>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        Configurable para AC y DC</w:t>
            </w:r>
          </w:p>
        </w:tc>
      </w:tr>
      <w:tr w:rsidR="00E66902" w:rsidRPr="00E40986" w:rsidTr="00E66902">
        <w:trPr>
          <w:trHeight w:val="70"/>
          <w:jc w:val="center"/>
        </w:trPr>
        <w:tc>
          <w:tcPr>
            <w:tcW w:w="1500" w:type="dxa"/>
            <w:vMerge/>
            <w:tcBorders>
              <w:top w:val="nil"/>
              <w:left w:val="single" w:sz="4" w:space="0" w:color="auto"/>
              <w:bottom w:val="single" w:sz="4" w:space="0" w:color="auto"/>
              <w:right w:val="single" w:sz="4" w:space="0" w:color="auto"/>
            </w:tcBorders>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 xml:space="preserve">·        0 a 30 </w:t>
            </w:r>
            <w:proofErr w:type="spellStart"/>
            <w:r w:rsidRPr="00E40986">
              <w:rPr>
                <w:rFonts w:asciiTheme="minorHAnsi" w:eastAsia="Times New Roman" w:hAnsiTheme="minorHAnsi"/>
                <w:color w:val="000000"/>
                <w:sz w:val="20"/>
                <w:szCs w:val="20"/>
                <w:lang w:eastAsia="es-EC"/>
              </w:rPr>
              <w:t>Aac</w:t>
            </w:r>
            <w:proofErr w:type="spellEnd"/>
            <w:r w:rsidRPr="00E40986">
              <w:rPr>
                <w:rFonts w:asciiTheme="minorHAnsi" w:eastAsia="Times New Roman" w:hAnsiTheme="minorHAnsi"/>
                <w:color w:val="000000"/>
                <w:sz w:val="20"/>
                <w:szCs w:val="20"/>
                <w:lang w:eastAsia="es-EC"/>
              </w:rPr>
              <w:t xml:space="preserve">, resolución 0.001 </w:t>
            </w:r>
            <w:proofErr w:type="spellStart"/>
            <w:r w:rsidRPr="00E40986">
              <w:rPr>
                <w:rFonts w:asciiTheme="minorHAnsi" w:eastAsia="Times New Roman" w:hAnsiTheme="minorHAnsi"/>
                <w:color w:val="000000"/>
                <w:sz w:val="20"/>
                <w:szCs w:val="20"/>
                <w:lang w:eastAsia="es-EC"/>
              </w:rPr>
              <w:t>Aac</w:t>
            </w:r>
            <w:proofErr w:type="spellEnd"/>
            <w:r w:rsidRPr="00E40986">
              <w:rPr>
                <w:rFonts w:asciiTheme="minorHAnsi" w:eastAsia="Times New Roman" w:hAnsiTheme="minorHAnsi"/>
                <w:color w:val="000000"/>
                <w:sz w:val="20"/>
                <w:szCs w:val="20"/>
                <w:lang w:eastAsia="es-EC"/>
              </w:rPr>
              <w:t xml:space="preserve">, 200 VA, precisión +-0.05% </w:t>
            </w:r>
          </w:p>
        </w:tc>
      </w:tr>
      <w:tr w:rsidR="00E66902" w:rsidRPr="00E40986" w:rsidTr="00E66902">
        <w:trPr>
          <w:trHeight w:val="70"/>
          <w:jc w:val="center"/>
        </w:trPr>
        <w:tc>
          <w:tcPr>
            <w:tcW w:w="1500" w:type="dxa"/>
            <w:vMerge/>
            <w:tcBorders>
              <w:top w:val="nil"/>
              <w:left w:val="single" w:sz="4" w:space="0" w:color="auto"/>
              <w:bottom w:val="single" w:sz="4" w:space="0" w:color="auto"/>
              <w:right w:val="single" w:sz="4" w:space="0" w:color="auto"/>
            </w:tcBorders>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 xml:space="preserve">·        0 a 30 </w:t>
            </w:r>
            <w:proofErr w:type="spellStart"/>
            <w:r w:rsidRPr="00E40986">
              <w:rPr>
                <w:rFonts w:asciiTheme="minorHAnsi" w:eastAsia="Times New Roman" w:hAnsiTheme="minorHAnsi"/>
                <w:color w:val="000000"/>
                <w:sz w:val="20"/>
                <w:szCs w:val="20"/>
                <w:lang w:eastAsia="es-EC"/>
              </w:rPr>
              <w:t>Adc</w:t>
            </w:r>
            <w:proofErr w:type="spellEnd"/>
            <w:r w:rsidRPr="00E40986">
              <w:rPr>
                <w:rFonts w:asciiTheme="minorHAnsi" w:eastAsia="Times New Roman" w:hAnsiTheme="minorHAnsi"/>
                <w:color w:val="000000"/>
                <w:sz w:val="20"/>
                <w:szCs w:val="20"/>
                <w:lang w:eastAsia="es-EC"/>
              </w:rPr>
              <w:t xml:space="preserve">, resolución 0.001 </w:t>
            </w:r>
            <w:proofErr w:type="spellStart"/>
            <w:r w:rsidRPr="00E40986">
              <w:rPr>
                <w:rFonts w:asciiTheme="minorHAnsi" w:eastAsia="Times New Roman" w:hAnsiTheme="minorHAnsi"/>
                <w:color w:val="000000"/>
                <w:sz w:val="20"/>
                <w:szCs w:val="20"/>
                <w:lang w:eastAsia="es-EC"/>
              </w:rPr>
              <w:t>Adc</w:t>
            </w:r>
            <w:proofErr w:type="spellEnd"/>
            <w:r w:rsidRPr="00E40986">
              <w:rPr>
                <w:rFonts w:asciiTheme="minorHAnsi" w:eastAsia="Times New Roman" w:hAnsiTheme="minorHAnsi"/>
                <w:color w:val="000000"/>
                <w:sz w:val="20"/>
                <w:szCs w:val="20"/>
                <w:lang w:eastAsia="es-EC"/>
              </w:rPr>
              <w:t xml:space="preserve">, 200 W, precisión +-0.1% </w:t>
            </w:r>
          </w:p>
        </w:tc>
      </w:tr>
      <w:tr w:rsidR="00E66902" w:rsidRPr="00E40986" w:rsidTr="00E66902">
        <w:trPr>
          <w:trHeight w:val="70"/>
          <w:jc w:val="center"/>
        </w:trPr>
        <w:tc>
          <w:tcPr>
            <w:tcW w:w="1500" w:type="dxa"/>
            <w:vMerge/>
            <w:tcBorders>
              <w:top w:val="nil"/>
              <w:left w:val="single" w:sz="4" w:space="0" w:color="auto"/>
              <w:bottom w:val="single" w:sz="4" w:space="0" w:color="auto"/>
              <w:right w:val="single" w:sz="4" w:space="0" w:color="auto"/>
            </w:tcBorders>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        Capaz de poner unidades en paralelo para mayores corriente y potencia de salida</w:t>
            </w:r>
          </w:p>
        </w:tc>
      </w:tr>
      <w:tr w:rsidR="00E66902" w:rsidRPr="00E40986" w:rsidTr="00E66902">
        <w:trPr>
          <w:trHeight w:val="70"/>
          <w:jc w:val="center"/>
        </w:trPr>
        <w:tc>
          <w:tcPr>
            <w:tcW w:w="1500" w:type="dxa"/>
            <w:vMerge/>
            <w:tcBorders>
              <w:top w:val="nil"/>
              <w:left w:val="single" w:sz="4" w:space="0" w:color="auto"/>
              <w:bottom w:val="single" w:sz="4" w:space="0" w:color="auto"/>
              <w:right w:val="single" w:sz="4" w:space="0" w:color="auto"/>
            </w:tcBorders>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        Medición verdadera RMS</w:t>
            </w:r>
          </w:p>
        </w:tc>
      </w:tr>
      <w:tr w:rsidR="00E66902" w:rsidRPr="00E40986" w:rsidTr="00E66902">
        <w:trPr>
          <w:trHeight w:val="300"/>
          <w:jc w:val="center"/>
        </w:trPr>
        <w:tc>
          <w:tcPr>
            <w:tcW w:w="1500" w:type="dxa"/>
            <w:tcBorders>
              <w:top w:val="nil"/>
              <w:left w:val="single" w:sz="4" w:space="0" w:color="auto"/>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jc w:val="center"/>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16</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 xml:space="preserve">Todas las unidades de corriente deben ser parte del equipo principal (no como elementos externos) </w:t>
            </w:r>
          </w:p>
        </w:tc>
      </w:tr>
      <w:tr w:rsidR="00E66902" w:rsidRPr="00E40986" w:rsidTr="00E66902">
        <w:trPr>
          <w:trHeight w:val="300"/>
          <w:jc w:val="center"/>
        </w:trPr>
        <w:tc>
          <w:tcPr>
            <w:tcW w:w="1500" w:type="dxa"/>
            <w:tcBorders>
              <w:top w:val="nil"/>
              <w:left w:val="single" w:sz="4" w:space="0" w:color="auto"/>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jc w:val="center"/>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17</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Unidades de corriente independientes (no compartidas como unidades de voltaje)</w:t>
            </w:r>
          </w:p>
        </w:tc>
      </w:tr>
      <w:tr w:rsidR="00E66902" w:rsidRPr="00E40986" w:rsidTr="00E66902">
        <w:trPr>
          <w:trHeight w:val="70"/>
          <w:jc w:val="center"/>
        </w:trPr>
        <w:tc>
          <w:tcPr>
            <w:tcW w:w="1500" w:type="dxa"/>
            <w:tcBorders>
              <w:top w:val="nil"/>
              <w:left w:val="single" w:sz="4" w:space="0" w:color="auto"/>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jc w:val="center"/>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18</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Unidades de corriente protegidas contra circuitos abiertos y sobrecargas</w:t>
            </w:r>
          </w:p>
        </w:tc>
      </w:tr>
      <w:tr w:rsidR="00E66902" w:rsidRPr="00E40986" w:rsidTr="00E66902">
        <w:trPr>
          <w:trHeight w:val="70"/>
          <w:jc w:val="center"/>
        </w:trPr>
        <w:tc>
          <w:tcPr>
            <w:tcW w:w="1500" w:type="dxa"/>
            <w:tcBorders>
              <w:top w:val="nil"/>
              <w:left w:val="single" w:sz="4" w:space="0" w:color="auto"/>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jc w:val="center"/>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19</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Corrientes generados independientes de la variación del voltaje y frecuencia de la fuente de alimentación</w:t>
            </w:r>
          </w:p>
        </w:tc>
      </w:tr>
      <w:tr w:rsidR="00E66902" w:rsidRPr="00E40986" w:rsidTr="00E66902">
        <w:trPr>
          <w:trHeight w:val="70"/>
          <w:jc w:val="center"/>
        </w:trPr>
        <w:tc>
          <w:tcPr>
            <w:tcW w:w="1500" w:type="dxa"/>
            <w:tcBorders>
              <w:top w:val="nil"/>
              <w:left w:val="single" w:sz="4" w:space="0" w:color="auto"/>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jc w:val="center"/>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20</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Capacidad para ampliación mediante unidades de corriente externas</w:t>
            </w:r>
          </w:p>
        </w:tc>
      </w:tr>
      <w:tr w:rsidR="00E66902" w:rsidRPr="00E40986" w:rsidTr="00E66902">
        <w:trPr>
          <w:trHeight w:val="70"/>
          <w:jc w:val="center"/>
        </w:trPr>
        <w:tc>
          <w:tcPr>
            <w:tcW w:w="1500" w:type="dxa"/>
            <w:vMerge w:val="restart"/>
            <w:tcBorders>
              <w:top w:val="nil"/>
              <w:left w:val="single" w:sz="4" w:space="0" w:color="auto"/>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jc w:val="center"/>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21</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b/>
                <w:bCs/>
                <w:color w:val="000000"/>
                <w:sz w:val="20"/>
                <w:szCs w:val="20"/>
                <w:lang w:eastAsia="es-EC"/>
              </w:rPr>
            </w:pPr>
            <w:r w:rsidRPr="00E40986">
              <w:rPr>
                <w:rFonts w:asciiTheme="minorHAnsi" w:eastAsia="Times New Roman" w:hAnsiTheme="minorHAnsi"/>
                <w:b/>
                <w:bCs/>
                <w:color w:val="000000"/>
                <w:sz w:val="20"/>
                <w:szCs w:val="20"/>
                <w:lang w:eastAsia="es-EC"/>
              </w:rPr>
              <w:t>Unidad de voltaje</w:t>
            </w:r>
          </w:p>
        </w:tc>
      </w:tr>
      <w:tr w:rsidR="00E66902" w:rsidRPr="00E40986" w:rsidTr="00E66902">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        Cantidad: 4</w:t>
            </w:r>
          </w:p>
        </w:tc>
      </w:tr>
      <w:tr w:rsidR="00E66902" w:rsidRPr="00E40986" w:rsidTr="00E66902">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        Configurable para AC y DC</w:t>
            </w:r>
          </w:p>
        </w:tc>
      </w:tr>
      <w:tr w:rsidR="00E66902" w:rsidRPr="00E40986" w:rsidTr="00E66902">
        <w:trPr>
          <w:trHeight w:val="70"/>
          <w:jc w:val="center"/>
        </w:trPr>
        <w:tc>
          <w:tcPr>
            <w:tcW w:w="1500" w:type="dxa"/>
            <w:vMerge/>
            <w:tcBorders>
              <w:top w:val="nil"/>
              <w:left w:val="single" w:sz="4" w:space="0" w:color="auto"/>
              <w:bottom w:val="single" w:sz="4" w:space="0" w:color="auto"/>
              <w:right w:val="single" w:sz="4" w:space="0" w:color="auto"/>
            </w:tcBorders>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 xml:space="preserve">·        0 a 300 </w:t>
            </w:r>
            <w:proofErr w:type="spellStart"/>
            <w:r w:rsidRPr="00E40986">
              <w:rPr>
                <w:rFonts w:asciiTheme="minorHAnsi" w:eastAsia="Times New Roman" w:hAnsiTheme="minorHAnsi"/>
                <w:color w:val="000000"/>
                <w:sz w:val="20"/>
                <w:szCs w:val="20"/>
                <w:lang w:eastAsia="es-EC"/>
              </w:rPr>
              <w:t>Vac</w:t>
            </w:r>
            <w:proofErr w:type="spellEnd"/>
            <w:r w:rsidRPr="00E40986">
              <w:rPr>
                <w:rFonts w:asciiTheme="minorHAnsi" w:eastAsia="Times New Roman" w:hAnsiTheme="minorHAnsi"/>
                <w:color w:val="000000"/>
                <w:sz w:val="20"/>
                <w:szCs w:val="20"/>
                <w:lang w:eastAsia="es-EC"/>
              </w:rPr>
              <w:t xml:space="preserve">, resolución 0.01 </w:t>
            </w:r>
            <w:proofErr w:type="spellStart"/>
            <w:r w:rsidRPr="00E40986">
              <w:rPr>
                <w:rFonts w:asciiTheme="minorHAnsi" w:eastAsia="Times New Roman" w:hAnsiTheme="minorHAnsi"/>
                <w:color w:val="000000"/>
                <w:sz w:val="20"/>
                <w:szCs w:val="20"/>
                <w:lang w:eastAsia="es-EC"/>
              </w:rPr>
              <w:t>Vac</w:t>
            </w:r>
            <w:proofErr w:type="spellEnd"/>
            <w:r w:rsidRPr="00E40986">
              <w:rPr>
                <w:rFonts w:asciiTheme="minorHAnsi" w:eastAsia="Times New Roman" w:hAnsiTheme="minorHAnsi"/>
                <w:color w:val="000000"/>
                <w:sz w:val="20"/>
                <w:szCs w:val="20"/>
                <w:lang w:eastAsia="es-EC"/>
              </w:rPr>
              <w:t>, 150 VA, precisión +-0.05%</w:t>
            </w:r>
          </w:p>
        </w:tc>
      </w:tr>
      <w:tr w:rsidR="00E66902" w:rsidRPr="00E40986" w:rsidTr="00E66902">
        <w:trPr>
          <w:trHeight w:val="70"/>
          <w:jc w:val="center"/>
        </w:trPr>
        <w:tc>
          <w:tcPr>
            <w:tcW w:w="1500" w:type="dxa"/>
            <w:vMerge/>
            <w:tcBorders>
              <w:top w:val="nil"/>
              <w:left w:val="single" w:sz="4" w:space="0" w:color="auto"/>
              <w:bottom w:val="single" w:sz="4" w:space="0" w:color="auto"/>
              <w:right w:val="single" w:sz="4" w:space="0" w:color="auto"/>
            </w:tcBorders>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 xml:space="preserve">·        0 a 300 </w:t>
            </w:r>
            <w:proofErr w:type="spellStart"/>
            <w:r w:rsidRPr="00E40986">
              <w:rPr>
                <w:rFonts w:asciiTheme="minorHAnsi" w:eastAsia="Times New Roman" w:hAnsiTheme="minorHAnsi"/>
                <w:color w:val="000000"/>
                <w:sz w:val="20"/>
                <w:szCs w:val="20"/>
                <w:lang w:eastAsia="es-EC"/>
              </w:rPr>
              <w:t>Vdc</w:t>
            </w:r>
            <w:proofErr w:type="spellEnd"/>
            <w:r w:rsidRPr="00E40986">
              <w:rPr>
                <w:rFonts w:asciiTheme="minorHAnsi" w:eastAsia="Times New Roman" w:hAnsiTheme="minorHAnsi"/>
                <w:color w:val="000000"/>
                <w:sz w:val="20"/>
                <w:szCs w:val="20"/>
                <w:lang w:eastAsia="es-EC"/>
              </w:rPr>
              <w:t xml:space="preserve">, resolución 0.01 </w:t>
            </w:r>
            <w:proofErr w:type="spellStart"/>
            <w:r w:rsidRPr="00E40986">
              <w:rPr>
                <w:rFonts w:asciiTheme="minorHAnsi" w:eastAsia="Times New Roman" w:hAnsiTheme="minorHAnsi"/>
                <w:color w:val="000000"/>
                <w:sz w:val="20"/>
                <w:szCs w:val="20"/>
                <w:lang w:eastAsia="es-EC"/>
              </w:rPr>
              <w:t>Vdc</w:t>
            </w:r>
            <w:proofErr w:type="spellEnd"/>
            <w:r w:rsidRPr="00E40986">
              <w:rPr>
                <w:rFonts w:asciiTheme="minorHAnsi" w:eastAsia="Times New Roman" w:hAnsiTheme="minorHAnsi"/>
                <w:color w:val="000000"/>
                <w:sz w:val="20"/>
                <w:szCs w:val="20"/>
                <w:lang w:eastAsia="es-EC"/>
              </w:rPr>
              <w:t xml:space="preserve">, 150 W, precisión +-0.1% </w:t>
            </w:r>
          </w:p>
        </w:tc>
      </w:tr>
      <w:tr w:rsidR="00E66902" w:rsidRPr="00E40986" w:rsidTr="00E66902">
        <w:trPr>
          <w:trHeight w:val="70"/>
          <w:jc w:val="center"/>
        </w:trPr>
        <w:tc>
          <w:tcPr>
            <w:tcW w:w="1500" w:type="dxa"/>
            <w:vMerge/>
            <w:tcBorders>
              <w:top w:val="nil"/>
              <w:left w:val="single" w:sz="4" w:space="0" w:color="auto"/>
              <w:bottom w:val="single" w:sz="4" w:space="0" w:color="auto"/>
              <w:right w:val="single" w:sz="4" w:space="0" w:color="auto"/>
            </w:tcBorders>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        Capaz de poner unidades en serie para mayores voltaje y potencia de salida</w:t>
            </w:r>
          </w:p>
        </w:tc>
      </w:tr>
      <w:tr w:rsidR="00E66902" w:rsidRPr="00E40986" w:rsidTr="00E66902">
        <w:trPr>
          <w:trHeight w:val="70"/>
          <w:jc w:val="center"/>
        </w:trPr>
        <w:tc>
          <w:tcPr>
            <w:tcW w:w="1500" w:type="dxa"/>
            <w:vMerge/>
            <w:tcBorders>
              <w:top w:val="nil"/>
              <w:left w:val="single" w:sz="4" w:space="0" w:color="auto"/>
              <w:bottom w:val="single" w:sz="4" w:space="0" w:color="auto"/>
              <w:right w:val="single" w:sz="4" w:space="0" w:color="auto"/>
            </w:tcBorders>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        Medición verdadera RMS</w:t>
            </w:r>
          </w:p>
        </w:tc>
      </w:tr>
      <w:tr w:rsidR="00E66902" w:rsidRPr="00E40986" w:rsidTr="00E66902">
        <w:trPr>
          <w:trHeight w:val="70"/>
          <w:jc w:val="center"/>
        </w:trPr>
        <w:tc>
          <w:tcPr>
            <w:tcW w:w="1500" w:type="dxa"/>
            <w:tcBorders>
              <w:top w:val="nil"/>
              <w:left w:val="single" w:sz="4" w:space="0" w:color="auto"/>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jc w:val="center"/>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22</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Unidades de voltaje protegidas contra cortocircuitos y sobrecargas</w:t>
            </w:r>
          </w:p>
        </w:tc>
      </w:tr>
      <w:tr w:rsidR="00E66902" w:rsidRPr="00E40986" w:rsidTr="00E66902">
        <w:trPr>
          <w:trHeight w:val="300"/>
          <w:jc w:val="center"/>
        </w:trPr>
        <w:tc>
          <w:tcPr>
            <w:tcW w:w="1500" w:type="dxa"/>
            <w:tcBorders>
              <w:top w:val="nil"/>
              <w:left w:val="single" w:sz="4" w:space="0" w:color="auto"/>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jc w:val="center"/>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23</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Todas las unidades de voltaje deben ser parte del equipo principal (no como elementos externos)</w:t>
            </w:r>
          </w:p>
        </w:tc>
      </w:tr>
      <w:tr w:rsidR="00E66902" w:rsidRPr="00E40986" w:rsidTr="00E66902">
        <w:trPr>
          <w:trHeight w:val="70"/>
          <w:jc w:val="center"/>
        </w:trPr>
        <w:tc>
          <w:tcPr>
            <w:tcW w:w="1500" w:type="dxa"/>
            <w:tcBorders>
              <w:top w:val="nil"/>
              <w:left w:val="single" w:sz="4" w:space="0" w:color="auto"/>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jc w:val="center"/>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24</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Unidades de voltaje independientes (no compartidas como unidades de corriente)</w:t>
            </w:r>
          </w:p>
        </w:tc>
      </w:tr>
      <w:tr w:rsidR="00E66902" w:rsidRPr="00E40986" w:rsidTr="00E66902">
        <w:trPr>
          <w:trHeight w:val="300"/>
          <w:jc w:val="center"/>
        </w:trPr>
        <w:tc>
          <w:tcPr>
            <w:tcW w:w="1500" w:type="dxa"/>
            <w:tcBorders>
              <w:top w:val="nil"/>
              <w:left w:val="single" w:sz="4" w:space="0" w:color="auto"/>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jc w:val="center"/>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25</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Voltajes generados independientes de la variación del voltaje y frecuencia de la fuente de alimentación</w:t>
            </w:r>
          </w:p>
        </w:tc>
      </w:tr>
      <w:tr w:rsidR="00E66902" w:rsidRPr="00E40986" w:rsidTr="00E66902">
        <w:trPr>
          <w:trHeight w:val="70"/>
          <w:jc w:val="center"/>
        </w:trPr>
        <w:tc>
          <w:tcPr>
            <w:tcW w:w="1500" w:type="dxa"/>
            <w:vMerge w:val="restart"/>
            <w:tcBorders>
              <w:top w:val="nil"/>
              <w:left w:val="single" w:sz="4" w:space="0" w:color="auto"/>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jc w:val="center"/>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26</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b/>
                <w:bCs/>
                <w:color w:val="000000"/>
                <w:sz w:val="20"/>
                <w:szCs w:val="20"/>
                <w:lang w:eastAsia="es-EC"/>
              </w:rPr>
            </w:pPr>
            <w:r w:rsidRPr="00E40986">
              <w:rPr>
                <w:rFonts w:asciiTheme="minorHAnsi" w:eastAsia="Times New Roman" w:hAnsiTheme="minorHAnsi"/>
                <w:b/>
                <w:bCs/>
                <w:color w:val="000000"/>
                <w:sz w:val="20"/>
                <w:szCs w:val="20"/>
                <w:lang w:eastAsia="es-EC"/>
              </w:rPr>
              <w:t>Frecuencia variable para fuentes de corriente y voltaje:</w:t>
            </w:r>
          </w:p>
        </w:tc>
      </w:tr>
      <w:tr w:rsidR="00E66902" w:rsidRPr="00E40986" w:rsidTr="00E66902">
        <w:trPr>
          <w:trHeight w:val="70"/>
          <w:jc w:val="center"/>
        </w:trPr>
        <w:tc>
          <w:tcPr>
            <w:tcW w:w="1500" w:type="dxa"/>
            <w:vMerge/>
            <w:tcBorders>
              <w:top w:val="nil"/>
              <w:left w:val="single" w:sz="4" w:space="0" w:color="auto"/>
              <w:bottom w:val="single" w:sz="4" w:space="0" w:color="auto"/>
              <w:right w:val="single" w:sz="4" w:space="0" w:color="auto"/>
            </w:tcBorders>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        Desde DC a 1000 HZ, resolución 0.001 Hz, precisión +-2.5 ppm</w:t>
            </w:r>
          </w:p>
        </w:tc>
      </w:tr>
      <w:tr w:rsidR="00E66902" w:rsidRPr="00E40986" w:rsidTr="00E66902">
        <w:trPr>
          <w:trHeight w:val="70"/>
          <w:jc w:val="center"/>
        </w:trPr>
        <w:tc>
          <w:tcPr>
            <w:tcW w:w="1500" w:type="dxa"/>
            <w:vMerge/>
            <w:tcBorders>
              <w:top w:val="nil"/>
              <w:left w:val="single" w:sz="4" w:space="0" w:color="auto"/>
              <w:bottom w:val="single" w:sz="4" w:space="0" w:color="auto"/>
              <w:right w:val="single" w:sz="4" w:space="0" w:color="auto"/>
            </w:tcBorders>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        Rango de transitorios de DC a 3.1 KHz</w:t>
            </w:r>
          </w:p>
        </w:tc>
      </w:tr>
      <w:tr w:rsidR="00E66902" w:rsidRPr="00E40986" w:rsidTr="00E66902">
        <w:trPr>
          <w:trHeight w:val="70"/>
          <w:jc w:val="center"/>
        </w:trPr>
        <w:tc>
          <w:tcPr>
            <w:tcW w:w="1500" w:type="dxa"/>
            <w:vMerge w:val="restart"/>
            <w:tcBorders>
              <w:top w:val="nil"/>
              <w:left w:val="single" w:sz="4" w:space="0" w:color="auto"/>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jc w:val="center"/>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27</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b/>
                <w:bCs/>
                <w:color w:val="000000"/>
                <w:sz w:val="20"/>
                <w:szCs w:val="20"/>
                <w:lang w:eastAsia="es-EC"/>
              </w:rPr>
            </w:pPr>
            <w:r w:rsidRPr="00E40986">
              <w:rPr>
                <w:rFonts w:asciiTheme="minorHAnsi" w:eastAsia="Times New Roman" w:hAnsiTheme="minorHAnsi"/>
                <w:b/>
                <w:bCs/>
                <w:color w:val="000000"/>
                <w:sz w:val="20"/>
                <w:szCs w:val="20"/>
                <w:lang w:eastAsia="es-EC"/>
              </w:rPr>
              <w:t>Angulo de fase variable para fuentes de corriente y voltaje:</w:t>
            </w:r>
          </w:p>
        </w:tc>
      </w:tr>
      <w:tr w:rsidR="00E66902" w:rsidRPr="00E40986" w:rsidTr="00E66902">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 xml:space="preserve">·        De 0° a +360°, rotación configurable, resolución de 0.001° , precisión +-0.02° para voltaje y +-0.05° para corriente  </w:t>
            </w:r>
          </w:p>
        </w:tc>
      </w:tr>
      <w:tr w:rsidR="00E66902" w:rsidRPr="00E40986" w:rsidTr="00E66902">
        <w:trPr>
          <w:trHeight w:val="70"/>
          <w:jc w:val="center"/>
        </w:trPr>
        <w:tc>
          <w:tcPr>
            <w:tcW w:w="1500" w:type="dxa"/>
            <w:vMerge w:val="restart"/>
            <w:tcBorders>
              <w:top w:val="nil"/>
              <w:left w:val="single" w:sz="4" w:space="0" w:color="auto"/>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jc w:val="center"/>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28</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b/>
                <w:bCs/>
                <w:color w:val="000000"/>
                <w:sz w:val="20"/>
                <w:szCs w:val="20"/>
                <w:lang w:eastAsia="es-EC"/>
              </w:rPr>
            </w:pPr>
            <w:r w:rsidRPr="00E40986">
              <w:rPr>
                <w:rFonts w:asciiTheme="minorHAnsi" w:eastAsia="Times New Roman" w:hAnsiTheme="minorHAnsi"/>
                <w:b/>
                <w:bCs/>
                <w:color w:val="000000"/>
                <w:sz w:val="20"/>
                <w:szCs w:val="20"/>
                <w:lang w:eastAsia="es-EC"/>
              </w:rPr>
              <w:t>Unidad auxiliar DC o simulador de batería</w:t>
            </w:r>
          </w:p>
        </w:tc>
      </w:tr>
      <w:tr w:rsidR="00E66902" w:rsidRPr="00E40986" w:rsidTr="00E66902">
        <w:trPr>
          <w:trHeight w:val="70"/>
          <w:jc w:val="center"/>
        </w:trPr>
        <w:tc>
          <w:tcPr>
            <w:tcW w:w="1500" w:type="dxa"/>
            <w:vMerge/>
            <w:tcBorders>
              <w:top w:val="nil"/>
              <w:left w:val="single" w:sz="4" w:space="0" w:color="auto"/>
              <w:bottom w:val="single" w:sz="4" w:space="0" w:color="auto"/>
              <w:right w:val="single" w:sz="4" w:space="0" w:color="auto"/>
            </w:tcBorders>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 xml:space="preserve">·        Variable de 0 a 250 </w:t>
            </w:r>
            <w:proofErr w:type="spellStart"/>
            <w:r w:rsidRPr="00E40986">
              <w:rPr>
                <w:rFonts w:asciiTheme="minorHAnsi" w:eastAsia="Times New Roman" w:hAnsiTheme="minorHAnsi"/>
                <w:color w:val="000000"/>
                <w:sz w:val="20"/>
                <w:szCs w:val="20"/>
                <w:lang w:eastAsia="es-EC"/>
              </w:rPr>
              <w:t>Vdc</w:t>
            </w:r>
            <w:proofErr w:type="spellEnd"/>
            <w:r w:rsidRPr="00E40986">
              <w:rPr>
                <w:rFonts w:asciiTheme="minorHAnsi" w:eastAsia="Times New Roman" w:hAnsiTheme="minorHAnsi"/>
                <w:color w:val="000000"/>
                <w:sz w:val="20"/>
                <w:szCs w:val="20"/>
                <w:lang w:eastAsia="es-EC"/>
              </w:rPr>
              <w:t>, resolución 1, 100 W, precisión +-1%</w:t>
            </w:r>
          </w:p>
        </w:tc>
      </w:tr>
      <w:tr w:rsidR="00E66902" w:rsidRPr="00E40986" w:rsidTr="00E66902">
        <w:trPr>
          <w:trHeight w:val="70"/>
          <w:jc w:val="center"/>
        </w:trPr>
        <w:tc>
          <w:tcPr>
            <w:tcW w:w="1500" w:type="dxa"/>
            <w:vMerge w:val="restart"/>
            <w:tcBorders>
              <w:top w:val="nil"/>
              <w:left w:val="single" w:sz="4" w:space="0" w:color="auto"/>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jc w:val="center"/>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29</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b/>
                <w:bCs/>
                <w:color w:val="000000"/>
                <w:sz w:val="20"/>
                <w:szCs w:val="20"/>
                <w:lang w:eastAsia="es-EC"/>
              </w:rPr>
            </w:pPr>
            <w:r w:rsidRPr="00E40986">
              <w:rPr>
                <w:rFonts w:asciiTheme="minorHAnsi" w:eastAsia="Times New Roman" w:hAnsiTheme="minorHAnsi"/>
                <w:b/>
                <w:bCs/>
                <w:color w:val="000000"/>
                <w:sz w:val="20"/>
                <w:szCs w:val="20"/>
                <w:lang w:eastAsia="es-EC"/>
              </w:rPr>
              <w:t>Monitor de tiempo:</w:t>
            </w:r>
          </w:p>
        </w:tc>
      </w:tr>
      <w:tr w:rsidR="00E66902" w:rsidRPr="00E40986" w:rsidTr="00E66902">
        <w:trPr>
          <w:trHeight w:val="70"/>
          <w:jc w:val="center"/>
        </w:trPr>
        <w:tc>
          <w:tcPr>
            <w:tcW w:w="1500" w:type="dxa"/>
            <w:vMerge/>
            <w:tcBorders>
              <w:top w:val="nil"/>
              <w:left w:val="single" w:sz="4" w:space="0" w:color="auto"/>
              <w:bottom w:val="single" w:sz="4" w:space="0" w:color="auto"/>
              <w:right w:val="single" w:sz="4" w:space="0" w:color="auto"/>
            </w:tcBorders>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        Medición de 0.0001 a 99999.9 segundos, precisión +-0.001%</w:t>
            </w:r>
          </w:p>
        </w:tc>
      </w:tr>
      <w:tr w:rsidR="00E66902" w:rsidRPr="00E40986" w:rsidTr="00E66902">
        <w:trPr>
          <w:trHeight w:val="70"/>
          <w:jc w:val="center"/>
        </w:trPr>
        <w:tc>
          <w:tcPr>
            <w:tcW w:w="1500" w:type="dxa"/>
            <w:vMerge/>
            <w:tcBorders>
              <w:top w:val="nil"/>
              <w:left w:val="single" w:sz="4" w:space="0" w:color="auto"/>
              <w:bottom w:val="single" w:sz="4" w:space="0" w:color="auto"/>
              <w:right w:val="single" w:sz="4" w:space="0" w:color="auto"/>
            </w:tcBorders>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        Medición de 0.01 a 99999.9 ciclos, precisión +-0.001%</w:t>
            </w:r>
          </w:p>
        </w:tc>
      </w:tr>
      <w:tr w:rsidR="00E66902" w:rsidRPr="00E40986" w:rsidTr="00E66902">
        <w:trPr>
          <w:trHeight w:val="70"/>
          <w:jc w:val="center"/>
        </w:trPr>
        <w:tc>
          <w:tcPr>
            <w:tcW w:w="1500" w:type="dxa"/>
            <w:vMerge w:val="restart"/>
            <w:tcBorders>
              <w:top w:val="nil"/>
              <w:left w:val="single" w:sz="4" w:space="0" w:color="auto"/>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jc w:val="center"/>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30</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b/>
                <w:bCs/>
                <w:color w:val="000000"/>
                <w:sz w:val="20"/>
                <w:szCs w:val="20"/>
                <w:lang w:eastAsia="es-EC"/>
              </w:rPr>
            </w:pPr>
            <w:r w:rsidRPr="00E40986">
              <w:rPr>
                <w:rFonts w:asciiTheme="minorHAnsi" w:eastAsia="Times New Roman" w:hAnsiTheme="minorHAnsi"/>
                <w:b/>
                <w:bCs/>
                <w:color w:val="000000"/>
                <w:sz w:val="20"/>
                <w:szCs w:val="20"/>
                <w:lang w:eastAsia="es-EC"/>
              </w:rPr>
              <w:t>Generación de formas de onda en cada canal tales como:</w:t>
            </w:r>
          </w:p>
        </w:tc>
      </w:tr>
      <w:tr w:rsidR="00E66902" w:rsidRPr="00E40986" w:rsidTr="00E66902">
        <w:trPr>
          <w:trHeight w:val="70"/>
          <w:jc w:val="center"/>
        </w:trPr>
        <w:tc>
          <w:tcPr>
            <w:tcW w:w="1500" w:type="dxa"/>
            <w:vMerge/>
            <w:tcBorders>
              <w:top w:val="nil"/>
              <w:left w:val="single" w:sz="4" w:space="0" w:color="auto"/>
              <w:bottom w:val="single" w:sz="4" w:space="0" w:color="auto"/>
              <w:right w:val="single" w:sz="4" w:space="0" w:color="auto"/>
            </w:tcBorders>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        DC, sinusoidal, sinusoidal con porcentaje de armónicos en varios ángulos de fase, medias ondas, ondas cuadradas, caídas exponenciales</w:t>
            </w:r>
          </w:p>
        </w:tc>
      </w:tr>
      <w:tr w:rsidR="00E66902" w:rsidRPr="00E40986" w:rsidTr="00E66902">
        <w:trPr>
          <w:trHeight w:val="70"/>
          <w:jc w:val="center"/>
        </w:trPr>
        <w:tc>
          <w:tcPr>
            <w:tcW w:w="1500" w:type="dxa"/>
            <w:vMerge/>
            <w:tcBorders>
              <w:top w:val="nil"/>
              <w:left w:val="single" w:sz="4" w:space="0" w:color="auto"/>
              <w:bottom w:val="single" w:sz="4" w:space="0" w:color="auto"/>
              <w:right w:val="single" w:sz="4" w:space="0" w:color="auto"/>
            </w:tcBorders>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         Formas de onda transitorias descargadas de registradores digitales de fallas o relés, o  formas de onda generadas por programas como EMPT/ATP, conforme al formato estándar IEEE C37.111 COMTRADE</w:t>
            </w:r>
          </w:p>
        </w:tc>
      </w:tr>
      <w:tr w:rsidR="00E66902" w:rsidRPr="00E40986" w:rsidTr="00E66902">
        <w:trPr>
          <w:trHeight w:val="70"/>
          <w:jc w:val="center"/>
        </w:trPr>
        <w:tc>
          <w:tcPr>
            <w:tcW w:w="1500" w:type="dxa"/>
            <w:vMerge w:val="restart"/>
            <w:tcBorders>
              <w:top w:val="nil"/>
              <w:left w:val="single" w:sz="4" w:space="0" w:color="auto"/>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jc w:val="center"/>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31</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b/>
                <w:bCs/>
                <w:color w:val="000000"/>
                <w:sz w:val="20"/>
                <w:szCs w:val="20"/>
                <w:lang w:eastAsia="es-EC"/>
              </w:rPr>
            </w:pPr>
            <w:r w:rsidRPr="00E40986">
              <w:rPr>
                <w:rFonts w:asciiTheme="minorHAnsi" w:eastAsia="Times New Roman" w:hAnsiTheme="minorHAnsi"/>
                <w:b/>
                <w:bCs/>
                <w:color w:val="000000"/>
                <w:sz w:val="20"/>
                <w:szCs w:val="20"/>
                <w:lang w:eastAsia="es-EC"/>
              </w:rPr>
              <w:t>Cables apropiados para la corriente y voltaje máximos de cada unidad, de 150 cm de longitud:</w:t>
            </w:r>
          </w:p>
        </w:tc>
      </w:tr>
      <w:tr w:rsidR="00E66902" w:rsidRPr="00E40986" w:rsidTr="00E66902">
        <w:trPr>
          <w:trHeight w:val="70"/>
          <w:jc w:val="center"/>
        </w:trPr>
        <w:tc>
          <w:tcPr>
            <w:tcW w:w="1500" w:type="dxa"/>
            <w:vMerge/>
            <w:tcBorders>
              <w:top w:val="nil"/>
              <w:left w:val="single" w:sz="4" w:space="0" w:color="auto"/>
              <w:bottom w:val="single" w:sz="4" w:space="0" w:color="auto"/>
              <w:right w:val="single" w:sz="4" w:space="0" w:color="auto"/>
            </w:tcBorders>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         24 unidades de color rojo</w:t>
            </w:r>
          </w:p>
        </w:tc>
      </w:tr>
      <w:tr w:rsidR="00E66902" w:rsidRPr="00E40986" w:rsidTr="00E66902">
        <w:trPr>
          <w:trHeight w:val="70"/>
          <w:jc w:val="center"/>
        </w:trPr>
        <w:tc>
          <w:tcPr>
            <w:tcW w:w="1500" w:type="dxa"/>
            <w:vMerge/>
            <w:tcBorders>
              <w:top w:val="nil"/>
              <w:left w:val="single" w:sz="4" w:space="0" w:color="auto"/>
              <w:bottom w:val="single" w:sz="4" w:space="0" w:color="auto"/>
              <w:right w:val="single" w:sz="4" w:space="0" w:color="auto"/>
            </w:tcBorders>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 xml:space="preserve">·         12 unidades de color negro </w:t>
            </w:r>
          </w:p>
        </w:tc>
      </w:tr>
      <w:tr w:rsidR="00E66902" w:rsidRPr="00E40986" w:rsidTr="00E66902">
        <w:trPr>
          <w:trHeight w:val="70"/>
          <w:jc w:val="center"/>
        </w:trPr>
        <w:tc>
          <w:tcPr>
            <w:tcW w:w="1500" w:type="dxa"/>
            <w:vMerge/>
            <w:tcBorders>
              <w:top w:val="nil"/>
              <w:left w:val="single" w:sz="4" w:space="0" w:color="auto"/>
              <w:bottom w:val="single" w:sz="4" w:space="0" w:color="auto"/>
              <w:right w:val="single" w:sz="4" w:space="0" w:color="auto"/>
            </w:tcBorders>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         Maleta para transporte de cables</w:t>
            </w:r>
          </w:p>
        </w:tc>
      </w:tr>
      <w:tr w:rsidR="00E66902" w:rsidRPr="00E40986" w:rsidTr="00E66902">
        <w:trPr>
          <w:trHeight w:val="70"/>
          <w:jc w:val="center"/>
        </w:trPr>
        <w:tc>
          <w:tcPr>
            <w:tcW w:w="1500" w:type="dxa"/>
            <w:vMerge w:val="restart"/>
            <w:tcBorders>
              <w:top w:val="nil"/>
              <w:left w:val="single" w:sz="4" w:space="0" w:color="auto"/>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jc w:val="center"/>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32</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b/>
                <w:bCs/>
                <w:color w:val="000000"/>
                <w:sz w:val="20"/>
                <w:szCs w:val="20"/>
                <w:lang w:eastAsia="es-EC"/>
              </w:rPr>
            </w:pPr>
            <w:r w:rsidRPr="00E40986">
              <w:rPr>
                <w:rFonts w:asciiTheme="minorHAnsi" w:eastAsia="Times New Roman" w:hAnsiTheme="minorHAnsi"/>
                <w:b/>
                <w:bCs/>
                <w:color w:val="000000"/>
                <w:sz w:val="20"/>
                <w:szCs w:val="20"/>
                <w:lang w:eastAsia="es-EC"/>
              </w:rPr>
              <w:t>Lagartos apropiados para los cables mencionados en el NUMERAL 31:</w:t>
            </w:r>
          </w:p>
        </w:tc>
      </w:tr>
      <w:tr w:rsidR="00E66902" w:rsidRPr="00E40986" w:rsidTr="00E66902">
        <w:trPr>
          <w:trHeight w:val="70"/>
          <w:jc w:val="center"/>
        </w:trPr>
        <w:tc>
          <w:tcPr>
            <w:tcW w:w="1500" w:type="dxa"/>
            <w:vMerge/>
            <w:tcBorders>
              <w:top w:val="nil"/>
              <w:left w:val="single" w:sz="4" w:space="0" w:color="auto"/>
              <w:bottom w:val="single" w:sz="4" w:space="0" w:color="auto"/>
              <w:right w:val="single" w:sz="4" w:space="0" w:color="auto"/>
            </w:tcBorders>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         24 unidades de color rojo</w:t>
            </w:r>
          </w:p>
        </w:tc>
      </w:tr>
      <w:tr w:rsidR="00E66902" w:rsidRPr="00E40986" w:rsidTr="00E66902">
        <w:trPr>
          <w:trHeight w:val="70"/>
          <w:jc w:val="center"/>
        </w:trPr>
        <w:tc>
          <w:tcPr>
            <w:tcW w:w="1500" w:type="dxa"/>
            <w:vMerge/>
            <w:tcBorders>
              <w:top w:val="nil"/>
              <w:left w:val="single" w:sz="4" w:space="0" w:color="auto"/>
              <w:bottom w:val="single" w:sz="4" w:space="0" w:color="auto"/>
              <w:right w:val="single" w:sz="4" w:space="0" w:color="auto"/>
            </w:tcBorders>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         12 unidades de color negro</w:t>
            </w:r>
          </w:p>
        </w:tc>
      </w:tr>
      <w:tr w:rsidR="00E66902" w:rsidRPr="00E40986" w:rsidTr="00E66902">
        <w:trPr>
          <w:trHeight w:val="300"/>
          <w:jc w:val="center"/>
        </w:trPr>
        <w:tc>
          <w:tcPr>
            <w:tcW w:w="1500" w:type="dxa"/>
            <w:vMerge w:val="restart"/>
            <w:tcBorders>
              <w:top w:val="nil"/>
              <w:left w:val="single" w:sz="4" w:space="0" w:color="auto"/>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jc w:val="center"/>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33</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b/>
                <w:bCs/>
                <w:color w:val="000000"/>
                <w:sz w:val="20"/>
                <w:szCs w:val="20"/>
                <w:lang w:eastAsia="es-EC"/>
              </w:rPr>
            </w:pPr>
            <w:r w:rsidRPr="00E40986">
              <w:rPr>
                <w:rFonts w:asciiTheme="minorHAnsi" w:eastAsia="Times New Roman" w:hAnsiTheme="minorHAnsi"/>
                <w:b/>
                <w:bCs/>
                <w:color w:val="000000"/>
                <w:sz w:val="20"/>
                <w:szCs w:val="20"/>
                <w:lang w:eastAsia="es-EC"/>
              </w:rPr>
              <w:t xml:space="preserve">Terminales tipo </w:t>
            </w:r>
            <w:proofErr w:type="spellStart"/>
            <w:r w:rsidRPr="00E40986">
              <w:rPr>
                <w:rFonts w:asciiTheme="minorHAnsi" w:eastAsia="Times New Roman" w:hAnsiTheme="minorHAnsi"/>
                <w:b/>
                <w:bCs/>
                <w:color w:val="000000"/>
                <w:sz w:val="20"/>
                <w:szCs w:val="20"/>
                <w:lang w:eastAsia="es-EC"/>
              </w:rPr>
              <w:t>orquilla</w:t>
            </w:r>
            <w:proofErr w:type="spellEnd"/>
            <w:r w:rsidRPr="00E40986">
              <w:rPr>
                <w:rFonts w:asciiTheme="minorHAnsi" w:eastAsia="Times New Roman" w:hAnsiTheme="minorHAnsi"/>
                <w:b/>
                <w:bCs/>
                <w:color w:val="000000"/>
                <w:sz w:val="20"/>
                <w:szCs w:val="20"/>
                <w:lang w:eastAsia="es-EC"/>
              </w:rPr>
              <w:t xml:space="preserve"> apropiadas para los cables mencionados en el NUMERAL 31:</w:t>
            </w:r>
          </w:p>
        </w:tc>
      </w:tr>
      <w:tr w:rsidR="00E66902" w:rsidRPr="00E40986" w:rsidTr="00E66902">
        <w:trPr>
          <w:trHeight w:val="70"/>
          <w:jc w:val="center"/>
        </w:trPr>
        <w:tc>
          <w:tcPr>
            <w:tcW w:w="1500" w:type="dxa"/>
            <w:vMerge/>
            <w:tcBorders>
              <w:top w:val="nil"/>
              <w:left w:val="single" w:sz="4" w:space="0" w:color="auto"/>
              <w:bottom w:val="single" w:sz="4" w:space="0" w:color="auto"/>
              <w:right w:val="single" w:sz="4" w:space="0" w:color="auto"/>
            </w:tcBorders>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         24 unidades grandes de color rojo</w:t>
            </w:r>
          </w:p>
        </w:tc>
      </w:tr>
      <w:tr w:rsidR="00E66902" w:rsidRPr="00E40986" w:rsidTr="00E66902">
        <w:trPr>
          <w:trHeight w:val="70"/>
          <w:jc w:val="center"/>
        </w:trPr>
        <w:tc>
          <w:tcPr>
            <w:tcW w:w="1500" w:type="dxa"/>
            <w:vMerge/>
            <w:tcBorders>
              <w:top w:val="nil"/>
              <w:left w:val="single" w:sz="4" w:space="0" w:color="auto"/>
              <w:bottom w:val="single" w:sz="4" w:space="0" w:color="auto"/>
              <w:right w:val="single" w:sz="4" w:space="0" w:color="auto"/>
            </w:tcBorders>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         24 unidades grandes de color negro</w:t>
            </w:r>
          </w:p>
        </w:tc>
      </w:tr>
      <w:tr w:rsidR="00E66902" w:rsidRPr="00E40986" w:rsidTr="00E66902">
        <w:trPr>
          <w:trHeight w:val="70"/>
          <w:jc w:val="center"/>
        </w:trPr>
        <w:tc>
          <w:tcPr>
            <w:tcW w:w="1500" w:type="dxa"/>
            <w:vMerge/>
            <w:tcBorders>
              <w:top w:val="nil"/>
              <w:left w:val="single" w:sz="4" w:space="0" w:color="auto"/>
              <w:bottom w:val="single" w:sz="4" w:space="0" w:color="auto"/>
              <w:right w:val="single" w:sz="4" w:space="0" w:color="auto"/>
            </w:tcBorders>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         24 unidades pequeñas  de color rojo</w:t>
            </w:r>
          </w:p>
        </w:tc>
      </w:tr>
      <w:tr w:rsidR="00E66902" w:rsidRPr="00E40986" w:rsidTr="00E66902">
        <w:trPr>
          <w:trHeight w:val="70"/>
          <w:jc w:val="center"/>
        </w:trPr>
        <w:tc>
          <w:tcPr>
            <w:tcW w:w="1500" w:type="dxa"/>
            <w:vMerge/>
            <w:tcBorders>
              <w:top w:val="nil"/>
              <w:left w:val="single" w:sz="4" w:space="0" w:color="auto"/>
              <w:bottom w:val="single" w:sz="4" w:space="0" w:color="auto"/>
              <w:right w:val="single" w:sz="4" w:space="0" w:color="auto"/>
            </w:tcBorders>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         24 unidades pequeñas  de color negro</w:t>
            </w:r>
          </w:p>
        </w:tc>
      </w:tr>
      <w:tr w:rsidR="00E66902" w:rsidRPr="00E40986" w:rsidTr="00E66902">
        <w:trPr>
          <w:trHeight w:val="70"/>
          <w:jc w:val="center"/>
        </w:trPr>
        <w:tc>
          <w:tcPr>
            <w:tcW w:w="8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b/>
                <w:bCs/>
                <w:color w:val="000000"/>
                <w:sz w:val="20"/>
                <w:szCs w:val="20"/>
                <w:lang w:eastAsia="es-EC"/>
              </w:rPr>
            </w:pPr>
            <w:r w:rsidRPr="00E40986">
              <w:rPr>
                <w:rFonts w:asciiTheme="minorHAnsi" w:eastAsia="Times New Roman" w:hAnsiTheme="minorHAnsi"/>
                <w:b/>
                <w:bCs/>
                <w:color w:val="000000"/>
                <w:sz w:val="20"/>
                <w:szCs w:val="20"/>
                <w:lang w:eastAsia="es-EC"/>
              </w:rPr>
              <w:t>OTROS</w:t>
            </w:r>
          </w:p>
        </w:tc>
      </w:tr>
      <w:tr w:rsidR="00E66902" w:rsidRPr="00E40986" w:rsidTr="00E66902">
        <w:trPr>
          <w:trHeight w:val="300"/>
          <w:jc w:val="center"/>
        </w:trPr>
        <w:tc>
          <w:tcPr>
            <w:tcW w:w="1500" w:type="dxa"/>
            <w:tcBorders>
              <w:top w:val="nil"/>
              <w:left w:val="single" w:sz="4" w:space="0" w:color="auto"/>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jc w:val="center"/>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34</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Certificado de calibración según Normas ISO, de las unidades de generación de voltaje AC-DC, corriente AC-DC, incluido tiempo y simulador de batería. Validez de la calibración de mínimo un año. ENTREGAR</w:t>
            </w:r>
          </w:p>
        </w:tc>
      </w:tr>
      <w:tr w:rsidR="00E66902" w:rsidRPr="00E40986" w:rsidTr="00E66902">
        <w:trPr>
          <w:trHeight w:val="70"/>
          <w:jc w:val="center"/>
        </w:trPr>
        <w:tc>
          <w:tcPr>
            <w:tcW w:w="1500" w:type="dxa"/>
            <w:tcBorders>
              <w:top w:val="nil"/>
              <w:left w:val="single" w:sz="4" w:space="0" w:color="auto"/>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jc w:val="center"/>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35</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Manuales completos de manejo del equipo y del software, en español e inglés</w:t>
            </w:r>
          </w:p>
        </w:tc>
      </w:tr>
      <w:tr w:rsidR="00E66902" w:rsidRPr="00E40986" w:rsidTr="00E66902">
        <w:trPr>
          <w:trHeight w:val="70"/>
          <w:jc w:val="center"/>
        </w:trPr>
        <w:tc>
          <w:tcPr>
            <w:tcW w:w="1500" w:type="dxa"/>
            <w:vMerge w:val="restart"/>
            <w:tcBorders>
              <w:top w:val="nil"/>
              <w:left w:val="single" w:sz="4" w:space="0" w:color="auto"/>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jc w:val="center"/>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36</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Normas de fabricación:</w:t>
            </w:r>
          </w:p>
        </w:tc>
      </w:tr>
      <w:tr w:rsidR="00E66902" w:rsidRPr="00E40986" w:rsidTr="00E66902">
        <w:trPr>
          <w:trHeight w:val="70"/>
          <w:jc w:val="center"/>
        </w:trPr>
        <w:tc>
          <w:tcPr>
            <w:tcW w:w="1500" w:type="dxa"/>
            <w:vMerge/>
            <w:tcBorders>
              <w:top w:val="nil"/>
              <w:left w:val="single" w:sz="4" w:space="0" w:color="auto"/>
              <w:bottom w:val="single" w:sz="4" w:space="0" w:color="auto"/>
              <w:right w:val="single" w:sz="4" w:space="0" w:color="auto"/>
            </w:tcBorders>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Seguridad: EN 61010-1</w:t>
            </w:r>
          </w:p>
        </w:tc>
      </w:tr>
      <w:tr w:rsidR="00E66902" w:rsidRPr="00E40986" w:rsidTr="00E66902">
        <w:trPr>
          <w:trHeight w:val="70"/>
          <w:jc w:val="center"/>
        </w:trPr>
        <w:tc>
          <w:tcPr>
            <w:tcW w:w="1500" w:type="dxa"/>
            <w:vMerge/>
            <w:tcBorders>
              <w:top w:val="nil"/>
              <w:left w:val="single" w:sz="4" w:space="0" w:color="auto"/>
              <w:bottom w:val="single" w:sz="4" w:space="0" w:color="auto"/>
              <w:right w:val="single" w:sz="4" w:space="0" w:color="auto"/>
            </w:tcBorders>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 xml:space="preserve">Emisión electromagnética: EN 61326, EN 61000, FCC </w:t>
            </w:r>
            <w:proofErr w:type="spellStart"/>
            <w:r w:rsidRPr="00E40986">
              <w:rPr>
                <w:rFonts w:asciiTheme="minorHAnsi" w:eastAsia="Times New Roman" w:hAnsiTheme="minorHAnsi"/>
                <w:color w:val="000000"/>
                <w:sz w:val="20"/>
                <w:szCs w:val="20"/>
                <w:lang w:eastAsia="es-EC"/>
              </w:rPr>
              <w:t>Subpart</w:t>
            </w:r>
            <w:proofErr w:type="spellEnd"/>
            <w:r w:rsidRPr="00E40986">
              <w:rPr>
                <w:rFonts w:asciiTheme="minorHAnsi" w:eastAsia="Times New Roman" w:hAnsiTheme="minorHAnsi"/>
                <w:color w:val="000000"/>
                <w:sz w:val="20"/>
                <w:szCs w:val="20"/>
                <w:lang w:eastAsia="es-EC"/>
              </w:rPr>
              <w:t xml:space="preserve"> B of </w:t>
            </w:r>
            <w:proofErr w:type="spellStart"/>
            <w:r w:rsidRPr="00E40986">
              <w:rPr>
                <w:rFonts w:asciiTheme="minorHAnsi" w:eastAsia="Times New Roman" w:hAnsiTheme="minorHAnsi"/>
                <w:color w:val="000000"/>
                <w:sz w:val="20"/>
                <w:szCs w:val="20"/>
                <w:lang w:eastAsia="es-EC"/>
              </w:rPr>
              <w:t>Part</w:t>
            </w:r>
            <w:proofErr w:type="spellEnd"/>
            <w:r w:rsidRPr="00E40986">
              <w:rPr>
                <w:rFonts w:asciiTheme="minorHAnsi" w:eastAsia="Times New Roman" w:hAnsiTheme="minorHAnsi"/>
                <w:color w:val="000000"/>
                <w:sz w:val="20"/>
                <w:szCs w:val="20"/>
                <w:lang w:eastAsia="es-EC"/>
              </w:rPr>
              <w:t xml:space="preserve"> 15 </w:t>
            </w:r>
            <w:proofErr w:type="spellStart"/>
            <w:r w:rsidRPr="00E40986">
              <w:rPr>
                <w:rFonts w:asciiTheme="minorHAnsi" w:eastAsia="Times New Roman" w:hAnsiTheme="minorHAnsi"/>
                <w:color w:val="000000"/>
                <w:sz w:val="20"/>
                <w:szCs w:val="20"/>
                <w:lang w:eastAsia="es-EC"/>
              </w:rPr>
              <w:t>Class</w:t>
            </w:r>
            <w:proofErr w:type="spellEnd"/>
            <w:r w:rsidRPr="00E40986">
              <w:rPr>
                <w:rFonts w:asciiTheme="minorHAnsi" w:eastAsia="Times New Roman" w:hAnsiTheme="minorHAnsi"/>
                <w:color w:val="000000"/>
                <w:sz w:val="20"/>
                <w:szCs w:val="20"/>
                <w:lang w:eastAsia="es-EC"/>
              </w:rPr>
              <w:t xml:space="preserve"> A</w:t>
            </w:r>
          </w:p>
        </w:tc>
      </w:tr>
      <w:tr w:rsidR="00E66902" w:rsidRPr="00E40986" w:rsidTr="00E66902">
        <w:trPr>
          <w:trHeight w:val="70"/>
          <w:jc w:val="center"/>
        </w:trPr>
        <w:tc>
          <w:tcPr>
            <w:tcW w:w="1500" w:type="dxa"/>
            <w:vMerge/>
            <w:tcBorders>
              <w:top w:val="nil"/>
              <w:left w:val="single" w:sz="4" w:space="0" w:color="auto"/>
              <w:bottom w:val="single" w:sz="4" w:space="0" w:color="auto"/>
              <w:right w:val="single" w:sz="4" w:space="0" w:color="auto"/>
            </w:tcBorders>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 xml:space="preserve">Inmunidad electromagnética: EN 61000 </w:t>
            </w:r>
          </w:p>
        </w:tc>
      </w:tr>
      <w:tr w:rsidR="00E66902" w:rsidRPr="00E40986" w:rsidTr="00E66902">
        <w:trPr>
          <w:trHeight w:val="70"/>
          <w:jc w:val="center"/>
        </w:trPr>
        <w:tc>
          <w:tcPr>
            <w:tcW w:w="8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b/>
                <w:bCs/>
                <w:color w:val="000000"/>
                <w:sz w:val="20"/>
                <w:szCs w:val="20"/>
                <w:lang w:eastAsia="es-EC"/>
              </w:rPr>
            </w:pPr>
            <w:r w:rsidRPr="00E40986">
              <w:rPr>
                <w:rFonts w:asciiTheme="minorHAnsi" w:eastAsia="Times New Roman" w:hAnsiTheme="minorHAnsi"/>
                <w:b/>
                <w:bCs/>
                <w:color w:val="000000"/>
                <w:sz w:val="20"/>
                <w:szCs w:val="20"/>
                <w:lang w:eastAsia="es-EC"/>
              </w:rPr>
              <w:t>SOFTWARE</w:t>
            </w:r>
          </w:p>
        </w:tc>
      </w:tr>
      <w:tr w:rsidR="00E66902" w:rsidRPr="002F13C5" w:rsidTr="00E66902">
        <w:trPr>
          <w:trHeight w:val="70"/>
          <w:jc w:val="center"/>
        </w:trPr>
        <w:tc>
          <w:tcPr>
            <w:tcW w:w="1500" w:type="dxa"/>
            <w:tcBorders>
              <w:top w:val="nil"/>
              <w:left w:val="single" w:sz="4" w:space="0" w:color="auto"/>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jc w:val="center"/>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37</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val="en-US" w:eastAsia="es-EC"/>
              </w:rPr>
            </w:pPr>
            <w:proofErr w:type="spellStart"/>
            <w:r w:rsidRPr="00E40986">
              <w:rPr>
                <w:rFonts w:asciiTheme="minorHAnsi" w:eastAsia="Times New Roman" w:hAnsiTheme="minorHAnsi"/>
                <w:color w:val="000000"/>
                <w:sz w:val="20"/>
                <w:szCs w:val="20"/>
                <w:lang w:val="en-US" w:eastAsia="es-EC"/>
              </w:rPr>
              <w:t>Sistema</w:t>
            </w:r>
            <w:proofErr w:type="spellEnd"/>
            <w:r w:rsidRPr="00E40986">
              <w:rPr>
                <w:rFonts w:asciiTheme="minorHAnsi" w:eastAsia="Times New Roman" w:hAnsiTheme="minorHAnsi"/>
                <w:color w:val="000000"/>
                <w:sz w:val="20"/>
                <w:szCs w:val="20"/>
                <w:lang w:val="en-US" w:eastAsia="es-EC"/>
              </w:rPr>
              <w:t xml:space="preserve"> </w:t>
            </w:r>
            <w:proofErr w:type="spellStart"/>
            <w:r w:rsidRPr="00E40986">
              <w:rPr>
                <w:rFonts w:asciiTheme="minorHAnsi" w:eastAsia="Times New Roman" w:hAnsiTheme="minorHAnsi"/>
                <w:color w:val="000000"/>
                <w:sz w:val="20"/>
                <w:szCs w:val="20"/>
                <w:lang w:val="en-US" w:eastAsia="es-EC"/>
              </w:rPr>
              <w:t>operativo</w:t>
            </w:r>
            <w:proofErr w:type="spellEnd"/>
            <w:r w:rsidRPr="00E40986">
              <w:rPr>
                <w:rFonts w:asciiTheme="minorHAnsi" w:eastAsia="Times New Roman" w:hAnsiTheme="minorHAnsi"/>
                <w:color w:val="000000"/>
                <w:sz w:val="20"/>
                <w:szCs w:val="20"/>
                <w:lang w:val="en-US" w:eastAsia="es-EC"/>
              </w:rPr>
              <w:t xml:space="preserve"> WINDOWS XP/ WINDOWS 7</w:t>
            </w:r>
          </w:p>
        </w:tc>
      </w:tr>
      <w:tr w:rsidR="00E66902" w:rsidRPr="00E40986" w:rsidTr="00E66902">
        <w:trPr>
          <w:trHeight w:val="70"/>
          <w:jc w:val="center"/>
        </w:trPr>
        <w:tc>
          <w:tcPr>
            <w:tcW w:w="1500" w:type="dxa"/>
            <w:tcBorders>
              <w:top w:val="nil"/>
              <w:left w:val="single" w:sz="4" w:space="0" w:color="auto"/>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jc w:val="center"/>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38</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Última versión avanzada profesional</w:t>
            </w:r>
          </w:p>
        </w:tc>
      </w:tr>
      <w:tr w:rsidR="00E66902" w:rsidRPr="00E40986" w:rsidTr="00E66902">
        <w:trPr>
          <w:trHeight w:val="70"/>
          <w:jc w:val="center"/>
        </w:trPr>
        <w:tc>
          <w:tcPr>
            <w:tcW w:w="1500" w:type="dxa"/>
            <w:tcBorders>
              <w:top w:val="nil"/>
              <w:left w:val="single" w:sz="4" w:space="0" w:color="auto"/>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jc w:val="center"/>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39</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Ajuste manual a través de computadora</w:t>
            </w:r>
          </w:p>
        </w:tc>
      </w:tr>
      <w:tr w:rsidR="00E66902" w:rsidRPr="00E40986" w:rsidTr="00E66902">
        <w:trPr>
          <w:trHeight w:val="70"/>
          <w:jc w:val="center"/>
        </w:trPr>
        <w:tc>
          <w:tcPr>
            <w:tcW w:w="1500" w:type="dxa"/>
            <w:tcBorders>
              <w:top w:val="nil"/>
              <w:left w:val="single" w:sz="4" w:space="0" w:color="auto"/>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jc w:val="center"/>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40</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Rutinas estándar bajo norma para prueba automática de los relés mencionados en el NUMERAL 3</w:t>
            </w:r>
          </w:p>
        </w:tc>
      </w:tr>
      <w:tr w:rsidR="00E66902" w:rsidRPr="00E40986" w:rsidTr="00E66902">
        <w:trPr>
          <w:trHeight w:val="70"/>
          <w:jc w:val="center"/>
        </w:trPr>
        <w:tc>
          <w:tcPr>
            <w:tcW w:w="1500" w:type="dxa"/>
            <w:vMerge w:val="restart"/>
            <w:tcBorders>
              <w:top w:val="nil"/>
              <w:left w:val="single" w:sz="4" w:space="0" w:color="auto"/>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jc w:val="center"/>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41</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b/>
                <w:bCs/>
                <w:color w:val="000000"/>
                <w:sz w:val="20"/>
                <w:szCs w:val="20"/>
                <w:lang w:eastAsia="es-EC"/>
              </w:rPr>
            </w:pPr>
            <w:r w:rsidRPr="00E40986">
              <w:rPr>
                <w:rFonts w:asciiTheme="minorHAnsi" w:eastAsia="Times New Roman" w:hAnsiTheme="minorHAnsi"/>
                <w:b/>
                <w:bCs/>
                <w:color w:val="000000"/>
                <w:sz w:val="20"/>
                <w:szCs w:val="20"/>
                <w:lang w:eastAsia="es-EC"/>
              </w:rPr>
              <w:t>Rutinas completas y específicas para pruebas de los siguientes relés:</w:t>
            </w:r>
          </w:p>
        </w:tc>
      </w:tr>
      <w:tr w:rsidR="00E66902" w:rsidRPr="00E40986" w:rsidTr="00E66902">
        <w:trPr>
          <w:trHeight w:val="70"/>
          <w:jc w:val="center"/>
        </w:trPr>
        <w:tc>
          <w:tcPr>
            <w:tcW w:w="1500" w:type="dxa"/>
            <w:vMerge/>
            <w:tcBorders>
              <w:top w:val="nil"/>
              <w:left w:val="single" w:sz="4" w:space="0" w:color="auto"/>
              <w:bottom w:val="single" w:sz="4" w:space="0" w:color="auto"/>
              <w:right w:val="single" w:sz="4" w:space="0" w:color="auto"/>
            </w:tcBorders>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        ABB (serie 670 y otros):</w:t>
            </w:r>
          </w:p>
        </w:tc>
      </w:tr>
      <w:tr w:rsidR="00E66902" w:rsidRPr="00E40986" w:rsidTr="00E66902">
        <w:trPr>
          <w:trHeight w:val="70"/>
          <w:jc w:val="center"/>
        </w:trPr>
        <w:tc>
          <w:tcPr>
            <w:tcW w:w="1500" w:type="dxa"/>
            <w:vMerge/>
            <w:tcBorders>
              <w:top w:val="nil"/>
              <w:left w:val="single" w:sz="4" w:space="0" w:color="auto"/>
              <w:bottom w:val="single" w:sz="4" w:space="0" w:color="auto"/>
              <w:right w:val="single" w:sz="4" w:space="0" w:color="auto"/>
            </w:tcBorders>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 REF541/545 sobrecorriente, sobrecorriente direccional, multifunción</w:t>
            </w:r>
          </w:p>
        </w:tc>
      </w:tr>
      <w:tr w:rsidR="00E66902" w:rsidRPr="00E40986" w:rsidTr="00E66902">
        <w:trPr>
          <w:trHeight w:val="70"/>
          <w:jc w:val="center"/>
        </w:trPr>
        <w:tc>
          <w:tcPr>
            <w:tcW w:w="1500" w:type="dxa"/>
            <w:vMerge/>
            <w:tcBorders>
              <w:top w:val="nil"/>
              <w:left w:val="single" w:sz="4" w:space="0" w:color="auto"/>
              <w:bottom w:val="single" w:sz="4" w:space="0" w:color="auto"/>
              <w:right w:val="single" w:sz="4" w:space="0" w:color="auto"/>
            </w:tcBorders>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 DPU2000 sobrecorriente, sobrecorriente direccional, multifunción</w:t>
            </w:r>
          </w:p>
        </w:tc>
      </w:tr>
      <w:tr w:rsidR="00E66902" w:rsidRPr="00E40986" w:rsidTr="00E66902">
        <w:trPr>
          <w:trHeight w:val="70"/>
          <w:jc w:val="center"/>
        </w:trPr>
        <w:tc>
          <w:tcPr>
            <w:tcW w:w="1500" w:type="dxa"/>
            <w:vMerge/>
            <w:tcBorders>
              <w:top w:val="nil"/>
              <w:left w:val="single" w:sz="4" w:space="0" w:color="auto"/>
              <w:bottom w:val="single" w:sz="4" w:space="0" w:color="auto"/>
              <w:right w:val="single" w:sz="4" w:space="0" w:color="auto"/>
            </w:tcBorders>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 REL511 distancia, multifunción</w:t>
            </w:r>
          </w:p>
        </w:tc>
      </w:tr>
      <w:tr w:rsidR="00E66902" w:rsidRPr="00E40986" w:rsidTr="00E66902">
        <w:trPr>
          <w:trHeight w:val="70"/>
          <w:jc w:val="center"/>
        </w:trPr>
        <w:tc>
          <w:tcPr>
            <w:tcW w:w="1500" w:type="dxa"/>
            <w:vMerge/>
            <w:tcBorders>
              <w:top w:val="nil"/>
              <w:left w:val="single" w:sz="4" w:space="0" w:color="auto"/>
              <w:bottom w:val="single" w:sz="4" w:space="0" w:color="auto"/>
              <w:right w:val="single" w:sz="4" w:space="0" w:color="auto"/>
            </w:tcBorders>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 REL670 distancia, multifunción</w:t>
            </w:r>
          </w:p>
        </w:tc>
      </w:tr>
      <w:tr w:rsidR="00E66902" w:rsidRPr="00E40986" w:rsidTr="00E66902">
        <w:trPr>
          <w:trHeight w:val="70"/>
          <w:jc w:val="center"/>
        </w:trPr>
        <w:tc>
          <w:tcPr>
            <w:tcW w:w="1500" w:type="dxa"/>
            <w:vMerge/>
            <w:tcBorders>
              <w:top w:val="nil"/>
              <w:left w:val="single" w:sz="4" w:space="0" w:color="auto"/>
              <w:bottom w:val="single" w:sz="4" w:space="0" w:color="auto"/>
              <w:right w:val="single" w:sz="4" w:space="0" w:color="auto"/>
            </w:tcBorders>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 REB670 diferencial barra</w:t>
            </w:r>
          </w:p>
        </w:tc>
      </w:tr>
      <w:tr w:rsidR="00E66902" w:rsidRPr="00E40986" w:rsidTr="00E66902">
        <w:trPr>
          <w:trHeight w:val="70"/>
          <w:jc w:val="center"/>
        </w:trPr>
        <w:tc>
          <w:tcPr>
            <w:tcW w:w="1500" w:type="dxa"/>
            <w:vMerge/>
            <w:tcBorders>
              <w:top w:val="nil"/>
              <w:left w:val="single" w:sz="4" w:space="0" w:color="auto"/>
              <w:bottom w:val="single" w:sz="4" w:space="0" w:color="auto"/>
              <w:right w:val="single" w:sz="4" w:space="0" w:color="auto"/>
            </w:tcBorders>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 RET670 diferencial transformador 2 devanados, multifunción</w:t>
            </w:r>
          </w:p>
        </w:tc>
      </w:tr>
      <w:tr w:rsidR="00E66902" w:rsidRPr="00E40986" w:rsidTr="00E66902">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 </w:t>
            </w:r>
          </w:p>
        </w:tc>
      </w:tr>
      <w:tr w:rsidR="00E66902" w:rsidRPr="00E40986" w:rsidTr="00E66902">
        <w:trPr>
          <w:trHeight w:val="70"/>
          <w:jc w:val="center"/>
        </w:trPr>
        <w:tc>
          <w:tcPr>
            <w:tcW w:w="1500" w:type="dxa"/>
            <w:vMerge/>
            <w:tcBorders>
              <w:top w:val="nil"/>
              <w:left w:val="single" w:sz="4" w:space="0" w:color="auto"/>
              <w:bottom w:val="single" w:sz="4" w:space="0" w:color="auto"/>
              <w:right w:val="single" w:sz="4" w:space="0" w:color="auto"/>
            </w:tcBorders>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        SIEMENS (serie SIPROTEC):</w:t>
            </w:r>
          </w:p>
        </w:tc>
      </w:tr>
      <w:tr w:rsidR="00E66902" w:rsidRPr="00E40986" w:rsidTr="00E66902">
        <w:trPr>
          <w:trHeight w:val="70"/>
          <w:jc w:val="center"/>
        </w:trPr>
        <w:tc>
          <w:tcPr>
            <w:tcW w:w="1500" w:type="dxa"/>
            <w:vMerge/>
            <w:tcBorders>
              <w:top w:val="nil"/>
              <w:left w:val="single" w:sz="4" w:space="0" w:color="auto"/>
              <w:bottom w:val="single" w:sz="4" w:space="0" w:color="auto"/>
              <w:right w:val="single" w:sz="4" w:space="0" w:color="auto"/>
            </w:tcBorders>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  7SA611 distancia, multifunción</w:t>
            </w:r>
          </w:p>
        </w:tc>
      </w:tr>
      <w:tr w:rsidR="00E66902" w:rsidRPr="00E40986" w:rsidTr="00E66902">
        <w:trPr>
          <w:trHeight w:val="70"/>
          <w:jc w:val="center"/>
        </w:trPr>
        <w:tc>
          <w:tcPr>
            <w:tcW w:w="1500" w:type="dxa"/>
            <w:vMerge/>
            <w:tcBorders>
              <w:top w:val="nil"/>
              <w:left w:val="single" w:sz="4" w:space="0" w:color="auto"/>
              <w:bottom w:val="single" w:sz="4" w:space="0" w:color="auto"/>
              <w:right w:val="single" w:sz="4" w:space="0" w:color="auto"/>
            </w:tcBorders>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- 7SJ645 sobrecorriente, sobrecorriente direccional, multifunción</w:t>
            </w:r>
          </w:p>
        </w:tc>
      </w:tr>
      <w:tr w:rsidR="00E66902" w:rsidRPr="00E40986" w:rsidTr="00E66902">
        <w:trPr>
          <w:trHeight w:val="70"/>
          <w:jc w:val="center"/>
        </w:trPr>
        <w:tc>
          <w:tcPr>
            <w:tcW w:w="1500" w:type="dxa"/>
            <w:vMerge/>
            <w:tcBorders>
              <w:top w:val="nil"/>
              <w:left w:val="single" w:sz="4" w:space="0" w:color="auto"/>
              <w:bottom w:val="single" w:sz="4" w:space="0" w:color="auto"/>
              <w:right w:val="single" w:sz="4" w:space="0" w:color="auto"/>
            </w:tcBorders>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  7SD522 diferencial de línea, multifunción</w:t>
            </w:r>
          </w:p>
        </w:tc>
      </w:tr>
      <w:tr w:rsidR="00E66902" w:rsidRPr="00E40986" w:rsidTr="00E66902">
        <w:trPr>
          <w:trHeight w:val="70"/>
          <w:jc w:val="center"/>
        </w:trPr>
        <w:tc>
          <w:tcPr>
            <w:tcW w:w="1500" w:type="dxa"/>
            <w:vMerge/>
            <w:tcBorders>
              <w:top w:val="nil"/>
              <w:left w:val="single" w:sz="4" w:space="0" w:color="auto"/>
              <w:bottom w:val="single" w:sz="4" w:space="0" w:color="auto"/>
              <w:right w:val="single" w:sz="4" w:space="0" w:color="auto"/>
            </w:tcBorders>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  7UT613 diferencial transformador de 3 devanados, multifunción</w:t>
            </w:r>
          </w:p>
        </w:tc>
      </w:tr>
      <w:tr w:rsidR="00E66902" w:rsidRPr="00E40986" w:rsidTr="00E66902">
        <w:trPr>
          <w:trHeight w:val="70"/>
          <w:jc w:val="center"/>
        </w:trPr>
        <w:tc>
          <w:tcPr>
            <w:tcW w:w="1500" w:type="dxa"/>
            <w:vMerge/>
            <w:tcBorders>
              <w:top w:val="nil"/>
              <w:left w:val="single" w:sz="4" w:space="0" w:color="auto"/>
              <w:bottom w:val="single" w:sz="4" w:space="0" w:color="auto"/>
              <w:right w:val="single" w:sz="4" w:space="0" w:color="auto"/>
            </w:tcBorders>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- 7UM622 diferencial transformador de 2 devanados  y multifunción  para generadores</w:t>
            </w:r>
          </w:p>
        </w:tc>
      </w:tr>
      <w:tr w:rsidR="00E66902" w:rsidRPr="00E40986" w:rsidTr="00E66902">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 </w:t>
            </w:r>
          </w:p>
        </w:tc>
      </w:tr>
      <w:tr w:rsidR="00E66902" w:rsidRPr="00E40986" w:rsidTr="00E66902">
        <w:trPr>
          <w:trHeight w:val="70"/>
          <w:jc w:val="center"/>
        </w:trPr>
        <w:tc>
          <w:tcPr>
            <w:tcW w:w="1500" w:type="dxa"/>
            <w:vMerge/>
            <w:tcBorders>
              <w:top w:val="nil"/>
              <w:left w:val="single" w:sz="4" w:space="0" w:color="auto"/>
              <w:bottom w:val="single" w:sz="4" w:space="0" w:color="auto"/>
              <w:right w:val="single" w:sz="4" w:space="0" w:color="auto"/>
            </w:tcBorders>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        GENERAL ELECTRIC (serie UR):</w:t>
            </w:r>
          </w:p>
        </w:tc>
      </w:tr>
      <w:tr w:rsidR="00E66902" w:rsidRPr="00E40986" w:rsidTr="00E66902">
        <w:trPr>
          <w:trHeight w:val="70"/>
          <w:jc w:val="center"/>
        </w:trPr>
        <w:tc>
          <w:tcPr>
            <w:tcW w:w="1500" w:type="dxa"/>
            <w:vMerge/>
            <w:tcBorders>
              <w:top w:val="nil"/>
              <w:left w:val="single" w:sz="4" w:space="0" w:color="auto"/>
              <w:bottom w:val="single" w:sz="4" w:space="0" w:color="auto"/>
              <w:right w:val="single" w:sz="4" w:space="0" w:color="auto"/>
            </w:tcBorders>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 D60 distancia, multifunción</w:t>
            </w:r>
          </w:p>
        </w:tc>
      </w:tr>
      <w:tr w:rsidR="00E66902" w:rsidRPr="00E40986" w:rsidTr="00E66902">
        <w:trPr>
          <w:trHeight w:val="70"/>
          <w:jc w:val="center"/>
        </w:trPr>
        <w:tc>
          <w:tcPr>
            <w:tcW w:w="1500" w:type="dxa"/>
            <w:vMerge/>
            <w:tcBorders>
              <w:top w:val="nil"/>
              <w:left w:val="single" w:sz="4" w:space="0" w:color="auto"/>
              <w:bottom w:val="single" w:sz="4" w:space="0" w:color="auto"/>
              <w:right w:val="single" w:sz="4" w:space="0" w:color="auto"/>
            </w:tcBorders>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 T35 diferencial de transformador, multifunción</w:t>
            </w:r>
          </w:p>
        </w:tc>
      </w:tr>
      <w:tr w:rsidR="00E66902" w:rsidRPr="00E40986" w:rsidTr="00E66902">
        <w:trPr>
          <w:trHeight w:val="70"/>
          <w:jc w:val="center"/>
        </w:trPr>
        <w:tc>
          <w:tcPr>
            <w:tcW w:w="1500" w:type="dxa"/>
            <w:vMerge/>
            <w:tcBorders>
              <w:top w:val="nil"/>
              <w:left w:val="single" w:sz="4" w:space="0" w:color="auto"/>
              <w:bottom w:val="single" w:sz="4" w:space="0" w:color="auto"/>
              <w:right w:val="single" w:sz="4" w:space="0" w:color="auto"/>
            </w:tcBorders>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 F60 sobrecorriente, sobrecorriente direccional, multifunción</w:t>
            </w:r>
          </w:p>
        </w:tc>
      </w:tr>
      <w:tr w:rsidR="00E66902" w:rsidRPr="00E40986" w:rsidTr="00E66902">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 </w:t>
            </w:r>
          </w:p>
        </w:tc>
      </w:tr>
      <w:tr w:rsidR="00E66902" w:rsidRPr="00E40986" w:rsidTr="00E66902">
        <w:trPr>
          <w:trHeight w:val="70"/>
          <w:jc w:val="center"/>
        </w:trPr>
        <w:tc>
          <w:tcPr>
            <w:tcW w:w="1500" w:type="dxa"/>
            <w:vMerge w:val="restart"/>
            <w:tcBorders>
              <w:top w:val="nil"/>
              <w:left w:val="single" w:sz="4" w:space="0" w:color="auto"/>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jc w:val="center"/>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42</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La configuración de pruebas personalizadas debe ser posible a través de ventanas (</w:t>
            </w:r>
            <w:r w:rsidRPr="00E40986">
              <w:rPr>
                <w:rFonts w:asciiTheme="minorHAnsi" w:eastAsia="Times New Roman" w:hAnsiTheme="minorHAnsi"/>
                <w:b/>
                <w:bCs/>
                <w:i/>
                <w:iCs/>
                <w:color w:val="000000"/>
                <w:sz w:val="20"/>
                <w:szCs w:val="20"/>
                <w:lang w:eastAsia="es-EC"/>
              </w:rPr>
              <w:t>no con armado de bloques ni con comandos de programas dedicados</w:t>
            </w:r>
            <w:r w:rsidRPr="00E40986">
              <w:rPr>
                <w:rFonts w:asciiTheme="minorHAnsi" w:eastAsia="Times New Roman" w:hAnsiTheme="minorHAnsi"/>
                <w:color w:val="000000"/>
                <w:sz w:val="20"/>
                <w:szCs w:val="20"/>
                <w:lang w:eastAsia="es-EC"/>
              </w:rPr>
              <w:t>), con introducción directa de datos y selección de opciones. Por lo tanto, el software debe considerar todos las métodos de detección de falla disponibles en el mercado de relés, en particular con relés 50-51-67-21-87T-87B-87L</w:t>
            </w:r>
          </w:p>
        </w:tc>
      </w:tr>
      <w:tr w:rsidR="00E66902" w:rsidRPr="00E40986" w:rsidTr="00E66902">
        <w:trPr>
          <w:trHeight w:val="70"/>
          <w:jc w:val="center"/>
        </w:trPr>
        <w:tc>
          <w:tcPr>
            <w:tcW w:w="1500" w:type="dxa"/>
            <w:vMerge/>
            <w:tcBorders>
              <w:top w:val="nil"/>
              <w:left w:val="single" w:sz="4" w:space="0" w:color="auto"/>
              <w:bottom w:val="single" w:sz="4" w:space="0" w:color="auto"/>
              <w:right w:val="single" w:sz="4" w:space="0" w:color="auto"/>
            </w:tcBorders>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(LISTAR DETALLADAMENTE  MARCAS Y TIPOS DE RELES, ASI COMO FUNCIONES DE PROTECCIÓN QUE PUEDEN SER PROBADAS EN CADA UNO)</w:t>
            </w:r>
          </w:p>
        </w:tc>
      </w:tr>
      <w:tr w:rsidR="00E66902" w:rsidRPr="00E40986" w:rsidTr="00E66902">
        <w:trPr>
          <w:trHeight w:val="70"/>
          <w:jc w:val="center"/>
        </w:trPr>
        <w:tc>
          <w:tcPr>
            <w:tcW w:w="1500" w:type="dxa"/>
            <w:tcBorders>
              <w:top w:val="nil"/>
              <w:left w:val="single" w:sz="4" w:space="0" w:color="auto"/>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jc w:val="center"/>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43</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Despliegue en pantalla de valores aplicados en forma numérica y vectorial, así como de los tiempos de respuesta</w:t>
            </w:r>
          </w:p>
        </w:tc>
      </w:tr>
      <w:tr w:rsidR="00E66902" w:rsidRPr="00E40986" w:rsidTr="00E66902">
        <w:trPr>
          <w:trHeight w:val="300"/>
          <w:jc w:val="center"/>
        </w:trPr>
        <w:tc>
          <w:tcPr>
            <w:tcW w:w="1500" w:type="dxa"/>
            <w:tcBorders>
              <w:top w:val="nil"/>
              <w:left w:val="single" w:sz="4" w:space="0" w:color="auto"/>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jc w:val="center"/>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44</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 xml:space="preserve">Generación y </w:t>
            </w:r>
            <w:proofErr w:type="spellStart"/>
            <w:r w:rsidRPr="00E40986">
              <w:rPr>
                <w:rFonts w:asciiTheme="minorHAnsi" w:eastAsia="Times New Roman" w:hAnsiTheme="minorHAnsi"/>
                <w:color w:val="000000"/>
                <w:sz w:val="20"/>
                <w:szCs w:val="20"/>
                <w:lang w:eastAsia="es-EC"/>
              </w:rPr>
              <w:t>graficación</w:t>
            </w:r>
            <w:proofErr w:type="spellEnd"/>
            <w:r w:rsidRPr="00E40986">
              <w:rPr>
                <w:rFonts w:asciiTheme="minorHAnsi" w:eastAsia="Times New Roman" w:hAnsiTheme="minorHAnsi"/>
                <w:color w:val="000000"/>
                <w:sz w:val="20"/>
                <w:szCs w:val="20"/>
                <w:lang w:eastAsia="es-EC"/>
              </w:rPr>
              <w:t xml:space="preserve"> total de las curvas tiempo–corriente, curvas corriente-corriente de inclinación, diagramas R-X o P-Q del relé bajo prueba.</w:t>
            </w:r>
          </w:p>
        </w:tc>
      </w:tr>
      <w:tr w:rsidR="00E66902" w:rsidRPr="00E40986" w:rsidTr="00E66902">
        <w:trPr>
          <w:trHeight w:val="300"/>
          <w:jc w:val="center"/>
        </w:trPr>
        <w:tc>
          <w:tcPr>
            <w:tcW w:w="1500" w:type="dxa"/>
            <w:tcBorders>
              <w:top w:val="nil"/>
              <w:left w:val="single" w:sz="4" w:space="0" w:color="auto"/>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jc w:val="center"/>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45</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Procesamiento y ejecución de archivos COMTRADE con formato IEEE y Microsoft Windows WAV</w:t>
            </w:r>
          </w:p>
        </w:tc>
      </w:tr>
      <w:tr w:rsidR="00E66902" w:rsidRPr="00E40986" w:rsidTr="00E66902">
        <w:trPr>
          <w:trHeight w:val="70"/>
          <w:jc w:val="center"/>
        </w:trPr>
        <w:tc>
          <w:tcPr>
            <w:tcW w:w="1500" w:type="dxa"/>
            <w:tcBorders>
              <w:top w:val="nil"/>
              <w:left w:val="single" w:sz="4" w:space="0" w:color="auto"/>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jc w:val="center"/>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46</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Sincronización vía protocolo GPS, IRIG-B o pulso aplicado a entrada binaria</w:t>
            </w:r>
          </w:p>
        </w:tc>
      </w:tr>
      <w:tr w:rsidR="00E66902" w:rsidRPr="00E40986" w:rsidTr="00E66902">
        <w:trPr>
          <w:trHeight w:val="70"/>
          <w:jc w:val="center"/>
        </w:trPr>
        <w:tc>
          <w:tcPr>
            <w:tcW w:w="1500" w:type="dxa"/>
            <w:tcBorders>
              <w:top w:val="nil"/>
              <w:left w:val="single" w:sz="4" w:space="0" w:color="auto"/>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jc w:val="center"/>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47</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Creación e interpretación de archivos RIO</w:t>
            </w:r>
          </w:p>
        </w:tc>
      </w:tr>
      <w:tr w:rsidR="00E66902" w:rsidRPr="00E40986" w:rsidTr="00E66902">
        <w:trPr>
          <w:trHeight w:val="70"/>
          <w:jc w:val="center"/>
        </w:trPr>
        <w:tc>
          <w:tcPr>
            <w:tcW w:w="1500" w:type="dxa"/>
            <w:tcBorders>
              <w:top w:val="nil"/>
              <w:left w:val="single" w:sz="4" w:space="0" w:color="auto"/>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jc w:val="center"/>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48</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Cálculo automático de errores</w:t>
            </w:r>
          </w:p>
        </w:tc>
      </w:tr>
      <w:tr w:rsidR="00E66902" w:rsidRPr="00E40986" w:rsidTr="00E66902">
        <w:trPr>
          <w:trHeight w:val="70"/>
          <w:jc w:val="center"/>
        </w:trPr>
        <w:tc>
          <w:tcPr>
            <w:tcW w:w="1500" w:type="dxa"/>
            <w:tcBorders>
              <w:top w:val="nil"/>
              <w:left w:val="single" w:sz="4" w:space="0" w:color="auto"/>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jc w:val="center"/>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49</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Elaboración y almacenamiento automático de reportes</w:t>
            </w:r>
          </w:p>
        </w:tc>
      </w:tr>
      <w:tr w:rsidR="00E66902" w:rsidRPr="00E40986" w:rsidTr="00E66902">
        <w:trPr>
          <w:trHeight w:val="70"/>
          <w:jc w:val="center"/>
        </w:trPr>
        <w:tc>
          <w:tcPr>
            <w:tcW w:w="1500" w:type="dxa"/>
            <w:tcBorders>
              <w:top w:val="nil"/>
              <w:left w:val="single" w:sz="4" w:space="0" w:color="auto"/>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jc w:val="center"/>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50</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Lenguaje Inglés-Español</w:t>
            </w:r>
          </w:p>
        </w:tc>
      </w:tr>
      <w:tr w:rsidR="00E66902" w:rsidRPr="00E40986" w:rsidTr="00E66902">
        <w:trPr>
          <w:trHeight w:val="315"/>
          <w:jc w:val="center"/>
        </w:trPr>
        <w:tc>
          <w:tcPr>
            <w:tcW w:w="8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b/>
                <w:bCs/>
                <w:color w:val="000000"/>
                <w:sz w:val="20"/>
                <w:szCs w:val="20"/>
                <w:lang w:eastAsia="es-EC"/>
              </w:rPr>
            </w:pPr>
            <w:r w:rsidRPr="00E40986">
              <w:rPr>
                <w:rFonts w:asciiTheme="minorHAnsi" w:eastAsia="Times New Roman" w:hAnsiTheme="minorHAnsi"/>
                <w:b/>
                <w:bCs/>
                <w:color w:val="000000"/>
                <w:sz w:val="20"/>
                <w:szCs w:val="20"/>
                <w:lang w:eastAsia="es-EC"/>
              </w:rPr>
              <w:t>CAPACITACION</w:t>
            </w:r>
          </w:p>
        </w:tc>
      </w:tr>
      <w:tr w:rsidR="00E66902" w:rsidRPr="00E40986" w:rsidTr="00E66902">
        <w:trPr>
          <w:trHeight w:val="70"/>
          <w:jc w:val="center"/>
        </w:trPr>
        <w:tc>
          <w:tcPr>
            <w:tcW w:w="1500" w:type="dxa"/>
            <w:vMerge w:val="restart"/>
            <w:tcBorders>
              <w:top w:val="nil"/>
              <w:left w:val="single" w:sz="4" w:space="0" w:color="auto"/>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jc w:val="center"/>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51</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Curso local de 5 días laborables para:</w:t>
            </w:r>
          </w:p>
        </w:tc>
      </w:tr>
      <w:tr w:rsidR="00E66902" w:rsidRPr="00E40986" w:rsidTr="00E66902">
        <w:trPr>
          <w:trHeight w:val="70"/>
          <w:jc w:val="center"/>
        </w:trPr>
        <w:tc>
          <w:tcPr>
            <w:tcW w:w="1500" w:type="dxa"/>
            <w:vMerge/>
            <w:tcBorders>
              <w:top w:val="nil"/>
              <w:left w:val="single" w:sz="4" w:space="0" w:color="auto"/>
              <w:bottom w:val="single" w:sz="4" w:space="0" w:color="auto"/>
              <w:right w:val="single" w:sz="4" w:space="0" w:color="auto"/>
            </w:tcBorders>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        Manejo de equipo</w:t>
            </w:r>
          </w:p>
        </w:tc>
      </w:tr>
      <w:tr w:rsidR="00E66902" w:rsidRPr="00E40986" w:rsidTr="00E66902">
        <w:trPr>
          <w:trHeight w:val="70"/>
          <w:jc w:val="center"/>
        </w:trPr>
        <w:tc>
          <w:tcPr>
            <w:tcW w:w="1500" w:type="dxa"/>
            <w:vMerge/>
            <w:tcBorders>
              <w:top w:val="nil"/>
              <w:left w:val="single" w:sz="4" w:space="0" w:color="auto"/>
              <w:bottom w:val="single" w:sz="4" w:space="0" w:color="auto"/>
              <w:right w:val="single" w:sz="4" w:space="0" w:color="auto"/>
            </w:tcBorders>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        Manejo de software</w:t>
            </w:r>
          </w:p>
        </w:tc>
      </w:tr>
      <w:tr w:rsidR="00E66902" w:rsidRPr="00E40986" w:rsidTr="00E66902">
        <w:trPr>
          <w:trHeight w:val="70"/>
          <w:jc w:val="center"/>
        </w:trPr>
        <w:tc>
          <w:tcPr>
            <w:tcW w:w="1500" w:type="dxa"/>
            <w:vMerge/>
            <w:tcBorders>
              <w:top w:val="nil"/>
              <w:left w:val="single" w:sz="4" w:space="0" w:color="auto"/>
              <w:bottom w:val="single" w:sz="4" w:space="0" w:color="auto"/>
              <w:right w:val="single" w:sz="4" w:space="0" w:color="auto"/>
            </w:tcBorders>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        Pruebas de relés genéricos de sobrecorriente, sobrecorriente direccional, distancia, diferenciales de transformador</w:t>
            </w:r>
          </w:p>
        </w:tc>
      </w:tr>
      <w:tr w:rsidR="00E66902" w:rsidRPr="00E40986" w:rsidTr="00E66902">
        <w:trPr>
          <w:trHeight w:val="70"/>
          <w:jc w:val="center"/>
        </w:trPr>
        <w:tc>
          <w:tcPr>
            <w:tcW w:w="1500" w:type="dxa"/>
            <w:vMerge/>
            <w:tcBorders>
              <w:top w:val="nil"/>
              <w:left w:val="single" w:sz="4" w:space="0" w:color="auto"/>
              <w:bottom w:val="single" w:sz="4" w:space="0" w:color="auto"/>
              <w:right w:val="single" w:sz="4" w:space="0" w:color="auto"/>
            </w:tcBorders>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        Pruebas de relés mencionados en los NUMERALES 3 y 40</w:t>
            </w:r>
          </w:p>
        </w:tc>
      </w:tr>
      <w:tr w:rsidR="00E66902" w:rsidRPr="00E40986" w:rsidTr="00E66902">
        <w:trPr>
          <w:trHeight w:val="70"/>
          <w:jc w:val="center"/>
        </w:trPr>
        <w:tc>
          <w:tcPr>
            <w:tcW w:w="1500" w:type="dxa"/>
            <w:vMerge/>
            <w:tcBorders>
              <w:top w:val="nil"/>
              <w:left w:val="single" w:sz="4" w:space="0" w:color="auto"/>
              <w:bottom w:val="single" w:sz="4" w:space="0" w:color="auto"/>
              <w:right w:val="single" w:sz="4" w:space="0" w:color="auto"/>
            </w:tcBorders>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        Creación y manejo de archivos RIO</w:t>
            </w:r>
          </w:p>
        </w:tc>
      </w:tr>
      <w:tr w:rsidR="00E66902" w:rsidRPr="00E40986" w:rsidTr="00E66902">
        <w:trPr>
          <w:trHeight w:val="70"/>
          <w:jc w:val="center"/>
        </w:trPr>
        <w:tc>
          <w:tcPr>
            <w:tcW w:w="1500" w:type="dxa"/>
            <w:vMerge/>
            <w:tcBorders>
              <w:top w:val="nil"/>
              <w:left w:val="single" w:sz="4" w:space="0" w:color="auto"/>
              <w:bottom w:val="single" w:sz="4" w:space="0" w:color="auto"/>
              <w:right w:val="single" w:sz="4" w:space="0" w:color="auto"/>
            </w:tcBorders>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        Creación y manejo de archivos COMTRADE</w:t>
            </w:r>
          </w:p>
        </w:tc>
      </w:tr>
      <w:tr w:rsidR="00E66902" w:rsidRPr="00E40986" w:rsidTr="00E66902">
        <w:trPr>
          <w:trHeight w:val="70"/>
          <w:jc w:val="center"/>
        </w:trPr>
        <w:tc>
          <w:tcPr>
            <w:tcW w:w="1500" w:type="dxa"/>
            <w:vMerge/>
            <w:tcBorders>
              <w:top w:val="nil"/>
              <w:left w:val="single" w:sz="4" w:space="0" w:color="auto"/>
              <w:bottom w:val="single" w:sz="4" w:space="0" w:color="auto"/>
              <w:right w:val="single" w:sz="4" w:space="0" w:color="auto"/>
            </w:tcBorders>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        Pruebas END-TO-END: serán llevadas a cabo con disponibilidad de relés y comunicaciones, para lo cual el vendedor deberá traer el equipo necesario (otro probador de relés con GPS) para la demostración y capacitación</w:t>
            </w:r>
          </w:p>
        </w:tc>
      </w:tr>
      <w:tr w:rsidR="00E66902" w:rsidRPr="00E40986" w:rsidTr="00E66902">
        <w:trPr>
          <w:trHeight w:val="70"/>
          <w:jc w:val="center"/>
        </w:trPr>
        <w:tc>
          <w:tcPr>
            <w:tcW w:w="1500" w:type="dxa"/>
            <w:vMerge/>
            <w:tcBorders>
              <w:top w:val="nil"/>
              <w:left w:val="single" w:sz="4" w:space="0" w:color="auto"/>
              <w:bottom w:val="single" w:sz="4" w:space="0" w:color="auto"/>
              <w:right w:val="single" w:sz="4" w:space="0" w:color="auto"/>
            </w:tcBorders>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         El curso debe ser dictado por expertos en los temas a ser tratados</w:t>
            </w:r>
          </w:p>
        </w:tc>
      </w:tr>
      <w:tr w:rsidR="00E66902" w:rsidRPr="00E40986" w:rsidTr="00E66902">
        <w:trPr>
          <w:trHeight w:val="70"/>
          <w:jc w:val="center"/>
        </w:trPr>
        <w:tc>
          <w:tcPr>
            <w:tcW w:w="1500" w:type="dxa"/>
            <w:vMerge/>
            <w:tcBorders>
              <w:top w:val="nil"/>
              <w:left w:val="single" w:sz="4" w:space="0" w:color="auto"/>
              <w:bottom w:val="single" w:sz="4" w:space="0" w:color="auto"/>
              <w:right w:val="single" w:sz="4" w:space="0" w:color="auto"/>
            </w:tcBorders>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 xml:space="preserve">·        El curso no debe ser para conocimiento del producto sino que debe </w:t>
            </w:r>
            <w:r w:rsidRPr="00E40986">
              <w:rPr>
                <w:rFonts w:asciiTheme="minorHAnsi" w:eastAsia="Times New Roman" w:hAnsiTheme="minorHAnsi"/>
                <w:color w:val="000000"/>
                <w:sz w:val="20"/>
                <w:szCs w:val="20"/>
                <w:lang w:eastAsia="es-EC"/>
              </w:rPr>
              <w:lastRenderedPageBreak/>
              <w:t>profundizar en aspectos técnicos</w:t>
            </w:r>
          </w:p>
        </w:tc>
      </w:tr>
      <w:tr w:rsidR="00E66902" w:rsidRPr="00E40986" w:rsidTr="00E66902">
        <w:trPr>
          <w:trHeight w:val="315"/>
          <w:jc w:val="center"/>
        </w:trPr>
        <w:tc>
          <w:tcPr>
            <w:tcW w:w="8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b/>
                <w:bCs/>
                <w:color w:val="000000"/>
                <w:sz w:val="20"/>
                <w:szCs w:val="20"/>
                <w:lang w:eastAsia="es-EC"/>
              </w:rPr>
            </w:pPr>
            <w:r w:rsidRPr="00E40986">
              <w:rPr>
                <w:rFonts w:asciiTheme="minorHAnsi" w:eastAsia="Times New Roman" w:hAnsiTheme="minorHAnsi"/>
                <w:b/>
                <w:bCs/>
                <w:color w:val="000000"/>
                <w:sz w:val="20"/>
                <w:szCs w:val="20"/>
                <w:lang w:eastAsia="es-EC"/>
              </w:rPr>
              <w:lastRenderedPageBreak/>
              <w:t>REQUERIMIENTOS ADICIONALES</w:t>
            </w:r>
          </w:p>
        </w:tc>
      </w:tr>
      <w:tr w:rsidR="00E66902" w:rsidRPr="00E40986" w:rsidTr="00E66902">
        <w:trPr>
          <w:trHeight w:val="70"/>
          <w:jc w:val="center"/>
        </w:trPr>
        <w:tc>
          <w:tcPr>
            <w:tcW w:w="1500" w:type="dxa"/>
            <w:vMerge w:val="restart"/>
            <w:tcBorders>
              <w:top w:val="nil"/>
              <w:left w:val="single" w:sz="4" w:space="0" w:color="auto"/>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jc w:val="center"/>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52</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CERTIFICADO DE VIDA ÚTIL</w:t>
            </w:r>
          </w:p>
        </w:tc>
      </w:tr>
      <w:tr w:rsidR="00E66902" w:rsidRPr="00E40986" w:rsidTr="00E66902">
        <w:trPr>
          <w:trHeight w:val="70"/>
          <w:jc w:val="center"/>
        </w:trPr>
        <w:tc>
          <w:tcPr>
            <w:tcW w:w="1500" w:type="dxa"/>
            <w:vMerge/>
            <w:tcBorders>
              <w:top w:val="nil"/>
              <w:left w:val="single" w:sz="4" w:space="0" w:color="auto"/>
              <w:bottom w:val="single" w:sz="4" w:space="0" w:color="auto"/>
              <w:right w:val="single" w:sz="4" w:space="0" w:color="auto"/>
            </w:tcBorders>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Vigente por 5 años</w:t>
            </w:r>
          </w:p>
        </w:tc>
      </w:tr>
      <w:tr w:rsidR="00E66902" w:rsidRPr="00E40986" w:rsidTr="00E66902">
        <w:trPr>
          <w:trHeight w:val="70"/>
          <w:jc w:val="center"/>
        </w:trPr>
        <w:tc>
          <w:tcPr>
            <w:tcW w:w="1500" w:type="dxa"/>
            <w:tcBorders>
              <w:top w:val="nil"/>
              <w:left w:val="single" w:sz="4" w:space="0" w:color="auto"/>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jc w:val="center"/>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53</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CERTIFICADO DE SER DISTRIBUIDOR AUTORIZADO EMITIDO POR EL FABRICANTE DEL EQUIPO OBJETO DEL CONTRATO</w:t>
            </w:r>
          </w:p>
        </w:tc>
      </w:tr>
      <w:tr w:rsidR="00E66902" w:rsidRPr="00E40986" w:rsidTr="00E66902">
        <w:trPr>
          <w:trHeight w:val="70"/>
          <w:jc w:val="center"/>
        </w:trPr>
        <w:tc>
          <w:tcPr>
            <w:tcW w:w="1500" w:type="dxa"/>
            <w:vMerge w:val="restart"/>
            <w:tcBorders>
              <w:top w:val="nil"/>
              <w:left w:val="single" w:sz="4" w:space="0" w:color="auto"/>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jc w:val="center"/>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54</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GARANTÍA TÉCNICA</w:t>
            </w:r>
          </w:p>
        </w:tc>
      </w:tr>
      <w:tr w:rsidR="00E66902" w:rsidRPr="00E40986" w:rsidTr="00E66902">
        <w:trPr>
          <w:trHeight w:val="70"/>
          <w:jc w:val="center"/>
        </w:trPr>
        <w:tc>
          <w:tcPr>
            <w:tcW w:w="1500" w:type="dxa"/>
            <w:vMerge/>
            <w:tcBorders>
              <w:top w:val="nil"/>
              <w:left w:val="single" w:sz="4" w:space="0" w:color="auto"/>
              <w:bottom w:val="single" w:sz="4" w:space="0" w:color="auto"/>
              <w:right w:val="single" w:sz="4" w:space="0" w:color="auto"/>
            </w:tcBorders>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Vigente por 3 AÑOS</w:t>
            </w:r>
          </w:p>
        </w:tc>
      </w:tr>
    </w:tbl>
    <w:p w:rsidR="00E66902" w:rsidRPr="00E40986" w:rsidRDefault="00E66902" w:rsidP="00E66902">
      <w:pPr>
        <w:pStyle w:val="Prrafodelista"/>
        <w:ind w:left="360"/>
        <w:jc w:val="both"/>
        <w:rPr>
          <w:rFonts w:asciiTheme="minorHAnsi" w:hAnsiTheme="minorHAnsi" w:cs="Calibri"/>
          <w:sz w:val="20"/>
          <w:szCs w:val="20"/>
        </w:rPr>
      </w:pPr>
    </w:p>
    <w:p w:rsidR="00E66902" w:rsidRPr="00E40986" w:rsidRDefault="00E66902" w:rsidP="00E66902">
      <w:pPr>
        <w:pStyle w:val="Prrafodelista"/>
        <w:ind w:left="360"/>
        <w:jc w:val="both"/>
        <w:rPr>
          <w:rFonts w:asciiTheme="minorHAnsi" w:hAnsiTheme="minorHAnsi" w:cs="Calibri"/>
          <w:sz w:val="20"/>
          <w:szCs w:val="20"/>
        </w:rPr>
      </w:pPr>
    </w:p>
    <w:tbl>
      <w:tblPr>
        <w:tblW w:w="7419" w:type="dxa"/>
        <w:jc w:val="center"/>
        <w:tblInd w:w="55" w:type="dxa"/>
        <w:tblCellMar>
          <w:left w:w="70" w:type="dxa"/>
          <w:right w:w="70" w:type="dxa"/>
        </w:tblCellMar>
        <w:tblLook w:val="04A0" w:firstRow="1" w:lastRow="0" w:firstColumn="1" w:lastColumn="0" w:noHBand="0" w:noVBand="1"/>
      </w:tblPr>
      <w:tblGrid>
        <w:gridCol w:w="1701"/>
        <w:gridCol w:w="5718"/>
      </w:tblGrid>
      <w:tr w:rsidR="00E66902" w:rsidRPr="00E40986" w:rsidTr="00E66902">
        <w:trPr>
          <w:trHeight w:val="70"/>
          <w:jc w:val="center"/>
        </w:trPr>
        <w:tc>
          <w:tcPr>
            <w:tcW w:w="74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66902" w:rsidRPr="00252CE5" w:rsidRDefault="00E66902" w:rsidP="00333F62">
            <w:pPr>
              <w:pStyle w:val="Prrafodelista"/>
              <w:numPr>
                <w:ilvl w:val="0"/>
                <w:numId w:val="10"/>
              </w:numPr>
              <w:jc w:val="center"/>
              <w:rPr>
                <w:rFonts w:asciiTheme="minorHAnsi" w:hAnsiTheme="minorHAnsi"/>
                <w:b/>
                <w:bCs/>
                <w:color w:val="000000"/>
                <w:sz w:val="20"/>
                <w:szCs w:val="20"/>
                <w:lang w:eastAsia="es-EC"/>
              </w:rPr>
            </w:pPr>
            <w:r w:rsidRPr="00252CE5">
              <w:rPr>
                <w:rFonts w:asciiTheme="minorHAnsi" w:hAnsiTheme="minorHAnsi"/>
                <w:b/>
                <w:bCs/>
                <w:color w:val="000000"/>
                <w:sz w:val="20"/>
                <w:szCs w:val="20"/>
                <w:lang w:eastAsia="es-EC"/>
              </w:rPr>
              <w:t>MEDIDOR DE RIGIDEZ DIELECTRICA DE ACEITES DE TRANSFORMADORES DE 69kV</w:t>
            </w:r>
          </w:p>
        </w:tc>
      </w:tr>
      <w:tr w:rsidR="00E66902" w:rsidRPr="00E40986" w:rsidTr="00E66902">
        <w:trPr>
          <w:trHeight w:val="300"/>
          <w:jc w:val="center"/>
        </w:trPr>
        <w:tc>
          <w:tcPr>
            <w:tcW w:w="7419" w:type="dxa"/>
            <w:gridSpan w:val="2"/>
            <w:tcBorders>
              <w:top w:val="single" w:sz="4" w:space="0" w:color="auto"/>
              <w:left w:val="single" w:sz="4" w:space="0" w:color="auto"/>
              <w:bottom w:val="single" w:sz="4" w:space="0" w:color="auto"/>
              <w:right w:val="single" w:sz="4" w:space="0" w:color="auto"/>
            </w:tcBorders>
            <w:shd w:val="clear" w:color="000000" w:fill="DDE6ED"/>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Especificaciones técnicas</w:t>
            </w:r>
          </w:p>
        </w:tc>
      </w:tr>
      <w:tr w:rsidR="00E66902" w:rsidRPr="00E40986" w:rsidTr="00E66902">
        <w:trPr>
          <w:trHeight w:val="70"/>
          <w:jc w:val="center"/>
        </w:trPr>
        <w:tc>
          <w:tcPr>
            <w:tcW w:w="1701" w:type="dxa"/>
            <w:tcBorders>
              <w:top w:val="nil"/>
              <w:left w:val="single" w:sz="4" w:space="0" w:color="auto"/>
              <w:bottom w:val="single" w:sz="4" w:space="0" w:color="auto"/>
              <w:right w:val="single" w:sz="4" w:space="0" w:color="auto"/>
            </w:tcBorders>
            <w:shd w:val="clear" w:color="000000" w:fill="FFFFFF"/>
            <w:vAlign w:val="center"/>
          </w:tcPr>
          <w:p w:rsidR="00E66902" w:rsidRDefault="00E66902" w:rsidP="00E66902">
            <w:pPr>
              <w:spacing w:after="0" w:line="240" w:lineRule="auto"/>
              <w:rPr>
                <w:color w:val="000000"/>
                <w:sz w:val="20"/>
                <w:szCs w:val="20"/>
              </w:rPr>
            </w:pPr>
            <w:r>
              <w:rPr>
                <w:color w:val="000000"/>
                <w:sz w:val="20"/>
                <w:szCs w:val="20"/>
              </w:rPr>
              <w:t>PORTABLE</w:t>
            </w:r>
          </w:p>
        </w:tc>
        <w:tc>
          <w:tcPr>
            <w:tcW w:w="5718" w:type="dxa"/>
            <w:tcBorders>
              <w:top w:val="single" w:sz="4" w:space="0" w:color="auto"/>
              <w:left w:val="nil"/>
              <w:bottom w:val="single" w:sz="4" w:space="0" w:color="auto"/>
              <w:right w:val="single" w:sz="4" w:space="0" w:color="000000"/>
            </w:tcBorders>
            <w:shd w:val="clear" w:color="000000" w:fill="FFFFFF"/>
            <w:vAlign w:val="center"/>
          </w:tcPr>
          <w:p w:rsidR="00E66902" w:rsidRDefault="00E66902" w:rsidP="00E66902">
            <w:pPr>
              <w:spacing w:after="0" w:line="240" w:lineRule="auto"/>
              <w:rPr>
                <w:color w:val="000000"/>
                <w:sz w:val="20"/>
                <w:szCs w:val="20"/>
              </w:rPr>
            </w:pPr>
            <w:r>
              <w:rPr>
                <w:color w:val="000000"/>
                <w:sz w:val="20"/>
                <w:szCs w:val="20"/>
              </w:rPr>
              <w:t>Si, para trabajos en campo</w:t>
            </w:r>
          </w:p>
        </w:tc>
      </w:tr>
      <w:tr w:rsidR="00E66902" w:rsidRPr="00E40986" w:rsidTr="00E66902">
        <w:trPr>
          <w:trHeight w:val="70"/>
          <w:jc w:val="center"/>
        </w:trPr>
        <w:tc>
          <w:tcPr>
            <w:tcW w:w="1701" w:type="dxa"/>
            <w:tcBorders>
              <w:top w:val="nil"/>
              <w:left w:val="single" w:sz="4" w:space="0" w:color="auto"/>
              <w:bottom w:val="single" w:sz="4" w:space="0" w:color="auto"/>
              <w:right w:val="single" w:sz="4" w:space="0" w:color="auto"/>
            </w:tcBorders>
            <w:shd w:val="clear" w:color="000000" w:fill="FFFFFF"/>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Tensión de Prueba a 61,8 Hz</w:t>
            </w:r>
          </w:p>
        </w:tc>
        <w:tc>
          <w:tcPr>
            <w:tcW w:w="5718" w:type="dxa"/>
            <w:tcBorders>
              <w:top w:val="single" w:sz="4" w:space="0" w:color="auto"/>
              <w:left w:val="nil"/>
              <w:bottom w:val="single" w:sz="4" w:space="0" w:color="auto"/>
              <w:right w:val="single" w:sz="4" w:space="0" w:color="000000"/>
            </w:tcBorders>
            <w:shd w:val="clear" w:color="000000" w:fill="FFFFFF"/>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60kV (30kV - 0 -30kV)</w:t>
            </w:r>
          </w:p>
        </w:tc>
      </w:tr>
      <w:tr w:rsidR="00E66902" w:rsidRPr="00E40986" w:rsidTr="00E66902">
        <w:trPr>
          <w:trHeight w:val="70"/>
          <w:jc w:val="center"/>
        </w:trPr>
        <w:tc>
          <w:tcPr>
            <w:tcW w:w="1701" w:type="dxa"/>
            <w:tcBorders>
              <w:top w:val="nil"/>
              <w:left w:val="single" w:sz="4" w:space="0" w:color="auto"/>
              <w:bottom w:val="single" w:sz="4" w:space="0" w:color="auto"/>
              <w:right w:val="single" w:sz="4" w:space="0" w:color="auto"/>
            </w:tcBorders>
            <w:shd w:val="clear" w:color="000000" w:fill="FFFFFF"/>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Alimentación</w:t>
            </w:r>
          </w:p>
        </w:tc>
        <w:tc>
          <w:tcPr>
            <w:tcW w:w="5718" w:type="dxa"/>
            <w:tcBorders>
              <w:top w:val="single" w:sz="4" w:space="0" w:color="auto"/>
              <w:left w:val="nil"/>
              <w:bottom w:val="single" w:sz="4" w:space="0" w:color="auto"/>
              <w:right w:val="single" w:sz="4" w:space="0" w:color="000000"/>
            </w:tcBorders>
            <w:shd w:val="clear" w:color="000000" w:fill="FFFFFF"/>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 xml:space="preserve">Batería interna recargable de 12 V, 12 Ah (con aproximadamente 12 h de uso continuo). El cargador opera entre 85 y 265 V, 50/60 Hz. Cable opcional de 12 V para cargar con un </w:t>
            </w:r>
            <w:r w:rsidRPr="00E40986">
              <w:rPr>
                <w:rFonts w:asciiTheme="minorHAnsi" w:eastAsia="Times New Roman" w:hAnsiTheme="minorHAnsi"/>
                <w:color w:val="000000"/>
                <w:sz w:val="20"/>
                <w:szCs w:val="20"/>
                <w:lang w:eastAsia="es-EC"/>
              </w:rPr>
              <w:br/>
              <w:t>conector de encendedor de coche.</w:t>
            </w:r>
          </w:p>
        </w:tc>
      </w:tr>
      <w:tr w:rsidR="00E66902" w:rsidRPr="00E40986" w:rsidTr="00E66902">
        <w:trPr>
          <w:trHeight w:val="70"/>
          <w:jc w:val="center"/>
        </w:trPr>
        <w:tc>
          <w:tcPr>
            <w:tcW w:w="1701" w:type="dxa"/>
            <w:tcBorders>
              <w:top w:val="nil"/>
              <w:left w:val="single" w:sz="4" w:space="0" w:color="auto"/>
              <w:bottom w:val="single" w:sz="4" w:space="0" w:color="auto"/>
              <w:right w:val="single" w:sz="4" w:space="0" w:color="auto"/>
            </w:tcBorders>
            <w:shd w:val="clear" w:color="000000" w:fill="FFFFFF"/>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Pantalla</w:t>
            </w:r>
          </w:p>
        </w:tc>
        <w:tc>
          <w:tcPr>
            <w:tcW w:w="5718" w:type="dxa"/>
            <w:tcBorders>
              <w:top w:val="single" w:sz="4" w:space="0" w:color="auto"/>
              <w:left w:val="nil"/>
              <w:bottom w:val="single" w:sz="4" w:space="0" w:color="auto"/>
              <w:right w:val="single" w:sz="4" w:space="0" w:color="000000"/>
            </w:tcBorders>
            <w:shd w:val="clear" w:color="000000" w:fill="FFFFFF"/>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 xml:space="preserve">LCD de matriz de puntos que muestra información alfanumérica y la tensión de prueba en </w:t>
            </w:r>
            <w:proofErr w:type="spellStart"/>
            <w:r w:rsidRPr="00E40986">
              <w:rPr>
                <w:rFonts w:asciiTheme="minorHAnsi" w:eastAsia="Times New Roman" w:hAnsiTheme="minorHAnsi"/>
                <w:color w:val="000000"/>
                <w:sz w:val="20"/>
                <w:szCs w:val="20"/>
                <w:lang w:eastAsia="es-EC"/>
              </w:rPr>
              <w:t>kV</w:t>
            </w:r>
            <w:proofErr w:type="spellEnd"/>
          </w:p>
        </w:tc>
      </w:tr>
      <w:tr w:rsidR="00E66902" w:rsidRPr="00E40986" w:rsidTr="00E66902">
        <w:trPr>
          <w:trHeight w:val="70"/>
          <w:jc w:val="center"/>
        </w:trPr>
        <w:tc>
          <w:tcPr>
            <w:tcW w:w="1701" w:type="dxa"/>
            <w:tcBorders>
              <w:top w:val="nil"/>
              <w:left w:val="single" w:sz="4" w:space="0" w:color="auto"/>
              <w:bottom w:val="single" w:sz="4" w:space="0" w:color="auto"/>
              <w:right w:val="single" w:sz="4" w:space="0" w:color="auto"/>
            </w:tcBorders>
            <w:shd w:val="clear" w:color="000000" w:fill="FFFFFF"/>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Resolución</w:t>
            </w:r>
          </w:p>
        </w:tc>
        <w:tc>
          <w:tcPr>
            <w:tcW w:w="5718" w:type="dxa"/>
            <w:tcBorders>
              <w:top w:val="single" w:sz="4" w:space="0" w:color="auto"/>
              <w:left w:val="nil"/>
              <w:bottom w:val="single" w:sz="4" w:space="0" w:color="auto"/>
              <w:right w:val="single" w:sz="4" w:space="0" w:color="000000"/>
            </w:tcBorders>
            <w:shd w:val="clear" w:color="000000" w:fill="FFFFFF"/>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1kV</w:t>
            </w:r>
          </w:p>
        </w:tc>
      </w:tr>
      <w:tr w:rsidR="00E66902" w:rsidRPr="002F13C5" w:rsidTr="00E66902">
        <w:trPr>
          <w:trHeight w:val="70"/>
          <w:jc w:val="center"/>
        </w:trPr>
        <w:tc>
          <w:tcPr>
            <w:tcW w:w="1701" w:type="dxa"/>
            <w:tcBorders>
              <w:top w:val="nil"/>
              <w:left w:val="single" w:sz="4" w:space="0" w:color="auto"/>
              <w:bottom w:val="single" w:sz="4" w:space="0" w:color="auto"/>
              <w:right w:val="single" w:sz="4" w:space="0" w:color="auto"/>
            </w:tcBorders>
            <w:shd w:val="clear" w:color="000000" w:fill="FFFFFF"/>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Fusibles</w:t>
            </w:r>
          </w:p>
        </w:tc>
        <w:tc>
          <w:tcPr>
            <w:tcW w:w="5718" w:type="dxa"/>
            <w:tcBorders>
              <w:top w:val="single" w:sz="4" w:space="0" w:color="auto"/>
              <w:left w:val="nil"/>
              <w:bottom w:val="single" w:sz="4" w:space="0" w:color="auto"/>
              <w:right w:val="single" w:sz="4" w:space="0" w:color="000000"/>
            </w:tcBorders>
            <w:shd w:val="clear" w:color="000000" w:fill="FFFFFF"/>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val="en-US" w:eastAsia="es-EC"/>
              </w:rPr>
            </w:pPr>
            <w:r w:rsidRPr="00E40986">
              <w:rPr>
                <w:rFonts w:asciiTheme="minorHAnsi" w:eastAsia="Times New Roman" w:hAnsiTheme="minorHAnsi"/>
                <w:color w:val="000000"/>
                <w:sz w:val="20"/>
                <w:szCs w:val="20"/>
                <w:lang w:val="en-US" w:eastAsia="es-EC"/>
              </w:rPr>
              <w:t>2xF6,3 A, IEC127/1, 20 mm x 5 mm, HBC</w:t>
            </w:r>
          </w:p>
        </w:tc>
      </w:tr>
      <w:tr w:rsidR="00E66902" w:rsidRPr="00E40986" w:rsidTr="00E66902">
        <w:trPr>
          <w:trHeight w:val="70"/>
          <w:jc w:val="center"/>
        </w:trPr>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 xml:space="preserve">Intervalo de </w:t>
            </w:r>
            <w:r w:rsidRPr="00E40986">
              <w:rPr>
                <w:rFonts w:asciiTheme="minorHAnsi" w:eastAsia="Times New Roman" w:hAnsiTheme="minorHAnsi"/>
                <w:color w:val="000000"/>
                <w:sz w:val="20"/>
                <w:szCs w:val="20"/>
                <w:lang w:eastAsia="es-EC"/>
              </w:rPr>
              <w:br/>
              <w:t>temperaturas</w:t>
            </w:r>
          </w:p>
        </w:tc>
        <w:tc>
          <w:tcPr>
            <w:tcW w:w="5718" w:type="dxa"/>
            <w:tcBorders>
              <w:top w:val="single" w:sz="4" w:space="0" w:color="auto"/>
              <w:left w:val="nil"/>
              <w:bottom w:val="single" w:sz="4" w:space="0" w:color="auto"/>
              <w:right w:val="single" w:sz="4" w:space="0" w:color="000000"/>
            </w:tcBorders>
            <w:shd w:val="clear" w:color="000000" w:fill="FFFFFF"/>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Operación: de 0°C a 40°C</w:t>
            </w:r>
          </w:p>
        </w:tc>
      </w:tr>
      <w:tr w:rsidR="00E66902" w:rsidRPr="00E40986" w:rsidTr="00E66902">
        <w:trPr>
          <w:trHeight w:val="70"/>
          <w:jc w:val="center"/>
        </w:trPr>
        <w:tc>
          <w:tcPr>
            <w:tcW w:w="1701" w:type="dxa"/>
            <w:vMerge/>
            <w:tcBorders>
              <w:top w:val="nil"/>
              <w:left w:val="single" w:sz="4" w:space="0" w:color="auto"/>
              <w:bottom w:val="single" w:sz="4" w:space="0" w:color="000000"/>
              <w:right w:val="single" w:sz="4" w:space="0" w:color="auto"/>
            </w:tcBorders>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p>
        </w:tc>
        <w:tc>
          <w:tcPr>
            <w:tcW w:w="5718" w:type="dxa"/>
            <w:tcBorders>
              <w:top w:val="single" w:sz="4" w:space="0" w:color="auto"/>
              <w:left w:val="nil"/>
              <w:bottom w:val="single" w:sz="4" w:space="0" w:color="auto"/>
              <w:right w:val="single" w:sz="4" w:space="0" w:color="000000"/>
            </w:tcBorders>
            <w:shd w:val="clear" w:color="000000" w:fill="FFFFFF"/>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Almacenamiento: de -30° C a +65°C</w:t>
            </w:r>
          </w:p>
        </w:tc>
      </w:tr>
      <w:tr w:rsidR="00E66902" w:rsidRPr="00E40986" w:rsidTr="00E66902">
        <w:trPr>
          <w:trHeight w:val="70"/>
          <w:jc w:val="center"/>
        </w:trPr>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 xml:space="preserve">Intervalo de </w:t>
            </w:r>
            <w:r w:rsidRPr="00E40986">
              <w:rPr>
                <w:rFonts w:asciiTheme="minorHAnsi" w:eastAsia="Times New Roman" w:hAnsiTheme="minorHAnsi"/>
                <w:color w:val="000000"/>
                <w:sz w:val="20"/>
                <w:szCs w:val="20"/>
                <w:lang w:eastAsia="es-EC"/>
              </w:rPr>
              <w:br/>
              <w:t>humedad</w:t>
            </w:r>
          </w:p>
        </w:tc>
        <w:tc>
          <w:tcPr>
            <w:tcW w:w="5718" w:type="dxa"/>
            <w:tcBorders>
              <w:top w:val="single" w:sz="4" w:space="0" w:color="auto"/>
              <w:left w:val="nil"/>
              <w:bottom w:val="single" w:sz="4" w:space="0" w:color="auto"/>
              <w:right w:val="single" w:sz="4" w:space="0" w:color="000000"/>
            </w:tcBorders>
            <w:shd w:val="clear" w:color="000000" w:fill="FFFFFF"/>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 xml:space="preserve">Operación: 80% de </w:t>
            </w:r>
            <w:proofErr w:type="spellStart"/>
            <w:r w:rsidRPr="00E40986">
              <w:rPr>
                <w:rFonts w:asciiTheme="minorHAnsi" w:eastAsia="Times New Roman" w:hAnsiTheme="minorHAnsi"/>
                <w:color w:val="000000"/>
                <w:sz w:val="20"/>
                <w:szCs w:val="20"/>
                <w:lang w:eastAsia="es-EC"/>
              </w:rPr>
              <w:t>hum</w:t>
            </w:r>
            <w:proofErr w:type="spellEnd"/>
            <w:r w:rsidRPr="00E40986">
              <w:rPr>
                <w:rFonts w:asciiTheme="minorHAnsi" w:eastAsia="Times New Roman" w:hAnsiTheme="minorHAnsi"/>
                <w:color w:val="000000"/>
                <w:sz w:val="20"/>
                <w:szCs w:val="20"/>
                <w:lang w:eastAsia="es-EC"/>
              </w:rPr>
              <w:t xml:space="preserve">. </w:t>
            </w:r>
            <w:proofErr w:type="spellStart"/>
            <w:proofErr w:type="gramStart"/>
            <w:r w:rsidRPr="00E40986">
              <w:rPr>
                <w:rFonts w:asciiTheme="minorHAnsi" w:eastAsia="Times New Roman" w:hAnsiTheme="minorHAnsi"/>
                <w:color w:val="000000"/>
                <w:sz w:val="20"/>
                <w:szCs w:val="20"/>
                <w:lang w:eastAsia="es-EC"/>
              </w:rPr>
              <w:t>rel</w:t>
            </w:r>
            <w:proofErr w:type="gramEnd"/>
            <w:r w:rsidRPr="00E40986">
              <w:rPr>
                <w:rFonts w:asciiTheme="minorHAnsi" w:eastAsia="Times New Roman" w:hAnsiTheme="minorHAnsi"/>
                <w:color w:val="000000"/>
                <w:sz w:val="20"/>
                <w:szCs w:val="20"/>
                <w:lang w:eastAsia="es-EC"/>
              </w:rPr>
              <w:t>.</w:t>
            </w:r>
            <w:proofErr w:type="spellEnd"/>
            <w:r w:rsidRPr="00E40986">
              <w:rPr>
                <w:rFonts w:asciiTheme="minorHAnsi" w:eastAsia="Times New Roman" w:hAnsiTheme="minorHAnsi"/>
                <w:color w:val="000000"/>
                <w:sz w:val="20"/>
                <w:szCs w:val="20"/>
                <w:lang w:eastAsia="es-EC"/>
              </w:rPr>
              <w:t xml:space="preserve"> a 40° C</w:t>
            </w:r>
          </w:p>
        </w:tc>
      </w:tr>
      <w:tr w:rsidR="00E66902" w:rsidRPr="00E40986" w:rsidTr="00E66902">
        <w:trPr>
          <w:trHeight w:val="70"/>
          <w:jc w:val="center"/>
        </w:trPr>
        <w:tc>
          <w:tcPr>
            <w:tcW w:w="1701" w:type="dxa"/>
            <w:vMerge/>
            <w:tcBorders>
              <w:top w:val="nil"/>
              <w:left w:val="single" w:sz="4" w:space="0" w:color="auto"/>
              <w:bottom w:val="single" w:sz="4" w:space="0" w:color="000000"/>
              <w:right w:val="single" w:sz="4" w:space="0" w:color="auto"/>
            </w:tcBorders>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p>
        </w:tc>
        <w:tc>
          <w:tcPr>
            <w:tcW w:w="5718" w:type="dxa"/>
            <w:tcBorders>
              <w:top w:val="single" w:sz="4" w:space="0" w:color="auto"/>
              <w:left w:val="nil"/>
              <w:bottom w:val="single" w:sz="4" w:space="0" w:color="auto"/>
              <w:right w:val="single" w:sz="4" w:space="0" w:color="000000"/>
            </w:tcBorders>
            <w:shd w:val="clear" w:color="000000" w:fill="FFFFFF"/>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 xml:space="preserve">Almacenamiento: 93% de </w:t>
            </w:r>
            <w:proofErr w:type="spellStart"/>
            <w:r w:rsidRPr="00E40986">
              <w:rPr>
                <w:rFonts w:asciiTheme="minorHAnsi" w:eastAsia="Times New Roman" w:hAnsiTheme="minorHAnsi"/>
                <w:color w:val="000000"/>
                <w:sz w:val="20"/>
                <w:szCs w:val="20"/>
                <w:lang w:eastAsia="es-EC"/>
              </w:rPr>
              <w:t>hum</w:t>
            </w:r>
            <w:proofErr w:type="spellEnd"/>
            <w:r w:rsidRPr="00E40986">
              <w:rPr>
                <w:rFonts w:asciiTheme="minorHAnsi" w:eastAsia="Times New Roman" w:hAnsiTheme="minorHAnsi"/>
                <w:color w:val="000000"/>
                <w:sz w:val="20"/>
                <w:szCs w:val="20"/>
                <w:lang w:eastAsia="es-EC"/>
              </w:rPr>
              <w:t xml:space="preserve">. </w:t>
            </w:r>
            <w:proofErr w:type="spellStart"/>
            <w:proofErr w:type="gramStart"/>
            <w:r w:rsidRPr="00E40986">
              <w:rPr>
                <w:rFonts w:asciiTheme="minorHAnsi" w:eastAsia="Times New Roman" w:hAnsiTheme="minorHAnsi"/>
                <w:color w:val="000000"/>
                <w:sz w:val="20"/>
                <w:szCs w:val="20"/>
                <w:lang w:eastAsia="es-EC"/>
              </w:rPr>
              <w:t>rel</w:t>
            </w:r>
            <w:proofErr w:type="gramEnd"/>
            <w:r w:rsidRPr="00E40986">
              <w:rPr>
                <w:rFonts w:asciiTheme="minorHAnsi" w:eastAsia="Times New Roman" w:hAnsiTheme="minorHAnsi"/>
                <w:color w:val="000000"/>
                <w:sz w:val="20"/>
                <w:szCs w:val="20"/>
                <w:lang w:eastAsia="es-EC"/>
              </w:rPr>
              <w:t>.</w:t>
            </w:r>
            <w:proofErr w:type="spellEnd"/>
            <w:r w:rsidRPr="00E40986">
              <w:rPr>
                <w:rFonts w:asciiTheme="minorHAnsi" w:eastAsia="Times New Roman" w:hAnsiTheme="minorHAnsi"/>
                <w:color w:val="000000"/>
                <w:sz w:val="20"/>
                <w:szCs w:val="20"/>
                <w:lang w:eastAsia="es-EC"/>
              </w:rPr>
              <w:t xml:space="preserve"> a 40°C,</w:t>
            </w:r>
          </w:p>
        </w:tc>
      </w:tr>
      <w:tr w:rsidR="00E66902" w:rsidRPr="00E40986" w:rsidTr="00E66902">
        <w:trPr>
          <w:trHeight w:val="70"/>
          <w:jc w:val="center"/>
        </w:trPr>
        <w:tc>
          <w:tcPr>
            <w:tcW w:w="1701" w:type="dxa"/>
            <w:vMerge/>
            <w:tcBorders>
              <w:top w:val="nil"/>
              <w:left w:val="single" w:sz="4" w:space="0" w:color="auto"/>
              <w:bottom w:val="single" w:sz="4" w:space="0" w:color="000000"/>
              <w:right w:val="single" w:sz="4" w:space="0" w:color="auto"/>
            </w:tcBorders>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p>
        </w:tc>
        <w:tc>
          <w:tcPr>
            <w:tcW w:w="5718" w:type="dxa"/>
            <w:tcBorders>
              <w:top w:val="single" w:sz="4" w:space="0" w:color="auto"/>
              <w:left w:val="nil"/>
              <w:bottom w:val="single" w:sz="4" w:space="0" w:color="auto"/>
              <w:right w:val="single" w:sz="4" w:space="0" w:color="000000"/>
            </w:tcBorders>
            <w:shd w:val="clear" w:color="000000" w:fill="FFFFFF"/>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 xml:space="preserve">95% de </w:t>
            </w:r>
            <w:proofErr w:type="spellStart"/>
            <w:r w:rsidRPr="00E40986">
              <w:rPr>
                <w:rFonts w:asciiTheme="minorHAnsi" w:eastAsia="Times New Roman" w:hAnsiTheme="minorHAnsi"/>
                <w:color w:val="000000"/>
                <w:sz w:val="20"/>
                <w:szCs w:val="20"/>
                <w:lang w:eastAsia="es-EC"/>
              </w:rPr>
              <w:t>hum</w:t>
            </w:r>
            <w:proofErr w:type="spellEnd"/>
            <w:r w:rsidRPr="00E40986">
              <w:rPr>
                <w:rFonts w:asciiTheme="minorHAnsi" w:eastAsia="Times New Roman" w:hAnsiTheme="minorHAnsi"/>
                <w:color w:val="000000"/>
                <w:sz w:val="20"/>
                <w:szCs w:val="20"/>
                <w:lang w:eastAsia="es-EC"/>
              </w:rPr>
              <w:t xml:space="preserve">. </w:t>
            </w:r>
            <w:proofErr w:type="spellStart"/>
            <w:proofErr w:type="gramStart"/>
            <w:r w:rsidRPr="00E40986">
              <w:rPr>
                <w:rFonts w:asciiTheme="minorHAnsi" w:eastAsia="Times New Roman" w:hAnsiTheme="minorHAnsi"/>
                <w:color w:val="000000"/>
                <w:sz w:val="20"/>
                <w:szCs w:val="20"/>
                <w:lang w:eastAsia="es-EC"/>
              </w:rPr>
              <w:t>rel</w:t>
            </w:r>
            <w:proofErr w:type="gramEnd"/>
            <w:r w:rsidRPr="00E40986">
              <w:rPr>
                <w:rFonts w:asciiTheme="minorHAnsi" w:eastAsia="Times New Roman" w:hAnsiTheme="minorHAnsi"/>
                <w:color w:val="000000"/>
                <w:sz w:val="20"/>
                <w:szCs w:val="20"/>
                <w:lang w:eastAsia="es-EC"/>
              </w:rPr>
              <w:t>.</w:t>
            </w:r>
            <w:proofErr w:type="spellEnd"/>
            <w:r w:rsidRPr="00E40986">
              <w:rPr>
                <w:rFonts w:asciiTheme="minorHAnsi" w:eastAsia="Times New Roman" w:hAnsiTheme="minorHAnsi"/>
                <w:color w:val="000000"/>
                <w:sz w:val="20"/>
                <w:szCs w:val="20"/>
                <w:lang w:eastAsia="es-EC"/>
              </w:rPr>
              <w:t xml:space="preserve"> a 25°C cíclico</w:t>
            </w:r>
          </w:p>
        </w:tc>
      </w:tr>
      <w:tr w:rsidR="00E66902" w:rsidRPr="00E40986" w:rsidTr="00E66902">
        <w:trPr>
          <w:trHeight w:val="70"/>
          <w:jc w:val="center"/>
        </w:trPr>
        <w:tc>
          <w:tcPr>
            <w:tcW w:w="1701" w:type="dxa"/>
            <w:tcBorders>
              <w:top w:val="nil"/>
              <w:left w:val="single" w:sz="4" w:space="0" w:color="auto"/>
              <w:bottom w:val="single" w:sz="4" w:space="0" w:color="auto"/>
              <w:right w:val="single" w:sz="4" w:space="0" w:color="auto"/>
            </w:tcBorders>
            <w:shd w:val="clear" w:color="000000" w:fill="FFFFFF"/>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impresora integrada</w:t>
            </w:r>
          </w:p>
        </w:tc>
        <w:tc>
          <w:tcPr>
            <w:tcW w:w="5718" w:type="dxa"/>
            <w:tcBorders>
              <w:top w:val="single" w:sz="4" w:space="0" w:color="auto"/>
              <w:left w:val="nil"/>
              <w:bottom w:val="single" w:sz="4" w:space="0" w:color="auto"/>
              <w:right w:val="single" w:sz="4" w:space="0" w:color="000000"/>
            </w:tcBorders>
            <w:shd w:val="clear" w:color="000000" w:fill="FFFFFF"/>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si</w:t>
            </w:r>
          </w:p>
        </w:tc>
      </w:tr>
      <w:tr w:rsidR="00E66902" w:rsidRPr="00E40986" w:rsidTr="00E66902">
        <w:trPr>
          <w:trHeight w:val="70"/>
          <w:jc w:val="center"/>
        </w:trPr>
        <w:tc>
          <w:tcPr>
            <w:tcW w:w="1701" w:type="dxa"/>
            <w:tcBorders>
              <w:top w:val="nil"/>
              <w:left w:val="single" w:sz="4" w:space="0" w:color="auto"/>
              <w:bottom w:val="single" w:sz="4" w:space="0" w:color="auto"/>
              <w:right w:val="single" w:sz="4" w:space="0" w:color="auto"/>
            </w:tcBorders>
            <w:shd w:val="clear" w:color="000000" w:fill="FFFFFF"/>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seguridad</w:t>
            </w:r>
          </w:p>
        </w:tc>
        <w:tc>
          <w:tcPr>
            <w:tcW w:w="5718" w:type="dxa"/>
            <w:tcBorders>
              <w:top w:val="single" w:sz="4" w:space="0" w:color="auto"/>
              <w:left w:val="nil"/>
              <w:bottom w:val="single" w:sz="4" w:space="0" w:color="auto"/>
              <w:right w:val="single" w:sz="4" w:space="0" w:color="000000"/>
            </w:tcBorders>
            <w:shd w:val="clear" w:color="000000" w:fill="FFFFFF"/>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Diseñado para incorporar IEC61010-1, clase de seguridad I, cuando sea necesario. Interbloqueo de seguridad.</w:t>
            </w:r>
          </w:p>
        </w:tc>
      </w:tr>
      <w:tr w:rsidR="00E66902" w:rsidRPr="00E40986" w:rsidTr="00E66902">
        <w:trPr>
          <w:trHeight w:val="70"/>
          <w:jc w:val="center"/>
        </w:trPr>
        <w:tc>
          <w:tcPr>
            <w:tcW w:w="1701" w:type="dxa"/>
            <w:tcBorders>
              <w:top w:val="nil"/>
              <w:left w:val="single" w:sz="4" w:space="0" w:color="auto"/>
              <w:bottom w:val="single" w:sz="4" w:space="0" w:color="auto"/>
              <w:right w:val="single" w:sz="4" w:space="0" w:color="auto"/>
            </w:tcBorders>
            <w:shd w:val="clear" w:color="000000" w:fill="FFFFFF"/>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Otros</w:t>
            </w:r>
          </w:p>
        </w:tc>
        <w:tc>
          <w:tcPr>
            <w:tcW w:w="5718" w:type="dxa"/>
            <w:tcBorders>
              <w:top w:val="single" w:sz="4" w:space="0" w:color="auto"/>
              <w:left w:val="nil"/>
              <w:bottom w:val="single" w:sz="4" w:space="0" w:color="auto"/>
              <w:right w:val="single" w:sz="4" w:space="0" w:color="000000"/>
            </w:tcBorders>
            <w:shd w:val="clear" w:color="000000" w:fill="FFFFFF"/>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Salida RS232 y juego de impresión opcional.</w:t>
            </w:r>
          </w:p>
        </w:tc>
      </w:tr>
      <w:tr w:rsidR="00E66902" w:rsidRPr="00E40986" w:rsidTr="00E66902">
        <w:trPr>
          <w:trHeight w:val="70"/>
          <w:jc w:val="center"/>
        </w:trPr>
        <w:tc>
          <w:tcPr>
            <w:tcW w:w="7419" w:type="dxa"/>
            <w:gridSpan w:val="2"/>
            <w:tcBorders>
              <w:top w:val="single" w:sz="4" w:space="0" w:color="auto"/>
              <w:left w:val="single" w:sz="4" w:space="0" w:color="auto"/>
              <w:bottom w:val="single" w:sz="4" w:space="0" w:color="auto"/>
              <w:right w:val="single" w:sz="4" w:space="0" w:color="auto"/>
            </w:tcBorders>
            <w:shd w:val="clear" w:color="000000" w:fill="DDE6ED"/>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Especificaciones de ambiente</w:t>
            </w:r>
          </w:p>
        </w:tc>
      </w:tr>
      <w:tr w:rsidR="00E66902" w:rsidRPr="00E40986" w:rsidTr="00E66902">
        <w:trPr>
          <w:trHeight w:val="70"/>
          <w:jc w:val="center"/>
        </w:trPr>
        <w:tc>
          <w:tcPr>
            <w:tcW w:w="1701" w:type="dxa"/>
            <w:tcBorders>
              <w:top w:val="nil"/>
              <w:left w:val="single" w:sz="4" w:space="0" w:color="auto"/>
              <w:bottom w:val="single" w:sz="4" w:space="0" w:color="auto"/>
              <w:right w:val="single" w:sz="4" w:space="0" w:color="auto"/>
            </w:tcBorders>
            <w:shd w:val="clear" w:color="000000" w:fill="FFFFFF"/>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Temperatura de trabajo</w:t>
            </w:r>
          </w:p>
        </w:tc>
        <w:tc>
          <w:tcPr>
            <w:tcW w:w="5718" w:type="dxa"/>
            <w:tcBorders>
              <w:top w:val="single" w:sz="4" w:space="0" w:color="auto"/>
              <w:left w:val="nil"/>
              <w:bottom w:val="single" w:sz="4" w:space="0" w:color="auto"/>
              <w:right w:val="single" w:sz="4" w:space="0" w:color="000000"/>
            </w:tcBorders>
            <w:shd w:val="clear" w:color="000000" w:fill="FFFFFF"/>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 De 0 °C a 40 °C</w:t>
            </w:r>
          </w:p>
        </w:tc>
      </w:tr>
      <w:tr w:rsidR="00E66902" w:rsidRPr="00E40986" w:rsidTr="00E66902">
        <w:trPr>
          <w:trHeight w:val="70"/>
          <w:jc w:val="center"/>
        </w:trPr>
        <w:tc>
          <w:tcPr>
            <w:tcW w:w="7419" w:type="dxa"/>
            <w:gridSpan w:val="2"/>
            <w:tcBorders>
              <w:top w:val="single" w:sz="4" w:space="0" w:color="auto"/>
              <w:left w:val="single" w:sz="4" w:space="0" w:color="auto"/>
              <w:bottom w:val="single" w:sz="4" w:space="0" w:color="auto"/>
              <w:right w:val="single" w:sz="4" w:space="0" w:color="auto"/>
            </w:tcBorders>
            <w:shd w:val="clear" w:color="000000" w:fill="DDE6ED"/>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Homologación de seguridad</w:t>
            </w:r>
          </w:p>
        </w:tc>
      </w:tr>
      <w:tr w:rsidR="00E66902" w:rsidRPr="00E40986" w:rsidTr="00E66902">
        <w:trPr>
          <w:trHeight w:val="70"/>
          <w:jc w:val="center"/>
        </w:trPr>
        <w:tc>
          <w:tcPr>
            <w:tcW w:w="1701" w:type="dxa"/>
            <w:tcBorders>
              <w:top w:val="nil"/>
              <w:left w:val="single" w:sz="4" w:space="0" w:color="auto"/>
              <w:bottom w:val="single" w:sz="4" w:space="0" w:color="auto"/>
              <w:right w:val="single" w:sz="4" w:space="0" w:color="auto"/>
            </w:tcBorders>
            <w:shd w:val="clear" w:color="000000" w:fill="FFFFFF"/>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Aislamiento</w:t>
            </w:r>
          </w:p>
        </w:tc>
        <w:tc>
          <w:tcPr>
            <w:tcW w:w="5718" w:type="dxa"/>
            <w:tcBorders>
              <w:top w:val="single" w:sz="4" w:space="0" w:color="auto"/>
              <w:left w:val="nil"/>
              <w:bottom w:val="single" w:sz="4" w:space="0" w:color="auto"/>
              <w:right w:val="single" w:sz="4" w:space="0" w:color="000000"/>
            </w:tcBorders>
            <w:shd w:val="clear" w:color="000000" w:fill="FFFFFF"/>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A 60kV</w:t>
            </w:r>
          </w:p>
        </w:tc>
      </w:tr>
      <w:tr w:rsidR="00E66902" w:rsidRPr="00E40986" w:rsidTr="00E66902">
        <w:trPr>
          <w:trHeight w:val="70"/>
          <w:jc w:val="center"/>
        </w:trPr>
        <w:tc>
          <w:tcPr>
            <w:tcW w:w="7419" w:type="dxa"/>
            <w:gridSpan w:val="2"/>
            <w:tcBorders>
              <w:top w:val="single" w:sz="4" w:space="0" w:color="auto"/>
              <w:left w:val="single" w:sz="4" w:space="0" w:color="auto"/>
              <w:bottom w:val="single" w:sz="4" w:space="0" w:color="auto"/>
              <w:right w:val="single" w:sz="4" w:space="0" w:color="auto"/>
            </w:tcBorders>
            <w:shd w:val="clear" w:color="000000" w:fill="DDE6ED"/>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Especificaciones mecánicas y generales</w:t>
            </w:r>
          </w:p>
        </w:tc>
      </w:tr>
      <w:tr w:rsidR="00E66902" w:rsidRPr="00E40986" w:rsidTr="00E66902">
        <w:trPr>
          <w:trHeight w:val="70"/>
          <w:jc w:val="center"/>
        </w:trPr>
        <w:tc>
          <w:tcPr>
            <w:tcW w:w="1701" w:type="dxa"/>
            <w:tcBorders>
              <w:top w:val="nil"/>
              <w:left w:val="single" w:sz="4" w:space="0" w:color="auto"/>
              <w:bottom w:val="single" w:sz="4" w:space="0" w:color="auto"/>
              <w:right w:val="single" w:sz="4" w:space="0" w:color="auto"/>
            </w:tcBorders>
            <w:shd w:val="clear" w:color="000000" w:fill="FFFFFF"/>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Garantía</w:t>
            </w:r>
          </w:p>
        </w:tc>
        <w:tc>
          <w:tcPr>
            <w:tcW w:w="5718" w:type="dxa"/>
            <w:tcBorders>
              <w:top w:val="single" w:sz="4" w:space="0" w:color="auto"/>
              <w:left w:val="nil"/>
              <w:bottom w:val="single" w:sz="4" w:space="0" w:color="auto"/>
              <w:right w:val="single" w:sz="4" w:space="0" w:color="000000"/>
            </w:tcBorders>
            <w:shd w:val="clear" w:color="000000" w:fill="FFFFFF"/>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 2 años</w:t>
            </w:r>
          </w:p>
        </w:tc>
      </w:tr>
      <w:tr w:rsidR="00E66902" w:rsidRPr="00E40986" w:rsidTr="00E66902">
        <w:trPr>
          <w:trHeight w:val="70"/>
          <w:jc w:val="center"/>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Grado de protección IP</w:t>
            </w:r>
          </w:p>
        </w:tc>
        <w:tc>
          <w:tcPr>
            <w:tcW w:w="5718"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min IP 54</w:t>
            </w:r>
          </w:p>
        </w:tc>
      </w:tr>
      <w:tr w:rsidR="00E66902" w:rsidRPr="00E40986" w:rsidTr="00E66902">
        <w:trPr>
          <w:trHeight w:val="70"/>
          <w:jc w:val="center"/>
        </w:trPr>
        <w:tc>
          <w:tcPr>
            <w:tcW w:w="7419" w:type="dxa"/>
            <w:gridSpan w:val="2"/>
            <w:tcBorders>
              <w:top w:val="single" w:sz="4" w:space="0" w:color="auto"/>
              <w:left w:val="single" w:sz="4" w:space="0" w:color="auto"/>
              <w:bottom w:val="single" w:sz="4" w:space="0" w:color="auto"/>
              <w:right w:val="single" w:sz="4" w:space="0" w:color="auto"/>
            </w:tcBorders>
            <w:shd w:val="clear" w:color="000000" w:fill="DDE6ED"/>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Accesorios</w:t>
            </w:r>
          </w:p>
        </w:tc>
      </w:tr>
      <w:tr w:rsidR="00E66902" w:rsidRPr="00E40986" w:rsidTr="00E66902">
        <w:trPr>
          <w:trHeight w:val="70"/>
          <w:jc w:val="center"/>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Cable de alimentación</w:t>
            </w:r>
          </w:p>
        </w:tc>
        <w:tc>
          <w:tcPr>
            <w:tcW w:w="5718"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1</w:t>
            </w:r>
          </w:p>
        </w:tc>
      </w:tr>
      <w:tr w:rsidR="00E66902" w:rsidRPr="00E40986" w:rsidTr="00E66902">
        <w:trPr>
          <w:trHeight w:val="70"/>
          <w:jc w:val="center"/>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 xml:space="preserve">Juego de preparación del equipo de pruebas </w:t>
            </w:r>
          </w:p>
        </w:tc>
        <w:tc>
          <w:tcPr>
            <w:tcW w:w="5718"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Incluye:</w:t>
            </w:r>
            <w:r w:rsidRPr="00E40986">
              <w:rPr>
                <w:rFonts w:asciiTheme="minorHAnsi" w:eastAsia="Times New Roman" w:hAnsiTheme="minorHAnsi"/>
                <w:color w:val="000000"/>
                <w:sz w:val="20"/>
                <w:szCs w:val="20"/>
                <w:lang w:eastAsia="es-EC"/>
              </w:rPr>
              <w:br/>
              <w:t>2 agitadores magnéticos, 2 electrodos cónicos de 36mm de diámetro, 2 electrodos cilíndricos de 1" de diámetro, medidor de distancia</w:t>
            </w:r>
            <w:r w:rsidRPr="00E40986">
              <w:rPr>
                <w:rFonts w:asciiTheme="minorHAnsi" w:eastAsia="Times New Roman" w:hAnsiTheme="minorHAnsi"/>
                <w:color w:val="000000"/>
                <w:sz w:val="20"/>
                <w:szCs w:val="20"/>
                <w:lang w:eastAsia="es-EC"/>
              </w:rPr>
              <w:br/>
            </w:r>
            <w:r w:rsidRPr="00E40986">
              <w:rPr>
                <w:rFonts w:asciiTheme="minorHAnsi" w:eastAsia="Times New Roman" w:hAnsiTheme="minorHAnsi"/>
                <w:color w:val="000000"/>
                <w:sz w:val="20"/>
                <w:szCs w:val="20"/>
                <w:lang w:eastAsia="es-EC"/>
              </w:rPr>
              <w:lastRenderedPageBreak/>
              <w:t>entre electrodos de 1, 2, 2.5 y 4 mm</w:t>
            </w:r>
          </w:p>
        </w:tc>
      </w:tr>
      <w:tr w:rsidR="00E66902" w:rsidRPr="00E40986" w:rsidTr="00E66902">
        <w:trPr>
          <w:trHeight w:val="70"/>
          <w:jc w:val="center"/>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lastRenderedPageBreak/>
              <w:t>Cubierta protectora</w:t>
            </w:r>
          </w:p>
        </w:tc>
        <w:tc>
          <w:tcPr>
            <w:tcW w:w="5718"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1</w:t>
            </w:r>
          </w:p>
        </w:tc>
      </w:tr>
      <w:tr w:rsidR="00E66902" w:rsidRPr="00E40986" w:rsidTr="00E66902">
        <w:trPr>
          <w:trHeight w:val="70"/>
          <w:jc w:val="center"/>
        </w:trPr>
        <w:tc>
          <w:tcPr>
            <w:tcW w:w="7419" w:type="dxa"/>
            <w:gridSpan w:val="2"/>
            <w:tcBorders>
              <w:top w:val="single" w:sz="4" w:space="0" w:color="auto"/>
              <w:left w:val="single" w:sz="4" w:space="0" w:color="auto"/>
              <w:bottom w:val="single" w:sz="4" w:space="0" w:color="auto"/>
              <w:right w:val="single" w:sz="4" w:space="0" w:color="auto"/>
            </w:tcBorders>
            <w:shd w:val="clear" w:color="000000" w:fill="DDE6ED"/>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CAPACITACION</w:t>
            </w:r>
          </w:p>
        </w:tc>
      </w:tr>
      <w:tr w:rsidR="00E66902" w:rsidRPr="00E40986" w:rsidTr="00E66902">
        <w:trPr>
          <w:trHeight w:val="70"/>
          <w:jc w:val="center"/>
        </w:trPr>
        <w:tc>
          <w:tcPr>
            <w:tcW w:w="1701" w:type="dxa"/>
            <w:tcBorders>
              <w:top w:val="nil"/>
              <w:left w:val="single" w:sz="4" w:space="0" w:color="auto"/>
              <w:bottom w:val="single" w:sz="4" w:space="0" w:color="auto"/>
              <w:right w:val="single" w:sz="4" w:space="0" w:color="auto"/>
            </w:tcBorders>
            <w:shd w:val="clear" w:color="000000" w:fill="FFFFFF"/>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mínimo para 3 personas</w:t>
            </w:r>
          </w:p>
        </w:tc>
        <w:tc>
          <w:tcPr>
            <w:tcW w:w="5718" w:type="dxa"/>
            <w:tcBorders>
              <w:top w:val="single" w:sz="4" w:space="0" w:color="auto"/>
              <w:left w:val="nil"/>
              <w:bottom w:val="single" w:sz="4" w:space="0" w:color="auto"/>
              <w:right w:val="single" w:sz="4" w:space="0" w:color="000000"/>
            </w:tcBorders>
            <w:shd w:val="clear" w:color="000000" w:fill="FFFFFF"/>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Con certificado a nombre de los asistentes, con una duración igual o mayor a 8 horas, donde se tomaran todo lo referente al equipo en cuestión, como manejo, mantenimientos y otros</w:t>
            </w:r>
          </w:p>
        </w:tc>
      </w:tr>
    </w:tbl>
    <w:p w:rsidR="00E66902" w:rsidRPr="00E40986" w:rsidRDefault="00E66902" w:rsidP="00E66902">
      <w:pPr>
        <w:pStyle w:val="Prrafodelista"/>
        <w:ind w:left="360"/>
        <w:jc w:val="both"/>
        <w:rPr>
          <w:rFonts w:asciiTheme="minorHAnsi" w:hAnsiTheme="minorHAnsi" w:cs="Calibri"/>
          <w:sz w:val="20"/>
          <w:szCs w:val="20"/>
        </w:rPr>
      </w:pPr>
    </w:p>
    <w:p w:rsidR="00E66902" w:rsidRPr="00E40986" w:rsidRDefault="00E66902" w:rsidP="00E66902">
      <w:pPr>
        <w:pStyle w:val="Prrafodelista"/>
        <w:ind w:left="360"/>
        <w:jc w:val="both"/>
        <w:rPr>
          <w:rFonts w:asciiTheme="minorHAnsi" w:hAnsiTheme="minorHAnsi" w:cs="Calibri"/>
          <w:sz w:val="20"/>
          <w:szCs w:val="20"/>
        </w:rPr>
      </w:pPr>
    </w:p>
    <w:p w:rsidR="00E66902" w:rsidRPr="00E40986" w:rsidRDefault="00E66902" w:rsidP="00E66902">
      <w:pPr>
        <w:pStyle w:val="Prrafodelista"/>
        <w:ind w:left="360"/>
        <w:jc w:val="both"/>
        <w:rPr>
          <w:rFonts w:asciiTheme="minorHAnsi" w:hAnsiTheme="minorHAnsi" w:cs="Calibri"/>
          <w:sz w:val="20"/>
          <w:szCs w:val="20"/>
        </w:rPr>
      </w:pPr>
    </w:p>
    <w:tbl>
      <w:tblPr>
        <w:tblW w:w="7459" w:type="dxa"/>
        <w:jc w:val="center"/>
        <w:tblInd w:w="55" w:type="dxa"/>
        <w:tblCellMar>
          <w:left w:w="70" w:type="dxa"/>
          <w:right w:w="70" w:type="dxa"/>
        </w:tblCellMar>
        <w:tblLook w:val="04A0" w:firstRow="1" w:lastRow="0" w:firstColumn="1" w:lastColumn="0" w:noHBand="0" w:noVBand="1"/>
      </w:tblPr>
      <w:tblGrid>
        <w:gridCol w:w="1721"/>
        <w:gridCol w:w="5738"/>
      </w:tblGrid>
      <w:tr w:rsidR="00E66902" w:rsidRPr="00E40986" w:rsidTr="00E66902">
        <w:trPr>
          <w:trHeight w:val="300"/>
          <w:jc w:val="center"/>
        </w:trPr>
        <w:tc>
          <w:tcPr>
            <w:tcW w:w="745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66902" w:rsidRPr="00252CE5" w:rsidRDefault="00E66902" w:rsidP="00333F62">
            <w:pPr>
              <w:pStyle w:val="Prrafodelista"/>
              <w:numPr>
                <w:ilvl w:val="0"/>
                <w:numId w:val="10"/>
              </w:numPr>
              <w:jc w:val="center"/>
              <w:rPr>
                <w:rFonts w:asciiTheme="minorHAnsi" w:hAnsiTheme="minorHAnsi"/>
                <w:b/>
                <w:bCs/>
                <w:color w:val="000000"/>
                <w:sz w:val="20"/>
                <w:szCs w:val="20"/>
                <w:lang w:eastAsia="es-EC"/>
              </w:rPr>
            </w:pPr>
            <w:r w:rsidRPr="00252CE5">
              <w:rPr>
                <w:rFonts w:asciiTheme="minorHAnsi" w:hAnsiTheme="minorHAnsi"/>
                <w:b/>
                <w:bCs/>
                <w:color w:val="000000"/>
                <w:sz w:val="20"/>
                <w:szCs w:val="20"/>
                <w:lang w:eastAsia="es-EC"/>
              </w:rPr>
              <w:t xml:space="preserve"> TELUROMETRO CON FRECUENCIA VARIABLE</w:t>
            </w:r>
          </w:p>
        </w:tc>
      </w:tr>
      <w:tr w:rsidR="00E66902" w:rsidRPr="00E40986" w:rsidTr="00E66902">
        <w:trPr>
          <w:trHeight w:val="70"/>
          <w:jc w:val="center"/>
        </w:trPr>
        <w:tc>
          <w:tcPr>
            <w:tcW w:w="7459" w:type="dxa"/>
            <w:gridSpan w:val="2"/>
            <w:tcBorders>
              <w:top w:val="single" w:sz="4" w:space="0" w:color="auto"/>
              <w:left w:val="single" w:sz="4" w:space="0" w:color="auto"/>
              <w:bottom w:val="single" w:sz="4" w:space="0" w:color="auto"/>
              <w:right w:val="single" w:sz="4" w:space="0" w:color="auto"/>
            </w:tcBorders>
            <w:shd w:val="clear" w:color="000000" w:fill="DDE6ED"/>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Especificaciones técnicas</w:t>
            </w:r>
          </w:p>
        </w:tc>
      </w:tr>
      <w:tr w:rsidR="00E66902" w:rsidRPr="00E40986" w:rsidTr="00E66902">
        <w:trPr>
          <w:trHeight w:val="70"/>
          <w:jc w:val="center"/>
        </w:trPr>
        <w:tc>
          <w:tcPr>
            <w:tcW w:w="1721" w:type="dxa"/>
            <w:tcBorders>
              <w:top w:val="nil"/>
              <w:left w:val="single" w:sz="4" w:space="0" w:color="auto"/>
              <w:bottom w:val="single" w:sz="4" w:space="0" w:color="auto"/>
              <w:right w:val="single" w:sz="4" w:space="0" w:color="auto"/>
            </w:tcBorders>
            <w:shd w:val="clear" w:color="000000" w:fill="FFFFFF"/>
            <w:vAlign w:val="center"/>
          </w:tcPr>
          <w:p w:rsidR="00E66902" w:rsidRPr="007C7113" w:rsidRDefault="00E66902" w:rsidP="00E66902">
            <w:pPr>
              <w:spacing w:after="0" w:line="240" w:lineRule="auto"/>
              <w:rPr>
                <w:rFonts w:asciiTheme="minorHAnsi" w:eastAsia="Times New Roman" w:hAnsiTheme="minorHAnsi"/>
                <w:bCs/>
                <w:color w:val="000000"/>
                <w:sz w:val="20"/>
                <w:szCs w:val="20"/>
                <w:lang w:eastAsia="es-EC"/>
              </w:rPr>
            </w:pPr>
            <w:r w:rsidRPr="007C7113">
              <w:rPr>
                <w:rFonts w:asciiTheme="minorHAnsi" w:eastAsia="Times New Roman" w:hAnsiTheme="minorHAnsi"/>
                <w:bCs/>
                <w:color w:val="000000"/>
                <w:sz w:val="20"/>
                <w:szCs w:val="20"/>
                <w:lang w:eastAsia="es-EC"/>
              </w:rPr>
              <w:t>PORTABLE</w:t>
            </w:r>
          </w:p>
        </w:tc>
        <w:tc>
          <w:tcPr>
            <w:tcW w:w="5738" w:type="dxa"/>
            <w:tcBorders>
              <w:top w:val="single" w:sz="4" w:space="0" w:color="auto"/>
              <w:left w:val="nil"/>
              <w:bottom w:val="single" w:sz="4" w:space="0" w:color="auto"/>
              <w:right w:val="single" w:sz="4" w:space="0" w:color="000000"/>
            </w:tcBorders>
            <w:shd w:val="clear" w:color="000000" w:fill="FFFFFF"/>
            <w:vAlign w:val="center"/>
          </w:tcPr>
          <w:p w:rsidR="00E66902" w:rsidRPr="007C7113" w:rsidRDefault="00E66902" w:rsidP="00E66902">
            <w:pPr>
              <w:spacing w:after="0" w:line="240" w:lineRule="auto"/>
              <w:rPr>
                <w:rFonts w:asciiTheme="minorHAnsi" w:eastAsia="Times New Roman" w:hAnsiTheme="minorHAnsi"/>
                <w:bCs/>
                <w:color w:val="000000"/>
                <w:sz w:val="20"/>
                <w:szCs w:val="20"/>
                <w:lang w:eastAsia="es-EC"/>
              </w:rPr>
            </w:pPr>
            <w:r w:rsidRPr="007C7113">
              <w:rPr>
                <w:rFonts w:asciiTheme="minorHAnsi" w:eastAsia="Times New Roman" w:hAnsiTheme="minorHAnsi"/>
                <w:bCs/>
                <w:color w:val="000000"/>
                <w:sz w:val="20"/>
                <w:szCs w:val="20"/>
                <w:lang w:eastAsia="es-EC"/>
              </w:rPr>
              <w:t>Si, para trabajos en campo</w:t>
            </w:r>
          </w:p>
        </w:tc>
      </w:tr>
      <w:tr w:rsidR="00E66902" w:rsidRPr="00E40986" w:rsidTr="00E66902">
        <w:trPr>
          <w:trHeight w:val="70"/>
          <w:jc w:val="center"/>
        </w:trPr>
        <w:tc>
          <w:tcPr>
            <w:tcW w:w="1721" w:type="dxa"/>
            <w:tcBorders>
              <w:top w:val="nil"/>
              <w:left w:val="single" w:sz="4" w:space="0" w:color="auto"/>
              <w:bottom w:val="single" w:sz="4" w:space="0" w:color="auto"/>
              <w:right w:val="single" w:sz="4" w:space="0" w:color="auto"/>
            </w:tcBorders>
            <w:shd w:val="clear" w:color="000000" w:fill="FFFFFF"/>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Frecuencias de operación</w:t>
            </w:r>
          </w:p>
        </w:tc>
        <w:tc>
          <w:tcPr>
            <w:tcW w:w="5738" w:type="dxa"/>
            <w:tcBorders>
              <w:top w:val="single" w:sz="4" w:space="0" w:color="auto"/>
              <w:left w:val="nil"/>
              <w:bottom w:val="single" w:sz="4" w:space="0" w:color="auto"/>
              <w:right w:val="single" w:sz="4" w:space="0" w:color="000000"/>
            </w:tcBorders>
            <w:shd w:val="clear" w:color="000000" w:fill="FFFFFF"/>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270 Hz ± 1 Hz o 1470 Hz ± 1 Hz</w:t>
            </w:r>
          </w:p>
        </w:tc>
      </w:tr>
      <w:tr w:rsidR="00E66902" w:rsidRPr="00E40986" w:rsidTr="00E66902">
        <w:trPr>
          <w:trHeight w:val="70"/>
          <w:jc w:val="center"/>
        </w:trPr>
        <w:tc>
          <w:tcPr>
            <w:tcW w:w="1721" w:type="dxa"/>
            <w:tcBorders>
              <w:top w:val="nil"/>
              <w:left w:val="single" w:sz="4" w:space="0" w:color="auto"/>
              <w:bottom w:val="single" w:sz="4" w:space="0" w:color="auto"/>
              <w:right w:val="single" w:sz="4" w:space="0" w:color="auto"/>
            </w:tcBorders>
            <w:shd w:val="clear" w:color="000000" w:fill="FFFFFF"/>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Voltímetro</w:t>
            </w:r>
          </w:p>
        </w:tc>
        <w:tc>
          <w:tcPr>
            <w:tcW w:w="5738" w:type="dxa"/>
            <w:tcBorders>
              <w:top w:val="single" w:sz="4" w:space="0" w:color="auto"/>
              <w:left w:val="nil"/>
              <w:bottom w:val="single" w:sz="4" w:space="0" w:color="auto"/>
              <w:right w:val="single" w:sz="4" w:space="0" w:color="000000"/>
            </w:tcBorders>
            <w:shd w:val="clear" w:color="000000" w:fill="FFFFFF"/>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integrado para mediciones básicas</w:t>
            </w:r>
          </w:p>
        </w:tc>
      </w:tr>
      <w:tr w:rsidR="00E66902" w:rsidRPr="00E40986" w:rsidTr="00E66902">
        <w:trPr>
          <w:trHeight w:val="70"/>
          <w:jc w:val="center"/>
        </w:trPr>
        <w:tc>
          <w:tcPr>
            <w:tcW w:w="1721" w:type="dxa"/>
            <w:tcBorders>
              <w:top w:val="nil"/>
              <w:left w:val="single" w:sz="4" w:space="0" w:color="auto"/>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Rangos de medición</w:t>
            </w:r>
          </w:p>
        </w:tc>
        <w:tc>
          <w:tcPr>
            <w:tcW w:w="5738" w:type="dxa"/>
            <w:tcBorders>
              <w:top w:val="single" w:sz="4" w:space="0" w:color="auto"/>
              <w:left w:val="nil"/>
              <w:bottom w:val="single" w:sz="4" w:space="0" w:color="auto"/>
              <w:right w:val="single" w:sz="4" w:space="0" w:color="000000"/>
            </w:tcBorders>
            <w:shd w:val="clear" w:color="000000" w:fill="FFFFFF"/>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 xml:space="preserve">Resistencia: de 0 - 20 </w:t>
            </w:r>
            <w:proofErr w:type="spellStart"/>
            <w:r w:rsidRPr="00E40986">
              <w:rPr>
                <w:rFonts w:asciiTheme="minorHAnsi" w:eastAsia="Times New Roman" w:hAnsiTheme="minorHAnsi"/>
                <w:color w:val="000000"/>
                <w:sz w:val="20"/>
                <w:szCs w:val="20"/>
                <w:lang w:eastAsia="es-EC"/>
              </w:rPr>
              <w:t>kΩ</w:t>
            </w:r>
            <w:proofErr w:type="spellEnd"/>
            <w:r w:rsidRPr="00E40986">
              <w:rPr>
                <w:rFonts w:asciiTheme="minorHAnsi" w:eastAsia="Times New Roman" w:hAnsiTheme="minorHAnsi"/>
                <w:color w:val="000000"/>
                <w:sz w:val="20"/>
                <w:szCs w:val="20"/>
                <w:lang w:eastAsia="es-EC"/>
              </w:rPr>
              <w:t xml:space="preserve"> (auto-rango).</w:t>
            </w:r>
            <w:r w:rsidRPr="00E40986">
              <w:rPr>
                <w:rFonts w:asciiTheme="minorHAnsi" w:eastAsia="Times New Roman" w:hAnsiTheme="minorHAnsi"/>
                <w:color w:val="000000"/>
                <w:sz w:val="20"/>
                <w:szCs w:val="20"/>
                <w:lang w:eastAsia="es-EC"/>
              </w:rPr>
              <w:br/>
              <w:t xml:space="preserve">Resistividad: 0 - 50 </w:t>
            </w:r>
            <w:proofErr w:type="spellStart"/>
            <w:r w:rsidRPr="00E40986">
              <w:rPr>
                <w:rFonts w:asciiTheme="minorHAnsi" w:eastAsia="Times New Roman" w:hAnsiTheme="minorHAnsi"/>
                <w:color w:val="000000"/>
                <w:sz w:val="20"/>
                <w:szCs w:val="20"/>
                <w:lang w:eastAsia="es-EC"/>
              </w:rPr>
              <w:t>kΩm</w:t>
            </w:r>
            <w:proofErr w:type="spellEnd"/>
            <w:r w:rsidRPr="00E40986">
              <w:rPr>
                <w:rFonts w:asciiTheme="minorHAnsi" w:eastAsia="Times New Roman" w:hAnsiTheme="minorHAnsi"/>
                <w:color w:val="000000"/>
                <w:sz w:val="20"/>
                <w:szCs w:val="20"/>
                <w:lang w:eastAsia="es-EC"/>
              </w:rPr>
              <w:t xml:space="preserve"> (auto-rango).</w:t>
            </w:r>
            <w:r w:rsidRPr="00E40986">
              <w:rPr>
                <w:rFonts w:asciiTheme="minorHAnsi" w:eastAsia="Times New Roman" w:hAnsiTheme="minorHAnsi"/>
                <w:color w:val="000000"/>
                <w:sz w:val="20"/>
                <w:szCs w:val="20"/>
                <w:lang w:eastAsia="es-EC"/>
              </w:rPr>
              <w:br/>
              <w:t xml:space="preserve">Tención: 0 - 60VCA. </w:t>
            </w:r>
          </w:p>
        </w:tc>
      </w:tr>
      <w:tr w:rsidR="00E66902" w:rsidRPr="00E40986" w:rsidTr="00E66902">
        <w:trPr>
          <w:trHeight w:val="70"/>
          <w:jc w:val="center"/>
        </w:trPr>
        <w:tc>
          <w:tcPr>
            <w:tcW w:w="1721" w:type="dxa"/>
            <w:tcBorders>
              <w:top w:val="nil"/>
              <w:left w:val="single" w:sz="4" w:space="0" w:color="auto"/>
              <w:bottom w:val="single" w:sz="4" w:space="0" w:color="auto"/>
              <w:right w:val="single" w:sz="4" w:space="0" w:color="auto"/>
            </w:tcBorders>
            <w:shd w:val="clear" w:color="000000" w:fill="FFFFFF"/>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Exactitud</w:t>
            </w:r>
          </w:p>
        </w:tc>
        <w:tc>
          <w:tcPr>
            <w:tcW w:w="5738" w:type="dxa"/>
            <w:tcBorders>
              <w:top w:val="single" w:sz="4" w:space="0" w:color="auto"/>
              <w:left w:val="nil"/>
              <w:bottom w:val="single" w:sz="4" w:space="0" w:color="auto"/>
              <w:right w:val="single" w:sz="4" w:space="0" w:color="000000"/>
            </w:tcBorders>
            <w:shd w:val="clear" w:color="000000" w:fill="FFFFFF"/>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proofErr w:type="spellStart"/>
            <w:r w:rsidRPr="00E40986">
              <w:rPr>
                <w:rFonts w:asciiTheme="minorHAnsi" w:eastAsia="Times New Roman" w:hAnsiTheme="minorHAnsi"/>
                <w:color w:val="000000"/>
                <w:sz w:val="20"/>
                <w:szCs w:val="20"/>
                <w:lang w:eastAsia="es-EC"/>
              </w:rPr>
              <w:t>Medicion</w:t>
            </w:r>
            <w:proofErr w:type="spellEnd"/>
            <w:r w:rsidRPr="00E40986">
              <w:rPr>
                <w:rFonts w:asciiTheme="minorHAnsi" w:eastAsia="Times New Roman" w:hAnsiTheme="minorHAnsi"/>
                <w:color w:val="000000"/>
                <w:sz w:val="20"/>
                <w:szCs w:val="20"/>
                <w:lang w:eastAsia="es-EC"/>
              </w:rPr>
              <w:t xml:space="preserve"> de resistencia y resistividad: </w:t>
            </w:r>
            <w:proofErr w:type="gramStart"/>
            <w:r w:rsidRPr="00E40986">
              <w:rPr>
                <w:rFonts w:asciiTheme="minorHAnsi" w:eastAsia="Times New Roman" w:hAnsiTheme="minorHAnsi"/>
                <w:color w:val="000000"/>
                <w:sz w:val="20"/>
                <w:szCs w:val="20"/>
                <w:lang w:eastAsia="es-EC"/>
              </w:rPr>
              <w:t>±(</w:t>
            </w:r>
            <w:proofErr w:type="gramEnd"/>
            <w:r w:rsidRPr="00E40986">
              <w:rPr>
                <w:rFonts w:asciiTheme="minorHAnsi" w:eastAsia="Times New Roman" w:hAnsiTheme="minorHAnsi"/>
                <w:color w:val="000000"/>
                <w:sz w:val="20"/>
                <w:szCs w:val="20"/>
                <w:lang w:eastAsia="es-EC"/>
              </w:rPr>
              <w:t>2% del valor medido ± 2 dígitos).</w:t>
            </w:r>
            <w:r w:rsidRPr="00E40986">
              <w:rPr>
                <w:rFonts w:asciiTheme="minorHAnsi" w:eastAsia="Times New Roman" w:hAnsiTheme="minorHAnsi"/>
                <w:color w:val="000000"/>
                <w:sz w:val="20"/>
                <w:szCs w:val="20"/>
                <w:lang w:eastAsia="es-EC"/>
              </w:rPr>
              <w:br/>
            </w:r>
            <w:proofErr w:type="spellStart"/>
            <w:r w:rsidRPr="00E40986">
              <w:rPr>
                <w:rFonts w:asciiTheme="minorHAnsi" w:eastAsia="Times New Roman" w:hAnsiTheme="minorHAnsi"/>
                <w:color w:val="000000"/>
                <w:sz w:val="20"/>
                <w:szCs w:val="20"/>
                <w:lang w:eastAsia="es-EC"/>
              </w:rPr>
              <w:t>Medicion</w:t>
            </w:r>
            <w:proofErr w:type="spellEnd"/>
            <w:r w:rsidRPr="00E40986">
              <w:rPr>
                <w:rFonts w:asciiTheme="minorHAnsi" w:eastAsia="Times New Roman" w:hAnsiTheme="minorHAnsi"/>
                <w:color w:val="000000"/>
                <w:sz w:val="20"/>
                <w:szCs w:val="20"/>
                <w:lang w:eastAsia="es-EC"/>
              </w:rPr>
              <w:t xml:space="preserve"> de tención: (± 3% del valor medido ± 2 dígitos). </w:t>
            </w:r>
          </w:p>
        </w:tc>
      </w:tr>
      <w:tr w:rsidR="00E66902" w:rsidRPr="00E40986" w:rsidTr="00E66902">
        <w:trPr>
          <w:trHeight w:val="600"/>
          <w:jc w:val="center"/>
        </w:trPr>
        <w:tc>
          <w:tcPr>
            <w:tcW w:w="1721" w:type="dxa"/>
            <w:tcBorders>
              <w:top w:val="nil"/>
              <w:left w:val="single" w:sz="4" w:space="0" w:color="auto"/>
              <w:bottom w:val="single" w:sz="4" w:space="0" w:color="auto"/>
              <w:right w:val="single" w:sz="4" w:space="0" w:color="auto"/>
            </w:tcBorders>
            <w:shd w:val="clear" w:color="000000" w:fill="FFFFFF"/>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Resolución de lectura</w:t>
            </w:r>
          </w:p>
        </w:tc>
        <w:tc>
          <w:tcPr>
            <w:tcW w:w="5738" w:type="dxa"/>
            <w:tcBorders>
              <w:top w:val="single" w:sz="4" w:space="0" w:color="auto"/>
              <w:left w:val="nil"/>
              <w:bottom w:val="single" w:sz="4" w:space="0" w:color="auto"/>
              <w:right w:val="single" w:sz="4" w:space="0" w:color="000000"/>
            </w:tcBorders>
            <w:shd w:val="clear" w:color="000000" w:fill="FFFFFF"/>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0,01 Ω en la medición de resistencia.</w:t>
            </w:r>
            <w:r w:rsidRPr="00E40986">
              <w:rPr>
                <w:rFonts w:asciiTheme="minorHAnsi" w:eastAsia="Times New Roman" w:hAnsiTheme="minorHAnsi"/>
                <w:color w:val="000000"/>
                <w:sz w:val="20"/>
                <w:szCs w:val="20"/>
                <w:lang w:eastAsia="es-EC"/>
              </w:rPr>
              <w:br/>
              <w:t xml:space="preserve">0,01 </w:t>
            </w:r>
            <w:proofErr w:type="spellStart"/>
            <w:r w:rsidRPr="00E40986">
              <w:rPr>
                <w:rFonts w:asciiTheme="minorHAnsi" w:eastAsia="Times New Roman" w:hAnsiTheme="minorHAnsi"/>
                <w:color w:val="000000"/>
                <w:sz w:val="20"/>
                <w:szCs w:val="20"/>
                <w:lang w:eastAsia="es-EC"/>
              </w:rPr>
              <w:t>Ωm</w:t>
            </w:r>
            <w:proofErr w:type="spellEnd"/>
            <w:r w:rsidRPr="00E40986">
              <w:rPr>
                <w:rFonts w:asciiTheme="minorHAnsi" w:eastAsia="Times New Roman" w:hAnsiTheme="minorHAnsi"/>
                <w:color w:val="000000"/>
                <w:sz w:val="20"/>
                <w:szCs w:val="20"/>
                <w:lang w:eastAsia="es-EC"/>
              </w:rPr>
              <w:t xml:space="preserve"> en la medición de resistividad.</w:t>
            </w:r>
            <w:r w:rsidRPr="00E40986">
              <w:rPr>
                <w:rFonts w:asciiTheme="minorHAnsi" w:eastAsia="Times New Roman" w:hAnsiTheme="minorHAnsi"/>
                <w:color w:val="000000"/>
                <w:sz w:val="20"/>
                <w:szCs w:val="20"/>
                <w:lang w:eastAsia="es-EC"/>
              </w:rPr>
              <w:br/>
              <w:t xml:space="preserve">0,1 VCA en la medición de tensión. </w:t>
            </w:r>
          </w:p>
        </w:tc>
      </w:tr>
      <w:tr w:rsidR="00E66902" w:rsidRPr="00E40986" w:rsidTr="00E66902">
        <w:trPr>
          <w:trHeight w:val="70"/>
          <w:jc w:val="center"/>
        </w:trPr>
        <w:tc>
          <w:tcPr>
            <w:tcW w:w="1721" w:type="dxa"/>
            <w:tcBorders>
              <w:top w:val="nil"/>
              <w:left w:val="single" w:sz="4" w:space="0" w:color="auto"/>
              <w:bottom w:val="nil"/>
              <w:right w:val="single" w:sz="4" w:space="0" w:color="auto"/>
            </w:tcBorders>
            <w:shd w:val="clear" w:color="000000" w:fill="FFFFFF"/>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Corriente de salida</w:t>
            </w:r>
          </w:p>
        </w:tc>
        <w:tc>
          <w:tcPr>
            <w:tcW w:w="5738" w:type="dxa"/>
            <w:tcBorders>
              <w:top w:val="single" w:sz="4" w:space="0" w:color="auto"/>
              <w:left w:val="nil"/>
              <w:bottom w:val="single" w:sz="4" w:space="0" w:color="auto"/>
              <w:right w:val="single" w:sz="4" w:space="0" w:color="000000"/>
            </w:tcBorders>
            <w:shd w:val="clear" w:color="000000" w:fill="FFFFFF"/>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 xml:space="preserve">La corriente de cortocircuito está limitada a 3.5mArms (IEC 61557-5 - 4.5). </w:t>
            </w:r>
          </w:p>
        </w:tc>
      </w:tr>
      <w:tr w:rsidR="00E66902" w:rsidRPr="00E40986" w:rsidTr="00E66902">
        <w:trPr>
          <w:trHeight w:val="70"/>
          <w:jc w:val="center"/>
        </w:trPr>
        <w:tc>
          <w:tcPr>
            <w:tcW w:w="17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 xml:space="preserve">Inmunidad respecto a la interferencia de tensiones espurias </w:t>
            </w:r>
          </w:p>
        </w:tc>
        <w:tc>
          <w:tcPr>
            <w:tcW w:w="5738" w:type="dxa"/>
            <w:tcBorders>
              <w:top w:val="single" w:sz="4" w:space="0" w:color="auto"/>
              <w:left w:val="nil"/>
              <w:bottom w:val="single" w:sz="4" w:space="0" w:color="auto"/>
              <w:right w:val="single" w:sz="4" w:space="0" w:color="000000"/>
            </w:tcBorders>
            <w:shd w:val="clear" w:color="000000" w:fill="FFFFFF"/>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 xml:space="preserve">En la medición de R admite la presencia de tensiones espurias provocadas por corrientes parásitas con error inferior a 10% para tensiones inferiores a 7VCA para 0 &lt; R &lt; 20 KΩ. </w:t>
            </w:r>
          </w:p>
        </w:tc>
      </w:tr>
      <w:tr w:rsidR="00E66902" w:rsidRPr="00E40986" w:rsidTr="00E66902">
        <w:trPr>
          <w:trHeight w:val="70"/>
          <w:jc w:val="center"/>
        </w:trPr>
        <w:tc>
          <w:tcPr>
            <w:tcW w:w="1721" w:type="dxa"/>
            <w:tcBorders>
              <w:top w:val="nil"/>
              <w:left w:val="single" w:sz="4" w:space="0" w:color="auto"/>
              <w:bottom w:val="single" w:sz="4" w:space="0" w:color="auto"/>
              <w:right w:val="single" w:sz="4" w:space="0" w:color="auto"/>
            </w:tcBorders>
            <w:shd w:val="clear" w:color="000000" w:fill="FFFFFF"/>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Resistencias de tierra de las jabalinas auxiliares</w:t>
            </w:r>
          </w:p>
        </w:tc>
        <w:tc>
          <w:tcPr>
            <w:tcW w:w="5738" w:type="dxa"/>
            <w:tcBorders>
              <w:top w:val="single" w:sz="4" w:space="0" w:color="auto"/>
              <w:left w:val="nil"/>
              <w:bottom w:val="single" w:sz="4" w:space="0" w:color="auto"/>
              <w:right w:val="single" w:sz="4" w:space="0" w:color="000000"/>
            </w:tcBorders>
            <w:shd w:val="clear" w:color="000000" w:fill="FFFFFF"/>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 xml:space="preserve">En la medición de R admite </w:t>
            </w:r>
            <w:proofErr w:type="spellStart"/>
            <w:r w:rsidRPr="00E40986">
              <w:rPr>
                <w:rFonts w:asciiTheme="minorHAnsi" w:eastAsia="Times New Roman" w:hAnsiTheme="minorHAnsi"/>
                <w:color w:val="000000"/>
                <w:sz w:val="20"/>
                <w:szCs w:val="20"/>
                <w:lang w:eastAsia="es-EC"/>
              </w:rPr>
              <w:t>Raux</w:t>
            </w:r>
            <w:proofErr w:type="spellEnd"/>
            <w:r w:rsidRPr="00E40986">
              <w:rPr>
                <w:rFonts w:asciiTheme="minorHAnsi" w:eastAsia="Times New Roman" w:hAnsiTheme="minorHAnsi"/>
                <w:color w:val="000000"/>
                <w:sz w:val="20"/>
                <w:szCs w:val="20"/>
                <w:lang w:eastAsia="es-EC"/>
              </w:rPr>
              <w:t xml:space="preserve"> = 100R hasta </w:t>
            </w:r>
            <w:proofErr w:type="spellStart"/>
            <w:r w:rsidRPr="00E40986">
              <w:rPr>
                <w:rFonts w:asciiTheme="minorHAnsi" w:eastAsia="Times New Roman" w:hAnsiTheme="minorHAnsi"/>
                <w:color w:val="000000"/>
                <w:sz w:val="20"/>
                <w:szCs w:val="20"/>
                <w:lang w:eastAsia="es-EC"/>
              </w:rPr>
              <w:t>Raux</w:t>
            </w:r>
            <w:proofErr w:type="spellEnd"/>
            <w:r w:rsidRPr="00E40986">
              <w:rPr>
                <w:rFonts w:asciiTheme="minorHAnsi" w:eastAsia="Times New Roman" w:hAnsiTheme="minorHAnsi"/>
                <w:color w:val="000000"/>
                <w:sz w:val="20"/>
                <w:szCs w:val="20"/>
                <w:lang w:eastAsia="es-EC"/>
              </w:rPr>
              <w:t xml:space="preserve"> ≤ 50 </w:t>
            </w:r>
            <w:proofErr w:type="spellStart"/>
            <w:r w:rsidRPr="00E40986">
              <w:rPr>
                <w:rFonts w:asciiTheme="minorHAnsi" w:eastAsia="Times New Roman" w:hAnsiTheme="minorHAnsi"/>
                <w:color w:val="000000"/>
                <w:sz w:val="20"/>
                <w:szCs w:val="20"/>
                <w:lang w:eastAsia="es-EC"/>
              </w:rPr>
              <w:t>kΩ</w:t>
            </w:r>
            <w:proofErr w:type="spellEnd"/>
            <w:r w:rsidRPr="00E40986">
              <w:rPr>
                <w:rFonts w:asciiTheme="minorHAnsi" w:eastAsia="Times New Roman" w:hAnsiTheme="minorHAnsi"/>
                <w:color w:val="000000"/>
                <w:sz w:val="20"/>
                <w:szCs w:val="20"/>
                <w:lang w:eastAsia="es-EC"/>
              </w:rPr>
              <w:t>, con error &lt; 30%.</w:t>
            </w:r>
          </w:p>
        </w:tc>
      </w:tr>
      <w:tr w:rsidR="00E66902" w:rsidRPr="00E40986" w:rsidTr="00E66902">
        <w:trPr>
          <w:trHeight w:val="70"/>
          <w:jc w:val="center"/>
        </w:trPr>
        <w:tc>
          <w:tcPr>
            <w:tcW w:w="1721" w:type="dxa"/>
            <w:tcBorders>
              <w:top w:val="nil"/>
              <w:left w:val="single" w:sz="4" w:space="0" w:color="auto"/>
              <w:bottom w:val="single" w:sz="4" w:space="0" w:color="auto"/>
              <w:right w:val="single" w:sz="4" w:space="0" w:color="auto"/>
            </w:tcBorders>
            <w:shd w:val="clear" w:color="000000" w:fill="FFFFFF"/>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 xml:space="preserve">Verificación del estado de la batería </w:t>
            </w:r>
          </w:p>
        </w:tc>
        <w:tc>
          <w:tcPr>
            <w:tcW w:w="5738" w:type="dxa"/>
            <w:tcBorders>
              <w:top w:val="single" w:sz="4" w:space="0" w:color="auto"/>
              <w:left w:val="nil"/>
              <w:bottom w:val="single" w:sz="4" w:space="0" w:color="auto"/>
              <w:right w:val="single" w:sz="4" w:space="0" w:color="000000"/>
            </w:tcBorders>
            <w:shd w:val="clear" w:color="000000" w:fill="FFFFFF"/>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Permite comprobar el estado de carga de la batería.</w:t>
            </w:r>
          </w:p>
        </w:tc>
      </w:tr>
      <w:tr w:rsidR="00E66902" w:rsidRPr="00E40986" w:rsidTr="00E66902">
        <w:trPr>
          <w:trHeight w:val="70"/>
          <w:jc w:val="center"/>
        </w:trPr>
        <w:tc>
          <w:tcPr>
            <w:tcW w:w="1721" w:type="dxa"/>
            <w:tcBorders>
              <w:top w:val="nil"/>
              <w:left w:val="single" w:sz="4" w:space="0" w:color="auto"/>
              <w:bottom w:val="single" w:sz="4" w:space="0" w:color="auto"/>
              <w:right w:val="single" w:sz="4" w:space="0" w:color="auto"/>
            </w:tcBorders>
            <w:shd w:val="clear" w:color="000000" w:fill="FFFFFF"/>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Funciones avanzadas</w:t>
            </w:r>
          </w:p>
        </w:tc>
        <w:tc>
          <w:tcPr>
            <w:tcW w:w="5738" w:type="dxa"/>
            <w:tcBorders>
              <w:top w:val="single" w:sz="4" w:space="0" w:color="auto"/>
              <w:left w:val="nil"/>
              <w:bottom w:val="single" w:sz="4" w:space="0" w:color="auto"/>
              <w:right w:val="single" w:sz="4" w:space="0" w:color="000000"/>
            </w:tcBorders>
            <w:shd w:val="clear" w:color="000000" w:fill="FFFFFF"/>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 xml:space="preserve">Detecta automáticamente anormalidades que impiden efectuar la medición con errores tolerables (alto ruido de interferencia, resistencias de electrodos auxiliares muy altas, etc.). </w:t>
            </w:r>
          </w:p>
        </w:tc>
      </w:tr>
      <w:tr w:rsidR="00E66902" w:rsidRPr="00E40986" w:rsidTr="00E66902">
        <w:trPr>
          <w:trHeight w:val="70"/>
          <w:jc w:val="center"/>
        </w:trPr>
        <w:tc>
          <w:tcPr>
            <w:tcW w:w="1721" w:type="dxa"/>
            <w:tcBorders>
              <w:top w:val="nil"/>
              <w:left w:val="single" w:sz="4" w:space="0" w:color="auto"/>
              <w:bottom w:val="single" w:sz="4" w:space="0" w:color="auto"/>
              <w:right w:val="single" w:sz="4" w:space="0" w:color="auto"/>
            </w:tcBorders>
            <w:shd w:val="clear" w:color="000000" w:fill="FFFFFF"/>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Cálculo de resistividad del terreno</w:t>
            </w:r>
          </w:p>
        </w:tc>
        <w:tc>
          <w:tcPr>
            <w:tcW w:w="5738" w:type="dxa"/>
            <w:tcBorders>
              <w:top w:val="single" w:sz="4" w:space="0" w:color="auto"/>
              <w:left w:val="nil"/>
              <w:bottom w:val="single" w:sz="4" w:space="0" w:color="auto"/>
              <w:right w:val="single" w:sz="4" w:space="0" w:color="000000"/>
            </w:tcBorders>
            <w:shd w:val="clear" w:color="000000" w:fill="FFFFFF"/>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 xml:space="preserve">Durante la medición de Resistividad, permite que el operador pueda introducir la distancia entre las jabalinas auxiliares al EM-4055 para mostrar en el </w:t>
            </w:r>
            <w:proofErr w:type="spellStart"/>
            <w:r w:rsidRPr="00E40986">
              <w:rPr>
                <w:rFonts w:asciiTheme="minorHAnsi" w:eastAsia="Times New Roman" w:hAnsiTheme="minorHAnsi"/>
                <w:color w:val="000000"/>
                <w:sz w:val="20"/>
                <w:szCs w:val="20"/>
                <w:lang w:eastAsia="es-EC"/>
              </w:rPr>
              <w:t>display</w:t>
            </w:r>
            <w:proofErr w:type="spellEnd"/>
            <w:r w:rsidRPr="00E40986">
              <w:rPr>
                <w:rFonts w:asciiTheme="minorHAnsi" w:eastAsia="Times New Roman" w:hAnsiTheme="minorHAnsi"/>
                <w:color w:val="000000"/>
                <w:sz w:val="20"/>
                <w:szCs w:val="20"/>
                <w:lang w:eastAsia="es-EC"/>
              </w:rPr>
              <w:t xml:space="preserve"> directamente el valor de Resistividad expresado en {</w:t>
            </w:r>
            <w:proofErr w:type="spellStart"/>
            <w:r w:rsidRPr="00E40986">
              <w:rPr>
                <w:rFonts w:asciiTheme="minorHAnsi" w:eastAsia="Times New Roman" w:hAnsiTheme="minorHAnsi"/>
                <w:color w:val="000000"/>
                <w:sz w:val="20"/>
                <w:szCs w:val="20"/>
                <w:lang w:eastAsia="es-EC"/>
              </w:rPr>
              <w:t>Ωm</w:t>
            </w:r>
            <w:proofErr w:type="spellEnd"/>
            <w:r w:rsidRPr="00E40986">
              <w:rPr>
                <w:rFonts w:asciiTheme="minorHAnsi" w:eastAsia="Times New Roman" w:hAnsiTheme="minorHAnsi"/>
                <w:color w:val="000000"/>
                <w:sz w:val="20"/>
                <w:szCs w:val="20"/>
                <w:lang w:eastAsia="es-EC"/>
              </w:rPr>
              <w:t>}.</w:t>
            </w:r>
          </w:p>
        </w:tc>
      </w:tr>
      <w:tr w:rsidR="00E66902" w:rsidRPr="00E40986" w:rsidTr="00E66902">
        <w:trPr>
          <w:trHeight w:val="70"/>
          <w:jc w:val="center"/>
        </w:trPr>
        <w:tc>
          <w:tcPr>
            <w:tcW w:w="1721" w:type="dxa"/>
            <w:tcBorders>
              <w:top w:val="nil"/>
              <w:left w:val="single" w:sz="4" w:space="0" w:color="auto"/>
              <w:bottom w:val="single" w:sz="4" w:space="0" w:color="auto"/>
              <w:right w:val="single" w:sz="4" w:space="0" w:color="auto"/>
            </w:tcBorders>
            <w:shd w:val="clear" w:color="auto" w:fill="auto"/>
            <w:noWrap/>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Salida de datos</w:t>
            </w:r>
          </w:p>
        </w:tc>
        <w:tc>
          <w:tcPr>
            <w:tcW w:w="5738" w:type="dxa"/>
            <w:tcBorders>
              <w:top w:val="single" w:sz="4" w:space="0" w:color="auto"/>
              <w:left w:val="nil"/>
              <w:bottom w:val="single" w:sz="4" w:space="0" w:color="auto"/>
              <w:right w:val="single" w:sz="4" w:space="0" w:color="auto"/>
            </w:tcBorders>
            <w:shd w:val="clear" w:color="000000" w:fill="FFFFFF"/>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USB</w:t>
            </w:r>
          </w:p>
        </w:tc>
      </w:tr>
      <w:tr w:rsidR="00E66902" w:rsidRPr="00E40986" w:rsidTr="00E66902">
        <w:trPr>
          <w:trHeight w:val="70"/>
          <w:jc w:val="center"/>
        </w:trPr>
        <w:tc>
          <w:tcPr>
            <w:tcW w:w="1721" w:type="dxa"/>
            <w:tcBorders>
              <w:top w:val="nil"/>
              <w:left w:val="single" w:sz="4" w:space="0" w:color="auto"/>
              <w:bottom w:val="single" w:sz="4" w:space="0" w:color="auto"/>
              <w:right w:val="single" w:sz="4" w:space="0" w:color="auto"/>
            </w:tcBorders>
            <w:shd w:val="clear" w:color="000000" w:fill="FFFFFF"/>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Impresora incorporada</w:t>
            </w:r>
          </w:p>
        </w:tc>
        <w:tc>
          <w:tcPr>
            <w:tcW w:w="5738" w:type="dxa"/>
            <w:tcBorders>
              <w:top w:val="single" w:sz="4" w:space="0" w:color="auto"/>
              <w:left w:val="nil"/>
              <w:bottom w:val="single" w:sz="4" w:space="0" w:color="auto"/>
              <w:right w:val="single" w:sz="4" w:space="0" w:color="auto"/>
            </w:tcBorders>
            <w:shd w:val="clear" w:color="000000" w:fill="FFFFFF"/>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Permite imprimir los resultados para ser registrados como documento.</w:t>
            </w:r>
          </w:p>
        </w:tc>
      </w:tr>
      <w:tr w:rsidR="00E66902" w:rsidRPr="00E40986" w:rsidTr="00E66902">
        <w:trPr>
          <w:trHeight w:val="70"/>
          <w:jc w:val="center"/>
        </w:trPr>
        <w:tc>
          <w:tcPr>
            <w:tcW w:w="1721" w:type="dxa"/>
            <w:tcBorders>
              <w:top w:val="nil"/>
              <w:left w:val="single" w:sz="4" w:space="0" w:color="auto"/>
              <w:bottom w:val="single" w:sz="4" w:space="0" w:color="auto"/>
              <w:right w:val="single" w:sz="4" w:space="0" w:color="auto"/>
            </w:tcBorders>
            <w:shd w:val="clear" w:color="000000" w:fill="FFFFFF"/>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Alimentación</w:t>
            </w:r>
          </w:p>
        </w:tc>
        <w:tc>
          <w:tcPr>
            <w:tcW w:w="5738" w:type="dxa"/>
            <w:tcBorders>
              <w:top w:val="single" w:sz="4" w:space="0" w:color="auto"/>
              <w:left w:val="nil"/>
              <w:bottom w:val="single" w:sz="4" w:space="0" w:color="auto"/>
              <w:right w:val="single" w:sz="4" w:space="0" w:color="000000"/>
            </w:tcBorders>
            <w:shd w:val="clear" w:color="000000" w:fill="FFFFFF"/>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A través de batería recargable interna, sellada de 12 V - 2,3 Ah.</w:t>
            </w:r>
          </w:p>
        </w:tc>
      </w:tr>
      <w:tr w:rsidR="00E66902" w:rsidRPr="00E40986" w:rsidTr="00E66902">
        <w:trPr>
          <w:trHeight w:val="70"/>
          <w:jc w:val="center"/>
        </w:trPr>
        <w:tc>
          <w:tcPr>
            <w:tcW w:w="1721" w:type="dxa"/>
            <w:tcBorders>
              <w:top w:val="nil"/>
              <w:left w:val="single" w:sz="4" w:space="0" w:color="auto"/>
              <w:bottom w:val="single" w:sz="4" w:space="0" w:color="auto"/>
              <w:right w:val="single" w:sz="4" w:space="0" w:color="auto"/>
            </w:tcBorders>
            <w:shd w:val="clear" w:color="auto" w:fill="auto"/>
            <w:vAlign w:val="bottom"/>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Cargador da batería</w:t>
            </w:r>
          </w:p>
        </w:tc>
        <w:tc>
          <w:tcPr>
            <w:tcW w:w="5738" w:type="dxa"/>
            <w:tcBorders>
              <w:top w:val="single" w:sz="4" w:space="0" w:color="auto"/>
              <w:left w:val="nil"/>
              <w:bottom w:val="single" w:sz="4" w:space="0" w:color="auto"/>
              <w:right w:val="single" w:sz="4" w:space="0" w:color="000000"/>
            </w:tcBorders>
            <w:shd w:val="clear" w:color="000000" w:fill="FFFFFF"/>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Para red de 100-240 VCA</w:t>
            </w:r>
          </w:p>
        </w:tc>
      </w:tr>
      <w:tr w:rsidR="00E66902" w:rsidRPr="00E40986" w:rsidTr="00E66902">
        <w:trPr>
          <w:trHeight w:val="70"/>
          <w:jc w:val="center"/>
        </w:trPr>
        <w:tc>
          <w:tcPr>
            <w:tcW w:w="1721" w:type="dxa"/>
            <w:tcBorders>
              <w:top w:val="nil"/>
              <w:left w:val="single" w:sz="4" w:space="0" w:color="auto"/>
              <w:bottom w:val="single" w:sz="4" w:space="0" w:color="auto"/>
              <w:right w:val="single" w:sz="4" w:space="0" w:color="auto"/>
            </w:tcBorders>
            <w:shd w:val="clear" w:color="000000" w:fill="FFFFFF"/>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lastRenderedPageBreak/>
              <w:t>Seguridad</w:t>
            </w:r>
          </w:p>
        </w:tc>
        <w:tc>
          <w:tcPr>
            <w:tcW w:w="5738" w:type="dxa"/>
            <w:tcBorders>
              <w:top w:val="single" w:sz="4" w:space="0" w:color="auto"/>
              <w:left w:val="nil"/>
              <w:bottom w:val="single" w:sz="4" w:space="0" w:color="auto"/>
              <w:right w:val="single" w:sz="4" w:space="0" w:color="000000"/>
            </w:tcBorders>
            <w:shd w:val="clear" w:color="000000" w:fill="FFFFFF"/>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De acuerdo con IEC 61010-1.</w:t>
            </w:r>
          </w:p>
        </w:tc>
      </w:tr>
      <w:tr w:rsidR="00E66902" w:rsidRPr="00E40986" w:rsidTr="00E66902">
        <w:trPr>
          <w:trHeight w:val="70"/>
          <w:jc w:val="center"/>
        </w:trPr>
        <w:tc>
          <w:tcPr>
            <w:tcW w:w="1721" w:type="dxa"/>
            <w:tcBorders>
              <w:top w:val="nil"/>
              <w:left w:val="single" w:sz="4" w:space="0" w:color="auto"/>
              <w:bottom w:val="single" w:sz="4" w:space="0" w:color="auto"/>
              <w:right w:val="single" w:sz="4" w:space="0" w:color="auto"/>
            </w:tcBorders>
            <w:shd w:val="clear" w:color="000000" w:fill="FFFFFF"/>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E.M.C.</w:t>
            </w:r>
          </w:p>
        </w:tc>
        <w:tc>
          <w:tcPr>
            <w:tcW w:w="5738" w:type="dxa"/>
            <w:tcBorders>
              <w:top w:val="single" w:sz="4" w:space="0" w:color="auto"/>
              <w:left w:val="nil"/>
              <w:bottom w:val="single" w:sz="4" w:space="0" w:color="auto"/>
              <w:right w:val="single" w:sz="4" w:space="0" w:color="000000"/>
            </w:tcBorders>
            <w:shd w:val="clear" w:color="000000" w:fill="FFFFFF"/>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De acuerdo con IEC 61326-1.</w:t>
            </w:r>
          </w:p>
        </w:tc>
      </w:tr>
      <w:tr w:rsidR="00E66902" w:rsidRPr="00E40986" w:rsidTr="00E66902">
        <w:trPr>
          <w:trHeight w:val="70"/>
          <w:jc w:val="center"/>
        </w:trPr>
        <w:tc>
          <w:tcPr>
            <w:tcW w:w="1721" w:type="dxa"/>
            <w:tcBorders>
              <w:top w:val="nil"/>
              <w:left w:val="single" w:sz="4" w:space="0" w:color="auto"/>
              <w:bottom w:val="single" w:sz="4" w:space="0" w:color="auto"/>
              <w:right w:val="single" w:sz="4" w:space="0" w:color="auto"/>
            </w:tcBorders>
            <w:shd w:val="clear" w:color="000000" w:fill="FFFFFF"/>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 xml:space="preserve">Inmunidad electroestática </w:t>
            </w:r>
          </w:p>
        </w:tc>
        <w:tc>
          <w:tcPr>
            <w:tcW w:w="5738" w:type="dxa"/>
            <w:tcBorders>
              <w:top w:val="single" w:sz="4" w:space="0" w:color="auto"/>
              <w:left w:val="nil"/>
              <w:bottom w:val="single" w:sz="4" w:space="0" w:color="auto"/>
              <w:right w:val="single" w:sz="4" w:space="0" w:color="000000"/>
            </w:tcBorders>
            <w:shd w:val="clear" w:color="000000" w:fill="FFFFFF"/>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De acuerdo con IEC 61000-4-2</w:t>
            </w:r>
          </w:p>
        </w:tc>
      </w:tr>
      <w:tr w:rsidR="00E66902" w:rsidRPr="00E40986" w:rsidTr="00E66902">
        <w:trPr>
          <w:trHeight w:val="70"/>
          <w:jc w:val="center"/>
        </w:trPr>
        <w:tc>
          <w:tcPr>
            <w:tcW w:w="1721" w:type="dxa"/>
            <w:tcBorders>
              <w:top w:val="nil"/>
              <w:left w:val="single" w:sz="4" w:space="0" w:color="auto"/>
              <w:bottom w:val="single" w:sz="4" w:space="0" w:color="auto"/>
              <w:right w:val="single" w:sz="4" w:space="0" w:color="auto"/>
            </w:tcBorders>
            <w:shd w:val="clear" w:color="000000" w:fill="FFFFFF"/>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 xml:space="preserve">Inmunidad contra radiación </w:t>
            </w:r>
            <w:proofErr w:type="spellStart"/>
            <w:r w:rsidRPr="00E40986">
              <w:rPr>
                <w:rFonts w:asciiTheme="minorHAnsi" w:eastAsia="Times New Roman" w:hAnsiTheme="minorHAnsi"/>
                <w:color w:val="000000"/>
                <w:sz w:val="20"/>
                <w:szCs w:val="20"/>
                <w:lang w:eastAsia="es-EC"/>
              </w:rPr>
              <w:t>eletromagnética</w:t>
            </w:r>
            <w:proofErr w:type="spellEnd"/>
          </w:p>
        </w:tc>
        <w:tc>
          <w:tcPr>
            <w:tcW w:w="5738" w:type="dxa"/>
            <w:tcBorders>
              <w:top w:val="single" w:sz="4" w:space="0" w:color="auto"/>
              <w:left w:val="nil"/>
              <w:bottom w:val="single" w:sz="4" w:space="0" w:color="auto"/>
              <w:right w:val="single" w:sz="4" w:space="0" w:color="000000"/>
            </w:tcBorders>
            <w:shd w:val="clear" w:color="000000" w:fill="FFFFFF"/>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De acuerdo con IEC 61000-4-3.</w:t>
            </w:r>
          </w:p>
        </w:tc>
      </w:tr>
      <w:tr w:rsidR="00E66902" w:rsidRPr="00E40986" w:rsidTr="00E66902">
        <w:trPr>
          <w:trHeight w:val="70"/>
          <w:jc w:val="center"/>
        </w:trPr>
        <w:tc>
          <w:tcPr>
            <w:tcW w:w="1721" w:type="dxa"/>
            <w:tcBorders>
              <w:top w:val="nil"/>
              <w:left w:val="single" w:sz="4" w:space="0" w:color="auto"/>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proofErr w:type="spellStart"/>
            <w:r w:rsidRPr="00E40986">
              <w:rPr>
                <w:rFonts w:asciiTheme="minorHAnsi" w:eastAsia="Times New Roman" w:hAnsiTheme="minorHAnsi"/>
                <w:color w:val="000000"/>
                <w:sz w:val="20"/>
                <w:szCs w:val="20"/>
                <w:lang w:eastAsia="es-EC"/>
              </w:rPr>
              <w:t>Classe</w:t>
            </w:r>
            <w:proofErr w:type="spellEnd"/>
            <w:r w:rsidRPr="00E40986">
              <w:rPr>
                <w:rFonts w:asciiTheme="minorHAnsi" w:eastAsia="Times New Roman" w:hAnsiTheme="minorHAnsi"/>
                <w:color w:val="000000"/>
                <w:sz w:val="20"/>
                <w:szCs w:val="20"/>
                <w:lang w:eastAsia="es-EC"/>
              </w:rPr>
              <w:t xml:space="preserve"> de protección ambiental</w:t>
            </w:r>
          </w:p>
        </w:tc>
        <w:tc>
          <w:tcPr>
            <w:tcW w:w="5738" w:type="dxa"/>
            <w:tcBorders>
              <w:top w:val="single" w:sz="4" w:space="0" w:color="auto"/>
              <w:left w:val="nil"/>
              <w:bottom w:val="single" w:sz="4" w:space="0" w:color="auto"/>
              <w:right w:val="single" w:sz="4" w:space="0" w:color="000000"/>
            </w:tcBorders>
            <w:shd w:val="clear" w:color="000000" w:fill="FFFFFF"/>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IP54 con gabinete cerrado.</w:t>
            </w:r>
          </w:p>
        </w:tc>
      </w:tr>
      <w:tr w:rsidR="00E66902" w:rsidRPr="00E40986" w:rsidTr="00E66902">
        <w:trPr>
          <w:trHeight w:val="70"/>
          <w:jc w:val="center"/>
        </w:trPr>
        <w:tc>
          <w:tcPr>
            <w:tcW w:w="1721" w:type="dxa"/>
            <w:tcBorders>
              <w:top w:val="nil"/>
              <w:left w:val="single" w:sz="4" w:space="0" w:color="auto"/>
              <w:bottom w:val="single" w:sz="4" w:space="0" w:color="auto"/>
              <w:right w:val="single" w:sz="4" w:space="0" w:color="auto"/>
            </w:tcBorders>
            <w:shd w:val="clear" w:color="000000" w:fill="FFFFFF"/>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Temperatura de operación</w:t>
            </w:r>
          </w:p>
        </w:tc>
        <w:tc>
          <w:tcPr>
            <w:tcW w:w="5738" w:type="dxa"/>
            <w:tcBorders>
              <w:top w:val="single" w:sz="4" w:space="0" w:color="auto"/>
              <w:left w:val="nil"/>
              <w:bottom w:val="single" w:sz="4" w:space="0" w:color="auto"/>
              <w:right w:val="single" w:sz="4" w:space="0" w:color="000000"/>
            </w:tcBorders>
            <w:shd w:val="clear" w:color="000000" w:fill="FFFFFF"/>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(-10°C a 50°C)</w:t>
            </w:r>
          </w:p>
        </w:tc>
      </w:tr>
      <w:tr w:rsidR="00E66902" w:rsidRPr="00E40986" w:rsidTr="00E66902">
        <w:trPr>
          <w:trHeight w:val="70"/>
          <w:jc w:val="center"/>
        </w:trPr>
        <w:tc>
          <w:tcPr>
            <w:tcW w:w="1721" w:type="dxa"/>
            <w:tcBorders>
              <w:top w:val="nil"/>
              <w:left w:val="single" w:sz="4" w:space="0" w:color="auto"/>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Temperatura de almacenamiento</w:t>
            </w:r>
          </w:p>
        </w:tc>
        <w:tc>
          <w:tcPr>
            <w:tcW w:w="5738" w:type="dxa"/>
            <w:tcBorders>
              <w:top w:val="single" w:sz="4" w:space="0" w:color="auto"/>
              <w:left w:val="nil"/>
              <w:bottom w:val="single" w:sz="4" w:space="0" w:color="auto"/>
              <w:right w:val="single" w:sz="4" w:space="0" w:color="000000"/>
            </w:tcBorders>
            <w:shd w:val="clear" w:color="000000" w:fill="FFFFFF"/>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(-25°C a 65°C)</w:t>
            </w:r>
          </w:p>
        </w:tc>
      </w:tr>
      <w:tr w:rsidR="00E66902" w:rsidRPr="00E40986" w:rsidTr="00E66902">
        <w:trPr>
          <w:trHeight w:val="70"/>
          <w:jc w:val="center"/>
        </w:trPr>
        <w:tc>
          <w:tcPr>
            <w:tcW w:w="1721" w:type="dxa"/>
            <w:tcBorders>
              <w:top w:val="nil"/>
              <w:left w:val="single" w:sz="4" w:space="0" w:color="auto"/>
              <w:bottom w:val="single" w:sz="4" w:space="0" w:color="auto"/>
              <w:right w:val="single" w:sz="4" w:space="0" w:color="auto"/>
            </w:tcBorders>
            <w:shd w:val="clear" w:color="000000" w:fill="FFFFFF"/>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Humedad relativa ambiente</w:t>
            </w:r>
          </w:p>
        </w:tc>
        <w:tc>
          <w:tcPr>
            <w:tcW w:w="5738" w:type="dxa"/>
            <w:tcBorders>
              <w:top w:val="single" w:sz="4" w:space="0" w:color="auto"/>
              <w:left w:val="nil"/>
              <w:bottom w:val="single" w:sz="4" w:space="0" w:color="auto"/>
              <w:right w:val="single" w:sz="4" w:space="0" w:color="000000"/>
            </w:tcBorders>
            <w:shd w:val="clear" w:color="000000" w:fill="FFFFFF"/>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95% HR (sin condensación)</w:t>
            </w:r>
          </w:p>
        </w:tc>
      </w:tr>
      <w:tr w:rsidR="00E66902" w:rsidRPr="00E40986" w:rsidTr="00E66902">
        <w:trPr>
          <w:trHeight w:val="70"/>
          <w:jc w:val="center"/>
        </w:trPr>
        <w:tc>
          <w:tcPr>
            <w:tcW w:w="7459" w:type="dxa"/>
            <w:gridSpan w:val="2"/>
            <w:tcBorders>
              <w:top w:val="single" w:sz="4" w:space="0" w:color="auto"/>
              <w:left w:val="single" w:sz="4" w:space="0" w:color="auto"/>
              <w:bottom w:val="single" w:sz="4" w:space="0" w:color="auto"/>
              <w:right w:val="single" w:sz="4" w:space="0" w:color="auto"/>
            </w:tcBorders>
            <w:shd w:val="clear" w:color="000000" w:fill="DDE6ED"/>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Especificaciones de ambiente</w:t>
            </w:r>
          </w:p>
        </w:tc>
      </w:tr>
      <w:tr w:rsidR="00E66902" w:rsidRPr="00E40986" w:rsidTr="00E66902">
        <w:trPr>
          <w:trHeight w:val="70"/>
          <w:jc w:val="center"/>
        </w:trPr>
        <w:tc>
          <w:tcPr>
            <w:tcW w:w="1721" w:type="dxa"/>
            <w:tcBorders>
              <w:top w:val="nil"/>
              <w:left w:val="single" w:sz="4" w:space="0" w:color="auto"/>
              <w:bottom w:val="single" w:sz="4" w:space="0" w:color="auto"/>
              <w:right w:val="single" w:sz="4" w:space="0" w:color="auto"/>
            </w:tcBorders>
            <w:shd w:val="clear" w:color="000000" w:fill="FFFFFF"/>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Temperatura de trabajo</w:t>
            </w:r>
          </w:p>
        </w:tc>
        <w:tc>
          <w:tcPr>
            <w:tcW w:w="5738" w:type="dxa"/>
            <w:tcBorders>
              <w:top w:val="single" w:sz="4" w:space="0" w:color="auto"/>
              <w:left w:val="nil"/>
              <w:bottom w:val="single" w:sz="4" w:space="0" w:color="auto"/>
              <w:right w:val="single" w:sz="4" w:space="0" w:color="000000"/>
            </w:tcBorders>
            <w:shd w:val="clear" w:color="000000" w:fill="FFFFFF"/>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 De 0 °C a 40 °C</w:t>
            </w:r>
          </w:p>
        </w:tc>
      </w:tr>
      <w:tr w:rsidR="00E66902" w:rsidRPr="00E40986" w:rsidTr="00E66902">
        <w:trPr>
          <w:trHeight w:val="70"/>
          <w:jc w:val="center"/>
        </w:trPr>
        <w:tc>
          <w:tcPr>
            <w:tcW w:w="7459" w:type="dxa"/>
            <w:gridSpan w:val="2"/>
            <w:tcBorders>
              <w:top w:val="single" w:sz="4" w:space="0" w:color="auto"/>
              <w:left w:val="single" w:sz="4" w:space="0" w:color="auto"/>
              <w:bottom w:val="single" w:sz="4" w:space="0" w:color="auto"/>
              <w:right w:val="single" w:sz="4" w:space="0" w:color="auto"/>
            </w:tcBorders>
            <w:shd w:val="clear" w:color="000000" w:fill="DDE6ED"/>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Especificaciones mecánicas y generales</w:t>
            </w:r>
          </w:p>
        </w:tc>
      </w:tr>
      <w:tr w:rsidR="00E66902" w:rsidRPr="00E40986" w:rsidTr="00E66902">
        <w:trPr>
          <w:trHeight w:val="70"/>
          <w:jc w:val="center"/>
        </w:trPr>
        <w:tc>
          <w:tcPr>
            <w:tcW w:w="1721" w:type="dxa"/>
            <w:tcBorders>
              <w:top w:val="nil"/>
              <w:left w:val="single" w:sz="4" w:space="0" w:color="auto"/>
              <w:bottom w:val="single" w:sz="4" w:space="0" w:color="auto"/>
              <w:right w:val="single" w:sz="4" w:space="0" w:color="auto"/>
            </w:tcBorders>
            <w:shd w:val="clear" w:color="000000" w:fill="FFFFFF"/>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Garantía</w:t>
            </w:r>
          </w:p>
        </w:tc>
        <w:tc>
          <w:tcPr>
            <w:tcW w:w="5738" w:type="dxa"/>
            <w:tcBorders>
              <w:top w:val="single" w:sz="4" w:space="0" w:color="auto"/>
              <w:left w:val="nil"/>
              <w:bottom w:val="single" w:sz="4" w:space="0" w:color="auto"/>
              <w:right w:val="single" w:sz="4" w:space="0" w:color="000000"/>
            </w:tcBorders>
            <w:shd w:val="clear" w:color="000000" w:fill="FFFFFF"/>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 2 años</w:t>
            </w:r>
          </w:p>
        </w:tc>
      </w:tr>
      <w:tr w:rsidR="00E66902" w:rsidRPr="00E40986" w:rsidTr="00E66902">
        <w:trPr>
          <w:trHeight w:val="70"/>
          <w:jc w:val="center"/>
        </w:trPr>
        <w:tc>
          <w:tcPr>
            <w:tcW w:w="7459" w:type="dxa"/>
            <w:gridSpan w:val="2"/>
            <w:tcBorders>
              <w:top w:val="single" w:sz="4" w:space="0" w:color="auto"/>
              <w:left w:val="single" w:sz="4" w:space="0" w:color="auto"/>
              <w:bottom w:val="single" w:sz="4" w:space="0" w:color="auto"/>
              <w:right w:val="single" w:sz="4" w:space="0" w:color="auto"/>
            </w:tcBorders>
            <w:shd w:val="clear" w:color="000000" w:fill="DDE6ED"/>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Accesorios</w:t>
            </w:r>
          </w:p>
        </w:tc>
      </w:tr>
      <w:tr w:rsidR="00E66902" w:rsidRPr="00E40986" w:rsidTr="00E66902">
        <w:trPr>
          <w:trHeight w:val="70"/>
          <w:jc w:val="center"/>
        </w:trPr>
        <w:tc>
          <w:tcPr>
            <w:tcW w:w="1721" w:type="dxa"/>
            <w:tcBorders>
              <w:top w:val="nil"/>
              <w:left w:val="single" w:sz="4" w:space="0" w:color="auto"/>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 xml:space="preserve"> Jabalinas de acero cobreado</w:t>
            </w:r>
          </w:p>
        </w:tc>
        <w:tc>
          <w:tcPr>
            <w:tcW w:w="5738"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4</w:t>
            </w:r>
          </w:p>
        </w:tc>
      </w:tr>
      <w:tr w:rsidR="00E66902" w:rsidRPr="00E40986" w:rsidTr="00E66902">
        <w:trPr>
          <w:trHeight w:val="70"/>
          <w:jc w:val="center"/>
        </w:trPr>
        <w:tc>
          <w:tcPr>
            <w:tcW w:w="1721" w:type="dxa"/>
            <w:tcBorders>
              <w:top w:val="nil"/>
              <w:left w:val="single" w:sz="4" w:space="0" w:color="auto"/>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Cable de alimentación del cargador interno de batería</w:t>
            </w:r>
          </w:p>
        </w:tc>
        <w:tc>
          <w:tcPr>
            <w:tcW w:w="5738"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1</w:t>
            </w:r>
          </w:p>
        </w:tc>
      </w:tr>
      <w:tr w:rsidR="00E66902" w:rsidRPr="00E40986" w:rsidTr="00E66902">
        <w:trPr>
          <w:trHeight w:val="70"/>
          <w:jc w:val="center"/>
        </w:trPr>
        <w:tc>
          <w:tcPr>
            <w:tcW w:w="1721" w:type="dxa"/>
            <w:tcBorders>
              <w:top w:val="nil"/>
              <w:left w:val="single" w:sz="4" w:space="0" w:color="auto"/>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Carrete con cable de 40m</w:t>
            </w:r>
          </w:p>
        </w:tc>
        <w:tc>
          <w:tcPr>
            <w:tcW w:w="5738"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1</w:t>
            </w:r>
          </w:p>
        </w:tc>
      </w:tr>
      <w:tr w:rsidR="00E66902" w:rsidRPr="00E40986" w:rsidTr="00E66902">
        <w:trPr>
          <w:trHeight w:val="70"/>
          <w:jc w:val="center"/>
        </w:trPr>
        <w:tc>
          <w:tcPr>
            <w:tcW w:w="1721" w:type="dxa"/>
            <w:tcBorders>
              <w:top w:val="nil"/>
              <w:left w:val="single" w:sz="4" w:space="0" w:color="auto"/>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Carrete con cable de 20m</w:t>
            </w:r>
          </w:p>
        </w:tc>
        <w:tc>
          <w:tcPr>
            <w:tcW w:w="5738"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1</w:t>
            </w:r>
          </w:p>
        </w:tc>
      </w:tr>
      <w:tr w:rsidR="00E66902" w:rsidRPr="00E40986" w:rsidTr="00E66902">
        <w:trPr>
          <w:trHeight w:val="70"/>
          <w:jc w:val="center"/>
        </w:trPr>
        <w:tc>
          <w:tcPr>
            <w:tcW w:w="1721" w:type="dxa"/>
            <w:tcBorders>
              <w:top w:val="nil"/>
              <w:left w:val="single" w:sz="4" w:space="0" w:color="auto"/>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Cable corto de 5m</w:t>
            </w:r>
          </w:p>
        </w:tc>
        <w:tc>
          <w:tcPr>
            <w:tcW w:w="5738"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1</w:t>
            </w:r>
          </w:p>
        </w:tc>
      </w:tr>
      <w:tr w:rsidR="00E66902" w:rsidRPr="00E40986" w:rsidTr="00E66902">
        <w:trPr>
          <w:trHeight w:val="70"/>
          <w:jc w:val="center"/>
        </w:trPr>
        <w:tc>
          <w:tcPr>
            <w:tcW w:w="1721" w:type="dxa"/>
            <w:tcBorders>
              <w:top w:val="nil"/>
              <w:left w:val="single" w:sz="4" w:space="0" w:color="auto"/>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Cable USB</w:t>
            </w:r>
          </w:p>
        </w:tc>
        <w:tc>
          <w:tcPr>
            <w:tcW w:w="5738"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1</w:t>
            </w:r>
          </w:p>
        </w:tc>
      </w:tr>
      <w:tr w:rsidR="00E66902" w:rsidRPr="00E40986" w:rsidTr="00E66902">
        <w:trPr>
          <w:trHeight w:val="70"/>
          <w:jc w:val="center"/>
        </w:trPr>
        <w:tc>
          <w:tcPr>
            <w:tcW w:w="1721" w:type="dxa"/>
            <w:tcBorders>
              <w:top w:val="nil"/>
              <w:left w:val="single" w:sz="4" w:space="0" w:color="auto"/>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Bolsa para transporte</w:t>
            </w:r>
          </w:p>
        </w:tc>
        <w:tc>
          <w:tcPr>
            <w:tcW w:w="5738" w:type="dxa"/>
            <w:tcBorders>
              <w:top w:val="single" w:sz="4" w:space="0" w:color="auto"/>
              <w:left w:val="nil"/>
              <w:bottom w:val="single" w:sz="4" w:space="0" w:color="auto"/>
              <w:right w:val="single" w:sz="4" w:space="0" w:color="auto"/>
            </w:tcBorders>
            <w:shd w:val="clear" w:color="auto" w:fill="auto"/>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1</w:t>
            </w:r>
          </w:p>
        </w:tc>
      </w:tr>
      <w:tr w:rsidR="00E66902" w:rsidRPr="00E40986" w:rsidTr="00E66902">
        <w:trPr>
          <w:trHeight w:val="70"/>
          <w:jc w:val="center"/>
        </w:trPr>
        <w:tc>
          <w:tcPr>
            <w:tcW w:w="7459" w:type="dxa"/>
            <w:gridSpan w:val="2"/>
            <w:tcBorders>
              <w:top w:val="single" w:sz="4" w:space="0" w:color="auto"/>
              <w:left w:val="single" w:sz="4" w:space="0" w:color="auto"/>
              <w:bottom w:val="single" w:sz="4" w:space="0" w:color="auto"/>
              <w:right w:val="single" w:sz="4" w:space="0" w:color="auto"/>
            </w:tcBorders>
            <w:shd w:val="clear" w:color="000000" w:fill="DDE6ED"/>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CAPACITACION</w:t>
            </w:r>
          </w:p>
        </w:tc>
      </w:tr>
      <w:tr w:rsidR="00E66902" w:rsidRPr="00E40986" w:rsidTr="00E66902">
        <w:trPr>
          <w:trHeight w:val="70"/>
          <w:jc w:val="center"/>
        </w:trPr>
        <w:tc>
          <w:tcPr>
            <w:tcW w:w="1721" w:type="dxa"/>
            <w:tcBorders>
              <w:top w:val="nil"/>
              <w:left w:val="single" w:sz="4" w:space="0" w:color="auto"/>
              <w:bottom w:val="single" w:sz="4" w:space="0" w:color="auto"/>
              <w:right w:val="single" w:sz="4" w:space="0" w:color="auto"/>
            </w:tcBorders>
            <w:shd w:val="clear" w:color="000000" w:fill="FFFFFF"/>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mínimo para 3 personas</w:t>
            </w:r>
          </w:p>
        </w:tc>
        <w:tc>
          <w:tcPr>
            <w:tcW w:w="5738" w:type="dxa"/>
            <w:tcBorders>
              <w:top w:val="single" w:sz="4" w:space="0" w:color="auto"/>
              <w:left w:val="nil"/>
              <w:bottom w:val="single" w:sz="4" w:space="0" w:color="auto"/>
              <w:right w:val="single" w:sz="4" w:space="0" w:color="000000"/>
            </w:tcBorders>
            <w:shd w:val="clear" w:color="000000" w:fill="FFFFFF"/>
            <w:vAlign w:val="center"/>
            <w:hideMark/>
          </w:tcPr>
          <w:p w:rsidR="00E66902" w:rsidRPr="00E40986" w:rsidRDefault="00E66902" w:rsidP="00E66902">
            <w:pPr>
              <w:spacing w:after="0" w:line="240" w:lineRule="auto"/>
              <w:rPr>
                <w:rFonts w:asciiTheme="minorHAnsi" w:eastAsia="Times New Roman" w:hAnsiTheme="minorHAnsi"/>
                <w:color w:val="000000"/>
                <w:sz w:val="20"/>
                <w:szCs w:val="20"/>
                <w:lang w:eastAsia="es-EC"/>
              </w:rPr>
            </w:pPr>
            <w:r w:rsidRPr="00E40986">
              <w:rPr>
                <w:rFonts w:asciiTheme="minorHAnsi" w:eastAsia="Times New Roman" w:hAnsiTheme="minorHAnsi"/>
                <w:color w:val="000000"/>
                <w:sz w:val="20"/>
                <w:szCs w:val="20"/>
                <w:lang w:eastAsia="es-EC"/>
              </w:rPr>
              <w:t>Con certificado a nombre de los asistentes, con una duración igual o mayor a 8 horas, donde se tomaran todo lo referente al equipo en cuestión, como manejo, mantenimientos y otros</w:t>
            </w:r>
          </w:p>
        </w:tc>
      </w:tr>
    </w:tbl>
    <w:p w:rsidR="00E66902" w:rsidRPr="00E40986" w:rsidRDefault="00E66902" w:rsidP="00E66902">
      <w:pPr>
        <w:pStyle w:val="Prrafodelista"/>
        <w:ind w:left="360"/>
        <w:jc w:val="both"/>
        <w:rPr>
          <w:rFonts w:asciiTheme="minorHAnsi" w:hAnsiTheme="minorHAnsi" w:cs="Calibri"/>
          <w:sz w:val="20"/>
          <w:szCs w:val="20"/>
        </w:rPr>
      </w:pPr>
    </w:p>
    <w:sectPr w:rsidR="00E66902" w:rsidRPr="00E40986" w:rsidSect="00E66902">
      <w:headerReference w:type="default" r:id="rId10"/>
      <w:footerReference w:type="default" r:id="rId11"/>
      <w:pgSz w:w="12240" w:h="15840"/>
      <w:pgMar w:top="1673" w:right="1701" w:bottom="1418"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E32" w:rsidRDefault="001E1E32" w:rsidP="00396938">
      <w:pPr>
        <w:spacing w:after="0" w:line="240" w:lineRule="auto"/>
      </w:pPr>
      <w:r>
        <w:separator/>
      </w:r>
    </w:p>
  </w:endnote>
  <w:endnote w:type="continuationSeparator" w:id="0">
    <w:p w:rsidR="001E1E32" w:rsidRDefault="001E1E32" w:rsidP="00396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Calibri"/>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00000000" w:usb2="00000000" w:usb3="00000000" w:csb0="000001FF" w:csb1="00000000"/>
  </w:font>
  <w:font w:name="Swis721 LtCn BT">
    <w:panose1 w:val="020B0406020202030204"/>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144940"/>
      <w:docPartObj>
        <w:docPartGallery w:val="Page Numbers (Bottom of Page)"/>
        <w:docPartUnique/>
      </w:docPartObj>
    </w:sdtPr>
    <w:sdtEndPr/>
    <w:sdtContent>
      <w:sdt>
        <w:sdtPr>
          <w:id w:val="860082579"/>
          <w:docPartObj>
            <w:docPartGallery w:val="Page Numbers (Top of Page)"/>
            <w:docPartUnique/>
          </w:docPartObj>
        </w:sdtPr>
        <w:sdtEndPr/>
        <w:sdtContent>
          <w:p w:rsidR="00730496" w:rsidRDefault="00730496">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DD604C">
              <w:rPr>
                <w:b/>
                <w:bCs/>
                <w:noProof/>
              </w:rPr>
              <w:t>1</w:t>
            </w:r>
            <w:r>
              <w:rPr>
                <w:b/>
                <w:bCs/>
                <w:sz w:val="24"/>
                <w:szCs w:val="24"/>
              </w:rPr>
              <w:fldChar w:fldCharType="end"/>
            </w:r>
            <w:r>
              <w:rPr>
                <w:lang w:val="es-ES"/>
              </w:rPr>
              <w:t xml:space="preserve"> </w:t>
            </w:r>
          </w:p>
        </w:sdtContent>
      </w:sdt>
    </w:sdtContent>
  </w:sdt>
  <w:p w:rsidR="00730496" w:rsidRPr="00AF08F4" w:rsidRDefault="00730496" w:rsidP="005303FF">
    <w:pPr>
      <w:pStyle w:val="Piedepgina"/>
      <w:tabs>
        <w:tab w:val="clear" w:pos="4419"/>
        <w:tab w:val="clear" w:pos="8838"/>
        <w:tab w:val="center" w:pos="8364"/>
        <w:tab w:val="left" w:pos="8406"/>
      </w:tabs>
      <w:contextualSpacing/>
      <w:rPr>
        <w:rFonts w:ascii="Century Gothic" w:hAnsi="Century Gothic" w:cs="Helvetica"/>
        <w:sz w:val="16"/>
        <w:szCs w:val="16"/>
        <w:lang w:eastAsia="es-EC"/>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E32" w:rsidRDefault="001E1E32" w:rsidP="00396938">
      <w:pPr>
        <w:spacing w:after="0" w:line="240" w:lineRule="auto"/>
      </w:pPr>
      <w:r>
        <w:separator/>
      </w:r>
    </w:p>
  </w:footnote>
  <w:footnote w:type="continuationSeparator" w:id="0">
    <w:p w:rsidR="001E1E32" w:rsidRDefault="001E1E32" w:rsidP="003969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496" w:rsidRDefault="00730496" w:rsidP="005303FF">
    <w:pPr>
      <w:pStyle w:val="Encabezado"/>
      <w:tabs>
        <w:tab w:val="clear" w:pos="4419"/>
        <w:tab w:val="clear" w:pos="8838"/>
        <w:tab w:val="left" w:pos="0"/>
        <w:tab w:val="right" w:pos="9355"/>
      </w:tabs>
      <w:jc w:val="right"/>
      <w:rPr>
        <w:color w:val="8DB3E2"/>
      </w:rPr>
    </w:pPr>
    <w:r>
      <w:rPr>
        <w:noProof/>
        <w:color w:val="8DB3E2"/>
        <w:lang w:val="es-ES" w:eastAsia="es-ES"/>
      </w:rPr>
      <w:drawing>
        <wp:anchor distT="0" distB="0" distL="114300" distR="114300" simplePos="0" relativeHeight="251666432" behindDoc="1" locked="0" layoutInCell="1" allowOverlap="1" wp14:anchorId="22AC7A6E" wp14:editId="4DE19298">
          <wp:simplePos x="0" y="0"/>
          <wp:positionH relativeFrom="column">
            <wp:posOffset>-144145</wp:posOffset>
          </wp:positionH>
          <wp:positionV relativeFrom="paragraph">
            <wp:posOffset>-126365</wp:posOffset>
          </wp:positionV>
          <wp:extent cx="2134235" cy="555625"/>
          <wp:effectExtent l="0" t="0" r="0" b="0"/>
          <wp:wrapTight wrapText="bothSides">
            <wp:wrapPolygon edited="0">
              <wp:start x="0" y="0"/>
              <wp:lineTo x="0" y="20736"/>
              <wp:lineTo x="21401" y="20736"/>
              <wp:lineTo x="21401" y="0"/>
              <wp:lineTo x="0" y="0"/>
            </wp:wrapPolygon>
          </wp:wrapTight>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l="7094" t="16994" r="63898" b="66245"/>
                  <a:stretch>
                    <a:fillRect/>
                  </a:stretch>
                </pic:blipFill>
                <pic:spPr bwMode="auto">
                  <a:xfrm>
                    <a:off x="0" y="0"/>
                    <a:ext cx="2134235" cy="555625"/>
                  </a:xfrm>
                  <a:prstGeom prst="rect">
                    <a:avLst/>
                  </a:prstGeom>
                  <a:noFill/>
                  <a:ln>
                    <a:noFill/>
                  </a:ln>
                </pic:spPr>
              </pic:pic>
            </a:graphicData>
          </a:graphic>
        </wp:anchor>
      </w:drawing>
    </w:r>
  </w:p>
  <w:p w:rsidR="00730496" w:rsidRDefault="001E1E32" w:rsidP="00F27B75">
    <w:pPr>
      <w:pStyle w:val="Encabezado"/>
      <w:tabs>
        <w:tab w:val="clear" w:pos="4419"/>
        <w:tab w:val="clear" w:pos="8838"/>
        <w:tab w:val="left" w:pos="0"/>
        <w:tab w:val="center" w:pos="5387"/>
        <w:tab w:val="right" w:pos="8789"/>
        <w:tab w:val="right" w:pos="14004"/>
      </w:tabs>
      <w:jc w:val="right"/>
    </w:pPr>
    <w:r>
      <w:rPr>
        <w:noProof/>
        <w:color w:val="8DB3E2"/>
        <w:lang w:eastAsia="es-EC"/>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 o:spid="_x0000_s2050" type="#_x0000_t34" style="position:absolute;left:0;text-align:left;margin-left:161.55pt;margin-top:.05pt;width:279.3pt;height:1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" adj="21600" strokecolor="#8db3e2" strokeweight="1pt">
          <v:shadow color="#243f60" opacity=".5" offset="1pt"/>
        </v:shape>
      </w:pict>
    </w:r>
    <w:r w:rsidR="00730496">
      <w:rPr>
        <w:color w:val="8DB3E2"/>
      </w:rPr>
      <w:tab/>
    </w:r>
    <w:r w:rsidR="00730496" w:rsidRPr="00991347">
      <w:rPr>
        <w:color w:val="8DB3E2"/>
      </w:rPr>
      <w:t>UNIDAD DE NEGOCIOS SUCUMBÍOS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B47EA"/>
    <w:multiLevelType w:val="hybridMultilevel"/>
    <w:tmpl w:val="C43CCF16"/>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11AA55E9"/>
    <w:multiLevelType w:val="hybridMultilevel"/>
    <w:tmpl w:val="F95A7C2C"/>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24FA4C10"/>
    <w:multiLevelType w:val="hybridMultilevel"/>
    <w:tmpl w:val="82429172"/>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3">
    <w:nsid w:val="34A024E2"/>
    <w:multiLevelType w:val="hybridMultilevel"/>
    <w:tmpl w:val="68306EC4"/>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4">
    <w:nsid w:val="36F81592"/>
    <w:multiLevelType w:val="multilevel"/>
    <w:tmpl w:val="98DEED5E"/>
    <w:lvl w:ilvl="0">
      <w:start w:val="1"/>
      <w:numFmt w:val="decimal"/>
      <w:lvlText w:val="%1."/>
      <w:lvlJc w:val="left"/>
      <w:pPr>
        <w:ind w:left="360" w:hanging="360"/>
      </w:pPr>
      <w:rPr>
        <w:i w:val="0"/>
        <w:color w:val="548DD4" w:themeColor="text2" w:themeTint="99"/>
      </w:rPr>
    </w:lvl>
    <w:lvl w:ilvl="1">
      <w:start w:val="1"/>
      <w:numFmt w:val="decimal"/>
      <w:lvlText w:val="%1.%2."/>
      <w:lvlJc w:val="left"/>
      <w:pPr>
        <w:ind w:left="792" w:hanging="432"/>
      </w:pPr>
      <w:rPr>
        <w:b w:val="0"/>
      </w:rPr>
    </w:lvl>
    <w:lvl w:ilvl="2">
      <w:start w:val="1"/>
      <w:numFmt w:val="decimal"/>
      <w:lvlText w:val="%1.%2.%3."/>
      <w:lvlJc w:val="left"/>
      <w:pPr>
        <w:ind w:left="1224" w:hanging="504"/>
      </w:pPr>
      <w:rPr>
        <w:lang w:val="es-EC"/>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8031C65"/>
    <w:multiLevelType w:val="hybridMultilevel"/>
    <w:tmpl w:val="E5B861C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3A906114"/>
    <w:multiLevelType w:val="multilevel"/>
    <w:tmpl w:val="C4C4445E"/>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ascii="Calibri Light" w:hAnsi="Calibri Light" w:hint="default"/>
        <w:b/>
      </w:rPr>
    </w:lvl>
    <w:lvl w:ilvl="2">
      <w:start w:val="1"/>
      <w:numFmt w:val="decimal"/>
      <w:isLgl/>
      <w:lvlText w:val="%1.%2.%3"/>
      <w:lvlJc w:val="left"/>
      <w:pPr>
        <w:ind w:left="1800" w:hanging="720"/>
      </w:pPr>
      <w:rPr>
        <w:rFonts w:ascii="Calibri Light" w:hAnsi="Calibri Light" w:hint="default"/>
      </w:rPr>
    </w:lvl>
    <w:lvl w:ilvl="3">
      <w:start w:val="1"/>
      <w:numFmt w:val="decimal"/>
      <w:isLgl/>
      <w:lvlText w:val="%1.%2.%3.%4"/>
      <w:lvlJc w:val="left"/>
      <w:pPr>
        <w:ind w:left="2160" w:hanging="720"/>
      </w:pPr>
      <w:rPr>
        <w:rFonts w:ascii="Calibri Light" w:hAnsi="Calibri Light" w:hint="default"/>
      </w:rPr>
    </w:lvl>
    <w:lvl w:ilvl="4">
      <w:start w:val="1"/>
      <w:numFmt w:val="decimal"/>
      <w:isLgl/>
      <w:lvlText w:val="%1.%2.%3.%4.%5"/>
      <w:lvlJc w:val="left"/>
      <w:pPr>
        <w:ind w:left="2880" w:hanging="1080"/>
      </w:pPr>
      <w:rPr>
        <w:rFonts w:ascii="Calibri Light" w:hAnsi="Calibri Light" w:hint="default"/>
      </w:rPr>
    </w:lvl>
    <w:lvl w:ilvl="5">
      <w:start w:val="1"/>
      <w:numFmt w:val="decimal"/>
      <w:isLgl/>
      <w:lvlText w:val="%1.%2.%3.%4.%5.%6"/>
      <w:lvlJc w:val="left"/>
      <w:pPr>
        <w:ind w:left="3240" w:hanging="1080"/>
      </w:pPr>
      <w:rPr>
        <w:rFonts w:ascii="Calibri Light" w:hAnsi="Calibri Light" w:hint="default"/>
      </w:rPr>
    </w:lvl>
    <w:lvl w:ilvl="6">
      <w:start w:val="1"/>
      <w:numFmt w:val="decimal"/>
      <w:isLgl/>
      <w:lvlText w:val="%1.%2.%3.%4.%5.%6.%7"/>
      <w:lvlJc w:val="left"/>
      <w:pPr>
        <w:ind w:left="3960" w:hanging="1440"/>
      </w:pPr>
      <w:rPr>
        <w:rFonts w:ascii="Calibri Light" w:hAnsi="Calibri Light" w:hint="default"/>
      </w:rPr>
    </w:lvl>
    <w:lvl w:ilvl="7">
      <w:start w:val="1"/>
      <w:numFmt w:val="decimal"/>
      <w:isLgl/>
      <w:lvlText w:val="%1.%2.%3.%4.%5.%6.%7.%8"/>
      <w:lvlJc w:val="left"/>
      <w:pPr>
        <w:ind w:left="4320" w:hanging="1440"/>
      </w:pPr>
      <w:rPr>
        <w:rFonts w:ascii="Calibri Light" w:hAnsi="Calibri Light" w:hint="default"/>
      </w:rPr>
    </w:lvl>
    <w:lvl w:ilvl="8">
      <w:start w:val="1"/>
      <w:numFmt w:val="decimal"/>
      <w:isLgl/>
      <w:lvlText w:val="%1.%2.%3.%4.%5.%6.%7.%8.%9"/>
      <w:lvlJc w:val="left"/>
      <w:pPr>
        <w:ind w:left="5040" w:hanging="1800"/>
      </w:pPr>
      <w:rPr>
        <w:rFonts w:ascii="Calibri Light" w:hAnsi="Calibri Light" w:hint="default"/>
      </w:rPr>
    </w:lvl>
  </w:abstractNum>
  <w:abstractNum w:abstractNumId="7">
    <w:nsid w:val="3F585B7E"/>
    <w:multiLevelType w:val="hybridMultilevel"/>
    <w:tmpl w:val="6108EB16"/>
    <w:lvl w:ilvl="0" w:tplc="0C0A001B">
      <w:start w:val="1"/>
      <w:numFmt w:val="lowerRoman"/>
      <w:lvlText w:val="%1."/>
      <w:lvlJc w:val="righ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
    <w:nsid w:val="485B03B3"/>
    <w:multiLevelType w:val="hybridMultilevel"/>
    <w:tmpl w:val="106205F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nsid w:val="49BA343A"/>
    <w:multiLevelType w:val="hybridMultilevel"/>
    <w:tmpl w:val="94F03076"/>
    <w:lvl w:ilvl="0" w:tplc="B400EBDE">
      <w:numFmt w:val="bullet"/>
      <w:lvlText w:val="-"/>
      <w:lvlJc w:val="left"/>
      <w:pPr>
        <w:ind w:left="1080" w:hanging="360"/>
      </w:pPr>
      <w:rPr>
        <w:rFonts w:ascii="Calibri" w:eastAsia="Calibri" w:hAnsi="Calibri"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nsid w:val="4A0972EB"/>
    <w:multiLevelType w:val="multilevel"/>
    <w:tmpl w:val="DFEC02CC"/>
    <w:lvl w:ilvl="0">
      <w:start w:val="1"/>
      <w:numFmt w:val="decimal"/>
      <w:lvlText w:val="%1."/>
      <w:lvlJc w:val="left"/>
      <w:pPr>
        <w:ind w:left="360" w:hanging="360"/>
      </w:pPr>
      <w:rPr>
        <w:i w:val="0"/>
      </w:rPr>
    </w:lvl>
    <w:lvl w:ilvl="1">
      <w:start w:val="1"/>
      <w:numFmt w:val="lowerLetter"/>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C4D6717"/>
    <w:multiLevelType w:val="hybridMultilevel"/>
    <w:tmpl w:val="63680FDE"/>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nsid w:val="4F77435C"/>
    <w:multiLevelType w:val="hybridMultilevel"/>
    <w:tmpl w:val="A0683CF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nsid w:val="4FBE008C"/>
    <w:multiLevelType w:val="hybridMultilevel"/>
    <w:tmpl w:val="6D84E8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nsid w:val="53A701F1"/>
    <w:multiLevelType w:val="hybridMultilevel"/>
    <w:tmpl w:val="3F1439C4"/>
    <w:lvl w:ilvl="0" w:tplc="B400EBDE">
      <w:numFmt w:val="bullet"/>
      <w:lvlText w:val="-"/>
      <w:lvlJc w:val="left"/>
      <w:pPr>
        <w:ind w:left="1080" w:hanging="360"/>
      </w:pPr>
      <w:rPr>
        <w:rFonts w:ascii="Calibri" w:eastAsia="Calibri" w:hAnsi="Calibri"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nsid w:val="61954ED6"/>
    <w:multiLevelType w:val="hybridMultilevel"/>
    <w:tmpl w:val="50B0C42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nsid w:val="636F6587"/>
    <w:multiLevelType w:val="hybridMultilevel"/>
    <w:tmpl w:val="36CA558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68C4A69"/>
    <w:multiLevelType w:val="hybridMultilevel"/>
    <w:tmpl w:val="FBAE082C"/>
    <w:lvl w:ilvl="0" w:tplc="300A0019">
      <w:start w:val="1"/>
      <w:numFmt w:val="lowerLetter"/>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nsid w:val="70B51D16"/>
    <w:multiLevelType w:val="hybridMultilevel"/>
    <w:tmpl w:val="11B6D80A"/>
    <w:lvl w:ilvl="0" w:tplc="0C0A001B">
      <w:start w:val="1"/>
      <w:numFmt w:val="lowerRoman"/>
      <w:lvlText w:val="%1."/>
      <w:lvlJc w:val="righ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9">
    <w:nsid w:val="792B28C5"/>
    <w:multiLevelType w:val="hybridMultilevel"/>
    <w:tmpl w:val="A142E99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nsid w:val="7A072D2C"/>
    <w:multiLevelType w:val="hybridMultilevel"/>
    <w:tmpl w:val="442A61C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nsid w:val="7FB877B1"/>
    <w:multiLevelType w:val="hybridMultilevel"/>
    <w:tmpl w:val="3CFE4650"/>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4"/>
  </w:num>
  <w:num w:numId="2">
    <w:abstractNumId w:val="21"/>
  </w:num>
  <w:num w:numId="3">
    <w:abstractNumId w:val="17"/>
  </w:num>
  <w:num w:numId="4">
    <w:abstractNumId w:val="10"/>
  </w:num>
  <w:num w:numId="5">
    <w:abstractNumId w:val="2"/>
  </w:num>
  <w:num w:numId="6">
    <w:abstractNumId w:val="3"/>
  </w:num>
  <w:num w:numId="7">
    <w:abstractNumId w:val="11"/>
  </w:num>
  <w:num w:numId="8">
    <w:abstractNumId w:val="9"/>
  </w:num>
  <w:num w:numId="9">
    <w:abstractNumId w:val="1"/>
  </w:num>
  <w:num w:numId="10">
    <w:abstractNumId w:val="16"/>
  </w:num>
  <w:num w:numId="11">
    <w:abstractNumId w:val="0"/>
  </w:num>
  <w:num w:numId="12">
    <w:abstractNumId w:val="18"/>
  </w:num>
  <w:num w:numId="13">
    <w:abstractNumId w:val="7"/>
  </w:num>
  <w:num w:numId="14">
    <w:abstractNumId w:val="14"/>
  </w:num>
  <w:num w:numId="15">
    <w:abstractNumId w:val="6"/>
  </w:num>
  <w:num w:numId="16">
    <w:abstractNumId w:val="5"/>
  </w:num>
  <w:num w:numId="17">
    <w:abstractNumId w:val="15"/>
  </w:num>
  <w:num w:numId="18">
    <w:abstractNumId w:val="20"/>
  </w:num>
  <w:num w:numId="19">
    <w:abstractNumId w:val="8"/>
  </w:num>
  <w:num w:numId="20">
    <w:abstractNumId w:val="13"/>
  </w:num>
  <w:num w:numId="21">
    <w:abstractNumId w:val="12"/>
  </w:num>
  <w:num w:numId="22">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1"/>
    <o:shapelayout v:ext="edit">
      <o:idmap v:ext="edit" data="2"/>
      <o:rules v:ext="edit">
        <o:r id="V:Rule1" type="connector" idref="#AutoShape 3"/>
      </o:rules>
    </o:shapelayout>
  </w:hdrShapeDefaults>
  <w:footnotePr>
    <w:footnote w:id="-1"/>
    <w:footnote w:id="0"/>
  </w:footnotePr>
  <w:endnotePr>
    <w:endnote w:id="-1"/>
    <w:endnote w:id="0"/>
  </w:endnotePr>
  <w:compat>
    <w:compatSetting w:name="compatibilityMode" w:uri="http://schemas.microsoft.com/office/word" w:val="12"/>
  </w:compat>
  <w:rsids>
    <w:rsidRoot w:val="00A0403C"/>
    <w:rsid w:val="000023A7"/>
    <w:rsid w:val="00004350"/>
    <w:rsid w:val="000128DE"/>
    <w:rsid w:val="0001333A"/>
    <w:rsid w:val="00014BCC"/>
    <w:rsid w:val="00016D95"/>
    <w:rsid w:val="00032A2B"/>
    <w:rsid w:val="00041F3D"/>
    <w:rsid w:val="00042750"/>
    <w:rsid w:val="00055507"/>
    <w:rsid w:val="00061857"/>
    <w:rsid w:val="00062107"/>
    <w:rsid w:val="00070D7F"/>
    <w:rsid w:val="00071516"/>
    <w:rsid w:val="000735AC"/>
    <w:rsid w:val="00073EC4"/>
    <w:rsid w:val="00075E62"/>
    <w:rsid w:val="00076CAC"/>
    <w:rsid w:val="000775BA"/>
    <w:rsid w:val="00080662"/>
    <w:rsid w:val="00085591"/>
    <w:rsid w:val="00086A14"/>
    <w:rsid w:val="00091B6E"/>
    <w:rsid w:val="00091DB1"/>
    <w:rsid w:val="000B53C1"/>
    <w:rsid w:val="000B782E"/>
    <w:rsid w:val="000C0248"/>
    <w:rsid w:val="000D57DB"/>
    <w:rsid w:val="000E0830"/>
    <w:rsid w:val="000E2302"/>
    <w:rsid w:val="000F0E47"/>
    <w:rsid w:val="000F265F"/>
    <w:rsid w:val="00100CFA"/>
    <w:rsid w:val="00115286"/>
    <w:rsid w:val="001152AA"/>
    <w:rsid w:val="00120DA6"/>
    <w:rsid w:val="0012695C"/>
    <w:rsid w:val="00130058"/>
    <w:rsid w:val="00135359"/>
    <w:rsid w:val="00135761"/>
    <w:rsid w:val="00140927"/>
    <w:rsid w:val="00144D66"/>
    <w:rsid w:val="0015050B"/>
    <w:rsid w:val="001513B4"/>
    <w:rsid w:val="001524E8"/>
    <w:rsid w:val="0015294A"/>
    <w:rsid w:val="001541FA"/>
    <w:rsid w:val="001574D9"/>
    <w:rsid w:val="00160E33"/>
    <w:rsid w:val="00161068"/>
    <w:rsid w:val="001655D3"/>
    <w:rsid w:val="00165846"/>
    <w:rsid w:val="0017106C"/>
    <w:rsid w:val="001811F9"/>
    <w:rsid w:val="00181DE4"/>
    <w:rsid w:val="001967A2"/>
    <w:rsid w:val="00196BFC"/>
    <w:rsid w:val="001977EC"/>
    <w:rsid w:val="001A0502"/>
    <w:rsid w:val="001A18A2"/>
    <w:rsid w:val="001A21B6"/>
    <w:rsid w:val="001B71C2"/>
    <w:rsid w:val="001C4CAD"/>
    <w:rsid w:val="001C7465"/>
    <w:rsid w:val="001D20E0"/>
    <w:rsid w:val="001D68CA"/>
    <w:rsid w:val="001D7F82"/>
    <w:rsid w:val="001E1E32"/>
    <w:rsid w:val="001E26BA"/>
    <w:rsid w:val="001E38D2"/>
    <w:rsid w:val="001F187E"/>
    <w:rsid w:val="001F56CF"/>
    <w:rsid w:val="00203C0D"/>
    <w:rsid w:val="00204A5A"/>
    <w:rsid w:val="00206B01"/>
    <w:rsid w:val="00206D28"/>
    <w:rsid w:val="00212473"/>
    <w:rsid w:val="00216D77"/>
    <w:rsid w:val="002258BE"/>
    <w:rsid w:val="00226B2D"/>
    <w:rsid w:val="00230F62"/>
    <w:rsid w:val="00232F85"/>
    <w:rsid w:val="00252CE5"/>
    <w:rsid w:val="002579FE"/>
    <w:rsid w:val="00257DEC"/>
    <w:rsid w:val="002643E1"/>
    <w:rsid w:val="002666F6"/>
    <w:rsid w:val="0027029F"/>
    <w:rsid w:val="00281818"/>
    <w:rsid w:val="002838CD"/>
    <w:rsid w:val="00284D00"/>
    <w:rsid w:val="0028695C"/>
    <w:rsid w:val="00287FBE"/>
    <w:rsid w:val="00291527"/>
    <w:rsid w:val="00296331"/>
    <w:rsid w:val="002A1E48"/>
    <w:rsid w:val="002C76EF"/>
    <w:rsid w:val="002D1E2F"/>
    <w:rsid w:val="002D31E8"/>
    <w:rsid w:val="002E20FA"/>
    <w:rsid w:val="002E2C79"/>
    <w:rsid w:val="002E5908"/>
    <w:rsid w:val="002F13C5"/>
    <w:rsid w:val="002F7472"/>
    <w:rsid w:val="003121CA"/>
    <w:rsid w:val="003143BE"/>
    <w:rsid w:val="00320166"/>
    <w:rsid w:val="00327658"/>
    <w:rsid w:val="00330819"/>
    <w:rsid w:val="00330A9E"/>
    <w:rsid w:val="00330E5F"/>
    <w:rsid w:val="00333F62"/>
    <w:rsid w:val="00351003"/>
    <w:rsid w:val="00354633"/>
    <w:rsid w:val="00370D74"/>
    <w:rsid w:val="00373DD8"/>
    <w:rsid w:val="003847C4"/>
    <w:rsid w:val="00392607"/>
    <w:rsid w:val="00392F0E"/>
    <w:rsid w:val="00394408"/>
    <w:rsid w:val="00396938"/>
    <w:rsid w:val="003A057E"/>
    <w:rsid w:val="003A2C51"/>
    <w:rsid w:val="003A5F4E"/>
    <w:rsid w:val="003C7E5F"/>
    <w:rsid w:val="003D01E8"/>
    <w:rsid w:val="003D756C"/>
    <w:rsid w:val="003F2A6D"/>
    <w:rsid w:val="00404235"/>
    <w:rsid w:val="00410F03"/>
    <w:rsid w:val="004247B2"/>
    <w:rsid w:val="00431770"/>
    <w:rsid w:val="00433825"/>
    <w:rsid w:val="00441090"/>
    <w:rsid w:val="00442600"/>
    <w:rsid w:val="00444EE2"/>
    <w:rsid w:val="004453D8"/>
    <w:rsid w:val="00452B01"/>
    <w:rsid w:val="00461FAA"/>
    <w:rsid w:val="00466B5D"/>
    <w:rsid w:val="004818CB"/>
    <w:rsid w:val="004842E8"/>
    <w:rsid w:val="00484FDF"/>
    <w:rsid w:val="0048770F"/>
    <w:rsid w:val="004920BB"/>
    <w:rsid w:val="00497AB9"/>
    <w:rsid w:val="004B175E"/>
    <w:rsid w:val="004B5ADB"/>
    <w:rsid w:val="004B7709"/>
    <w:rsid w:val="004C67C6"/>
    <w:rsid w:val="004C7C8D"/>
    <w:rsid w:val="004D6C75"/>
    <w:rsid w:val="004E36F1"/>
    <w:rsid w:val="004E3AB7"/>
    <w:rsid w:val="004F17F7"/>
    <w:rsid w:val="005014A4"/>
    <w:rsid w:val="00507C88"/>
    <w:rsid w:val="00512CAD"/>
    <w:rsid w:val="00522658"/>
    <w:rsid w:val="00522FB0"/>
    <w:rsid w:val="005260B5"/>
    <w:rsid w:val="005303FF"/>
    <w:rsid w:val="00533F61"/>
    <w:rsid w:val="00536AC3"/>
    <w:rsid w:val="005405F2"/>
    <w:rsid w:val="00541777"/>
    <w:rsid w:val="0055682D"/>
    <w:rsid w:val="0056137F"/>
    <w:rsid w:val="00566AC8"/>
    <w:rsid w:val="00574F10"/>
    <w:rsid w:val="00580A1D"/>
    <w:rsid w:val="00592DB3"/>
    <w:rsid w:val="00594B47"/>
    <w:rsid w:val="005A2941"/>
    <w:rsid w:val="005A4107"/>
    <w:rsid w:val="005B1D1F"/>
    <w:rsid w:val="005B2D7F"/>
    <w:rsid w:val="005B34EA"/>
    <w:rsid w:val="005C486B"/>
    <w:rsid w:val="005C503A"/>
    <w:rsid w:val="005C5DE8"/>
    <w:rsid w:val="005C7D4E"/>
    <w:rsid w:val="005D047F"/>
    <w:rsid w:val="005D34F0"/>
    <w:rsid w:val="005D64CE"/>
    <w:rsid w:val="005D6941"/>
    <w:rsid w:val="005E0CCF"/>
    <w:rsid w:val="005F17DE"/>
    <w:rsid w:val="005F4983"/>
    <w:rsid w:val="005F6D14"/>
    <w:rsid w:val="006028F9"/>
    <w:rsid w:val="0060337B"/>
    <w:rsid w:val="00613A55"/>
    <w:rsid w:val="006171F8"/>
    <w:rsid w:val="00630DC2"/>
    <w:rsid w:val="00643DCE"/>
    <w:rsid w:val="0064413D"/>
    <w:rsid w:val="006540AE"/>
    <w:rsid w:val="006657D7"/>
    <w:rsid w:val="006763F4"/>
    <w:rsid w:val="00691C42"/>
    <w:rsid w:val="006A0296"/>
    <w:rsid w:val="006B2080"/>
    <w:rsid w:val="006D363D"/>
    <w:rsid w:val="006E2939"/>
    <w:rsid w:val="006F0AF6"/>
    <w:rsid w:val="006F1005"/>
    <w:rsid w:val="006F36CB"/>
    <w:rsid w:val="006F6B47"/>
    <w:rsid w:val="006F72B0"/>
    <w:rsid w:val="007032B2"/>
    <w:rsid w:val="007038B1"/>
    <w:rsid w:val="00711478"/>
    <w:rsid w:val="00711678"/>
    <w:rsid w:val="00715C34"/>
    <w:rsid w:val="00730496"/>
    <w:rsid w:val="00734322"/>
    <w:rsid w:val="00736B04"/>
    <w:rsid w:val="00737793"/>
    <w:rsid w:val="00737E8A"/>
    <w:rsid w:val="00741F72"/>
    <w:rsid w:val="0075238B"/>
    <w:rsid w:val="00755BC9"/>
    <w:rsid w:val="007636DB"/>
    <w:rsid w:val="0076535D"/>
    <w:rsid w:val="00770682"/>
    <w:rsid w:val="00771BBB"/>
    <w:rsid w:val="00775DD9"/>
    <w:rsid w:val="00780E86"/>
    <w:rsid w:val="007835EF"/>
    <w:rsid w:val="007A37FD"/>
    <w:rsid w:val="007A3A40"/>
    <w:rsid w:val="007B0B7B"/>
    <w:rsid w:val="007B0D86"/>
    <w:rsid w:val="007C7113"/>
    <w:rsid w:val="007D2284"/>
    <w:rsid w:val="007D440C"/>
    <w:rsid w:val="007D623E"/>
    <w:rsid w:val="007D67E1"/>
    <w:rsid w:val="007E0DD2"/>
    <w:rsid w:val="007F094B"/>
    <w:rsid w:val="007F1856"/>
    <w:rsid w:val="007F6C64"/>
    <w:rsid w:val="00802E8D"/>
    <w:rsid w:val="00803D8B"/>
    <w:rsid w:val="00805E84"/>
    <w:rsid w:val="00814370"/>
    <w:rsid w:val="008230D0"/>
    <w:rsid w:val="00824313"/>
    <w:rsid w:val="00833894"/>
    <w:rsid w:val="00836A04"/>
    <w:rsid w:val="008410C7"/>
    <w:rsid w:val="00842361"/>
    <w:rsid w:val="00842FCA"/>
    <w:rsid w:val="0084541E"/>
    <w:rsid w:val="00856902"/>
    <w:rsid w:val="008608FA"/>
    <w:rsid w:val="00866539"/>
    <w:rsid w:val="00874BAA"/>
    <w:rsid w:val="008773C8"/>
    <w:rsid w:val="0088629F"/>
    <w:rsid w:val="00890363"/>
    <w:rsid w:val="008A0885"/>
    <w:rsid w:val="008A0B8E"/>
    <w:rsid w:val="008B0765"/>
    <w:rsid w:val="008B1B24"/>
    <w:rsid w:val="008B4A51"/>
    <w:rsid w:val="008C0B62"/>
    <w:rsid w:val="008C1487"/>
    <w:rsid w:val="008C1D8C"/>
    <w:rsid w:val="008D0A70"/>
    <w:rsid w:val="008D60AD"/>
    <w:rsid w:val="008D7E8C"/>
    <w:rsid w:val="008E2194"/>
    <w:rsid w:val="008E40A3"/>
    <w:rsid w:val="008E43F5"/>
    <w:rsid w:val="008E4FE7"/>
    <w:rsid w:val="008F5816"/>
    <w:rsid w:val="008F5E7C"/>
    <w:rsid w:val="00904AEA"/>
    <w:rsid w:val="00906DD5"/>
    <w:rsid w:val="00915075"/>
    <w:rsid w:val="009150A4"/>
    <w:rsid w:val="009166E9"/>
    <w:rsid w:val="00923D83"/>
    <w:rsid w:val="00924C91"/>
    <w:rsid w:val="00927348"/>
    <w:rsid w:val="00930DBA"/>
    <w:rsid w:val="00931FFB"/>
    <w:rsid w:val="0093629C"/>
    <w:rsid w:val="009376BE"/>
    <w:rsid w:val="0095473B"/>
    <w:rsid w:val="00960C84"/>
    <w:rsid w:val="009637D5"/>
    <w:rsid w:val="0097056C"/>
    <w:rsid w:val="0097581F"/>
    <w:rsid w:val="009807A9"/>
    <w:rsid w:val="00981038"/>
    <w:rsid w:val="009812AB"/>
    <w:rsid w:val="009816CC"/>
    <w:rsid w:val="009923A2"/>
    <w:rsid w:val="0099581C"/>
    <w:rsid w:val="009A71BB"/>
    <w:rsid w:val="009A74F5"/>
    <w:rsid w:val="009B63A0"/>
    <w:rsid w:val="009C3098"/>
    <w:rsid w:val="009C3ABF"/>
    <w:rsid w:val="009C70EF"/>
    <w:rsid w:val="00A0403C"/>
    <w:rsid w:val="00A0622F"/>
    <w:rsid w:val="00A118B7"/>
    <w:rsid w:val="00A123D7"/>
    <w:rsid w:val="00A159E2"/>
    <w:rsid w:val="00A16378"/>
    <w:rsid w:val="00A216B4"/>
    <w:rsid w:val="00A21FB8"/>
    <w:rsid w:val="00A32CEF"/>
    <w:rsid w:val="00A35901"/>
    <w:rsid w:val="00A365A0"/>
    <w:rsid w:val="00A36BD9"/>
    <w:rsid w:val="00A40F66"/>
    <w:rsid w:val="00A434A9"/>
    <w:rsid w:val="00A50A0F"/>
    <w:rsid w:val="00A51B0D"/>
    <w:rsid w:val="00A52BA6"/>
    <w:rsid w:val="00A562CC"/>
    <w:rsid w:val="00A5662E"/>
    <w:rsid w:val="00A56890"/>
    <w:rsid w:val="00A573F8"/>
    <w:rsid w:val="00A600EC"/>
    <w:rsid w:val="00A65A3D"/>
    <w:rsid w:val="00A65E9F"/>
    <w:rsid w:val="00A74773"/>
    <w:rsid w:val="00A7541A"/>
    <w:rsid w:val="00A77637"/>
    <w:rsid w:val="00A82888"/>
    <w:rsid w:val="00A9055C"/>
    <w:rsid w:val="00A90E0B"/>
    <w:rsid w:val="00A9142D"/>
    <w:rsid w:val="00A92B1B"/>
    <w:rsid w:val="00AA1888"/>
    <w:rsid w:val="00AA25BC"/>
    <w:rsid w:val="00AA5F71"/>
    <w:rsid w:val="00AA74CC"/>
    <w:rsid w:val="00AB3A23"/>
    <w:rsid w:val="00AB4C79"/>
    <w:rsid w:val="00AB5198"/>
    <w:rsid w:val="00AB7E04"/>
    <w:rsid w:val="00AC17A3"/>
    <w:rsid w:val="00AC2654"/>
    <w:rsid w:val="00AC3E5B"/>
    <w:rsid w:val="00AE3C83"/>
    <w:rsid w:val="00AF0476"/>
    <w:rsid w:val="00AF0A11"/>
    <w:rsid w:val="00AF30D0"/>
    <w:rsid w:val="00AF3208"/>
    <w:rsid w:val="00AF7BC6"/>
    <w:rsid w:val="00B02984"/>
    <w:rsid w:val="00B059CC"/>
    <w:rsid w:val="00B071E8"/>
    <w:rsid w:val="00B1146F"/>
    <w:rsid w:val="00B1552D"/>
    <w:rsid w:val="00B16277"/>
    <w:rsid w:val="00B16962"/>
    <w:rsid w:val="00B25346"/>
    <w:rsid w:val="00B34CB0"/>
    <w:rsid w:val="00B351CB"/>
    <w:rsid w:val="00B41B07"/>
    <w:rsid w:val="00B47124"/>
    <w:rsid w:val="00B51D0D"/>
    <w:rsid w:val="00B53CF0"/>
    <w:rsid w:val="00B66436"/>
    <w:rsid w:val="00B73AF0"/>
    <w:rsid w:val="00B745D2"/>
    <w:rsid w:val="00B7575E"/>
    <w:rsid w:val="00B77C18"/>
    <w:rsid w:val="00B80401"/>
    <w:rsid w:val="00B9201A"/>
    <w:rsid w:val="00BA3D61"/>
    <w:rsid w:val="00BA3F57"/>
    <w:rsid w:val="00BB3070"/>
    <w:rsid w:val="00BB3C8A"/>
    <w:rsid w:val="00BC0245"/>
    <w:rsid w:val="00BC0440"/>
    <w:rsid w:val="00BC3DE4"/>
    <w:rsid w:val="00BC3EA6"/>
    <w:rsid w:val="00BD2A52"/>
    <w:rsid w:val="00BD5061"/>
    <w:rsid w:val="00BD516D"/>
    <w:rsid w:val="00BE43B7"/>
    <w:rsid w:val="00BE4E77"/>
    <w:rsid w:val="00BE53D4"/>
    <w:rsid w:val="00BF43EC"/>
    <w:rsid w:val="00C010F6"/>
    <w:rsid w:val="00C0406D"/>
    <w:rsid w:val="00C05FFE"/>
    <w:rsid w:val="00C07080"/>
    <w:rsid w:val="00C10702"/>
    <w:rsid w:val="00C12E80"/>
    <w:rsid w:val="00C16B7C"/>
    <w:rsid w:val="00C16E77"/>
    <w:rsid w:val="00C17BF1"/>
    <w:rsid w:val="00C30765"/>
    <w:rsid w:val="00C40DF6"/>
    <w:rsid w:val="00C52CB5"/>
    <w:rsid w:val="00C55D9E"/>
    <w:rsid w:val="00C60563"/>
    <w:rsid w:val="00C61638"/>
    <w:rsid w:val="00C633C2"/>
    <w:rsid w:val="00C723BE"/>
    <w:rsid w:val="00C84320"/>
    <w:rsid w:val="00C9200A"/>
    <w:rsid w:val="00C93774"/>
    <w:rsid w:val="00CA0DAE"/>
    <w:rsid w:val="00CA17A5"/>
    <w:rsid w:val="00CA5DD0"/>
    <w:rsid w:val="00CB3AC3"/>
    <w:rsid w:val="00CB53B0"/>
    <w:rsid w:val="00CB72C0"/>
    <w:rsid w:val="00CC6769"/>
    <w:rsid w:val="00CD40F1"/>
    <w:rsid w:val="00CE13A3"/>
    <w:rsid w:val="00CF0830"/>
    <w:rsid w:val="00CF2D4E"/>
    <w:rsid w:val="00CF5D8E"/>
    <w:rsid w:val="00D03B9D"/>
    <w:rsid w:val="00D23502"/>
    <w:rsid w:val="00D26C88"/>
    <w:rsid w:val="00D313E2"/>
    <w:rsid w:val="00D377F6"/>
    <w:rsid w:val="00D41484"/>
    <w:rsid w:val="00D41C91"/>
    <w:rsid w:val="00D427E3"/>
    <w:rsid w:val="00D44B39"/>
    <w:rsid w:val="00D44ED6"/>
    <w:rsid w:val="00D535C9"/>
    <w:rsid w:val="00D53C57"/>
    <w:rsid w:val="00D550CC"/>
    <w:rsid w:val="00D579C6"/>
    <w:rsid w:val="00D61C26"/>
    <w:rsid w:val="00D70705"/>
    <w:rsid w:val="00D75D72"/>
    <w:rsid w:val="00D818D8"/>
    <w:rsid w:val="00D82D5D"/>
    <w:rsid w:val="00D859F9"/>
    <w:rsid w:val="00D8662E"/>
    <w:rsid w:val="00D86AB3"/>
    <w:rsid w:val="00D909D4"/>
    <w:rsid w:val="00D92B13"/>
    <w:rsid w:val="00D94AA3"/>
    <w:rsid w:val="00D964DD"/>
    <w:rsid w:val="00DA23AB"/>
    <w:rsid w:val="00DA2C98"/>
    <w:rsid w:val="00DA787B"/>
    <w:rsid w:val="00DB716C"/>
    <w:rsid w:val="00DD5A8C"/>
    <w:rsid w:val="00DD604C"/>
    <w:rsid w:val="00DF09A5"/>
    <w:rsid w:val="00DF17B8"/>
    <w:rsid w:val="00DF2FB6"/>
    <w:rsid w:val="00E02640"/>
    <w:rsid w:val="00E04EEE"/>
    <w:rsid w:val="00E20063"/>
    <w:rsid w:val="00E22067"/>
    <w:rsid w:val="00E27FA4"/>
    <w:rsid w:val="00E3284B"/>
    <w:rsid w:val="00E40986"/>
    <w:rsid w:val="00E4647C"/>
    <w:rsid w:val="00E52966"/>
    <w:rsid w:val="00E61D87"/>
    <w:rsid w:val="00E624F8"/>
    <w:rsid w:val="00E646BF"/>
    <w:rsid w:val="00E64D2C"/>
    <w:rsid w:val="00E66902"/>
    <w:rsid w:val="00E7284B"/>
    <w:rsid w:val="00E762E2"/>
    <w:rsid w:val="00E76FBB"/>
    <w:rsid w:val="00E820E0"/>
    <w:rsid w:val="00E822A6"/>
    <w:rsid w:val="00E915EF"/>
    <w:rsid w:val="00EA639E"/>
    <w:rsid w:val="00EA6B24"/>
    <w:rsid w:val="00EB03AD"/>
    <w:rsid w:val="00EB6587"/>
    <w:rsid w:val="00EB66C2"/>
    <w:rsid w:val="00EC3382"/>
    <w:rsid w:val="00ED22AB"/>
    <w:rsid w:val="00ED60FB"/>
    <w:rsid w:val="00EE31C2"/>
    <w:rsid w:val="00EE6E9A"/>
    <w:rsid w:val="00F000C4"/>
    <w:rsid w:val="00F06EB3"/>
    <w:rsid w:val="00F07579"/>
    <w:rsid w:val="00F10C21"/>
    <w:rsid w:val="00F1396D"/>
    <w:rsid w:val="00F15871"/>
    <w:rsid w:val="00F27B75"/>
    <w:rsid w:val="00F3034F"/>
    <w:rsid w:val="00F44F1D"/>
    <w:rsid w:val="00F506A8"/>
    <w:rsid w:val="00F5633C"/>
    <w:rsid w:val="00F57010"/>
    <w:rsid w:val="00F62B6B"/>
    <w:rsid w:val="00F6685B"/>
    <w:rsid w:val="00F75CA4"/>
    <w:rsid w:val="00F80B05"/>
    <w:rsid w:val="00F81C21"/>
    <w:rsid w:val="00F8794A"/>
    <w:rsid w:val="00F94D7E"/>
    <w:rsid w:val="00FB7ECB"/>
    <w:rsid w:val="00FC3031"/>
    <w:rsid w:val="00FC446E"/>
    <w:rsid w:val="00FD375B"/>
    <w:rsid w:val="00FE11DC"/>
    <w:rsid w:val="00FE20D7"/>
    <w:rsid w:val="00FF4261"/>
    <w:rsid w:val="00FF7B29"/>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C" w:eastAsia="es-EC"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2" w:uiPriority="0"/>
    <w:lsdException w:name="List 3" w:uiPriority="0"/>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33A"/>
    <w:pPr>
      <w:spacing w:after="160" w:line="259" w:lineRule="auto"/>
    </w:pPr>
    <w:rPr>
      <w:sz w:val="22"/>
      <w:szCs w:val="22"/>
      <w:lang w:eastAsia="en-US"/>
    </w:rPr>
  </w:style>
  <w:style w:type="paragraph" w:styleId="Ttulo1">
    <w:name w:val="heading 1"/>
    <w:basedOn w:val="Normal"/>
    <w:next w:val="Normal"/>
    <w:link w:val="Ttulo1Car"/>
    <w:uiPriority w:val="9"/>
    <w:qFormat/>
    <w:rsid w:val="000E0830"/>
    <w:pPr>
      <w:keepNext/>
      <w:keepLines/>
      <w:spacing w:before="240" w:after="0"/>
      <w:outlineLvl w:val="0"/>
    </w:pPr>
    <w:rPr>
      <w:rFonts w:ascii="Calibri Light" w:eastAsia="Times New Roman" w:hAnsi="Calibri Light"/>
      <w:color w:val="2E74B5"/>
      <w:sz w:val="32"/>
      <w:szCs w:val="32"/>
    </w:rPr>
  </w:style>
  <w:style w:type="paragraph" w:styleId="Ttulo2">
    <w:name w:val="heading 2"/>
    <w:basedOn w:val="Normal"/>
    <w:next w:val="Normal"/>
    <w:link w:val="Ttulo2Car"/>
    <w:uiPriority w:val="9"/>
    <w:unhideWhenUsed/>
    <w:qFormat/>
    <w:rsid w:val="000E0830"/>
    <w:pPr>
      <w:keepNext/>
      <w:keepLines/>
      <w:spacing w:before="40" w:after="0"/>
      <w:outlineLvl w:val="1"/>
    </w:pPr>
    <w:rPr>
      <w:rFonts w:ascii="Calibri Light" w:eastAsia="Times New Roman" w:hAnsi="Calibri Light"/>
      <w:color w:val="2E74B5"/>
      <w:sz w:val="26"/>
      <w:szCs w:val="26"/>
    </w:rPr>
  </w:style>
  <w:style w:type="paragraph" w:styleId="Ttulo3">
    <w:name w:val="heading 3"/>
    <w:basedOn w:val="Normal"/>
    <w:next w:val="Normal"/>
    <w:link w:val="Ttulo3Car"/>
    <w:uiPriority w:val="9"/>
    <w:unhideWhenUsed/>
    <w:qFormat/>
    <w:rsid w:val="00B071E8"/>
    <w:pPr>
      <w:keepNext/>
      <w:keepLines/>
      <w:spacing w:before="40" w:after="0"/>
      <w:outlineLvl w:val="2"/>
    </w:pPr>
    <w:rPr>
      <w:rFonts w:ascii="Calibri Light" w:eastAsia="Times New Roman" w:hAnsi="Calibri Light"/>
      <w:color w:val="1F4D78"/>
      <w:sz w:val="24"/>
      <w:szCs w:val="24"/>
    </w:rPr>
  </w:style>
  <w:style w:type="paragraph" w:styleId="Ttulo4">
    <w:name w:val="heading 4"/>
    <w:basedOn w:val="Normal"/>
    <w:next w:val="Normal"/>
    <w:link w:val="Ttulo4Car"/>
    <w:uiPriority w:val="9"/>
    <w:unhideWhenUsed/>
    <w:qFormat/>
    <w:rsid w:val="00741F72"/>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qFormat/>
    <w:rsid w:val="000E0830"/>
    <w:pPr>
      <w:tabs>
        <w:tab w:val="num" w:pos="1008"/>
      </w:tabs>
      <w:suppressAutoHyphens/>
      <w:spacing w:before="240" w:after="60" w:line="240" w:lineRule="auto"/>
      <w:ind w:left="1008" w:hanging="1008"/>
      <w:outlineLvl w:val="4"/>
    </w:pPr>
    <w:rPr>
      <w:rFonts w:ascii="Times New Roman" w:eastAsia="Times New Roman" w:hAnsi="Times New Roman"/>
      <w:b/>
      <w:bCs/>
      <w:i/>
      <w:iCs/>
      <w:sz w:val="26"/>
      <w:szCs w:val="26"/>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rsid w:val="00A0403C"/>
    <w:pPr>
      <w:suppressAutoHyphens/>
      <w:spacing w:after="0" w:line="240" w:lineRule="auto"/>
    </w:pPr>
    <w:rPr>
      <w:rFonts w:ascii="Times New Roman" w:eastAsia="Times New Roman" w:hAnsi="Times New Roman"/>
      <w:sz w:val="20"/>
      <w:szCs w:val="20"/>
      <w:lang w:eastAsia="ar-SA"/>
    </w:rPr>
  </w:style>
  <w:style w:type="character" w:customStyle="1" w:styleId="TextonotapieCar">
    <w:name w:val="Texto nota pie Car"/>
    <w:link w:val="Textonotapie"/>
    <w:rsid w:val="00A0403C"/>
    <w:rPr>
      <w:rFonts w:ascii="Times New Roman" w:eastAsia="Times New Roman" w:hAnsi="Times New Roman" w:cs="Times New Roman"/>
      <w:sz w:val="20"/>
      <w:szCs w:val="20"/>
      <w:lang w:eastAsia="ar-SA"/>
    </w:rPr>
  </w:style>
  <w:style w:type="paragraph" w:customStyle="1" w:styleId="Prrafodelista1">
    <w:name w:val="Párrafo de lista1"/>
    <w:basedOn w:val="Normal"/>
    <w:uiPriority w:val="99"/>
    <w:rsid w:val="00A0403C"/>
    <w:pPr>
      <w:suppressAutoHyphens/>
      <w:spacing w:after="200" w:line="276" w:lineRule="auto"/>
      <w:ind w:left="720"/>
    </w:pPr>
    <w:rPr>
      <w:rFonts w:eastAsia="Times New Roman" w:cs="Calibri"/>
      <w:lang w:eastAsia="ar-SA"/>
    </w:rPr>
  </w:style>
  <w:style w:type="paragraph" w:styleId="Prrafodelista">
    <w:name w:val="List Paragraph"/>
    <w:aliases w:val="TIT 2 IND,Texto,List Paragraph1"/>
    <w:basedOn w:val="Normal"/>
    <w:link w:val="PrrafodelistaCar"/>
    <w:uiPriority w:val="34"/>
    <w:qFormat/>
    <w:rsid w:val="00A0403C"/>
    <w:pPr>
      <w:suppressAutoHyphens/>
      <w:spacing w:after="0" w:line="240" w:lineRule="auto"/>
      <w:ind w:left="720"/>
      <w:contextualSpacing/>
    </w:pPr>
    <w:rPr>
      <w:rFonts w:ascii="Times New Roman" w:eastAsia="Times New Roman" w:hAnsi="Times New Roman"/>
      <w:sz w:val="24"/>
      <w:szCs w:val="24"/>
      <w:lang w:eastAsia="ar-SA"/>
    </w:rPr>
  </w:style>
  <w:style w:type="paragraph" w:customStyle="1" w:styleId="Listavistosa-nfasis11">
    <w:name w:val="Lista vistosa - Énfasis 11"/>
    <w:basedOn w:val="Normal"/>
    <w:qFormat/>
    <w:rsid w:val="00A0403C"/>
    <w:pPr>
      <w:suppressAutoHyphens/>
      <w:spacing w:after="200" w:line="276" w:lineRule="auto"/>
      <w:ind w:left="720"/>
    </w:pPr>
    <w:rPr>
      <w:rFonts w:cs="Calibri"/>
      <w:lang w:eastAsia="ar-SA"/>
    </w:rPr>
  </w:style>
  <w:style w:type="character" w:styleId="Refdecomentario">
    <w:name w:val="annotation reference"/>
    <w:uiPriority w:val="99"/>
    <w:semiHidden/>
    <w:unhideWhenUsed/>
    <w:rsid w:val="00A0403C"/>
    <w:rPr>
      <w:sz w:val="16"/>
      <w:szCs w:val="16"/>
    </w:rPr>
  </w:style>
  <w:style w:type="paragraph" w:styleId="Textocomentario">
    <w:name w:val="annotation text"/>
    <w:basedOn w:val="Normal"/>
    <w:link w:val="TextocomentarioCar"/>
    <w:uiPriority w:val="99"/>
    <w:semiHidden/>
    <w:unhideWhenUsed/>
    <w:rsid w:val="00A0403C"/>
    <w:pPr>
      <w:spacing w:line="240" w:lineRule="auto"/>
    </w:pPr>
    <w:rPr>
      <w:sz w:val="20"/>
      <w:szCs w:val="20"/>
    </w:rPr>
  </w:style>
  <w:style w:type="character" w:customStyle="1" w:styleId="TextocomentarioCar">
    <w:name w:val="Texto comentario Car"/>
    <w:link w:val="Textocomentario"/>
    <w:uiPriority w:val="99"/>
    <w:semiHidden/>
    <w:rsid w:val="00A0403C"/>
    <w:rPr>
      <w:sz w:val="20"/>
      <w:szCs w:val="20"/>
    </w:rPr>
  </w:style>
  <w:style w:type="paragraph" w:styleId="Textodeglobo">
    <w:name w:val="Balloon Text"/>
    <w:basedOn w:val="Normal"/>
    <w:link w:val="TextodegloboCar"/>
    <w:uiPriority w:val="99"/>
    <w:semiHidden/>
    <w:unhideWhenUsed/>
    <w:rsid w:val="00A0403C"/>
    <w:pPr>
      <w:spacing w:after="0" w:line="240" w:lineRule="auto"/>
    </w:pPr>
    <w:rPr>
      <w:rFonts w:ascii="Segoe UI" w:hAnsi="Segoe UI"/>
      <w:sz w:val="18"/>
      <w:szCs w:val="18"/>
    </w:rPr>
  </w:style>
  <w:style w:type="character" w:customStyle="1" w:styleId="TextodegloboCar">
    <w:name w:val="Texto de globo Car"/>
    <w:link w:val="Textodeglobo"/>
    <w:uiPriority w:val="99"/>
    <w:semiHidden/>
    <w:rsid w:val="00A0403C"/>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A0403C"/>
    <w:rPr>
      <w:b/>
      <w:bCs/>
    </w:rPr>
  </w:style>
  <w:style w:type="character" w:customStyle="1" w:styleId="AsuntodelcomentarioCar">
    <w:name w:val="Asunto del comentario Car"/>
    <w:link w:val="Asuntodelcomentario"/>
    <w:uiPriority w:val="99"/>
    <w:semiHidden/>
    <w:rsid w:val="00A0403C"/>
    <w:rPr>
      <w:b/>
      <w:bCs/>
      <w:sz w:val="20"/>
      <w:szCs w:val="20"/>
    </w:rPr>
  </w:style>
  <w:style w:type="character" w:customStyle="1" w:styleId="Ttulo5Car">
    <w:name w:val="Título 5 Car"/>
    <w:link w:val="Ttulo5"/>
    <w:rsid w:val="000E0830"/>
    <w:rPr>
      <w:rFonts w:ascii="Times New Roman" w:eastAsia="Times New Roman" w:hAnsi="Times New Roman" w:cs="Times New Roman"/>
      <w:b/>
      <w:bCs/>
      <w:i/>
      <w:iCs/>
      <w:sz w:val="26"/>
      <w:szCs w:val="26"/>
      <w:lang w:eastAsia="ar-SA"/>
    </w:rPr>
  </w:style>
  <w:style w:type="character" w:customStyle="1" w:styleId="Ttulo1Car">
    <w:name w:val="Título 1 Car"/>
    <w:link w:val="Ttulo1"/>
    <w:uiPriority w:val="9"/>
    <w:rsid w:val="000E0830"/>
    <w:rPr>
      <w:rFonts w:ascii="Calibri Light" w:eastAsia="Times New Roman" w:hAnsi="Calibri Light" w:cs="Times New Roman"/>
      <w:color w:val="2E74B5"/>
      <w:sz w:val="32"/>
      <w:szCs w:val="32"/>
    </w:rPr>
  </w:style>
  <w:style w:type="character" w:customStyle="1" w:styleId="Ttulo2Car">
    <w:name w:val="Título 2 Car"/>
    <w:link w:val="Ttulo2"/>
    <w:uiPriority w:val="9"/>
    <w:rsid w:val="000E0830"/>
    <w:rPr>
      <w:rFonts w:ascii="Calibri Light" w:eastAsia="Times New Roman" w:hAnsi="Calibri Light" w:cs="Times New Roman"/>
      <w:color w:val="2E74B5"/>
      <w:sz w:val="26"/>
      <w:szCs w:val="26"/>
    </w:rPr>
  </w:style>
  <w:style w:type="character" w:customStyle="1" w:styleId="Ttulo3Car">
    <w:name w:val="Título 3 Car"/>
    <w:link w:val="Ttulo3"/>
    <w:uiPriority w:val="9"/>
    <w:rsid w:val="00B071E8"/>
    <w:rPr>
      <w:rFonts w:ascii="Calibri Light" w:eastAsia="Times New Roman" w:hAnsi="Calibri Light" w:cs="Times New Roman"/>
      <w:color w:val="1F4D78"/>
      <w:sz w:val="24"/>
      <w:szCs w:val="24"/>
    </w:rPr>
  </w:style>
  <w:style w:type="paragraph" w:styleId="TtulodeTDC">
    <w:name w:val="TOC Heading"/>
    <w:basedOn w:val="Ttulo1"/>
    <w:next w:val="Normal"/>
    <w:uiPriority w:val="39"/>
    <w:unhideWhenUsed/>
    <w:qFormat/>
    <w:rsid w:val="00C93774"/>
    <w:pPr>
      <w:outlineLvl w:val="9"/>
    </w:pPr>
    <w:rPr>
      <w:lang w:eastAsia="es-EC"/>
    </w:rPr>
  </w:style>
  <w:style w:type="paragraph" w:styleId="TDC1">
    <w:name w:val="toc 1"/>
    <w:basedOn w:val="Normal"/>
    <w:next w:val="Normal"/>
    <w:autoRedefine/>
    <w:uiPriority w:val="39"/>
    <w:unhideWhenUsed/>
    <w:rsid w:val="00C93774"/>
    <w:pPr>
      <w:spacing w:after="100"/>
    </w:pPr>
  </w:style>
  <w:style w:type="paragraph" w:styleId="TDC2">
    <w:name w:val="toc 2"/>
    <w:basedOn w:val="Normal"/>
    <w:next w:val="Normal"/>
    <w:autoRedefine/>
    <w:uiPriority w:val="39"/>
    <w:unhideWhenUsed/>
    <w:rsid w:val="00BE53D4"/>
    <w:pPr>
      <w:tabs>
        <w:tab w:val="left" w:pos="660"/>
        <w:tab w:val="right" w:leader="dot" w:pos="8828"/>
      </w:tabs>
      <w:spacing w:after="100"/>
    </w:pPr>
  </w:style>
  <w:style w:type="paragraph" w:styleId="TDC3">
    <w:name w:val="toc 3"/>
    <w:basedOn w:val="Normal"/>
    <w:next w:val="Normal"/>
    <w:autoRedefine/>
    <w:uiPriority w:val="39"/>
    <w:unhideWhenUsed/>
    <w:rsid w:val="00C93774"/>
    <w:pPr>
      <w:spacing w:after="100"/>
      <w:ind w:left="440"/>
    </w:pPr>
  </w:style>
  <w:style w:type="character" w:styleId="Hipervnculo">
    <w:name w:val="Hyperlink"/>
    <w:uiPriority w:val="99"/>
    <w:unhideWhenUsed/>
    <w:rsid w:val="00C93774"/>
    <w:rPr>
      <w:color w:val="0563C1"/>
      <w:u w:val="single"/>
    </w:rPr>
  </w:style>
  <w:style w:type="paragraph" w:customStyle="1" w:styleId="Default">
    <w:name w:val="Default"/>
    <w:rsid w:val="006F1005"/>
    <w:pPr>
      <w:autoSpaceDE w:val="0"/>
      <w:autoSpaceDN w:val="0"/>
      <w:adjustRightInd w:val="0"/>
    </w:pPr>
    <w:rPr>
      <w:rFonts w:ascii="Arial" w:eastAsia="Times New Roman" w:hAnsi="Arial" w:cs="Arial"/>
      <w:color w:val="000000"/>
      <w:sz w:val="24"/>
      <w:szCs w:val="24"/>
    </w:rPr>
  </w:style>
  <w:style w:type="character" w:styleId="Textodelmarcadordeposicin">
    <w:name w:val="Placeholder Text"/>
    <w:uiPriority w:val="99"/>
    <w:semiHidden/>
    <w:rsid w:val="00216D77"/>
    <w:rPr>
      <w:color w:val="808080"/>
    </w:rPr>
  </w:style>
  <w:style w:type="paragraph" w:styleId="Sinespaciado">
    <w:name w:val="No Spacing"/>
    <w:link w:val="SinespaciadoCar"/>
    <w:uiPriority w:val="1"/>
    <w:qFormat/>
    <w:rsid w:val="008D7E8C"/>
    <w:rPr>
      <w:rFonts w:eastAsia="Times New Roman"/>
      <w:sz w:val="22"/>
      <w:szCs w:val="22"/>
    </w:rPr>
  </w:style>
  <w:style w:type="character" w:customStyle="1" w:styleId="SinespaciadoCar">
    <w:name w:val="Sin espaciado Car"/>
    <w:link w:val="Sinespaciado"/>
    <w:uiPriority w:val="1"/>
    <w:rsid w:val="008D7E8C"/>
    <w:rPr>
      <w:rFonts w:eastAsia="Times New Roman"/>
      <w:sz w:val="22"/>
      <w:szCs w:val="22"/>
      <w:lang w:val="es-EC" w:eastAsia="es-EC" w:bidi="ar-SA"/>
    </w:rPr>
  </w:style>
  <w:style w:type="paragraph" w:customStyle="1" w:styleId="Contenidodelatabla">
    <w:name w:val="Contenido de la tabla"/>
    <w:basedOn w:val="Normal"/>
    <w:rsid w:val="00E52966"/>
    <w:pPr>
      <w:suppressLineNumbers/>
      <w:suppressAutoHyphens/>
      <w:spacing w:after="0" w:line="240" w:lineRule="auto"/>
    </w:pPr>
    <w:rPr>
      <w:rFonts w:ascii="Times New Roman" w:eastAsia="Times New Roman" w:hAnsi="Times New Roman"/>
      <w:sz w:val="24"/>
      <w:szCs w:val="20"/>
      <w:lang w:eastAsia="hi-IN" w:bidi="hi-IN"/>
    </w:rPr>
  </w:style>
  <w:style w:type="paragraph" w:customStyle="1" w:styleId="TableContents">
    <w:name w:val="Table Contents"/>
    <w:basedOn w:val="Normal"/>
    <w:rsid w:val="00ED60FB"/>
    <w:pPr>
      <w:suppressLineNumbers/>
      <w:suppressAutoHyphens/>
      <w:autoSpaceDN w:val="0"/>
      <w:spacing w:after="0" w:line="240" w:lineRule="auto"/>
      <w:textAlignment w:val="baseline"/>
    </w:pPr>
    <w:rPr>
      <w:rFonts w:ascii="Times New Roman" w:eastAsia="Times New Roman" w:hAnsi="Times New Roman" w:cs="Calibri"/>
      <w:sz w:val="24"/>
      <w:szCs w:val="24"/>
      <w:lang w:eastAsia="ar-SA"/>
    </w:rPr>
  </w:style>
  <w:style w:type="paragraph" w:customStyle="1" w:styleId="Standard">
    <w:name w:val="Standard"/>
    <w:rsid w:val="00ED60FB"/>
    <w:pPr>
      <w:autoSpaceDN w:val="0"/>
      <w:textAlignment w:val="baseline"/>
    </w:pPr>
    <w:rPr>
      <w:rFonts w:ascii="Times New Roman" w:eastAsia="Times New Roman" w:hAnsi="Times New Roman"/>
    </w:rPr>
  </w:style>
  <w:style w:type="paragraph" w:customStyle="1" w:styleId="Textbody">
    <w:name w:val="Text body"/>
    <w:basedOn w:val="Standard"/>
    <w:rsid w:val="00ED60FB"/>
    <w:pPr>
      <w:spacing w:after="120"/>
    </w:pPr>
  </w:style>
  <w:style w:type="character" w:customStyle="1" w:styleId="PrrafodelistaCar">
    <w:name w:val="Párrafo de lista Car"/>
    <w:aliases w:val="TIT 2 IND Car,Texto Car,List Paragraph1 Car"/>
    <w:link w:val="Prrafodelista"/>
    <w:uiPriority w:val="34"/>
    <w:locked/>
    <w:rsid w:val="006763F4"/>
    <w:rPr>
      <w:rFonts w:ascii="Times New Roman" w:eastAsia="Times New Roman" w:hAnsi="Times New Roman" w:cs="Calibri"/>
      <w:sz w:val="24"/>
      <w:szCs w:val="24"/>
      <w:lang w:eastAsia="ar-SA"/>
    </w:rPr>
  </w:style>
  <w:style w:type="paragraph" w:styleId="Textoindependiente">
    <w:name w:val="Body Text"/>
    <w:basedOn w:val="Normal"/>
    <w:link w:val="TextoindependienteCar"/>
    <w:uiPriority w:val="99"/>
    <w:rsid w:val="006171F8"/>
    <w:pPr>
      <w:spacing w:after="0" w:line="240" w:lineRule="auto"/>
      <w:jc w:val="both"/>
    </w:pPr>
    <w:rPr>
      <w:rFonts w:ascii="Times New Roman" w:eastAsia="Times New Roman" w:hAnsi="Times New Roman"/>
      <w:sz w:val="24"/>
      <w:szCs w:val="24"/>
      <w:lang w:val="es-ES" w:eastAsia="es-ES"/>
    </w:rPr>
  </w:style>
  <w:style w:type="character" w:customStyle="1" w:styleId="TextoindependienteCar">
    <w:name w:val="Texto independiente Car"/>
    <w:link w:val="Textoindependiente"/>
    <w:uiPriority w:val="99"/>
    <w:rsid w:val="006171F8"/>
    <w:rPr>
      <w:rFonts w:ascii="Times New Roman" w:eastAsia="Times New Roman" w:hAnsi="Times New Roman"/>
      <w:sz w:val="24"/>
      <w:szCs w:val="24"/>
      <w:lang w:val="es-ES" w:eastAsia="es-ES"/>
    </w:rPr>
  </w:style>
  <w:style w:type="paragraph" w:styleId="Sangradetextonormal">
    <w:name w:val="Body Text Indent"/>
    <w:basedOn w:val="Normal"/>
    <w:link w:val="SangradetextonormalCar"/>
    <w:uiPriority w:val="99"/>
    <w:rsid w:val="006171F8"/>
    <w:pPr>
      <w:spacing w:after="0" w:line="240" w:lineRule="auto"/>
      <w:ind w:firstLine="360"/>
      <w:jc w:val="both"/>
    </w:pPr>
    <w:rPr>
      <w:rFonts w:ascii="Times New Roman" w:eastAsia="Times New Roman" w:hAnsi="Times New Roman"/>
      <w:sz w:val="24"/>
      <w:szCs w:val="24"/>
      <w:lang w:val="es-ES" w:eastAsia="es-ES"/>
    </w:rPr>
  </w:style>
  <w:style w:type="character" w:customStyle="1" w:styleId="SangradetextonormalCar">
    <w:name w:val="Sangría de texto normal Car"/>
    <w:link w:val="Sangradetextonormal"/>
    <w:uiPriority w:val="99"/>
    <w:rsid w:val="006171F8"/>
    <w:rPr>
      <w:rFonts w:ascii="Times New Roman" w:eastAsia="Times New Roman" w:hAnsi="Times New Roman"/>
      <w:sz w:val="24"/>
      <w:szCs w:val="24"/>
      <w:lang w:val="es-ES" w:eastAsia="es-ES"/>
    </w:rPr>
  </w:style>
  <w:style w:type="paragraph" w:styleId="Encabezado">
    <w:name w:val="header"/>
    <w:basedOn w:val="Normal"/>
    <w:link w:val="EncabezadoCar"/>
    <w:uiPriority w:val="99"/>
    <w:unhideWhenUsed/>
    <w:rsid w:val="003969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6938"/>
    <w:rPr>
      <w:sz w:val="22"/>
      <w:szCs w:val="22"/>
      <w:lang w:eastAsia="en-US"/>
    </w:rPr>
  </w:style>
  <w:style w:type="paragraph" w:styleId="Piedepgina">
    <w:name w:val="footer"/>
    <w:basedOn w:val="Normal"/>
    <w:link w:val="PiedepginaCar"/>
    <w:uiPriority w:val="99"/>
    <w:unhideWhenUsed/>
    <w:rsid w:val="003969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6938"/>
    <w:rPr>
      <w:sz w:val="22"/>
      <w:szCs w:val="22"/>
      <w:lang w:eastAsia="en-US"/>
    </w:rPr>
  </w:style>
  <w:style w:type="table" w:styleId="Tablaconcuadrcula">
    <w:name w:val="Table Grid"/>
    <w:basedOn w:val="Tablanormal"/>
    <w:uiPriority w:val="59"/>
    <w:rsid w:val="00E728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uiPriority w:val="99"/>
    <w:semiHidden/>
    <w:unhideWhenUsed/>
    <w:rsid w:val="00A573F8"/>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A573F8"/>
    <w:rPr>
      <w:sz w:val="16"/>
      <w:szCs w:val="16"/>
      <w:lang w:eastAsia="en-US"/>
    </w:rPr>
  </w:style>
  <w:style w:type="paragraph" w:customStyle="1" w:styleId="Sub-ClauseText">
    <w:name w:val="Sub-Clause Text"/>
    <w:basedOn w:val="Normal"/>
    <w:rsid w:val="00135359"/>
    <w:pPr>
      <w:spacing w:before="120" w:after="120" w:line="240" w:lineRule="auto"/>
      <w:jc w:val="both"/>
    </w:pPr>
    <w:rPr>
      <w:rFonts w:ascii="Times New Roman" w:eastAsia="Times New Roman" w:hAnsi="Times New Roman"/>
      <w:spacing w:val="-4"/>
      <w:sz w:val="24"/>
      <w:szCs w:val="20"/>
      <w:lang w:val="en-US"/>
    </w:rPr>
  </w:style>
  <w:style w:type="paragraph" w:styleId="Lista2">
    <w:name w:val="List 2"/>
    <w:basedOn w:val="Normal"/>
    <w:rsid w:val="00135359"/>
    <w:pPr>
      <w:spacing w:after="0" w:line="240" w:lineRule="auto"/>
      <w:ind w:left="566" w:hanging="283"/>
    </w:pPr>
    <w:rPr>
      <w:rFonts w:ascii="Arial" w:eastAsia="Times New Roman" w:hAnsi="Arial"/>
      <w:szCs w:val="20"/>
      <w:lang w:val="es-ES_tradnl" w:eastAsia="es-ES"/>
    </w:rPr>
  </w:style>
  <w:style w:type="paragraph" w:styleId="Lista3">
    <w:name w:val="List 3"/>
    <w:basedOn w:val="Normal"/>
    <w:rsid w:val="00135359"/>
    <w:pPr>
      <w:spacing w:after="0" w:line="240" w:lineRule="auto"/>
      <w:ind w:left="849" w:hanging="283"/>
    </w:pPr>
    <w:rPr>
      <w:rFonts w:ascii="Arial" w:eastAsia="Times New Roman" w:hAnsi="Arial"/>
      <w:szCs w:val="20"/>
      <w:lang w:val="es-ES_tradnl" w:eastAsia="es-ES"/>
    </w:rPr>
  </w:style>
  <w:style w:type="paragraph" w:styleId="Textoindependienteprimerasangra2">
    <w:name w:val="Body Text First Indent 2"/>
    <w:basedOn w:val="Sangradetextonormal"/>
    <w:link w:val="Textoindependienteprimerasangra2Car"/>
    <w:rsid w:val="00135359"/>
    <w:pPr>
      <w:spacing w:after="120"/>
      <w:ind w:left="283" w:firstLine="210"/>
      <w:jc w:val="left"/>
    </w:pPr>
    <w:rPr>
      <w:rFonts w:ascii="Arial" w:hAnsi="Arial"/>
      <w:sz w:val="22"/>
      <w:szCs w:val="20"/>
      <w:lang w:val="es-ES_tradnl"/>
    </w:rPr>
  </w:style>
  <w:style w:type="character" w:customStyle="1" w:styleId="Textoindependienteprimerasangra2Car">
    <w:name w:val="Texto independiente primera sangría 2 Car"/>
    <w:basedOn w:val="SangradetextonormalCar"/>
    <w:link w:val="Textoindependienteprimerasangra2"/>
    <w:rsid w:val="00135359"/>
    <w:rPr>
      <w:rFonts w:ascii="Arial" w:eastAsia="Times New Roman" w:hAnsi="Arial"/>
      <w:sz w:val="22"/>
      <w:szCs w:val="24"/>
      <w:lang w:val="es-ES_tradnl" w:eastAsia="es-ES"/>
    </w:rPr>
  </w:style>
  <w:style w:type="character" w:customStyle="1" w:styleId="Ttulo4Car">
    <w:name w:val="Título 4 Car"/>
    <w:basedOn w:val="Fuentedeprrafopredeter"/>
    <w:link w:val="Ttulo4"/>
    <w:uiPriority w:val="9"/>
    <w:rsid w:val="00741F72"/>
    <w:rPr>
      <w:rFonts w:asciiTheme="majorHAnsi" w:eastAsiaTheme="majorEastAsia" w:hAnsiTheme="majorHAnsi" w:cstheme="majorBidi"/>
      <w:b/>
      <w:bCs/>
      <w:i/>
      <w:iCs/>
      <w:color w:val="4F81BD" w:themeColor="accent1"/>
      <w:sz w:val="22"/>
      <w:szCs w:val="22"/>
      <w:lang w:eastAsia="en-US"/>
    </w:rPr>
  </w:style>
  <w:style w:type="paragraph" w:customStyle="1" w:styleId="p4">
    <w:name w:val="p4"/>
    <w:basedOn w:val="Normal"/>
    <w:rsid w:val="008F5E7C"/>
    <w:pPr>
      <w:widowControl w:val="0"/>
      <w:suppressAutoHyphens/>
      <w:autoSpaceDE w:val="0"/>
      <w:spacing w:after="0" w:line="240" w:lineRule="atLeast"/>
      <w:jc w:val="both"/>
    </w:pPr>
    <w:rPr>
      <w:rFonts w:ascii="Courier New" w:eastAsia="Times New Roman" w:hAnsi="Courier New" w:cs="Courier New"/>
      <w:sz w:val="20"/>
      <w:szCs w:val="20"/>
      <w:lang w:val="es-ES" w:eastAsia="ar-SA"/>
    </w:rPr>
  </w:style>
  <w:style w:type="paragraph" w:customStyle="1" w:styleId="Textoindependiente21">
    <w:name w:val="Texto independiente 21"/>
    <w:basedOn w:val="Normal"/>
    <w:rsid w:val="008F5E7C"/>
    <w:pPr>
      <w:suppressAutoHyphens/>
      <w:spacing w:after="0" w:line="240" w:lineRule="auto"/>
      <w:jc w:val="both"/>
    </w:pPr>
    <w:rPr>
      <w:rFonts w:ascii="Swis721 LtCn BT" w:eastAsia="Times New Roman" w:hAnsi="Swis721 LtCn BT" w:cs="Arial"/>
      <w:color w:val="000000"/>
      <w:sz w:val="20"/>
      <w:szCs w:val="20"/>
      <w:lang w:val="es-E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C" w:eastAsia="es-EC"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4DD"/>
    <w:pPr>
      <w:spacing w:after="160" w:line="259" w:lineRule="auto"/>
    </w:pPr>
    <w:rPr>
      <w:sz w:val="22"/>
      <w:szCs w:val="22"/>
      <w:lang w:eastAsia="en-US"/>
    </w:rPr>
  </w:style>
  <w:style w:type="paragraph" w:styleId="Ttulo1">
    <w:name w:val="heading 1"/>
    <w:basedOn w:val="Normal"/>
    <w:next w:val="Normal"/>
    <w:link w:val="Ttulo1Car"/>
    <w:uiPriority w:val="9"/>
    <w:qFormat/>
    <w:rsid w:val="000E0830"/>
    <w:pPr>
      <w:keepNext/>
      <w:keepLines/>
      <w:spacing w:before="240" w:after="0"/>
      <w:outlineLvl w:val="0"/>
    </w:pPr>
    <w:rPr>
      <w:rFonts w:ascii="Calibri Light" w:eastAsia="Times New Roman" w:hAnsi="Calibri Light"/>
      <w:color w:val="2E74B5"/>
      <w:sz w:val="32"/>
      <w:szCs w:val="32"/>
    </w:rPr>
  </w:style>
  <w:style w:type="paragraph" w:styleId="Ttulo2">
    <w:name w:val="heading 2"/>
    <w:basedOn w:val="Normal"/>
    <w:next w:val="Normal"/>
    <w:link w:val="Ttulo2Car"/>
    <w:uiPriority w:val="9"/>
    <w:unhideWhenUsed/>
    <w:qFormat/>
    <w:rsid w:val="000E0830"/>
    <w:pPr>
      <w:keepNext/>
      <w:keepLines/>
      <w:spacing w:before="40" w:after="0"/>
      <w:outlineLvl w:val="1"/>
    </w:pPr>
    <w:rPr>
      <w:rFonts w:ascii="Calibri Light" w:eastAsia="Times New Roman" w:hAnsi="Calibri Light"/>
      <w:color w:val="2E74B5"/>
      <w:sz w:val="26"/>
      <w:szCs w:val="26"/>
    </w:rPr>
  </w:style>
  <w:style w:type="paragraph" w:styleId="Ttulo3">
    <w:name w:val="heading 3"/>
    <w:basedOn w:val="Normal"/>
    <w:next w:val="Normal"/>
    <w:link w:val="Ttulo3Car"/>
    <w:uiPriority w:val="9"/>
    <w:unhideWhenUsed/>
    <w:qFormat/>
    <w:rsid w:val="00B071E8"/>
    <w:pPr>
      <w:keepNext/>
      <w:keepLines/>
      <w:spacing w:before="40" w:after="0"/>
      <w:outlineLvl w:val="2"/>
    </w:pPr>
    <w:rPr>
      <w:rFonts w:ascii="Calibri Light" w:eastAsia="Times New Roman" w:hAnsi="Calibri Light"/>
      <w:color w:val="1F4D78"/>
      <w:sz w:val="24"/>
      <w:szCs w:val="24"/>
    </w:rPr>
  </w:style>
  <w:style w:type="paragraph" w:styleId="Ttulo5">
    <w:name w:val="heading 5"/>
    <w:basedOn w:val="Normal"/>
    <w:next w:val="Normal"/>
    <w:link w:val="Ttulo5Car"/>
    <w:qFormat/>
    <w:rsid w:val="000E0830"/>
    <w:pPr>
      <w:tabs>
        <w:tab w:val="num" w:pos="1008"/>
      </w:tabs>
      <w:suppressAutoHyphens/>
      <w:spacing w:before="240" w:after="60" w:line="240" w:lineRule="auto"/>
      <w:ind w:left="1008" w:hanging="1008"/>
      <w:outlineLvl w:val="4"/>
    </w:pPr>
    <w:rPr>
      <w:rFonts w:ascii="Times New Roman" w:eastAsia="Times New Roman" w:hAnsi="Times New Roman"/>
      <w:b/>
      <w:bCs/>
      <w:i/>
      <w:iCs/>
      <w:sz w:val="26"/>
      <w:szCs w:val="26"/>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rsid w:val="00A0403C"/>
    <w:pPr>
      <w:suppressAutoHyphens/>
      <w:spacing w:after="0" w:line="240" w:lineRule="auto"/>
    </w:pPr>
    <w:rPr>
      <w:rFonts w:ascii="Times New Roman" w:eastAsia="Times New Roman" w:hAnsi="Times New Roman"/>
      <w:sz w:val="20"/>
      <w:szCs w:val="20"/>
      <w:lang w:eastAsia="ar-SA"/>
    </w:rPr>
  </w:style>
  <w:style w:type="character" w:customStyle="1" w:styleId="TextonotapieCar">
    <w:name w:val="Texto nota pie Car"/>
    <w:link w:val="Textonotapie"/>
    <w:rsid w:val="00A0403C"/>
    <w:rPr>
      <w:rFonts w:ascii="Times New Roman" w:eastAsia="Times New Roman" w:hAnsi="Times New Roman" w:cs="Times New Roman"/>
      <w:sz w:val="20"/>
      <w:szCs w:val="20"/>
      <w:lang w:eastAsia="ar-SA"/>
    </w:rPr>
  </w:style>
  <w:style w:type="paragraph" w:customStyle="1" w:styleId="Prrafodelista1">
    <w:name w:val="Párrafo de lista1"/>
    <w:basedOn w:val="Normal"/>
    <w:uiPriority w:val="99"/>
    <w:rsid w:val="00A0403C"/>
    <w:pPr>
      <w:suppressAutoHyphens/>
      <w:spacing w:after="200" w:line="276" w:lineRule="auto"/>
      <w:ind w:left="720"/>
    </w:pPr>
    <w:rPr>
      <w:rFonts w:eastAsia="Times New Roman" w:cs="Calibri"/>
      <w:lang w:eastAsia="ar-SA"/>
    </w:rPr>
  </w:style>
  <w:style w:type="paragraph" w:styleId="Prrafodelista">
    <w:name w:val="List Paragraph"/>
    <w:aliases w:val="TIT 2 IND,Texto,List Paragraph1"/>
    <w:basedOn w:val="Normal"/>
    <w:link w:val="PrrafodelistaCar"/>
    <w:uiPriority w:val="34"/>
    <w:qFormat/>
    <w:rsid w:val="00A0403C"/>
    <w:pPr>
      <w:suppressAutoHyphens/>
      <w:spacing w:after="0" w:line="240" w:lineRule="auto"/>
      <w:ind w:left="720"/>
      <w:contextualSpacing/>
    </w:pPr>
    <w:rPr>
      <w:rFonts w:ascii="Times New Roman" w:eastAsia="Times New Roman" w:hAnsi="Times New Roman"/>
      <w:sz w:val="24"/>
      <w:szCs w:val="24"/>
      <w:lang w:eastAsia="ar-SA"/>
    </w:rPr>
  </w:style>
  <w:style w:type="paragraph" w:customStyle="1" w:styleId="Listavistosa-nfasis11">
    <w:name w:val="Lista vistosa - Énfasis 11"/>
    <w:basedOn w:val="Normal"/>
    <w:qFormat/>
    <w:rsid w:val="00A0403C"/>
    <w:pPr>
      <w:suppressAutoHyphens/>
      <w:spacing w:after="200" w:line="276" w:lineRule="auto"/>
      <w:ind w:left="720"/>
    </w:pPr>
    <w:rPr>
      <w:rFonts w:cs="Calibri"/>
      <w:lang w:eastAsia="ar-SA"/>
    </w:rPr>
  </w:style>
  <w:style w:type="character" w:styleId="Refdecomentario">
    <w:name w:val="annotation reference"/>
    <w:uiPriority w:val="99"/>
    <w:semiHidden/>
    <w:unhideWhenUsed/>
    <w:rsid w:val="00A0403C"/>
    <w:rPr>
      <w:sz w:val="16"/>
      <w:szCs w:val="16"/>
    </w:rPr>
  </w:style>
  <w:style w:type="paragraph" w:styleId="Textocomentario">
    <w:name w:val="annotation text"/>
    <w:basedOn w:val="Normal"/>
    <w:link w:val="TextocomentarioCar"/>
    <w:uiPriority w:val="99"/>
    <w:semiHidden/>
    <w:unhideWhenUsed/>
    <w:rsid w:val="00A0403C"/>
    <w:pPr>
      <w:spacing w:line="240" w:lineRule="auto"/>
    </w:pPr>
    <w:rPr>
      <w:sz w:val="20"/>
      <w:szCs w:val="20"/>
    </w:rPr>
  </w:style>
  <w:style w:type="character" w:customStyle="1" w:styleId="TextocomentarioCar">
    <w:name w:val="Texto comentario Car"/>
    <w:link w:val="Textocomentario"/>
    <w:uiPriority w:val="99"/>
    <w:semiHidden/>
    <w:rsid w:val="00A0403C"/>
    <w:rPr>
      <w:sz w:val="20"/>
      <w:szCs w:val="20"/>
    </w:rPr>
  </w:style>
  <w:style w:type="paragraph" w:styleId="Textodeglobo">
    <w:name w:val="Balloon Text"/>
    <w:basedOn w:val="Normal"/>
    <w:link w:val="TextodegloboCar"/>
    <w:uiPriority w:val="99"/>
    <w:semiHidden/>
    <w:unhideWhenUsed/>
    <w:rsid w:val="00A0403C"/>
    <w:pPr>
      <w:spacing w:after="0" w:line="240" w:lineRule="auto"/>
    </w:pPr>
    <w:rPr>
      <w:rFonts w:ascii="Segoe UI" w:hAnsi="Segoe UI"/>
      <w:sz w:val="18"/>
      <w:szCs w:val="18"/>
    </w:rPr>
  </w:style>
  <w:style w:type="character" w:customStyle="1" w:styleId="TextodegloboCar">
    <w:name w:val="Texto de globo Car"/>
    <w:link w:val="Textodeglobo"/>
    <w:uiPriority w:val="99"/>
    <w:semiHidden/>
    <w:rsid w:val="00A0403C"/>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A0403C"/>
    <w:rPr>
      <w:b/>
      <w:bCs/>
    </w:rPr>
  </w:style>
  <w:style w:type="character" w:customStyle="1" w:styleId="AsuntodelcomentarioCar">
    <w:name w:val="Asunto del comentario Car"/>
    <w:link w:val="Asuntodelcomentario"/>
    <w:uiPriority w:val="99"/>
    <w:semiHidden/>
    <w:rsid w:val="00A0403C"/>
    <w:rPr>
      <w:b/>
      <w:bCs/>
      <w:sz w:val="20"/>
      <w:szCs w:val="20"/>
    </w:rPr>
  </w:style>
  <w:style w:type="character" w:customStyle="1" w:styleId="Ttulo5Car">
    <w:name w:val="Título 5 Car"/>
    <w:link w:val="Ttulo5"/>
    <w:rsid w:val="000E0830"/>
    <w:rPr>
      <w:rFonts w:ascii="Times New Roman" w:eastAsia="Times New Roman" w:hAnsi="Times New Roman" w:cs="Times New Roman"/>
      <w:b/>
      <w:bCs/>
      <w:i/>
      <w:iCs/>
      <w:sz w:val="26"/>
      <w:szCs w:val="26"/>
      <w:lang w:eastAsia="ar-SA"/>
    </w:rPr>
  </w:style>
  <w:style w:type="character" w:customStyle="1" w:styleId="Ttulo1Car">
    <w:name w:val="Título 1 Car"/>
    <w:link w:val="Ttulo1"/>
    <w:uiPriority w:val="9"/>
    <w:rsid w:val="000E0830"/>
    <w:rPr>
      <w:rFonts w:ascii="Calibri Light" w:eastAsia="Times New Roman" w:hAnsi="Calibri Light" w:cs="Times New Roman"/>
      <w:color w:val="2E74B5"/>
      <w:sz w:val="32"/>
      <w:szCs w:val="32"/>
    </w:rPr>
  </w:style>
  <w:style w:type="character" w:customStyle="1" w:styleId="Ttulo2Car">
    <w:name w:val="Título 2 Car"/>
    <w:link w:val="Ttulo2"/>
    <w:uiPriority w:val="9"/>
    <w:rsid w:val="000E0830"/>
    <w:rPr>
      <w:rFonts w:ascii="Calibri Light" w:eastAsia="Times New Roman" w:hAnsi="Calibri Light" w:cs="Times New Roman"/>
      <w:color w:val="2E74B5"/>
      <w:sz w:val="26"/>
      <w:szCs w:val="26"/>
    </w:rPr>
  </w:style>
  <w:style w:type="character" w:customStyle="1" w:styleId="Ttulo3Car">
    <w:name w:val="Título 3 Car"/>
    <w:link w:val="Ttulo3"/>
    <w:uiPriority w:val="9"/>
    <w:rsid w:val="00B071E8"/>
    <w:rPr>
      <w:rFonts w:ascii="Calibri Light" w:eastAsia="Times New Roman" w:hAnsi="Calibri Light" w:cs="Times New Roman"/>
      <w:color w:val="1F4D78"/>
      <w:sz w:val="24"/>
      <w:szCs w:val="24"/>
    </w:rPr>
  </w:style>
  <w:style w:type="paragraph" w:styleId="TtulodeTDC">
    <w:name w:val="TOC Heading"/>
    <w:basedOn w:val="Ttulo1"/>
    <w:next w:val="Normal"/>
    <w:uiPriority w:val="39"/>
    <w:unhideWhenUsed/>
    <w:qFormat/>
    <w:rsid w:val="00C93774"/>
    <w:pPr>
      <w:outlineLvl w:val="9"/>
    </w:pPr>
    <w:rPr>
      <w:lang w:eastAsia="es-EC"/>
    </w:rPr>
  </w:style>
  <w:style w:type="paragraph" w:styleId="TDC1">
    <w:name w:val="toc 1"/>
    <w:basedOn w:val="Normal"/>
    <w:next w:val="Normal"/>
    <w:autoRedefine/>
    <w:uiPriority w:val="39"/>
    <w:unhideWhenUsed/>
    <w:rsid w:val="00C93774"/>
    <w:pPr>
      <w:spacing w:after="100"/>
    </w:pPr>
  </w:style>
  <w:style w:type="paragraph" w:styleId="TDC2">
    <w:name w:val="toc 2"/>
    <w:basedOn w:val="Normal"/>
    <w:next w:val="Normal"/>
    <w:autoRedefine/>
    <w:uiPriority w:val="39"/>
    <w:unhideWhenUsed/>
    <w:rsid w:val="00BE53D4"/>
    <w:pPr>
      <w:tabs>
        <w:tab w:val="left" w:pos="660"/>
        <w:tab w:val="right" w:leader="dot" w:pos="8828"/>
      </w:tabs>
      <w:spacing w:after="100"/>
    </w:pPr>
  </w:style>
  <w:style w:type="paragraph" w:styleId="TDC3">
    <w:name w:val="toc 3"/>
    <w:basedOn w:val="Normal"/>
    <w:next w:val="Normal"/>
    <w:autoRedefine/>
    <w:uiPriority w:val="39"/>
    <w:unhideWhenUsed/>
    <w:rsid w:val="00C93774"/>
    <w:pPr>
      <w:spacing w:after="100"/>
      <w:ind w:left="440"/>
    </w:pPr>
  </w:style>
  <w:style w:type="character" w:styleId="Hipervnculo">
    <w:name w:val="Hyperlink"/>
    <w:uiPriority w:val="99"/>
    <w:unhideWhenUsed/>
    <w:rsid w:val="00C93774"/>
    <w:rPr>
      <w:color w:val="0563C1"/>
      <w:u w:val="single"/>
    </w:rPr>
  </w:style>
  <w:style w:type="paragraph" w:customStyle="1" w:styleId="Default">
    <w:name w:val="Default"/>
    <w:rsid w:val="006F1005"/>
    <w:pPr>
      <w:autoSpaceDE w:val="0"/>
      <w:autoSpaceDN w:val="0"/>
      <w:adjustRightInd w:val="0"/>
    </w:pPr>
    <w:rPr>
      <w:rFonts w:ascii="Arial" w:eastAsia="Times New Roman" w:hAnsi="Arial" w:cs="Arial"/>
      <w:color w:val="000000"/>
      <w:sz w:val="24"/>
      <w:szCs w:val="24"/>
    </w:rPr>
  </w:style>
  <w:style w:type="character" w:styleId="Textodelmarcadordeposicin">
    <w:name w:val="Placeholder Text"/>
    <w:uiPriority w:val="99"/>
    <w:semiHidden/>
    <w:rsid w:val="00216D77"/>
    <w:rPr>
      <w:color w:val="808080"/>
    </w:rPr>
  </w:style>
  <w:style w:type="paragraph" w:styleId="Sinespaciado">
    <w:name w:val="No Spacing"/>
    <w:link w:val="SinespaciadoCar"/>
    <w:uiPriority w:val="1"/>
    <w:qFormat/>
    <w:rsid w:val="008D7E8C"/>
    <w:rPr>
      <w:rFonts w:eastAsia="Times New Roman"/>
      <w:sz w:val="22"/>
      <w:szCs w:val="22"/>
    </w:rPr>
  </w:style>
  <w:style w:type="character" w:customStyle="1" w:styleId="SinespaciadoCar">
    <w:name w:val="Sin espaciado Car"/>
    <w:link w:val="Sinespaciado"/>
    <w:uiPriority w:val="1"/>
    <w:rsid w:val="008D7E8C"/>
    <w:rPr>
      <w:rFonts w:eastAsia="Times New Roman"/>
      <w:sz w:val="22"/>
      <w:szCs w:val="22"/>
      <w:lang w:val="es-EC" w:eastAsia="es-EC" w:bidi="ar-SA"/>
    </w:rPr>
  </w:style>
  <w:style w:type="paragraph" w:customStyle="1" w:styleId="Contenidodelatabla">
    <w:name w:val="Contenido de la tabla"/>
    <w:basedOn w:val="Normal"/>
    <w:rsid w:val="00E52966"/>
    <w:pPr>
      <w:suppressLineNumbers/>
      <w:suppressAutoHyphens/>
      <w:spacing w:after="0" w:line="240" w:lineRule="auto"/>
    </w:pPr>
    <w:rPr>
      <w:rFonts w:ascii="Times New Roman" w:eastAsia="Times New Roman" w:hAnsi="Times New Roman"/>
      <w:sz w:val="24"/>
      <w:szCs w:val="20"/>
      <w:lang w:eastAsia="hi-IN" w:bidi="hi-IN"/>
    </w:rPr>
  </w:style>
  <w:style w:type="paragraph" w:customStyle="1" w:styleId="TableContents">
    <w:name w:val="Table Contents"/>
    <w:basedOn w:val="Normal"/>
    <w:rsid w:val="00ED60FB"/>
    <w:pPr>
      <w:suppressLineNumbers/>
      <w:suppressAutoHyphens/>
      <w:autoSpaceDN w:val="0"/>
      <w:spacing w:after="0" w:line="240" w:lineRule="auto"/>
      <w:textAlignment w:val="baseline"/>
    </w:pPr>
    <w:rPr>
      <w:rFonts w:ascii="Times New Roman" w:eastAsia="Times New Roman" w:hAnsi="Times New Roman" w:cs="Calibri"/>
      <w:sz w:val="24"/>
      <w:szCs w:val="24"/>
      <w:lang w:eastAsia="ar-SA"/>
    </w:rPr>
  </w:style>
  <w:style w:type="paragraph" w:customStyle="1" w:styleId="Standard">
    <w:name w:val="Standard"/>
    <w:rsid w:val="00ED60FB"/>
    <w:pPr>
      <w:autoSpaceDN w:val="0"/>
      <w:textAlignment w:val="baseline"/>
    </w:pPr>
    <w:rPr>
      <w:rFonts w:ascii="Times New Roman" w:eastAsia="Times New Roman" w:hAnsi="Times New Roman"/>
    </w:rPr>
  </w:style>
  <w:style w:type="paragraph" w:customStyle="1" w:styleId="Textbody">
    <w:name w:val="Text body"/>
    <w:basedOn w:val="Standard"/>
    <w:rsid w:val="00ED60FB"/>
    <w:pPr>
      <w:spacing w:after="120"/>
    </w:pPr>
  </w:style>
  <w:style w:type="character" w:customStyle="1" w:styleId="PrrafodelistaCar">
    <w:name w:val="Párrafo de lista Car"/>
    <w:aliases w:val="TIT 2 IND Car,Texto Car,List Paragraph1 Car"/>
    <w:link w:val="Prrafodelista"/>
    <w:uiPriority w:val="34"/>
    <w:locked/>
    <w:rsid w:val="006763F4"/>
    <w:rPr>
      <w:rFonts w:ascii="Times New Roman" w:eastAsia="Times New Roman" w:hAnsi="Times New Roman" w:cs="Calibri"/>
      <w:sz w:val="24"/>
      <w:szCs w:val="24"/>
      <w:lang w:eastAsia="ar-SA"/>
    </w:rPr>
  </w:style>
  <w:style w:type="paragraph" w:styleId="Textoindependiente">
    <w:name w:val="Body Text"/>
    <w:basedOn w:val="Normal"/>
    <w:link w:val="TextoindependienteCar"/>
    <w:uiPriority w:val="99"/>
    <w:rsid w:val="006171F8"/>
    <w:pPr>
      <w:spacing w:after="0" w:line="240" w:lineRule="auto"/>
      <w:jc w:val="both"/>
    </w:pPr>
    <w:rPr>
      <w:rFonts w:ascii="Times New Roman" w:eastAsia="Times New Roman" w:hAnsi="Times New Roman"/>
      <w:sz w:val="24"/>
      <w:szCs w:val="24"/>
      <w:lang w:val="es-ES" w:eastAsia="es-ES"/>
    </w:rPr>
  </w:style>
  <w:style w:type="character" w:customStyle="1" w:styleId="TextoindependienteCar">
    <w:name w:val="Texto independiente Car"/>
    <w:link w:val="Textoindependiente"/>
    <w:uiPriority w:val="99"/>
    <w:rsid w:val="006171F8"/>
    <w:rPr>
      <w:rFonts w:ascii="Times New Roman" w:eastAsia="Times New Roman" w:hAnsi="Times New Roman"/>
      <w:sz w:val="24"/>
      <w:szCs w:val="24"/>
      <w:lang w:val="es-ES" w:eastAsia="es-ES"/>
    </w:rPr>
  </w:style>
  <w:style w:type="paragraph" w:styleId="Sangradetextonormal">
    <w:name w:val="Body Text Indent"/>
    <w:basedOn w:val="Normal"/>
    <w:link w:val="SangradetextonormalCar"/>
    <w:uiPriority w:val="99"/>
    <w:rsid w:val="006171F8"/>
    <w:pPr>
      <w:spacing w:after="0" w:line="240" w:lineRule="auto"/>
      <w:ind w:firstLine="360"/>
      <w:jc w:val="both"/>
    </w:pPr>
    <w:rPr>
      <w:rFonts w:ascii="Times New Roman" w:eastAsia="Times New Roman" w:hAnsi="Times New Roman"/>
      <w:sz w:val="24"/>
      <w:szCs w:val="24"/>
      <w:lang w:val="es-ES" w:eastAsia="es-ES"/>
    </w:rPr>
  </w:style>
  <w:style w:type="character" w:customStyle="1" w:styleId="SangradetextonormalCar">
    <w:name w:val="Sangría de texto normal Car"/>
    <w:link w:val="Sangradetextonormal"/>
    <w:uiPriority w:val="99"/>
    <w:rsid w:val="006171F8"/>
    <w:rPr>
      <w:rFonts w:ascii="Times New Roman" w:eastAsia="Times New Roman" w:hAnsi="Times New Roman"/>
      <w:sz w:val="24"/>
      <w:szCs w:val="24"/>
      <w:lang w:val="es-ES" w:eastAsia="es-ES"/>
    </w:rPr>
  </w:style>
  <w:style w:type="paragraph" w:styleId="Encabezado">
    <w:name w:val="header"/>
    <w:basedOn w:val="Normal"/>
    <w:link w:val="EncabezadoCar"/>
    <w:uiPriority w:val="99"/>
    <w:unhideWhenUsed/>
    <w:rsid w:val="003969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6938"/>
    <w:rPr>
      <w:sz w:val="22"/>
      <w:szCs w:val="22"/>
      <w:lang w:eastAsia="en-US"/>
    </w:rPr>
  </w:style>
  <w:style w:type="paragraph" w:styleId="Piedepgina">
    <w:name w:val="footer"/>
    <w:basedOn w:val="Normal"/>
    <w:link w:val="PiedepginaCar"/>
    <w:uiPriority w:val="99"/>
    <w:unhideWhenUsed/>
    <w:rsid w:val="003969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6938"/>
    <w:rPr>
      <w:sz w:val="22"/>
      <w:szCs w:val="22"/>
      <w:lang w:eastAsia="en-US"/>
    </w:rPr>
  </w:style>
  <w:style w:type="table" w:styleId="Tablaconcuadrcula">
    <w:name w:val="Table Grid"/>
    <w:basedOn w:val="Tablanormal"/>
    <w:uiPriority w:val="59"/>
    <w:rsid w:val="00E728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70732">
      <w:bodyDiv w:val="1"/>
      <w:marLeft w:val="0"/>
      <w:marRight w:val="0"/>
      <w:marTop w:val="0"/>
      <w:marBottom w:val="0"/>
      <w:divBdr>
        <w:top w:val="none" w:sz="0" w:space="0" w:color="auto"/>
        <w:left w:val="none" w:sz="0" w:space="0" w:color="auto"/>
        <w:bottom w:val="none" w:sz="0" w:space="0" w:color="auto"/>
        <w:right w:val="none" w:sz="0" w:space="0" w:color="auto"/>
      </w:divBdr>
    </w:div>
    <w:div w:id="35009540">
      <w:bodyDiv w:val="1"/>
      <w:marLeft w:val="0"/>
      <w:marRight w:val="0"/>
      <w:marTop w:val="0"/>
      <w:marBottom w:val="0"/>
      <w:divBdr>
        <w:top w:val="none" w:sz="0" w:space="0" w:color="auto"/>
        <w:left w:val="none" w:sz="0" w:space="0" w:color="auto"/>
        <w:bottom w:val="none" w:sz="0" w:space="0" w:color="auto"/>
        <w:right w:val="none" w:sz="0" w:space="0" w:color="auto"/>
      </w:divBdr>
      <w:divsChild>
        <w:div w:id="439839565">
          <w:marLeft w:val="0"/>
          <w:marRight w:val="0"/>
          <w:marTop w:val="0"/>
          <w:marBottom w:val="0"/>
          <w:divBdr>
            <w:top w:val="none" w:sz="0" w:space="0" w:color="auto"/>
            <w:left w:val="none" w:sz="0" w:space="0" w:color="auto"/>
            <w:bottom w:val="none" w:sz="0" w:space="0" w:color="auto"/>
            <w:right w:val="none" w:sz="0" w:space="0" w:color="auto"/>
          </w:divBdr>
        </w:div>
        <w:div w:id="312636879">
          <w:marLeft w:val="0"/>
          <w:marRight w:val="0"/>
          <w:marTop w:val="0"/>
          <w:marBottom w:val="0"/>
          <w:divBdr>
            <w:top w:val="none" w:sz="0" w:space="0" w:color="auto"/>
            <w:left w:val="none" w:sz="0" w:space="0" w:color="auto"/>
            <w:bottom w:val="none" w:sz="0" w:space="0" w:color="auto"/>
            <w:right w:val="none" w:sz="0" w:space="0" w:color="auto"/>
          </w:divBdr>
        </w:div>
        <w:div w:id="763569768">
          <w:marLeft w:val="0"/>
          <w:marRight w:val="0"/>
          <w:marTop w:val="0"/>
          <w:marBottom w:val="0"/>
          <w:divBdr>
            <w:top w:val="none" w:sz="0" w:space="0" w:color="auto"/>
            <w:left w:val="none" w:sz="0" w:space="0" w:color="auto"/>
            <w:bottom w:val="none" w:sz="0" w:space="0" w:color="auto"/>
            <w:right w:val="none" w:sz="0" w:space="0" w:color="auto"/>
          </w:divBdr>
        </w:div>
      </w:divsChild>
    </w:div>
    <w:div w:id="35085748">
      <w:bodyDiv w:val="1"/>
      <w:marLeft w:val="0"/>
      <w:marRight w:val="0"/>
      <w:marTop w:val="0"/>
      <w:marBottom w:val="0"/>
      <w:divBdr>
        <w:top w:val="none" w:sz="0" w:space="0" w:color="auto"/>
        <w:left w:val="none" w:sz="0" w:space="0" w:color="auto"/>
        <w:bottom w:val="none" w:sz="0" w:space="0" w:color="auto"/>
        <w:right w:val="none" w:sz="0" w:space="0" w:color="auto"/>
      </w:divBdr>
    </w:div>
    <w:div w:id="81952652">
      <w:bodyDiv w:val="1"/>
      <w:marLeft w:val="0"/>
      <w:marRight w:val="0"/>
      <w:marTop w:val="0"/>
      <w:marBottom w:val="0"/>
      <w:divBdr>
        <w:top w:val="none" w:sz="0" w:space="0" w:color="auto"/>
        <w:left w:val="none" w:sz="0" w:space="0" w:color="auto"/>
        <w:bottom w:val="none" w:sz="0" w:space="0" w:color="auto"/>
        <w:right w:val="none" w:sz="0" w:space="0" w:color="auto"/>
      </w:divBdr>
    </w:div>
    <w:div w:id="131681015">
      <w:bodyDiv w:val="1"/>
      <w:marLeft w:val="0"/>
      <w:marRight w:val="0"/>
      <w:marTop w:val="0"/>
      <w:marBottom w:val="0"/>
      <w:divBdr>
        <w:top w:val="none" w:sz="0" w:space="0" w:color="auto"/>
        <w:left w:val="none" w:sz="0" w:space="0" w:color="auto"/>
        <w:bottom w:val="none" w:sz="0" w:space="0" w:color="auto"/>
        <w:right w:val="none" w:sz="0" w:space="0" w:color="auto"/>
      </w:divBdr>
    </w:div>
    <w:div w:id="157114452">
      <w:bodyDiv w:val="1"/>
      <w:marLeft w:val="0"/>
      <w:marRight w:val="0"/>
      <w:marTop w:val="0"/>
      <w:marBottom w:val="0"/>
      <w:divBdr>
        <w:top w:val="none" w:sz="0" w:space="0" w:color="auto"/>
        <w:left w:val="none" w:sz="0" w:space="0" w:color="auto"/>
        <w:bottom w:val="none" w:sz="0" w:space="0" w:color="auto"/>
        <w:right w:val="none" w:sz="0" w:space="0" w:color="auto"/>
      </w:divBdr>
    </w:div>
    <w:div w:id="194078720">
      <w:bodyDiv w:val="1"/>
      <w:marLeft w:val="0"/>
      <w:marRight w:val="0"/>
      <w:marTop w:val="0"/>
      <w:marBottom w:val="0"/>
      <w:divBdr>
        <w:top w:val="none" w:sz="0" w:space="0" w:color="auto"/>
        <w:left w:val="none" w:sz="0" w:space="0" w:color="auto"/>
        <w:bottom w:val="none" w:sz="0" w:space="0" w:color="auto"/>
        <w:right w:val="none" w:sz="0" w:space="0" w:color="auto"/>
      </w:divBdr>
    </w:div>
    <w:div w:id="201138351">
      <w:bodyDiv w:val="1"/>
      <w:marLeft w:val="0"/>
      <w:marRight w:val="0"/>
      <w:marTop w:val="0"/>
      <w:marBottom w:val="0"/>
      <w:divBdr>
        <w:top w:val="none" w:sz="0" w:space="0" w:color="auto"/>
        <w:left w:val="none" w:sz="0" w:space="0" w:color="auto"/>
        <w:bottom w:val="none" w:sz="0" w:space="0" w:color="auto"/>
        <w:right w:val="none" w:sz="0" w:space="0" w:color="auto"/>
      </w:divBdr>
    </w:div>
    <w:div w:id="202329533">
      <w:bodyDiv w:val="1"/>
      <w:marLeft w:val="0"/>
      <w:marRight w:val="0"/>
      <w:marTop w:val="0"/>
      <w:marBottom w:val="0"/>
      <w:divBdr>
        <w:top w:val="none" w:sz="0" w:space="0" w:color="auto"/>
        <w:left w:val="none" w:sz="0" w:space="0" w:color="auto"/>
        <w:bottom w:val="none" w:sz="0" w:space="0" w:color="auto"/>
        <w:right w:val="none" w:sz="0" w:space="0" w:color="auto"/>
      </w:divBdr>
    </w:div>
    <w:div w:id="220941909">
      <w:bodyDiv w:val="1"/>
      <w:marLeft w:val="0"/>
      <w:marRight w:val="0"/>
      <w:marTop w:val="0"/>
      <w:marBottom w:val="0"/>
      <w:divBdr>
        <w:top w:val="none" w:sz="0" w:space="0" w:color="auto"/>
        <w:left w:val="none" w:sz="0" w:space="0" w:color="auto"/>
        <w:bottom w:val="none" w:sz="0" w:space="0" w:color="auto"/>
        <w:right w:val="none" w:sz="0" w:space="0" w:color="auto"/>
      </w:divBdr>
    </w:div>
    <w:div w:id="224688526">
      <w:bodyDiv w:val="1"/>
      <w:marLeft w:val="0"/>
      <w:marRight w:val="0"/>
      <w:marTop w:val="0"/>
      <w:marBottom w:val="0"/>
      <w:divBdr>
        <w:top w:val="none" w:sz="0" w:space="0" w:color="auto"/>
        <w:left w:val="none" w:sz="0" w:space="0" w:color="auto"/>
        <w:bottom w:val="none" w:sz="0" w:space="0" w:color="auto"/>
        <w:right w:val="none" w:sz="0" w:space="0" w:color="auto"/>
      </w:divBdr>
    </w:div>
    <w:div w:id="259489402">
      <w:bodyDiv w:val="1"/>
      <w:marLeft w:val="0"/>
      <w:marRight w:val="0"/>
      <w:marTop w:val="0"/>
      <w:marBottom w:val="0"/>
      <w:divBdr>
        <w:top w:val="none" w:sz="0" w:space="0" w:color="auto"/>
        <w:left w:val="none" w:sz="0" w:space="0" w:color="auto"/>
        <w:bottom w:val="none" w:sz="0" w:space="0" w:color="auto"/>
        <w:right w:val="none" w:sz="0" w:space="0" w:color="auto"/>
      </w:divBdr>
    </w:div>
    <w:div w:id="276176937">
      <w:bodyDiv w:val="1"/>
      <w:marLeft w:val="0"/>
      <w:marRight w:val="0"/>
      <w:marTop w:val="0"/>
      <w:marBottom w:val="0"/>
      <w:divBdr>
        <w:top w:val="none" w:sz="0" w:space="0" w:color="auto"/>
        <w:left w:val="none" w:sz="0" w:space="0" w:color="auto"/>
        <w:bottom w:val="none" w:sz="0" w:space="0" w:color="auto"/>
        <w:right w:val="none" w:sz="0" w:space="0" w:color="auto"/>
      </w:divBdr>
    </w:div>
    <w:div w:id="285159174">
      <w:bodyDiv w:val="1"/>
      <w:marLeft w:val="0"/>
      <w:marRight w:val="0"/>
      <w:marTop w:val="0"/>
      <w:marBottom w:val="0"/>
      <w:divBdr>
        <w:top w:val="none" w:sz="0" w:space="0" w:color="auto"/>
        <w:left w:val="none" w:sz="0" w:space="0" w:color="auto"/>
        <w:bottom w:val="none" w:sz="0" w:space="0" w:color="auto"/>
        <w:right w:val="none" w:sz="0" w:space="0" w:color="auto"/>
      </w:divBdr>
    </w:div>
    <w:div w:id="286199461">
      <w:bodyDiv w:val="1"/>
      <w:marLeft w:val="0"/>
      <w:marRight w:val="0"/>
      <w:marTop w:val="0"/>
      <w:marBottom w:val="0"/>
      <w:divBdr>
        <w:top w:val="none" w:sz="0" w:space="0" w:color="auto"/>
        <w:left w:val="none" w:sz="0" w:space="0" w:color="auto"/>
        <w:bottom w:val="none" w:sz="0" w:space="0" w:color="auto"/>
        <w:right w:val="none" w:sz="0" w:space="0" w:color="auto"/>
      </w:divBdr>
    </w:div>
    <w:div w:id="304042547">
      <w:bodyDiv w:val="1"/>
      <w:marLeft w:val="0"/>
      <w:marRight w:val="0"/>
      <w:marTop w:val="0"/>
      <w:marBottom w:val="0"/>
      <w:divBdr>
        <w:top w:val="none" w:sz="0" w:space="0" w:color="auto"/>
        <w:left w:val="none" w:sz="0" w:space="0" w:color="auto"/>
        <w:bottom w:val="none" w:sz="0" w:space="0" w:color="auto"/>
        <w:right w:val="none" w:sz="0" w:space="0" w:color="auto"/>
      </w:divBdr>
    </w:div>
    <w:div w:id="334305052">
      <w:bodyDiv w:val="1"/>
      <w:marLeft w:val="0"/>
      <w:marRight w:val="0"/>
      <w:marTop w:val="0"/>
      <w:marBottom w:val="0"/>
      <w:divBdr>
        <w:top w:val="none" w:sz="0" w:space="0" w:color="auto"/>
        <w:left w:val="none" w:sz="0" w:space="0" w:color="auto"/>
        <w:bottom w:val="none" w:sz="0" w:space="0" w:color="auto"/>
        <w:right w:val="none" w:sz="0" w:space="0" w:color="auto"/>
      </w:divBdr>
    </w:div>
    <w:div w:id="370492868">
      <w:bodyDiv w:val="1"/>
      <w:marLeft w:val="0"/>
      <w:marRight w:val="0"/>
      <w:marTop w:val="0"/>
      <w:marBottom w:val="0"/>
      <w:divBdr>
        <w:top w:val="none" w:sz="0" w:space="0" w:color="auto"/>
        <w:left w:val="none" w:sz="0" w:space="0" w:color="auto"/>
        <w:bottom w:val="none" w:sz="0" w:space="0" w:color="auto"/>
        <w:right w:val="none" w:sz="0" w:space="0" w:color="auto"/>
      </w:divBdr>
    </w:div>
    <w:div w:id="380060945">
      <w:bodyDiv w:val="1"/>
      <w:marLeft w:val="0"/>
      <w:marRight w:val="0"/>
      <w:marTop w:val="0"/>
      <w:marBottom w:val="0"/>
      <w:divBdr>
        <w:top w:val="none" w:sz="0" w:space="0" w:color="auto"/>
        <w:left w:val="none" w:sz="0" w:space="0" w:color="auto"/>
        <w:bottom w:val="none" w:sz="0" w:space="0" w:color="auto"/>
        <w:right w:val="none" w:sz="0" w:space="0" w:color="auto"/>
      </w:divBdr>
    </w:div>
    <w:div w:id="381709646">
      <w:bodyDiv w:val="1"/>
      <w:marLeft w:val="0"/>
      <w:marRight w:val="0"/>
      <w:marTop w:val="0"/>
      <w:marBottom w:val="0"/>
      <w:divBdr>
        <w:top w:val="none" w:sz="0" w:space="0" w:color="auto"/>
        <w:left w:val="none" w:sz="0" w:space="0" w:color="auto"/>
        <w:bottom w:val="none" w:sz="0" w:space="0" w:color="auto"/>
        <w:right w:val="none" w:sz="0" w:space="0" w:color="auto"/>
      </w:divBdr>
    </w:div>
    <w:div w:id="390884586">
      <w:bodyDiv w:val="1"/>
      <w:marLeft w:val="0"/>
      <w:marRight w:val="0"/>
      <w:marTop w:val="0"/>
      <w:marBottom w:val="0"/>
      <w:divBdr>
        <w:top w:val="none" w:sz="0" w:space="0" w:color="auto"/>
        <w:left w:val="none" w:sz="0" w:space="0" w:color="auto"/>
        <w:bottom w:val="none" w:sz="0" w:space="0" w:color="auto"/>
        <w:right w:val="none" w:sz="0" w:space="0" w:color="auto"/>
      </w:divBdr>
    </w:div>
    <w:div w:id="424764416">
      <w:bodyDiv w:val="1"/>
      <w:marLeft w:val="0"/>
      <w:marRight w:val="0"/>
      <w:marTop w:val="0"/>
      <w:marBottom w:val="0"/>
      <w:divBdr>
        <w:top w:val="none" w:sz="0" w:space="0" w:color="auto"/>
        <w:left w:val="none" w:sz="0" w:space="0" w:color="auto"/>
        <w:bottom w:val="none" w:sz="0" w:space="0" w:color="auto"/>
        <w:right w:val="none" w:sz="0" w:space="0" w:color="auto"/>
      </w:divBdr>
    </w:div>
    <w:div w:id="447970480">
      <w:bodyDiv w:val="1"/>
      <w:marLeft w:val="0"/>
      <w:marRight w:val="0"/>
      <w:marTop w:val="0"/>
      <w:marBottom w:val="0"/>
      <w:divBdr>
        <w:top w:val="none" w:sz="0" w:space="0" w:color="auto"/>
        <w:left w:val="none" w:sz="0" w:space="0" w:color="auto"/>
        <w:bottom w:val="none" w:sz="0" w:space="0" w:color="auto"/>
        <w:right w:val="none" w:sz="0" w:space="0" w:color="auto"/>
      </w:divBdr>
    </w:div>
    <w:div w:id="487288020">
      <w:bodyDiv w:val="1"/>
      <w:marLeft w:val="0"/>
      <w:marRight w:val="0"/>
      <w:marTop w:val="0"/>
      <w:marBottom w:val="0"/>
      <w:divBdr>
        <w:top w:val="none" w:sz="0" w:space="0" w:color="auto"/>
        <w:left w:val="none" w:sz="0" w:space="0" w:color="auto"/>
        <w:bottom w:val="none" w:sz="0" w:space="0" w:color="auto"/>
        <w:right w:val="none" w:sz="0" w:space="0" w:color="auto"/>
      </w:divBdr>
    </w:div>
    <w:div w:id="532695757">
      <w:bodyDiv w:val="1"/>
      <w:marLeft w:val="0"/>
      <w:marRight w:val="0"/>
      <w:marTop w:val="0"/>
      <w:marBottom w:val="0"/>
      <w:divBdr>
        <w:top w:val="none" w:sz="0" w:space="0" w:color="auto"/>
        <w:left w:val="none" w:sz="0" w:space="0" w:color="auto"/>
        <w:bottom w:val="none" w:sz="0" w:space="0" w:color="auto"/>
        <w:right w:val="none" w:sz="0" w:space="0" w:color="auto"/>
      </w:divBdr>
    </w:div>
    <w:div w:id="560143879">
      <w:bodyDiv w:val="1"/>
      <w:marLeft w:val="0"/>
      <w:marRight w:val="0"/>
      <w:marTop w:val="0"/>
      <w:marBottom w:val="0"/>
      <w:divBdr>
        <w:top w:val="none" w:sz="0" w:space="0" w:color="auto"/>
        <w:left w:val="none" w:sz="0" w:space="0" w:color="auto"/>
        <w:bottom w:val="none" w:sz="0" w:space="0" w:color="auto"/>
        <w:right w:val="none" w:sz="0" w:space="0" w:color="auto"/>
      </w:divBdr>
    </w:div>
    <w:div w:id="571933746">
      <w:bodyDiv w:val="1"/>
      <w:marLeft w:val="0"/>
      <w:marRight w:val="0"/>
      <w:marTop w:val="0"/>
      <w:marBottom w:val="0"/>
      <w:divBdr>
        <w:top w:val="none" w:sz="0" w:space="0" w:color="auto"/>
        <w:left w:val="none" w:sz="0" w:space="0" w:color="auto"/>
        <w:bottom w:val="none" w:sz="0" w:space="0" w:color="auto"/>
        <w:right w:val="none" w:sz="0" w:space="0" w:color="auto"/>
      </w:divBdr>
    </w:div>
    <w:div w:id="603344932">
      <w:bodyDiv w:val="1"/>
      <w:marLeft w:val="0"/>
      <w:marRight w:val="0"/>
      <w:marTop w:val="0"/>
      <w:marBottom w:val="0"/>
      <w:divBdr>
        <w:top w:val="none" w:sz="0" w:space="0" w:color="auto"/>
        <w:left w:val="none" w:sz="0" w:space="0" w:color="auto"/>
        <w:bottom w:val="none" w:sz="0" w:space="0" w:color="auto"/>
        <w:right w:val="none" w:sz="0" w:space="0" w:color="auto"/>
      </w:divBdr>
    </w:div>
    <w:div w:id="651367669">
      <w:bodyDiv w:val="1"/>
      <w:marLeft w:val="0"/>
      <w:marRight w:val="0"/>
      <w:marTop w:val="0"/>
      <w:marBottom w:val="0"/>
      <w:divBdr>
        <w:top w:val="none" w:sz="0" w:space="0" w:color="auto"/>
        <w:left w:val="none" w:sz="0" w:space="0" w:color="auto"/>
        <w:bottom w:val="none" w:sz="0" w:space="0" w:color="auto"/>
        <w:right w:val="none" w:sz="0" w:space="0" w:color="auto"/>
      </w:divBdr>
    </w:div>
    <w:div w:id="653678681">
      <w:bodyDiv w:val="1"/>
      <w:marLeft w:val="0"/>
      <w:marRight w:val="0"/>
      <w:marTop w:val="0"/>
      <w:marBottom w:val="0"/>
      <w:divBdr>
        <w:top w:val="none" w:sz="0" w:space="0" w:color="auto"/>
        <w:left w:val="none" w:sz="0" w:space="0" w:color="auto"/>
        <w:bottom w:val="none" w:sz="0" w:space="0" w:color="auto"/>
        <w:right w:val="none" w:sz="0" w:space="0" w:color="auto"/>
      </w:divBdr>
    </w:div>
    <w:div w:id="715660874">
      <w:bodyDiv w:val="1"/>
      <w:marLeft w:val="0"/>
      <w:marRight w:val="0"/>
      <w:marTop w:val="0"/>
      <w:marBottom w:val="0"/>
      <w:divBdr>
        <w:top w:val="none" w:sz="0" w:space="0" w:color="auto"/>
        <w:left w:val="none" w:sz="0" w:space="0" w:color="auto"/>
        <w:bottom w:val="none" w:sz="0" w:space="0" w:color="auto"/>
        <w:right w:val="none" w:sz="0" w:space="0" w:color="auto"/>
      </w:divBdr>
    </w:div>
    <w:div w:id="726421347">
      <w:bodyDiv w:val="1"/>
      <w:marLeft w:val="0"/>
      <w:marRight w:val="0"/>
      <w:marTop w:val="0"/>
      <w:marBottom w:val="0"/>
      <w:divBdr>
        <w:top w:val="none" w:sz="0" w:space="0" w:color="auto"/>
        <w:left w:val="none" w:sz="0" w:space="0" w:color="auto"/>
        <w:bottom w:val="none" w:sz="0" w:space="0" w:color="auto"/>
        <w:right w:val="none" w:sz="0" w:space="0" w:color="auto"/>
      </w:divBdr>
    </w:div>
    <w:div w:id="752164951">
      <w:bodyDiv w:val="1"/>
      <w:marLeft w:val="0"/>
      <w:marRight w:val="0"/>
      <w:marTop w:val="0"/>
      <w:marBottom w:val="0"/>
      <w:divBdr>
        <w:top w:val="none" w:sz="0" w:space="0" w:color="auto"/>
        <w:left w:val="none" w:sz="0" w:space="0" w:color="auto"/>
        <w:bottom w:val="none" w:sz="0" w:space="0" w:color="auto"/>
        <w:right w:val="none" w:sz="0" w:space="0" w:color="auto"/>
      </w:divBdr>
    </w:div>
    <w:div w:id="772284281">
      <w:bodyDiv w:val="1"/>
      <w:marLeft w:val="0"/>
      <w:marRight w:val="0"/>
      <w:marTop w:val="0"/>
      <w:marBottom w:val="0"/>
      <w:divBdr>
        <w:top w:val="none" w:sz="0" w:space="0" w:color="auto"/>
        <w:left w:val="none" w:sz="0" w:space="0" w:color="auto"/>
        <w:bottom w:val="none" w:sz="0" w:space="0" w:color="auto"/>
        <w:right w:val="none" w:sz="0" w:space="0" w:color="auto"/>
      </w:divBdr>
    </w:div>
    <w:div w:id="773327869">
      <w:bodyDiv w:val="1"/>
      <w:marLeft w:val="0"/>
      <w:marRight w:val="0"/>
      <w:marTop w:val="0"/>
      <w:marBottom w:val="0"/>
      <w:divBdr>
        <w:top w:val="none" w:sz="0" w:space="0" w:color="auto"/>
        <w:left w:val="none" w:sz="0" w:space="0" w:color="auto"/>
        <w:bottom w:val="none" w:sz="0" w:space="0" w:color="auto"/>
        <w:right w:val="none" w:sz="0" w:space="0" w:color="auto"/>
      </w:divBdr>
    </w:div>
    <w:div w:id="836924229">
      <w:bodyDiv w:val="1"/>
      <w:marLeft w:val="0"/>
      <w:marRight w:val="0"/>
      <w:marTop w:val="0"/>
      <w:marBottom w:val="0"/>
      <w:divBdr>
        <w:top w:val="none" w:sz="0" w:space="0" w:color="auto"/>
        <w:left w:val="none" w:sz="0" w:space="0" w:color="auto"/>
        <w:bottom w:val="none" w:sz="0" w:space="0" w:color="auto"/>
        <w:right w:val="none" w:sz="0" w:space="0" w:color="auto"/>
      </w:divBdr>
    </w:div>
    <w:div w:id="898828796">
      <w:bodyDiv w:val="1"/>
      <w:marLeft w:val="0"/>
      <w:marRight w:val="0"/>
      <w:marTop w:val="0"/>
      <w:marBottom w:val="0"/>
      <w:divBdr>
        <w:top w:val="none" w:sz="0" w:space="0" w:color="auto"/>
        <w:left w:val="none" w:sz="0" w:space="0" w:color="auto"/>
        <w:bottom w:val="none" w:sz="0" w:space="0" w:color="auto"/>
        <w:right w:val="none" w:sz="0" w:space="0" w:color="auto"/>
      </w:divBdr>
    </w:div>
    <w:div w:id="965626277">
      <w:bodyDiv w:val="1"/>
      <w:marLeft w:val="0"/>
      <w:marRight w:val="0"/>
      <w:marTop w:val="0"/>
      <w:marBottom w:val="0"/>
      <w:divBdr>
        <w:top w:val="none" w:sz="0" w:space="0" w:color="auto"/>
        <w:left w:val="none" w:sz="0" w:space="0" w:color="auto"/>
        <w:bottom w:val="none" w:sz="0" w:space="0" w:color="auto"/>
        <w:right w:val="none" w:sz="0" w:space="0" w:color="auto"/>
      </w:divBdr>
    </w:div>
    <w:div w:id="970206718">
      <w:bodyDiv w:val="1"/>
      <w:marLeft w:val="0"/>
      <w:marRight w:val="0"/>
      <w:marTop w:val="0"/>
      <w:marBottom w:val="0"/>
      <w:divBdr>
        <w:top w:val="none" w:sz="0" w:space="0" w:color="auto"/>
        <w:left w:val="none" w:sz="0" w:space="0" w:color="auto"/>
        <w:bottom w:val="none" w:sz="0" w:space="0" w:color="auto"/>
        <w:right w:val="none" w:sz="0" w:space="0" w:color="auto"/>
      </w:divBdr>
    </w:div>
    <w:div w:id="977608148">
      <w:bodyDiv w:val="1"/>
      <w:marLeft w:val="0"/>
      <w:marRight w:val="0"/>
      <w:marTop w:val="0"/>
      <w:marBottom w:val="0"/>
      <w:divBdr>
        <w:top w:val="none" w:sz="0" w:space="0" w:color="auto"/>
        <w:left w:val="none" w:sz="0" w:space="0" w:color="auto"/>
        <w:bottom w:val="none" w:sz="0" w:space="0" w:color="auto"/>
        <w:right w:val="none" w:sz="0" w:space="0" w:color="auto"/>
      </w:divBdr>
    </w:div>
    <w:div w:id="984622303">
      <w:bodyDiv w:val="1"/>
      <w:marLeft w:val="0"/>
      <w:marRight w:val="0"/>
      <w:marTop w:val="0"/>
      <w:marBottom w:val="0"/>
      <w:divBdr>
        <w:top w:val="none" w:sz="0" w:space="0" w:color="auto"/>
        <w:left w:val="none" w:sz="0" w:space="0" w:color="auto"/>
        <w:bottom w:val="none" w:sz="0" w:space="0" w:color="auto"/>
        <w:right w:val="none" w:sz="0" w:space="0" w:color="auto"/>
      </w:divBdr>
    </w:div>
    <w:div w:id="1001540215">
      <w:bodyDiv w:val="1"/>
      <w:marLeft w:val="0"/>
      <w:marRight w:val="0"/>
      <w:marTop w:val="0"/>
      <w:marBottom w:val="0"/>
      <w:divBdr>
        <w:top w:val="none" w:sz="0" w:space="0" w:color="auto"/>
        <w:left w:val="none" w:sz="0" w:space="0" w:color="auto"/>
        <w:bottom w:val="none" w:sz="0" w:space="0" w:color="auto"/>
        <w:right w:val="none" w:sz="0" w:space="0" w:color="auto"/>
      </w:divBdr>
    </w:div>
    <w:div w:id="1057585799">
      <w:bodyDiv w:val="1"/>
      <w:marLeft w:val="0"/>
      <w:marRight w:val="0"/>
      <w:marTop w:val="0"/>
      <w:marBottom w:val="0"/>
      <w:divBdr>
        <w:top w:val="none" w:sz="0" w:space="0" w:color="auto"/>
        <w:left w:val="none" w:sz="0" w:space="0" w:color="auto"/>
        <w:bottom w:val="none" w:sz="0" w:space="0" w:color="auto"/>
        <w:right w:val="none" w:sz="0" w:space="0" w:color="auto"/>
      </w:divBdr>
    </w:div>
    <w:div w:id="1059355473">
      <w:bodyDiv w:val="1"/>
      <w:marLeft w:val="0"/>
      <w:marRight w:val="0"/>
      <w:marTop w:val="0"/>
      <w:marBottom w:val="0"/>
      <w:divBdr>
        <w:top w:val="none" w:sz="0" w:space="0" w:color="auto"/>
        <w:left w:val="none" w:sz="0" w:space="0" w:color="auto"/>
        <w:bottom w:val="none" w:sz="0" w:space="0" w:color="auto"/>
        <w:right w:val="none" w:sz="0" w:space="0" w:color="auto"/>
      </w:divBdr>
    </w:div>
    <w:div w:id="1065641651">
      <w:bodyDiv w:val="1"/>
      <w:marLeft w:val="0"/>
      <w:marRight w:val="0"/>
      <w:marTop w:val="0"/>
      <w:marBottom w:val="0"/>
      <w:divBdr>
        <w:top w:val="none" w:sz="0" w:space="0" w:color="auto"/>
        <w:left w:val="none" w:sz="0" w:space="0" w:color="auto"/>
        <w:bottom w:val="none" w:sz="0" w:space="0" w:color="auto"/>
        <w:right w:val="none" w:sz="0" w:space="0" w:color="auto"/>
      </w:divBdr>
    </w:div>
    <w:div w:id="1066105866">
      <w:bodyDiv w:val="1"/>
      <w:marLeft w:val="0"/>
      <w:marRight w:val="0"/>
      <w:marTop w:val="0"/>
      <w:marBottom w:val="0"/>
      <w:divBdr>
        <w:top w:val="none" w:sz="0" w:space="0" w:color="auto"/>
        <w:left w:val="none" w:sz="0" w:space="0" w:color="auto"/>
        <w:bottom w:val="none" w:sz="0" w:space="0" w:color="auto"/>
        <w:right w:val="none" w:sz="0" w:space="0" w:color="auto"/>
      </w:divBdr>
    </w:div>
    <w:div w:id="1088192440">
      <w:bodyDiv w:val="1"/>
      <w:marLeft w:val="0"/>
      <w:marRight w:val="0"/>
      <w:marTop w:val="0"/>
      <w:marBottom w:val="0"/>
      <w:divBdr>
        <w:top w:val="none" w:sz="0" w:space="0" w:color="auto"/>
        <w:left w:val="none" w:sz="0" w:space="0" w:color="auto"/>
        <w:bottom w:val="none" w:sz="0" w:space="0" w:color="auto"/>
        <w:right w:val="none" w:sz="0" w:space="0" w:color="auto"/>
      </w:divBdr>
    </w:div>
    <w:div w:id="1102800213">
      <w:bodyDiv w:val="1"/>
      <w:marLeft w:val="0"/>
      <w:marRight w:val="0"/>
      <w:marTop w:val="0"/>
      <w:marBottom w:val="0"/>
      <w:divBdr>
        <w:top w:val="none" w:sz="0" w:space="0" w:color="auto"/>
        <w:left w:val="none" w:sz="0" w:space="0" w:color="auto"/>
        <w:bottom w:val="none" w:sz="0" w:space="0" w:color="auto"/>
        <w:right w:val="none" w:sz="0" w:space="0" w:color="auto"/>
      </w:divBdr>
    </w:div>
    <w:div w:id="1190412726">
      <w:bodyDiv w:val="1"/>
      <w:marLeft w:val="0"/>
      <w:marRight w:val="0"/>
      <w:marTop w:val="0"/>
      <w:marBottom w:val="0"/>
      <w:divBdr>
        <w:top w:val="none" w:sz="0" w:space="0" w:color="auto"/>
        <w:left w:val="none" w:sz="0" w:space="0" w:color="auto"/>
        <w:bottom w:val="none" w:sz="0" w:space="0" w:color="auto"/>
        <w:right w:val="none" w:sz="0" w:space="0" w:color="auto"/>
      </w:divBdr>
    </w:div>
    <w:div w:id="1200782606">
      <w:bodyDiv w:val="1"/>
      <w:marLeft w:val="0"/>
      <w:marRight w:val="0"/>
      <w:marTop w:val="0"/>
      <w:marBottom w:val="0"/>
      <w:divBdr>
        <w:top w:val="none" w:sz="0" w:space="0" w:color="auto"/>
        <w:left w:val="none" w:sz="0" w:space="0" w:color="auto"/>
        <w:bottom w:val="none" w:sz="0" w:space="0" w:color="auto"/>
        <w:right w:val="none" w:sz="0" w:space="0" w:color="auto"/>
      </w:divBdr>
    </w:div>
    <w:div w:id="1262371501">
      <w:bodyDiv w:val="1"/>
      <w:marLeft w:val="0"/>
      <w:marRight w:val="0"/>
      <w:marTop w:val="0"/>
      <w:marBottom w:val="0"/>
      <w:divBdr>
        <w:top w:val="none" w:sz="0" w:space="0" w:color="auto"/>
        <w:left w:val="none" w:sz="0" w:space="0" w:color="auto"/>
        <w:bottom w:val="none" w:sz="0" w:space="0" w:color="auto"/>
        <w:right w:val="none" w:sz="0" w:space="0" w:color="auto"/>
      </w:divBdr>
    </w:div>
    <w:div w:id="1268777670">
      <w:bodyDiv w:val="1"/>
      <w:marLeft w:val="0"/>
      <w:marRight w:val="0"/>
      <w:marTop w:val="0"/>
      <w:marBottom w:val="0"/>
      <w:divBdr>
        <w:top w:val="none" w:sz="0" w:space="0" w:color="auto"/>
        <w:left w:val="none" w:sz="0" w:space="0" w:color="auto"/>
        <w:bottom w:val="none" w:sz="0" w:space="0" w:color="auto"/>
        <w:right w:val="none" w:sz="0" w:space="0" w:color="auto"/>
      </w:divBdr>
    </w:div>
    <w:div w:id="1318193019">
      <w:bodyDiv w:val="1"/>
      <w:marLeft w:val="0"/>
      <w:marRight w:val="0"/>
      <w:marTop w:val="0"/>
      <w:marBottom w:val="0"/>
      <w:divBdr>
        <w:top w:val="none" w:sz="0" w:space="0" w:color="auto"/>
        <w:left w:val="none" w:sz="0" w:space="0" w:color="auto"/>
        <w:bottom w:val="none" w:sz="0" w:space="0" w:color="auto"/>
        <w:right w:val="none" w:sz="0" w:space="0" w:color="auto"/>
      </w:divBdr>
    </w:div>
    <w:div w:id="1401638057">
      <w:bodyDiv w:val="1"/>
      <w:marLeft w:val="0"/>
      <w:marRight w:val="0"/>
      <w:marTop w:val="0"/>
      <w:marBottom w:val="0"/>
      <w:divBdr>
        <w:top w:val="none" w:sz="0" w:space="0" w:color="auto"/>
        <w:left w:val="none" w:sz="0" w:space="0" w:color="auto"/>
        <w:bottom w:val="none" w:sz="0" w:space="0" w:color="auto"/>
        <w:right w:val="none" w:sz="0" w:space="0" w:color="auto"/>
      </w:divBdr>
    </w:div>
    <w:div w:id="1503356013">
      <w:bodyDiv w:val="1"/>
      <w:marLeft w:val="0"/>
      <w:marRight w:val="0"/>
      <w:marTop w:val="0"/>
      <w:marBottom w:val="0"/>
      <w:divBdr>
        <w:top w:val="none" w:sz="0" w:space="0" w:color="auto"/>
        <w:left w:val="none" w:sz="0" w:space="0" w:color="auto"/>
        <w:bottom w:val="none" w:sz="0" w:space="0" w:color="auto"/>
        <w:right w:val="none" w:sz="0" w:space="0" w:color="auto"/>
      </w:divBdr>
    </w:div>
    <w:div w:id="1551653875">
      <w:bodyDiv w:val="1"/>
      <w:marLeft w:val="0"/>
      <w:marRight w:val="0"/>
      <w:marTop w:val="0"/>
      <w:marBottom w:val="0"/>
      <w:divBdr>
        <w:top w:val="none" w:sz="0" w:space="0" w:color="auto"/>
        <w:left w:val="none" w:sz="0" w:space="0" w:color="auto"/>
        <w:bottom w:val="none" w:sz="0" w:space="0" w:color="auto"/>
        <w:right w:val="none" w:sz="0" w:space="0" w:color="auto"/>
      </w:divBdr>
    </w:div>
    <w:div w:id="1574272888">
      <w:bodyDiv w:val="1"/>
      <w:marLeft w:val="0"/>
      <w:marRight w:val="0"/>
      <w:marTop w:val="0"/>
      <w:marBottom w:val="0"/>
      <w:divBdr>
        <w:top w:val="none" w:sz="0" w:space="0" w:color="auto"/>
        <w:left w:val="none" w:sz="0" w:space="0" w:color="auto"/>
        <w:bottom w:val="none" w:sz="0" w:space="0" w:color="auto"/>
        <w:right w:val="none" w:sz="0" w:space="0" w:color="auto"/>
      </w:divBdr>
    </w:div>
    <w:div w:id="1601329413">
      <w:bodyDiv w:val="1"/>
      <w:marLeft w:val="0"/>
      <w:marRight w:val="0"/>
      <w:marTop w:val="0"/>
      <w:marBottom w:val="0"/>
      <w:divBdr>
        <w:top w:val="none" w:sz="0" w:space="0" w:color="auto"/>
        <w:left w:val="none" w:sz="0" w:space="0" w:color="auto"/>
        <w:bottom w:val="none" w:sz="0" w:space="0" w:color="auto"/>
        <w:right w:val="none" w:sz="0" w:space="0" w:color="auto"/>
      </w:divBdr>
    </w:div>
    <w:div w:id="1602445215">
      <w:bodyDiv w:val="1"/>
      <w:marLeft w:val="0"/>
      <w:marRight w:val="0"/>
      <w:marTop w:val="0"/>
      <w:marBottom w:val="0"/>
      <w:divBdr>
        <w:top w:val="none" w:sz="0" w:space="0" w:color="auto"/>
        <w:left w:val="none" w:sz="0" w:space="0" w:color="auto"/>
        <w:bottom w:val="none" w:sz="0" w:space="0" w:color="auto"/>
        <w:right w:val="none" w:sz="0" w:space="0" w:color="auto"/>
      </w:divBdr>
    </w:div>
    <w:div w:id="1611008382">
      <w:bodyDiv w:val="1"/>
      <w:marLeft w:val="0"/>
      <w:marRight w:val="0"/>
      <w:marTop w:val="0"/>
      <w:marBottom w:val="0"/>
      <w:divBdr>
        <w:top w:val="none" w:sz="0" w:space="0" w:color="auto"/>
        <w:left w:val="none" w:sz="0" w:space="0" w:color="auto"/>
        <w:bottom w:val="none" w:sz="0" w:space="0" w:color="auto"/>
        <w:right w:val="none" w:sz="0" w:space="0" w:color="auto"/>
      </w:divBdr>
    </w:div>
    <w:div w:id="1659457096">
      <w:bodyDiv w:val="1"/>
      <w:marLeft w:val="0"/>
      <w:marRight w:val="0"/>
      <w:marTop w:val="0"/>
      <w:marBottom w:val="0"/>
      <w:divBdr>
        <w:top w:val="none" w:sz="0" w:space="0" w:color="auto"/>
        <w:left w:val="none" w:sz="0" w:space="0" w:color="auto"/>
        <w:bottom w:val="none" w:sz="0" w:space="0" w:color="auto"/>
        <w:right w:val="none" w:sz="0" w:space="0" w:color="auto"/>
      </w:divBdr>
    </w:div>
    <w:div w:id="1661957563">
      <w:bodyDiv w:val="1"/>
      <w:marLeft w:val="0"/>
      <w:marRight w:val="0"/>
      <w:marTop w:val="0"/>
      <w:marBottom w:val="0"/>
      <w:divBdr>
        <w:top w:val="none" w:sz="0" w:space="0" w:color="auto"/>
        <w:left w:val="none" w:sz="0" w:space="0" w:color="auto"/>
        <w:bottom w:val="none" w:sz="0" w:space="0" w:color="auto"/>
        <w:right w:val="none" w:sz="0" w:space="0" w:color="auto"/>
      </w:divBdr>
    </w:div>
    <w:div w:id="1676298718">
      <w:bodyDiv w:val="1"/>
      <w:marLeft w:val="0"/>
      <w:marRight w:val="0"/>
      <w:marTop w:val="0"/>
      <w:marBottom w:val="0"/>
      <w:divBdr>
        <w:top w:val="none" w:sz="0" w:space="0" w:color="auto"/>
        <w:left w:val="none" w:sz="0" w:space="0" w:color="auto"/>
        <w:bottom w:val="none" w:sz="0" w:space="0" w:color="auto"/>
        <w:right w:val="none" w:sz="0" w:space="0" w:color="auto"/>
      </w:divBdr>
    </w:div>
    <w:div w:id="1733696646">
      <w:bodyDiv w:val="1"/>
      <w:marLeft w:val="0"/>
      <w:marRight w:val="0"/>
      <w:marTop w:val="0"/>
      <w:marBottom w:val="0"/>
      <w:divBdr>
        <w:top w:val="none" w:sz="0" w:space="0" w:color="auto"/>
        <w:left w:val="none" w:sz="0" w:space="0" w:color="auto"/>
        <w:bottom w:val="none" w:sz="0" w:space="0" w:color="auto"/>
        <w:right w:val="none" w:sz="0" w:space="0" w:color="auto"/>
      </w:divBdr>
    </w:div>
    <w:div w:id="1779643334">
      <w:bodyDiv w:val="1"/>
      <w:marLeft w:val="0"/>
      <w:marRight w:val="0"/>
      <w:marTop w:val="0"/>
      <w:marBottom w:val="0"/>
      <w:divBdr>
        <w:top w:val="none" w:sz="0" w:space="0" w:color="auto"/>
        <w:left w:val="none" w:sz="0" w:space="0" w:color="auto"/>
        <w:bottom w:val="none" w:sz="0" w:space="0" w:color="auto"/>
        <w:right w:val="none" w:sz="0" w:space="0" w:color="auto"/>
      </w:divBdr>
    </w:div>
    <w:div w:id="1825274885">
      <w:bodyDiv w:val="1"/>
      <w:marLeft w:val="0"/>
      <w:marRight w:val="0"/>
      <w:marTop w:val="0"/>
      <w:marBottom w:val="0"/>
      <w:divBdr>
        <w:top w:val="none" w:sz="0" w:space="0" w:color="auto"/>
        <w:left w:val="none" w:sz="0" w:space="0" w:color="auto"/>
        <w:bottom w:val="none" w:sz="0" w:space="0" w:color="auto"/>
        <w:right w:val="none" w:sz="0" w:space="0" w:color="auto"/>
      </w:divBdr>
    </w:div>
    <w:div w:id="1894655171">
      <w:bodyDiv w:val="1"/>
      <w:marLeft w:val="0"/>
      <w:marRight w:val="0"/>
      <w:marTop w:val="0"/>
      <w:marBottom w:val="0"/>
      <w:divBdr>
        <w:top w:val="none" w:sz="0" w:space="0" w:color="auto"/>
        <w:left w:val="none" w:sz="0" w:space="0" w:color="auto"/>
        <w:bottom w:val="none" w:sz="0" w:space="0" w:color="auto"/>
        <w:right w:val="none" w:sz="0" w:space="0" w:color="auto"/>
      </w:divBdr>
    </w:div>
    <w:div w:id="1918401385">
      <w:bodyDiv w:val="1"/>
      <w:marLeft w:val="0"/>
      <w:marRight w:val="0"/>
      <w:marTop w:val="0"/>
      <w:marBottom w:val="0"/>
      <w:divBdr>
        <w:top w:val="none" w:sz="0" w:space="0" w:color="auto"/>
        <w:left w:val="none" w:sz="0" w:space="0" w:color="auto"/>
        <w:bottom w:val="none" w:sz="0" w:space="0" w:color="auto"/>
        <w:right w:val="none" w:sz="0" w:space="0" w:color="auto"/>
      </w:divBdr>
    </w:div>
    <w:div w:id="1992639040">
      <w:bodyDiv w:val="1"/>
      <w:marLeft w:val="0"/>
      <w:marRight w:val="0"/>
      <w:marTop w:val="0"/>
      <w:marBottom w:val="0"/>
      <w:divBdr>
        <w:top w:val="none" w:sz="0" w:space="0" w:color="auto"/>
        <w:left w:val="none" w:sz="0" w:space="0" w:color="auto"/>
        <w:bottom w:val="none" w:sz="0" w:space="0" w:color="auto"/>
        <w:right w:val="none" w:sz="0" w:space="0" w:color="auto"/>
      </w:divBdr>
    </w:div>
    <w:div w:id="2006080681">
      <w:bodyDiv w:val="1"/>
      <w:marLeft w:val="0"/>
      <w:marRight w:val="0"/>
      <w:marTop w:val="0"/>
      <w:marBottom w:val="0"/>
      <w:divBdr>
        <w:top w:val="none" w:sz="0" w:space="0" w:color="auto"/>
        <w:left w:val="none" w:sz="0" w:space="0" w:color="auto"/>
        <w:bottom w:val="none" w:sz="0" w:space="0" w:color="auto"/>
        <w:right w:val="none" w:sz="0" w:space="0" w:color="auto"/>
      </w:divBdr>
    </w:div>
    <w:div w:id="2038267614">
      <w:bodyDiv w:val="1"/>
      <w:marLeft w:val="0"/>
      <w:marRight w:val="0"/>
      <w:marTop w:val="0"/>
      <w:marBottom w:val="0"/>
      <w:divBdr>
        <w:top w:val="none" w:sz="0" w:space="0" w:color="auto"/>
        <w:left w:val="none" w:sz="0" w:space="0" w:color="auto"/>
        <w:bottom w:val="none" w:sz="0" w:space="0" w:color="auto"/>
        <w:right w:val="none" w:sz="0" w:space="0" w:color="auto"/>
      </w:divBdr>
    </w:div>
    <w:div w:id="2045446313">
      <w:bodyDiv w:val="1"/>
      <w:marLeft w:val="0"/>
      <w:marRight w:val="0"/>
      <w:marTop w:val="0"/>
      <w:marBottom w:val="0"/>
      <w:divBdr>
        <w:top w:val="none" w:sz="0" w:space="0" w:color="auto"/>
        <w:left w:val="none" w:sz="0" w:space="0" w:color="auto"/>
        <w:bottom w:val="none" w:sz="0" w:space="0" w:color="auto"/>
        <w:right w:val="none" w:sz="0" w:space="0" w:color="auto"/>
      </w:divBdr>
    </w:div>
    <w:div w:id="2065516547">
      <w:bodyDiv w:val="1"/>
      <w:marLeft w:val="0"/>
      <w:marRight w:val="0"/>
      <w:marTop w:val="0"/>
      <w:marBottom w:val="0"/>
      <w:divBdr>
        <w:top w:val="none" w:sz="0" w:space="0" w:color="auto"/>
        <w:left w:val="none" w:sz="0" w:space="0" w:color="auto"/>
        <w:bottom w:val="none" w:sz="0" w:space="0" w:color="auto"/>
        <w:right w:val="none" w:sz="0" w:space="0" w:color="auto"/>
      </w:divBdr>
    </w:div>
    <w:div w:id="213007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Lineamientos para la publicación de los procesos de contratación de los Servicios de Instalación de los circuitos expresos para atender la demanda del Programa de Cocción Eficiente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CB04C60-861E-43B0-95F9-C8A2AA755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2763</TotalTime>
  <Pages>15</Pages>
  <Words>4374</Words>
  <Characters>24061</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Términos de Referencia para contratación de los “Servicios de Instalación de Circuito Expreso”</vt:lpstr>
    </vt:vector>
  </TitlesOfParts>
  <Company>HP</Company>
  <LinksUpToDate>false</LinksUpToDate>
  <CharactersWithSpaces>28379</CharactersWithSpaces>
  <SharedDoc>false</SharedDoc>
  <HLinks>
    <vt:vector size="156" baseType="variant">
      <vt:variant>
        <vt:i4>1310768</vt:i4>
      </vt:variant>
      <vt:variant>
        <vt:i4>152</vt:i4>
      </vt:variant>
      <vt:variant>
        <vt:i4>0</vt:i4>
      </vt:variant>
      <vt:variant>
        <vt:i4>5</vt:i4>
      </vt:variant>
      <vt:variant>
        <vt:lpwstr/>
      </vt:variant>
      <vt:variant>
        <vt:lpwstr>_Toc410978335</vt:lpwstr>
      </vt:variant>
      <vt:variant>
        <vt:i4>1310768</vt:i4>
      </vt:variant>
      <vt:variant>
        <vt:i4>146</vt:i4>
      </vt:variant>
      <vt:variant>
        <vt:i4>0</vt:i4>
      </vt:variant>
      <vt:variant>
        <vt:i4>5</vt:i4>
      </vt:variant>
      <vt:variant>
        <vt:lpwstr/>
      </vt:variant>
      <vt:variant>
        <vt:lpwstr>_Toc410978334</vt:lpwstr>
      </vt:variant>
      <vt:variant>
        <vt:i4>1310768</vt:i4>
      </vt:variant>
      <vt:variant>
        <vt:i4>140</vt:i4>
      </vt:variant>
      <vt:variant>
        <vt:i4>0</vt:i4>
      </vt:variant>
      <vt:variant>
        <vt:i4>5</vt:i4>
      </vt:variant>
      <vt:variant>
        <vt:lpwstr/>
      </vt:variant>
      <vt:variant>
        <vt:lpwstr>_Toc410978333</vt:lpwstr>
      </vt:variant>
      <vt:variant>
        <vt:i4>1310768</vt:i4>
      </vt:variant>
      <vt:variant>
        <vt:i4>134</vt:i4>
      </vt:variant>
      <vt:variant>
        <vt:i4>0</vt:i4>
      </vt:variant>
      <vt:variant>
        <vt:i4>5</vt:i4>
      </vt:variant>
      <vt:variant>
        <vt:lpwstr/>
      </vt:variant>
      <vt:variant>
        <vt:lpwstr>_Toc410978332</vt:lpwstr>
      </vt:variant>
      <vt:variant>
        <vt:i4>1310768</vt:i4>
      </vt:variant>
      <vt:variant>
        <vt:i4>128</vt:i4>
      </vt:variant>
      <vt:variant>
        <vt:i4>0</vt:i4>
      </vt:variant>
      <vt:variant>
        <vt:i4>5</vt:i4>
      </vt:variant>
      <vt:variant>
        <vt:lpwstr/>
      </vt:variant>
      <vt:variant>
        <vt:lpwstr>_Toc410978331</vt:lpwstr>
      </vt:variant>
      <vt:variant>
        <vt:i4>1310768</vt:i4>
      </vt:variant>
      <vt:variant>
        <vt:i4>122</vt:i4>
      </vt:variant>
      <vt:variant>
        <vt:i4>0</vt:i4>
      </vt:variant>
      <vt:variant>
        <vt:i4>5</vt:i4>
      </vt:variant>
      <vt:variant>
        <vt:lpwstr/>
      </vt:variant>
      <vt:variant>
        <vt:lpwstr>_Toc410978330</vt:lpwstr>
      </vt:variant>
      <vt:variant>
        <vt:i4>1376304</vt:i4>
      </vt:variant>
      <vt:variant>
        <vt:i4>116</vt:i4>
      </vt:variant>
      <vt:variant>
        <vt:i4>0</vt:i4>
      </vt:variant>
      <vt:variant>
        <vt:i4>5</vt:i4>
      </vt:variant>
      <vt:variant>
        <vt:lpwstr/>
      </vt:variant>
      <vt:variant>
        <vt:lpwstr>_Toc410978329</vt:lpwstr>
      </vt:variant>
      <vt:variant>
        <vt:i4>1376304</vt:i4>
      </vt:variant>
      <vt:variant>
        <vt:i4>110</vt:i4>
      </vt:variant>
      <vt:variant>
        <vt:i4>0</vt:i4>
      </vt:variant>
      <vt:variant>
        <vt:i4>5</vt:i4>
      </vt:variant>
      <vt:variant>
        <vt:lpwstr/>
      </vt:variant>
      <vt:variant>
        <vt:lpwstr>_Toc410978328</vt:lpwstr>
      </vt:variant>
      <vt:variant>
        <vt:i4>1376304</vt:i4>
      </vt:variant>
      <vt:variant>
        <vt:i4>104</vt:i4>
      </vt:variant>
      <vt:variant>
        <vt:i4>0</vt:i4>
      </vt:variant>
      <vt:variant>
        <vt:i4>5</vt:i4>
      </vt:variant>
      <vt:variant>
        <vt:lpwstr/>
      </vt:variant>
      <vt:variant>
        <vt:lpwstr>_Toc410978327</vt:lpwstr>
      </vt:variant>
      <vt:variant>
        <vt:i4>1376304</vt:i4>
      </vt:variant>
      <vt:variant>
        <vt:i4>98</vt:i4>
      </vt:variant>
      <vt:variant>
        <vt:i4>0</vt:i4>
      </vt:variant>
      <vt:variant>
        <vt:i4>5</vt:i4>
      </vt:variant>
      <vt:variant>
        <vt:lpwstr/>
      </vt:variant>
      <vt:variant>
        <vt:lpwstr>_Toc410978326</vt:lpwstr>
      </vt:variant>
      <vt:variant>
        <vt:i4>1376304</vt:i4>
      </vt:variant>
      <vt:variant>
        <vt:i4>92</vt:i4>
      </vt:variant>
      <vt:variant>
        <vt:i4>0</vt:i4>
      </vt:variant>
      <vt:variant>
        <vt:i4>5</vt:i4>
      </vt:variant>
      <vt:variant>
        <vt:lpwstr/>
      </vt:variant>
      <vt:variant>
        <vt:lpwstr>_Toc410978325</vt:lpwstr>
      </vt:variant>
      <vt:variant>
        <vt:i4>1376304</vt:i4>
      </vt:variant>
      <vt:variant>
        <vt:i4>86</vt:i4>
      </vt:variant>
      <vt:variant>
        <vt:i4>0</vt:i4>
      </vt:variant>
      <vt:variant>
        <vt:i4>5</vt:i4>
      </vt:variant>
      <vt:variant>
        <vt:lpwstr/>
      </vt:variant>
      <vt:variant>
        <vt:lpwstr>_Toc410978324</vt:lpwstr>
      </vt:variant>
      <vt:variant>
        <vt:i4>1376304</vt:i4>
      </vt:variant>
      <vt:variant>
        <vt:i4>80</vt:i4>
      </vt:variant>
      <vt:variant>
        <vt:i4>0</vt:i4>
      </vt:variant>
      <vt:variant>
        <vt:i4>5</vt:i4>
      </vt:variant>
      <vt:variant>
        <vt:lpwstr/>
      </vt:variant>
      <vt:variant>
        <vt:lpwstr>_Toc410978323</vt:lpwstr>
      </vt:variant>
      <vt:variant>
        <vt:i4>1376304</vt:i4>
      </vt:variant>
      <vt:variant>
        <vt:i4>74</vt:i4>
      </vt:variant>
      <vt:variant>
        <vt:i4>0</vt:i4>
      </vt:variant>
      <vt:variant>
        <vt:i4>5</vt:i4>
      </vt:variant>
      <vt:variant>
        <vt:lpwstr/>
      </vt:variant>
      <vt:variant>
        <vt:lpwstr>_Toc410978322</vt:lpwstr>
      </vt:variant>
      <vt:variant>
        <vt:i4>1376304</vt:i4>
      </vt:variant>
      <vt:variant>
        <vt:i4>68</vt:i4>
      </vt:variant>
      <vt:variant>
        <vt:i4>0</vt:i4>
      </vt:variant>
      <vt:variant>
        <vt:i4>5</vt:i4>
      </vt:variant>
      <vt:variant>
        <vt:lpwstr/>
      </vt:variant>
      <vt:variant>
        <vt:lpwstr>_Toc410978321</vt:lpwstr>
      </vt:variant>
      <vt:variant>
        <vt:i4>1376304</vt:i4>
      </vt:variant>
      <vt:variant>
        <vt:i4>62</vt:i4>
      </vt:variant>
      <vt:variant>
        <vt:i4>0</vt:i4>
      </vt:variant>
      <vt:variant>
        <vt:i4>5</vt:i4>
      </vt:variant>
      <vt:variant>
        <vt:lpwstr/>
      </vt:variant>
      <vt:variant>
        <vt:lpwstr>_Toc410978320</vt:lpwstr>
      </vt:variant>
      <vt:variant>
        <vt:i4>1441840</vt:i4>
      </vt:variant>
      <vt:variant>
        <vt:i4>56</vt:i4>
      </vt:variant>
      <vt:variant>
        <vt:i4>0</vt:i4>
      </vt:variant>
      <vt:variant>
        <vt:i4>5</vt:i4>
      </vt:variant>
      <vt:variant>
        <vt:lpwstr/>
      </vt:variant>
      <vt:variant>
        <vt:lpwstr>_Toc410978319</vt:lpwstr>
      </vt:variant>
      <vt:variant>
        <vt:i4>1441840</vt:i4>
      </vt:variant>
      <vt:variant>
        <vt:i4>50</vt:i4>
      </vt:variant>
      <vt:variant>
        <vt:i4>0</vt:i4>
      </vt:variant>
      <vt:variant>
        <vt:i4>5</vt:i4>
      </vt:variant>
      <vt:variant>
        <vt:lpwstr/>
      </vt:variant>
      <vt:variant>
        <vt:lpwstr>_Toc410978318</vt:lpwstr>
      </vt:variant>
      <vt:variant>
        <vt:i4>1441840</vt:i4>
      </vt:variant>
      <vt:variant>
        <vt:i4>44</vt:i4>
      </vt:variant>
      <vt:variant>
        <vt:i4>0</vt:i4>
      </vt:variant>
      <vt:variant>
        <vt:i4>5</vt:i4>
      </vt:variant>
      <vt:variant>
        <vt:lpwstr/>
      </vt:variant>
      <vt:variant>
        <vt:lpwstr>_Toc410978317</vt:lpwstr>
      </vt:variant>
      <vt:variant>
        <vt:i4>1441840</vt:i4>
      </vt:variant>
      <vt:variant>
        <vt:i4>38</vt:i4>
      </vt:variant>
      <vt:variant>
        <vt:i4>0</vt:i4>
      </vt:variant>
      <vt:variant>
        <vt:i4>5</vt:i4>
      </vt:variant>
      <vt:variant>
        <vt:lpwstr/>
      </vt:variant>
      <vt:variant>
        <vt:lpwstr>_Toc410978316</vt:lpwstr>
      </vt:variant>
      <vt:variant>
        <vt:i4>1441840</vt:i4>
      </vt:variant>
      <vt:variant>
        <vt:i4>32</vt:i4>
      </vt:variant>
      <vt:variant>
        <vt:i4>0</vt:i4>
      </vt:variant>
      <vt:variant>
        <vt:i4>5</vt:i4>
      </vt:variant>
      <vt:variant>
        <vt:lpwstr/>
      </vt:variant>
      <vt:variant>
        <vt:lpwstr>_Toc410978315</vt:lpwstr>
      </vt:variant>
      <vt:variant>
        <vt:i4>1441840</vt:i4>
      </vt:variant>
      <vt:variant>
        <vt:i4>26</vt:i4>
      </vt:variant>
      <vt:variant>
        <vt:i4>0</vt:i4>
      </vt:variant>
      <vt:variant>
        <vt:i4>5</vt:i4>
      </vt:variant>
      <vt:variant>
        <vt:lpwstr/>
      </vt:variant>
      <vt:variant>
        <vt:lpwstr>_Toc410978314</vt:lpwstr>
      </vt:variant>
      <vt:variant>
        <vt:i4>1441840</vt:i4>
      </vt:variant>
      <vt:variant>
        <vt:i4>20</vt:i4>
      </vt:variant>
      <vt:variant>
        <vt:i4>0</vt:i4>
      </vt:variant>
      <vt:variant>
        <vt:i4>5</vt:i4>
      </vt:variant>
      <vt:variant>
        <vt:lpwstr/>
      </vt:variant>
      <vt:variant>
        <vt:lpwstr>_Toc410978313</vt:lpwstr>
      </vt:variant>
      <vt:variant>
        <vt:i4>1441840</vt:i4>
      </vt:variant>
      <vt:variant>
        <vt:i4>14</vt:i4>
      </vt:variant>
      <vt:variant>
        <vt:i4>0</vt:i4>
      </vt:variant>
      <vt:variant>
        <vt:i4>5</vt:i4>
      </vt:variant>
      <vt:variant>
        <vt:lpwstr/>
      </vt:variant>
      <vt:variant>
        <vt:lpwstr>_Toc410978312</vt:lpwstr>
      </vt:variant>
      <vt:variant>
        <vt:i4>1441840</vt:i4>
      </vt:variant>
      <vt:variant>
        <vt:i4>8</vt:i4>
      </vt:variant>
      <vt:variant>
        <vt:i4>0</vt:i4>
      </vt:variant>
      <vt:variant>
        <vt:i4>5</vt:i4>
      </vt:variant>
      <vt:variant>
        <vt:lpwstr/>
      </vt:variant>
      <vt:variant>
        <vt:lpwstr>_Toc410978311</vt:lpwstr>
      </vt:variant>
      <vt:variant>
        <vt:i4>1441840</vt:i4>
      </vt:variant>
      <vt:variant>
        <vt:i4>2</vt:i4>
      </vt:variant>
      <vt:variant>
        <vt:i4>0</vt:i4>
      </vt:variant>
      <vt:variant>
        <vt:i4>5</vt:i4>
      </vt:variant>
      <vt:variant>
        <vt:lpwstr/>
      </vt:variant>
      <vt:variant>
        <vt:lpwstr>_Toc410978310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Términos de Referencia para contratación de los “Servicios de Instalación de Circuito Expreso”</dc:title>
  <dc:creator>Francisco Alcivar Alcivar</dc:creator>
  <cp:lastModifiedBy>JORGE</cp:lastModifiedBy>
  <cp:revision>95</cp:revision>
  <cp:lastPrinted>2015-09-02T13:50:00Z</cp:lastPrinted>
  <dcterms:created xsi:type="dcterms:W3CDTF">2015-06-18T15:49:00Z</dcterms:created>
  <dcterms:modified xsi:type="dcterms:W3CDTF">2015-09-02T13:54:00Z</dcterms:modified>
</cp:coreProperties>
</file>