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987" w:rsidRPr="00831696" w:rsidRDefault="00757987" w:rsidP="002149F9">
      <w:pPr>
        <w:pStyle w:val="Ttulo"/>
        <w:spacing w:after="120"/>
        <w:rPr>
          <w:rFonts w:ascii="Calibri" w:hAnsi="Calibri"/>
          <w:color w:val="262626"/>
          <w:sz w:val="36"/>
          <w:szCs w:val="22"/>
        </w:rPr>
      </w:pPr>
      <w:bookmarkStart w:id="0" w:name="_GoBack"/>
      <w:bookmarkEnd w:id="0"/>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FD1B30" w:rsidRPr="00831696" w:rsidRDefault="00FD1B30" w:rsidP="00FD1B30">
      <w:pPr>
        <w:pBdr>
          <w:bottom w:val="single" w:sz="12" w:space="1" w:color="auto"/>
        </w:pBdr>
        <w:jc w:val="center"/>
        <w:rPr>
          <w:rFonts w:ascii="Calibri" w:hAnsi="Calibri"/>
          <w:b/>
          <w:iCs/>
          <w:noProof/>
          <w:color w:val="FF0000"/>
          <w:sz w:val="40"/>
          <w:szCs w:val="22"/>
        </w:rPr>
      </w:pPr>
      <w:r w:rsidRPr="00831696">
        <w:rPr>
          <w:rFonts w:ascii="Calibri" w:hAnsi="Calibri"/>
          <w:b/>
          <w:iCs/>
          <w:noProof/>
          <w:color w:val="FF0000"/>
          <w:sz w:val="40"/>
          <w:szCs w:val="22"/>
        </w:rPr>
        <w:t xml:space="preserve">REPOTENCIÓN DE REDES EN LOS SECTORES DE LA PROVINCIA DE SUCUMBIOS </w:t>
      </w:r>
    </w:p>
    <w:p w:rsidR="00757987" w:rsidRPr="00831696" w:rsidRDefault="00FD1B30" w:rsidP="00FD1B30">
      <w:pPr>
        <w:pBdr>
          <w:bottom w:val="single" w:sz="12" w:space="1" w:color="auto"/>
        </w:pBdr>
        <w:jc w:val="center"/>
        <w:rPr>
          <w:rFonts w:ascii="Calibri" w:hAnsi="Calibri"/>
          <w:b/>
          <w:color w:val="FF0000"/>
          <w:sz w:val="40"/>
          <w:szCs w:val="22"/>
        </w:rPr>
      </w:pPr>
      <w:r w:rsidRPr="00831696">
        <w:rPr>
          <w:rFonts w:ascii="Calibri" w:hAnsi="Calibri"/>
          <w:b/>
          <w:iCs/>
          <w:noProof/>
          <w:color w:val="FF0000"/>
          <w:sz w:val="40"/>
          <w:szCs w:val="22"/>
        </w:rPr>
        <w:t>(SECTORES: EDÉN, PORVENIR, COTOPAXI, 27 JULIO, SAN CARLOS, 9 OCTUBRE Y SAN FRANCISCO)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417FE5" w:rsidRPr="00E845B7" w:rsidRDefault="00417FE5" w:rsidP="00417FE5">
      <w:pPr>
        <w:jc w:val="center"/>
        <w:rPr>
          <w:rFonts w:asciiTheme="minorHAnsi" w:hAnsiTheme="minorHAnsi"/>
          <w:color w:val="FF0000"/>
          <w:sz w:val="36"/>
        </w:rPr>
      </w:pPr>
      <w:r w:rsidRPr="00E845B7">
        <w:rPr>
          <w:rFonts w:asciiTheme="minorHAnsi" w:hAnsiTheme="minorHAnsi"/>
          <w:b/>
          <w:bCs/>
          <w:color w:val="262626"/>
          <w:sz w:val="36"/>
        </w:rPr>
        <w:t xml:space="preserve">Préstamo: </w:t>
      </w:r>
      <w:r w:rsidRPr="00E845B7">
        <w:rPr>
          <w:rFonts w:asciiTheme="minorHAnsi" w:hAnsiTheme="minorHAnsi"/>
          <w:b/>
          <w:color w:val="FF0000"/>
          <w:sz w:val="36"/>
        </w:rPr>
        <w:t>3710/OC-EC y 3711/KI-EC</w:t>
      </w:r>
    </w:p>
    <w:p w:rsidR="00417FE5" w:rsidRPr="00E845B7" w:rsidRDefault="00417FE5" w:rsidP="00417FE5">
      <w:pPr>
        <w:jc w:val="center"/>
        <w:rPr>
          <w:rFonts w:asciiTheme="minorHAnsi" w:hAnsiTheme="minorHAnsi"/>
          <w:b/>
          <w:bCs/>
          <w:color w:val="262626"/>
          <w:sz w:val="36"/>
        </w:rPr>
      </w:pPr>
    </w:p>
    <w:p w:rsidR="00417FE5" w:rsidRPr="00E845B7" w:rsidRDefault="00417FE5" w:rsidP="00417FE5">
      <w:pPr>
        <w:jc w:val="center"/>
        <w:rPr>
          <w:rFonts w:asciiTheme="minorHAnsi" w:hAnsiTheme="minorHAnsi"/>
          <w:color w:val="262626"/>
          <w:sz w:val="36"/>
        </w:rPr>
      </w:pPr>
      <w:r w:rsidRPr="00E845B7">
        <w:rPr>
          <w:rFonts w:asciiTheme="minorHAnsi" w:hAnsiTheme="minorHAnsi"/>
          <w:b/>
          <w:bCs/>
          <w:color w:val="262626"/>
          <w:sz w:val="36"/>
        </w:rPr>
        <w:t>Emitido el:</w:t>
      </w:r>
      <w:r w:rsidRPr="00E845B7">
        <w:rPr>
          <w:rFonts w:asciiTheme="minorHAnsi" w:hAnsiTheme="minorHAnsi"/>
          <w:i/>
          <w:iCs/>
          <w:noProof/>
          <w:color w:val="FF0000"/>
          <w:sz w:val="36"/>
        </w:rPr>
        <w:t>31 octubre 2016</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002A16F3" w:rsidRPr="00831696">
        <w:rPr>
          <w:rFonts w:ascii="Calibri" w:hAnsi="Calibri"/>
          <w:b/>
          <w:iCs/>
          <w:noProof/>
          <w:color w:val="FF0000"/>
          <w:sz w:val="32"/>
          <w:szCs w:val="22"/>
          <w:lang w:val="es-AR"/>
        </w:rPr>
        <w:t>BIDIII-RSND-CNELSUC-DI-OB-001</w:t>
      </w:r>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417FE5">
        <w:rPr>
          <w:rFonts w:ascii="Calibri" w:hAnsi="Calibri"/>
          <w:b/>
          <w:color w:val="FF0000"/>
          <w:sz w:val="32"/>
          <w:szCs w:val="22"/>
        </w:rPr>
        <w:t>1</w:t>
      </w:r>
      <w:r w:rsidR="00831696">
        <w:rPr>
          <w:rFonts w:ascii="Calibri" w:hAnsi="Calibri"/>
          <w:b/>
          <w:color w:val="FF0000"/>
          <w:sz w:val="32"/>
          <w:szCs w:val="22"/>
        </w:rPr>
        <w:t>7noviembre</w:t>
      </w:r>
      <w:r w:rsidR="00FD1B30" w:rsidRPr="00831696">
        <w:rPr>
          <w:rFonts w:ascii="Calibri" w:hAnsi="Calibri"/>
          <w:b/>
          <w:color w:val="FF0000"/>
          <w:sz w:val="32"/>
          <w:szCs w:val="22"/>
        </w:rPr>
        <w:t xml:space="preserve"> 2016</w:t>
      </w:r>
    </w:p>
    <w:p w:rsidR="00757987" w:rsidRPr="009239CD" w:rsidRDefault="00757987" w:rsidP="00ED7FCE">
      <w:pPr>
        <w:spacing w:after="120"/>
        <w:jc w:val="center"/>
        <w:rPr>
          <w:rFonts w:ascii="Calibri" w:hAnsi="Calibri"/>
          <w:color w:val="262626"/>
          <w:sz w:val="22"/>
          <w:szCs w:val="22"/>
        </w:rPr>
      </w:pPr>
    </w:p>
    <w:p w:rsidR="00417FE5" w:rsidRDefault="00417FE5">
      <w:pPr>
        <w:rPr>
          <w:rFonts w:ascii="Calibri" w:hAnsi="Calibri"/>
          <w:b/>
          <w:bCs/>
          <w:color w:val="262626"/>
          <w:sz w:val="22"/>
          <w:szCs w:val="22"/>
        </w:rPr>
      </w:pPr>
      <w:r>
        <w:rPr>
          <w:rFonts w:ascii="Calibri" w:hAnsi="Calibri"/>
          <w:b/>
          <w:bCs/>
          <w:color w:val="262626"/>
          <w:sz w:val="22"/>
          <w:szCs w:val="22"/>
        </w:rPr>
        <w:br w:type="page"/>
      </w:r>
    </w:p>
    <w:p w:rsidR="00346FC2" w:rsidRPr="009239CD" w:rsidRDefault="00346FC2" w:rsidP="00346FC2">
      <w:pPr>
        <w:spacing w:after="120"/>
        <w:jc w:val="center"/>
        <w:rPr>
          <w:rFonts w:ascii="Calibri" w:hAnsi="Calibri"/>
          <w:b/>
          <w:bCs/>
          <w:color w:val="262626"/>
          <w:sz w:val="22"/>
          <w:szCs w:val="22"/>
        </w:rPr>
      </w:pPr>
      <w:r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p>
    <w:p w:rsidR="00346FC2" w:rsidRPr="009239CD" w:rsidRDefault="009931BF"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9931BF"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9931BF"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9931BF"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9931BF"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9931BF"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9931BF"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9931BF"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9931BF"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9931BF"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9931BF"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9931BF"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9931BF"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9931BF"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9931BF"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9931BF"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9931BF"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9931BF"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9931BF"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9931BF"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1"/>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9"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Pr>
          <w:rFonts w:ascii="Calibri" w:hAnsi="Calibri"/>
          <w:color w:val="262626"/>
          <w:sz w:val="22"/>
          <w:szCs w:val="22"/>
        </w:rPr>
        <w:t>Índice de Cláusulas</w:t>
      </w:r>
    </w:p>
    <w:p w:rsidR="00346FC2" w:rsidRPr="009239CD" w:rsidRDefault="009931BF"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9931BF"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9931BF"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9931BF"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9931BF"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9931BF"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9931BF"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constaen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principales  equipos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(UnitedNationsDevelopment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10"/>
          <w:headerReference w:type="default" r:id="rId11"/>
          <w:headerReference w:type="first" r:id="rId12"/>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II. Datos de la Licitación</w:t>
      </w:r>
      <w:r w:rsidRPr="009239CD">
        <w:rPr>
          <w:rStyle w:val="Refdenotaalpie"/>
          <w:rFonts w:ascii="Calibri" w:hAnsi="Calibri"/>
          <w:b w:val="0"/>
          <w:bCs/>
          <w:color w:val="262626"/>
          <w:sz w:val="22"/>
          <w:szCs w:val="22"/>
        </w:rPr>
        <w:footnoteReference w:id="24"/>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8882"/>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FD1B30" w:rsidRPr="009239CD">
              <w:rPr>
                <w:rFonts w:asciiTheme="minorHAnsi" w:hAnsiTheme="minorHAnsi"/>
                <w:b/>
                <w:color w:val="FF0000"/>
                <w:sz w:val="22"/>
                <w:szCs w:val="22"/>
              </w:rPr>
              <w:t>REPOTENCIACIÓN DE REDES EN LOS SECTORES DE LA PROVINCIA DE SUCUMBÍOS (SECTORES: EDÉN, PORVENIR, COTOPAXI, 27 JULIO, SAN CARLOS, 9 OCTUBRE Y SAN FRANCISCO)</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907131" w:rsidRPr="009239CD">
              <w:rPr>
                <w:rFonts w:asciiTheme="minorHAnsi" w:hAnsiTheme="minorHAnsi"/>
                <w:b/>
                <w:color w:val="FF0000"/>
                <w:sz w:val="22"/>
                <w:szCs w:val="22"/>
              </w:rPr>
              <w:t>REPOTENCIACIÓN DE REDES EN LOS SECTORES DE LA PROVINCIA DE SUCUMBÍOS (SECTORES: EDÉN, PORVENIR, COTOPAXI, 27 JULIO, SAN CARLOS, 9 OCTUBRE Y SAN FRANCISCO)</w:t>
            </w:r>
            <w:r w:rsidRPr="009239CD">
              <w:rPr>
                <w:rFonts w:ascii="Calibri" w:hAnsi="Calibri"/>
                <w:b/>
                <w:iCs/>
                <w:color w:val="FF0000"/>
                <w:sz w:val="22"/>
                <w:szCs w:val="22"/>
                <w:lang w:val="es-AR"/>
              </w:rPr>
              <w:t xml:space="preserve"> (</w:t>
            </w:r>
            <w:r w:rsidR="002A16F3">
              <w:rPr>
                <w:rFonts w:ascii="Calibri" w:hAnsi="Calibri"/>
                <w:b/>
                <w:iCs/>
                <w:noProof/>
                <w:color w:val="FF0000"/>
                <w:sz w:val="22"/>
                <w:szCs w:val="22"/>
                <w:lang w:val="es-AR"/>
              </w:rPr>
              <w:t>BIDIII-RSND-CNELSUC-DI-OB-001</w:t>
            </w:r>
            <w:r w:rsidRPr="009239CD">
              <w:rPr>
                <w:rFonts w:ascii="Calibri" w:hAnsi="Calibri"/>
                <w:b/>
                <w:iCs/>
                <w:color w:val="FF0000"/>
                <w:sz w:val="22"/>
                <w:szCs w:val="22"/>
                <w:lang w:val="es-AR"/>
              </w:rPr>
              <w:t>)</w:t>
            </w:r>
          </w:p>
          <w:p w:rsidR="00757987" w:rsidRDefault="00757987" w:rsidP="002A16F3">
            <w:pPr>
              <w:jc w:val="both"/>
              <w:rPr>
                <w:rFonts w:asciiTheme="minorHAnsi" w:hAnsiTheme="minorHAnsi"/>
                <w:b/>
                <w:color w:val="FF0000"/>
                <w:sz w:val="22"/>
                <w:szCs w:val="22"/>
              </w:rPr>
            </w:pPr>
            <w:r w:rsidRPr="009239CD">
              <w:rPr>
                <w:rFonts w:ascii="Calibri" w:hAnsi="Calibri"/>
                <w:iCs/>
                <w:color w:val="262626"/>
                <w:sz w:val="22"/>
                <w:szCs w:val="22"/>
              </w:rPr>
              <w:t xml:space="preserve">El presupuesto referencial o referencial es excluido </w:t>
            </w:r>
            <w:r w:rsidRPr="009239CD">
              <w:rPr>
                <w:rFonts w:asciiTheme="minorHAnsi" w:hAnsiTheme="minorHAnsi"/>
                <w:iCs/>
                <w:color w:val="262626"/>
                <w:sz w:val="22"/>
                <w:szCs w:val="22"/>
              </w:rPr>
              <w:t xml:space="preserve">el IVA </w:t>
            </w:r>
            <w:r w:rsidR="00B530EA" w:rsidRPr="00434700">
              <w:rPr>
                <w:rFonts w:asciiTheme="minorHAnsi" w:hAnsiTheme="minorHAnsi"/>
                <w:b/>
                <w:color w:val="FF0000"/>
                <w:sz w:val="22"/>
                <w:szCs w:val="22"/>
              </w:rPr>
              <w:t xml:space="preserve">USD. </w:t>
            </w:r>
            <w:r w:rsidR="00B530EA">
              <w:rPr>
                <w:rFonts w:asciiTheme="minorHAnsi" w:hAnsiTheme="minorHAnsi"/>
                <w:b/>
                <w:color w:val="FF0000"/>
                <w:sz w:val="22"/>
                <w:szCs w:val="22"/>
              </w:rPr>
              <w:t>184</w:t>
            </w:r>
            <w:r w:rsidR="00B530EA" w:rsidRPr="00434700">
              <w:rPr>
                <w:rFonts w:asciiTheme="minorHAnsi" w:hAnsiTheme="minorHAnsi"/>
                <w:b/>
                <w:color w:val="FF0000"/>
                <w:sz w:val="22"/>
                <w:szCs w:val="22"/>
              </w:rPr>
              <w:t>.</w:t>
            </w:r>
            <w:r w:rsidR="00B530EA">
              <w:rPr>
                <w:rFonts w:asciiTheme="minorHAnsi" w:hAnsiTheme="minorHAnsi"/>
                <w:b/>
                <w:color w:val="FF0000"/>
                <w:sz w:val="22"/>
                <w:szCs w:val="22"/>
              </w:rPr>
              <w:t>440,3</w:t>
            </w:r>
            <w:r w:rsidR="00B530EA" w:rsidRPr="00434700">
              <w:rPr>
                <w:rFonts w:asciiTheme="minorHAnsi" w:hAnsiTheme="minorHAnsi"/>
                <w:b/>
                <w:color w:val="FF0000"/>
                <w:sz w:val="22"/>
                <w:szCs w:val="22"/>
              </w:rPr>
              <w:t xml:space="preserve">0 (CIENTO OCHENTA Y </w:t>
            </w:r>
            <w:r w:rsidR="00B530EA">
              <w:rPr>
                <w:rFonts w:asciiTheme="minorHAnsi" w:hAnsiTheme="minorHAnsi"/>
                <w:b/>
                <w:color w:val="FF0000"/>
                <w:sz w:val="22"/>
                <w:szCs w:val="22"/>
              </w:rPr>
              <w:t>CUATRO MIL CUATRO</w:t>
            </w:r>
            <w:r w:rsidR="00B530EA" w:rsidRPr="00434700">
              <w:rPr>
                <w:rFonts w:asciiTheme="minorHAnsi" w:hAnsiTheme="minorHAnsi"/>
                <w:b/>
                <w:color w:val="FF0000"/>
                <w:sz w:val="22"/>
                <w:szCs w:val="22"/>
              </w:rPr>
              <w:t xml:space="preserve">CIENTOS </w:t>
            </w:r>
            <w:r w:rsidR="00B530EA">
              <w:rPr>
                <w:rFonts w:asciiTheme="minorHAnsi" w:hAnsiTheme="minorHAnsi"/>
                <w:b/>
                <w:color w:val="FF0000"/>
                <w:sz w:val="22"/>
                <w:szCs w:val="22"/>
              </w:rPr>
              <w:t>CUARENTA</w:t>
            </w:r>
            <w:r w:rsidR="00B530EA" w:rsidRPr="00434700">
              <w:rPr>
                <w:rFonts w:asciiTheme="minorHAnsi" w:hAnsiTheme="minorHAnsi"/>
                <w:b/>
                <w:color w:val="FF0000"/>
                <w:sz w:val="22"/>
                <w:szCs w:val="22"/>
              </w:rPr>
              <w:t xml:space="preserve"> CON </w:t>
            </w:r>
            <w:r w:rsidR="00B530EA">
              <w:rPr>
                <w:rFonts w:asciiTheme="minorHAnsi" w:hAnsiTheme="minorHAnsi"/>
                <w:b/>
                <w:color w:val="FF0000"/>
                <w:sz w:val="22"/>
                <w:szCs w:val="22"/>
              </w:rPr>
              <w:t>3</w:t>
            </w:r>
            <w:r w:rsidR="00B530EA" w:rsidRPr="00434700">
              <w:rPr>
                <w:rFonts w:asciiTheme="minorHAnsi" w:hAnsiTheme="minorHAnsi"/>
                <w:b/>
                <w:color w:val="FF0000"/>
                <w:sz w:val="22"/>
                <w:szCs w:val="22"/>
              </w:rPr>
              <w:t>0/100 DÓLARES AMERICANOS</w:t>
            </w:r>
            <w:r w:rsidR="00B530EA" w:rsidRPr="00434700">
              <w:rPr>
                <w:rFonts w:asciiTheme="minorHAnsi" w:hAnsiTheme="minorHAnsi" w:cs="Arial"/>
                <w:b/>
                <w:color w:val="FF0000"/>
                <w:sz w:val="22"/>
                <w:szCs w:val="22"/>
              </w:rPr>
              <w:t>)</w:t>
            </w:r>
            <w:r w:rsidR="007C7BDF" w:rsidRPr="009239CD">
              <w:rPr>
                <w:rFonts w:asciiTheme="minorHAnsi" w:hAnsiTheme="minorHAnsi"/>
                <w:b/>
                <w:color w:val="FF0000"/>
                <w:sz w:val="22"/>
                <w:szCs w:val="22"/>
              </w:rPr>
              <w:t xml:space="preserve"> 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30BA" w:rsidRPr="006231E5">
              <w:rPr>
                <w:rFonts w:ascii="Calibri" w:hAnsi="Calibri"/>
                <w:iCs/>
                <w:noProof/>
                <w:color w:val="FF0000"/>
                <w:sz w:val="22"/>
                <w:szCs w:val="22"/>
              </w:rPr>
              <w:t xml:space="preserve">30 </w:t>
            </w:r>
            <w:r w:rsidR="002A37E0">
              <w:rPr>
                <w:rFonts w:ascii="Calibri" w:hAnsi="Calibri"/>
                <w:iCs/>
                <w:noProof/>
                <w:color w:val="FF0000"/>
                <w:sz w:val="22"/>
                <w:szCs w:val="22"/>
              </w:rPr>
              <w:t>ju</w:t>
            </w:r>
            <w:r w:rsidR="00230DBC">
              <w:rPr>
                <w:rFonts w:ascii="Calibri" w:hAnsi="Calibri"/>
                <w:iCs/>
                <w:noProof/>
                <w:color w:val="FF0000"/>
                <w:sz w:val="22"/>
                <w:szCs w:val="22"/>
              </w:rPr>
              <w:t>l</w:t>
            </w:r>
            <w:r w:rsidR="002A37E0">
              <w:rPr>
                <w:rFonts w:ascii="Calibri" w:hAnsi="Calibri"/>
                <w:iCs/>
                <w:noProof/>
                <w:color w:val="FF0000"/>
                <w:sz w:val="22"/>
                <w:szCs w:val="22"/>
              </w:rPr>
              <w:t>io</w:t>
            </w:r>
            <w:r w:rsidR="005A7C0E" w:rsidRPr="006231E5">
              <w:rPr>
                <w:rFonts w:ascii="Calibri" w:hAnsi="Calibri"/>
                <w:iCs/>
                <w:noProof/>
                <w:color w:val="FF0000"/>
                <w:sz w:val="22"/>
                <w:szCs w:val="22"/>
              </w:rPr>
              <w:t xml:space="preserve"> 2017</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6231E5" w:rsidRDefault="00757987" w:rsidP="00E10AEF">
            <w:pPr>
              <w:spacing w:after="120"/>
              <w:jc w:val="both"/>
              <w:rPr>
                <w:rFonts w:ascii="Calibri" w:hAnsi="Calibri"/>
                <w:iCs/>
                <w:color w:val="FF0000"/>
                <w:sz w:val="22"/>
                <w:szCs w:val="22"/>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Pr="006231E5">
              <w:rPr>
                <w:rFonts w:ascii="Calibri" w:hAnsi="Calibri"/>
                <w:i/>
                <w:noProof/>
                <w:color w:val="FF0000"/>
                <w:sz w:val="22"/>
                <w:szCs w:val="22"/>
              </w:rPr>
              <w:t xml:space="preserve">REFORZAMIENTO DEL SISTEMA NACIONAL DE DISTRIBUCIÓN </w:t>
            </w:r>
            <w:r w:rsidRPr="00B530EA">
              <w:rPr>
                <w:rFonts w:ascii="Calibri" w:hAnsi="Calibri"/>
                <w:noProof/>
                <w:color w:val="FF0000"/>
                <w:sz w:val="22"/>
                <w:szCs w:val="22"/>
              </w:rPr>
              <w:t>ELECTRICA DEL ECUADOR II</w:t>
            </w:r>
            <w:r w:rsidR="006231E5" w:rsidRPr="00B530EA">
              <w:rPr>
                <w:rFonts w:ascii="Calibri" w:hAnsi="Calibri"/>
                <w:noProof/>
                <w:color w:val="FF0000"/>
                <w:sz w:val="22"/>
                <w:szCs w:val="22"/>
              </w:rPr>
              <w:t>I</w:t>
            </w:r>
            <w:r w:rsidR="00B530EA" w:rsidRPr="00B530EA">
              <w:rPr>
                <w:rFonts w:asciiTheme="minorHAnsi" w:hAnsiTheme="minorHAnsi"/>
                <w:color w:val="FF0000"/>
                <w:sz w:val="22"/>
                <w:szCs w:val="22"/>
                <w:lang w:eastAsia="es-AR"/>
              </w:rPr>
              <w:t>PLAN DE INVERSIONES EN APOYO AL CAMBIO DE LA MATRIZ ENERGÉTICA DEL ECUADOR</w:t>
            </w:r>
          </w:p>
          <w:p w:rsidR="00757987" w:rsidRPr="005A7C0E" w:rsidRDefault="00757987" w:rsidP="00ED7FCE">
            <w:pPr>
              <w:spacing w:after="120"/>
              <w:rPr>
                <w:rFonts w:ascii="Calibri" w:hAnsi="Calibri"/>
                <w:i/>
                <w:color w:val="4BACC6" w:themeColor="accent5"/>
                <w:sz w:val="22"/>
                <w:szCs w:val="22"/>
              </w:rPr>
            </w:pPr>
            <w:r w:rsidRPr="009239CD">
              <w:rPr>
                <w:rFonts w:ascii="Calibri" w:hAnsi="Calibri"/>
                <w:iCs/>
                <w:color w:val="262626"/>
                <w:sz w:val="22"/>
                <w:szCs w:val="22"/>
              </w:rPr>
              <w:t xml:space="preserve">Número: </w:t>
            </w:r>
            <w:r w:rsidR="006231E5" w:rsidRPr="006231E5">
              <w:rPr>
                <w:rFonts w:ascii="Calibri" w:hAnsi="Calibri"/>
                <w:i/>
                <w:noProof/>
                <w:color w:val="FF0000"/>
                <w:sz w:val="22"/>
                <w:szCs w:val="22"/>
              </w:rPr>
              <w:t>EC-L1160</w:t>
            </w:r>
          </w:p>
          <w:p w:rsidR="00757987" w:rsidRPr="009239CD" w:rsidRDefault="00757987" w:rsidP="00B530EA">
            <w:pPr>
              <w:spacing w:after="120"/>
              <w:rPr>
                <w:rFonts w:ascii="Calibri" w:hAnsi="Calibri"/>
                <w:iCs/>
                <w:color w:val="262626"/>
                <w:sz w:val="22"/>
                <w:szCs w:val="22"/>
              </w:rPr>
            </w:pPr>
            <w:r w:rsidRPr="009239CD">
              <w:rPr>
                <w:rFonts w:ascii="Calibri" w:hAnsi="Calibri"/>
                <w:iCs/>
                <w:color w:val="262626"/>
                <w:sz w:val="22"/>
                <w:szCs w:val="22"/>
              </w:rPr>
              <w:t xml:space="preserve">Fecha: </w:t>
            </w:r>
            <w:r w:rsidR="00B530EA">
              <w:rPr>
                <w:rFonts w:ascii="Calibri" w:hAnsi="Calibri"/>
                <w:i/>
                <w:noProof/>
                <w:color w:val="4BACC6" w:themeColor="accent5"/>
                <w:sz w:val="22"/>
                <w:szCs w:val="22"/>
              </w:rPr>
              <w:t>31OCTUBRE</w:t>
            </w:r>
            <w:r w:rsidRPr="005A7C0E">
              <w:rPr>
                <w:rFonts w:ascii="Calibri" w:hAnsi="Calibri"/>
                <w:i/>
                <w:noProof/>
                <w:color w:val="4BACC6" w:themeColor="accent5"/>
                <w:sz w:val="22"/>
                <w:szCs w:val="22"/>
              </w:rPr>
              <w:t xml:space="preserve"> 201</w:t>
            </w:r>
            <w:r w:rsidR="006231E5">
              <w:rPr>
                <w:rFonts w:ascii="Calibri" w:hAnsi="Calibri"/>
                <w:i/>
                <w:noProof/>
                <w:color w:val="4BACC6" w:themeColor="accent5"/>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5A7C0E" w:rsidRPr="00FD1B30">
              <w:rPr>
                <w:rFonts w:asciiTheme="minorHAnsi" w:hAnsiTheme="minorHAnsi"/>
                <w:b/>
                <w:color w:val="FF0000"/>
              </w:rPr>
              <w:t>REPOTENCI</w:t>
            </w:r>
            <w:r w:rsidR="005A7C0E">
              <w:rPr>
                <w:rFonts w:asciiTheme="minorHAnsi" w:hAnsiTheme="minorHAnsi"/>
                <w:b/>
                <w:color w:val="FF0000"/>
              </w:rPr>
              <w:t>ACI</w:t>
            </w:r>
            <w:r w:rsidR="005A7C0E" w:rsidRPr="00FD1B30">
              <w:rPr>
                <w:rFonts w:asciiTheme="minorHAnsi" w:hAnsiTheme="minorHAnsi"/>
                <w:b/>
                <w:color w:val="FF0000"/>
              </w:rPr>
              <w:t>ÓN DE REDES EN LOS SECTORES DE LA PROVINCIA DE SUCUMBÍOS (SECTORES: EDÉN, PORVENIR, COTOPAXI, 27 JULIO, SAN CARLOS, 9 OCTUBRE Y SAN FRANCISCO)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5.3</w:t>
            </w:r>
          </w:p>
        </w:tc>
        <w:tc>
          <w:tcPr>
            <w:tcW w:w="4560" w:type="pct"/>
          </w:tcPr>
          <w:p w:rsidR="00757987" w:rsidRPr="009239CD" w:rsidRDefault="00757987" w:rsidP="00ED7FCE">
            <w:pPr>
              <w:spacing w:after="120"/>
              <w:jc w:val="both"/>
              <w:rPr>
                <w:rFonts w:ascii="Calibri" w:hAnsi="Calibri"/>
                <w:spacing w:val="-3"/>
                <w:sz w:val="22"/>
                <w:szCs w:val="22"/>
              </w:rPr>
            </w:pPr>
            <w:r w:rsidRPr="009239CD">
              <w:rPr>
                <w:rFonts w:ascii="Calibri" w:hAnsi="Calibri"/>
                <w:spacing w:val="-3"/>
                <w:sz w:val="22"/>
                <w:szCs w:val="22"/>
              </w:rPr>
              <w:t>Toda la información solicitada en la cláusula 5.3 de las IAO deberá ser presentada por los oferentes con las modificaciones que a continuación se detallan:</w:t>
            </w:r>
          </w:p>
          <w:p w:rsidR="00757987" w:rsidRPr="009239CD" w:rsidRDefault="00757987" w:rsidP="00ED7FCE">
            <w:pPr>
              <w:spacing w:after="120"/>
              <w:jc w:val="both"/>
              <w:rPr>
                <w:rFonts w:ascii="Calibri" w:hAnsi="Calibri"/>
                <w:sz w:val="22"/>
                <w:szCs w:val="22"/>
              </w:rPr>
            </w:pPr>
            <w:r w:rsidRPr="009239CD">
              <w:rPr>
                <w:rFonts w:ascii="Calibri" w:hAnsi="Calibri"/>
                <w:sz w:val="22"/>
                <w:szCs w:val="22"/>
              </w:rPr>
              <w:t>Toda oferta deberá ir presidida de un Índice del contenido de la Oferta y una hoja en la que se identificará al oferente y en caso de APCA  a todos sus integrantes.</w:t>
            </w:r>
          </w:p>
          <w:p w:rsidR="00757987" w:rsidRPr="009239CD" w:rsidRDefault="00757987" w:rsidP="00ED7FCE">
            <w:pPr>
              <w:suppressAutoHyphens/>
              <w:spacing w:after="120"/>
              <w:ind w:left="338"/>
              <w:jc w:val="both"/>
              <w:rPr>
                <w:rFonts w:ascii="Calibri" w:hAnsi="Calibri"/>
                <w:sz w:val="22"/>
                <w:szCs w:val="22"/>
              </w:rPr>
            </w:pPr>
            <w:r w:rsidRPr="009239CD">
              <w:rPr>
                <w:rFonts w:ascii="Calibri" w:hAnsi="Calibri"/>
                <w:sz w:val="22"/>
                <w:szCs w:val="22"/>
              </w:rPr>
              <w:t>a)</w:t>
            </w:r>
            <w:r w:rsidRPr="009239CD">
              <w:rPr>
                <w:rFonts w:ascii="Calibri" w:hAnsi="Calibr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b)</w:t>
            </w:r>
            <w:r w:rsidRPr="009239CD">
              <w:rPr>
                <w:rFonts w:ascii="Calibri" w:hAnsi="Calibri"/>
                <w:sz w:val="22"/>
                <w:szCs w:val="22"/>
              </w:rPr>
              <w:tab/>
              <w:t xml:space="preserve">No aplica; </w:t>
            </w:r>
          </w:p>
          <w:p w:rsidR="00757987" w:rsidRPr="009239CD" w:rsidRDefault="00757987" w:rsidP="00ED7FCE">
            <w:pPr>
              <w:tabs>
                <w:tab w:val="left" w:pos="1009"/>
              </w:tabs>
              <w:spacing w:after="120"/>
              <w:ind w:left="442" w:hanging="10"/>
              <w:jc w:val="both"/>
              <w:rPr>
                <w:rFonts w:ascii="Calibri" w:hAnsi="Calibri"/>
                <w:sz w:val="22"/>
                <w:szCs w:val="22"/>
              </w:rPr>
            </w:pPr>
            <w:r w:rsidRPr="009239CD">
              <w:rPr>
                <w:rFonts w:ascii="Calibri" w:hAnsi="Calibri"/>
                <w:sz w:val="22"/>
                <w:szCs w:val="22"/>
              </w:rPr>
              <w:t xml:space="preserve"> (c)</w:t>
            </w:r>
            <w:r w:rsidRPr="009239CD">
              <w:rPr>
                <w:rFonts w:ascii="Calibri" w:hAnsi="Calibri"/>
                <w:sz w:val="22"/>
                <w:szCs w:val="22"/>
              </w:rPr>
              <w:tab/>
              <w:t xml:space="preserve">Experiencia en obras de similar naturaleza y magnitud en los últimos </w:t>
            </w:r>
            <w:r w:rsidRPr="009239CD">
              <w:rPr>
                <w:rFonts w:ascii="Calibri" w:hAnsi="Calibri"/>
                <w:i/>
                <w:noProof/>
                <w:sz w:val="22"/>
                <w:szCs w:val="22"/>
              </w:rPr>
              <w:t>5</w:t>
            </w:r>
            <w:r w:rsidRPr="009239CD">
              <w:rPr>
                <w:rFonts w:ascii="Calibri" w:hAnsi="Calibr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(d)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(e)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(f) Se reemplaza por el siguiente:</w:t>
            </w:r>
            <w:r w:rsidRPr="009239CD">
              <w:rPr>
                <w:rFonts w:ascii="Calibri" w:hAnsi="Calibri"/>
                <w:i/>
                <w:sz w:val="22"/>
                <w:szCs w:val="22"/>
              </w:rPr>
              <w:t xml:space="preserve"> Declaración del impuesto a la renta correspondiente al ejercicio fiscal inmediato anterior</w:t>
            </w:r>
            <w:r w:rsidRPr="009239CD">
              <w:rPr>
                <w:rFonts w:ascii="Calibri" w:hAnsi="Calibri"/>
                <w:sz w:val="22"/>
                <w:szCs w:val="22"/>
              </w:rPr>
              <w:t xml:space="preserve">; </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(g)</w:t>
            </w:r>
            <w:r w:rsidRPr="009239CD">
              <w:rPr>
                <w:rFonts w:ascii="Calibri" w:hAnsi="Calibri"/>
                <w:sz w:val="22"/>
                <w:szCs w:val="22"/>
              </w:rPr>
              <w:tab/>
              <w:t>No aplica</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(h) Aplica sin modificación</w:t>
            </w:r>
          </w:p>
          <w:p w:rsidR="00757987" w:rsidRPr="009239CD" w:rsidRDefault="00757987" w:rsidP="00ED7FCE">
            <w:pPr>
              <w:spacing w:after="120"/>
              <w:ind w:left="442" w:hanging="10"/>
              <w:jc w:val="both"/>
              <w:rPr>
                <w:rFonts w:ascii="Calibri" w:hAnsi="Calibri"/>
                <w:sz w:val="22"/>
                <w:szCs w:val="22"/>
              </w:rPr>
            </w:pPr>
            <w:r w:rsidRPr="009239CD">
              <w:rPr>
                <w:rFonts w:ascii="Calibri" w:hAnsi="Calibri"/>
                <w:sz w:val="22"/>
                <w:szCs w:val="22"/>
              </w:rPr>
              <w:t xml:space="preserve">(i) </w:t>
            </w:r>
            <w:r w:rsidRPr="009239CD">
              <w:rPr>
                <w:rFonts w:ascii="Calibri" w:hAnsi="Calibri"/>
                <w:i/>
                <w:sz w:val="22"/>
                <w:szCs w:val="22"/>
              </w:rPr>
              <w:t>Constancia impresa del comprobante del SERCOP en la cual se indique que no ha sido declarado contratista incumplido, actualizado a la fecha de presentación de la oferta.</w:t>
            </w:r>
          </w:p>
          <w:p w:rsidR="00757987" w:rsidRPr="009239CD" w:rsidRDefault="00757987" w:rsidP="00ED7FCE">
            <w:pPr>
              <w:spacing w:after="120"/>
              <w:ind w:left="972" w:hanging="540"/>
              <w:jc w:val="both"/>
              <w:rPr>
                <w:rFonts w:ascii="Calibri" w:hAnsi="Calibri"/>
                <w:i/>
                <w:iCs/>
                <w:spacing w:val="-3"/>
                <w:sz w:val="22"/>
                <w:szCs w:val="22"/>
              </w:rPr>
            </w:pPr>
            <w:r w:rsidRPr="009239CD">
              <w:rPr>
                <w:rFonts w:ascii="Calibri" w:hAnsi="Calibri"/>
                <w:sz w:val="22"/>
                <w:szCs w:val="22"/>
              </w:rPr>
              <w:t>(j)</w:t>
            </w:r>
            <w:r w:rsidRPr="009239CD">
              <w:rPr>
                <w:rFonts w:ascii="Calibri" w:hAnsi="Calibri"/>
                <w:sz w:val="22"/>
                <w:szCs w:val="22"/>
              </w:rPr>
              <w:tab/>
            </w:r>
            <w:r w:rsidRPr="009239CD">
              <w:rPr>
                <w:rFonts w:ascii="Calibri" w:hAnsi="Calibri"/>
                <w:spacing w:val="-3"/>
                <w:sz w:val="22"/>
                <w:szCs w:val="22"/>
              </w:rPr>
              <w:t>El porcentaje máximo de participación de subcontratistas es:</w:t>
            </w:r>
            <w:r w:rsidRPr="009239CD">
              <w:rPr>
                <w:rFonts w:ascii="Calibri" w:hAnsi="Calibri"/>
                <w:i/>
                <w:iCs/>
                <w:spacing w:val="-3"/>
                <w:sz w:val="22"/>
                <w:szCs w:val="22"/>
              </w:rPr>
              <w:t xml:space="preserve"> máximo 30%</w:t>
            </w:r>
          </w:p>
          <w:p w:rsidR="00757987" w:rsidRPr="009239CD" w:rsidRDefault="00757987" w:rsidP="00ED7FCE">
            <w:pPr>
              <w:widowControl w:val="0"/>
              <w:suppressAutoHyphens/>
              <w:spacing w:after="120"/>
              <w:jc w:val="both"/>
              <w:rPr>
                <w:rFonts w:ascii="Calibri" w:hAnsi="Calibri"/>
                <w:i/>
                <w:sz w:val="22"/>
                <w:szCs w:val="22"/>
              </w:rPr>
            </w:pPr>
            <w:r w:rsidRPr="009239CD">
              <w:rPr>
                <w:rFonts w:ascii="Calibri" w:hAnsi="Calibri"/>
                <w:i/>
                <w:sz w:val="22"/>
                <w:szCs w:val="22"/>
              </w:rPr>
              <w:t xml:space="preserve">Se agregan los siguientes numerales: </w:t>
            </w:r>
          </w:p>
          <w:p w:rsidR="00757987" w:rsidRPr="009239CD" w:rsidRDefault="00757987" w:rsidP="00ED7FCE">
            <w:pPr>
              <w:spacing w:after="120"/>
              <w:ind w:left="480"/>
              <w:jc w:val="both"/>
              <w:rPr>
                <w:rFonts w:ascii="Calibri" w:hAnsi="Calibri"/>
                <w:i/>
                <w:sz w:val="22"/>
                <w:szCs w:val="22"/>
              </w:rPr>
            </w:pPr>
            <w:r w:rsidRPr="009239CD">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Default="00757987" w:rsidP="00ED7FCE">
            <w:pPr>
              <w:spacing w:after="120"/>
              <w:ind w:left="480"/>
              <w:jc w:val="both"/>
              <w:rPr>
                <w:rFonts w:ascii="Calibri" w:hAnsi="Calibri"/>
                <w:i/>
                <w:sz w:val="22"/>
                <w:szCs w:val="22"/>
              </w:rPr>
            </w:pPr>
            <w:r w:rsidRPr="009239CD">
              <w:rPr>
                <w:rFonts w:ascii="Calibri" w:hAnsi="Calibr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9239CD" w:rsidRDefault="005B39D0" w:rsidP="00ED7FCE">
            <w:pPr>
              <w:spacing w:after="120"/>
              <w:ind w:left="480"/>
              <w:jc w:val="both"/>
              <w:rPr>
                <w:rFonts w:ascii="Calibri" w:hAnsi="Calibri"/>
                <w:i/>
                <w:sz w:val="22"/>
                <w:szCs w:val="22"/>
              </w:rPr>
            </w:pPr>
            <w:r>
              <w:rPr>
                <w:rFonts w:ascii="Calibri" w:hAnsi="Calibri"/>
                <w:i/>
                <w:sz w:val="22"/>
                <w:szCs w:val="22"/>
              </w:rPr>
              <w:t xml:space="preserve">l) Listado de todos los procesos adjudicados o contratados con el estado ecuatoriano que se encuentren en ejecución </w:t>
            </w:r>
          </w:p>
          <w:p w:rsidR="00757987" w:rsidRPr="009239CD" w:rsidRDefault="00757987" w:rsidP="00ED7FCE">
            <w:pPr>
              <w:spacing w:after="120"/>
              <w:ind w:left="9"/>
              <w:jc w:val="both"/>
              <w:rPr>
                <w:rFonts w:ascii="Calibri" w:hAnsi="Calibri"/>
                <w:sz w:val="22"/>
                <w:szCs w:val="22"/>
              </w:rPr>
            </w:pPr>
            <w:r w:rsidRPr="009239CD">
              <w:rPr>
                <w:rFonts w:ascii="Calibri" w:hAnsi="Calibri"/>
                <w:b/>
                <w:sz w:val="22"/>
                <w:szCs w:val="22"/>
              </w:rPr>
              <w:t>Carácter de toda la Información y documentación presentada:</w:t>
            </w:r>
            <w:r w:rsidRPr="009239CD">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9239CD" w:rsidRDefault="00757987" w:rsidP="00ED7FCE">
            <w:pPr>
              <w:spacing w:after="120"/>
              <w:ind w:left="55"/>
              <w:jc w:val="both"/>
              <w:rPr>
                <w:rFonts w:ascii="Calibri" w:hAnsi="Calibri"/>
                <w:sz w:val="22"/>
                <w:szCs w:val="22"/>
              </w:rPr>
            </w:pPr>
            <w:r w:rsidRPr="009239CD">
              <w:rPr>
                <w:rFonts w:ascii="Calibri" w:hAnsi="Calibri"/>
                <w:b/>
                <w:sz w:val="22"/>
                <w:szCs w:val="22"/>
              </w:rPr>
              <w:t>Presentación en Copia Simple:</w:t>
            </w:r>
            <w:r w:rsidRPr="009239CD">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9239CD">
              <w:rPr>
                <w:rFonts w:ascii="Calibri" w:hAnsi="Calibri"/>
                <w:sz w:val="22"/>
                <w:szCs w:val="22"/>
              </w:rPr>
              <w:t>legalizado</w:t>
            </w:r>
            <w:r w:rsidRPr="009239CD">
              <w:rPr>
                <w:rFonts w:ascii="Calibri" w:hAnsi="Calibr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9239CD" w:rsidRDefault="00757987" w:rsidP="00ED7FCE">
            <w:pPr>
              <w:tabs>
                <w:tab w:val="right" w:pos="7254"/>
              </w:tabs>
              <w:spacing w:after="120"/>
              <w:rPr>
                <w:rFonts w:ascii="Calibri" w:hAnsi="Calibri"/>
                <w:i/>
                <w:sz w:val="22"/>
                <w:szCs w:val="22"/>
                <w:lang w:val="es-ES"/>
              </w:rPr>
            </w:pPr>
            <w:r w:rsidRPr="009239CD">
              <w:rPr>
                <w:rFonts w:ascii="Calibri" w:hAnsi="Calibri"/>
                <w:b/>
                <w:i/>
                <w:sz w:val="22"/>
                <w:szCs w:val="22"/>
                <w:lang w:val="es-ES"/>
              </w:rPr>
              <w:t>Nota:</w:t>
            </w:r>
          </w:p>
          <w:p w:rsidR="00757987" w:rsidRPr="009239CD" w:rsidRDefault="00757987" w:rsidP="009160EC">
            <w:pPr>
              <w:spacing w:after="120"/>
              <w:ind w:left="55"/>
              <w:jc w:val="both"/>
              <w:rPr>
                <w:rFonts w:ascii="Calibri" w:hAnsi="Calibri"/>
                <w:sz w:val="22"/>
                <w:szCs w:val="22"/>
              </w:rPr>
            </w:pPr>
            <w:r w:rsidRPr="009239CD">
              <w:rPr>
                <w:rFonts w:ascii="Calibri" w:hAnsi="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9239CD" w:rsidRDefault="00757987" w:rsidP="00ED7FCE">
            <w:pPr>
              <w:pStyle w:val="Prrafodelista"/>
              <w:spacing w:after="120"/>
              <w:ind w:left="0" w:right="43"/>
              <w:jc w:val="both"/>
              <w:rPr>
                <w:rFonts w:ascii="Calibri" w:hAnsi="Calibri"/>
                <w:i/>
                <w:iCs/>
                <w:color w:val="FF0000"/>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5.4</w:t>
            </w:r>
          </w:p>
        </w:tc>
        <w:tc>
          <w:tcPr>
            <w:tcW w:w="4560" w:type="pct"/>
          </w:tcPr>
          <w:p w:rsidR="00757987" w:rsidRPr="009239CD" w:rsidRDefault="00757987" w:rsidP="00497240">
            <w:pPr>
              <w:jc w:val="both"/>
              <w:rPr>
                <w:rFonts w:ascii="Calibri" w:hAnsi="Calibri"/>
                <w:spacing w:val="-3"/>
                <w:sz w:val="22"/>
                <w:szCs w:val="22"/>
              </w:rPr>
            </w:pPr>
            <w:r w:rsidRPr="009239CD">
              <w:rPr>
                <w:rFonts w:ascii="Calibri" w:hAnsi="Calibri"/>
                <w:spacing w:val="-3"/>
                <w:sz w:val="22"/>
                <w:szCs w:val="22"/>
              </w:rPr>
              <w:t>Se agregan los siguientes numerales</w:t>
            </w:r>
          </w:p>
          <w:p w:rsidR="00757987" w:rsidRPr="009239CD" w:rsidRDefault="00757987" w:rsidP="00497240">
            <w:pPr>
              <w:jc w:val="both"/>
              <w:rPr>
                <w:rFonts w:ascii="Calibri" w:hAnsi="Calibri" w:cs="Calibri"/>
                <w:i/>
                <w:sz w:val="22"/>
                <w:szCs w:val="22"/>
                <w:lang w:val="es-EC"/>
              </w:rPr>
            </w:pPr>
            <w:r w:rsidRPr="009239CD">
              <w:rPr>
                <w:rFonts w:ascii="Calibri" w:hAnsi="Calibri"/>
                <w:spacing w:val="-3"/>
                <w:sz w:val="22"/>
                <w:szCs w:val="22"/>
              </w:rPr>
              <w:t xml:space="preserve">g) </w:t>
            </w:r>
            <w:r w:rsidRPr="009239CD">
              <w:rPr>
                <w:rFonts w:ascii="Calibri" w:hAnsi="Calibr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Cada una de las integrantes de la APCA, en caso de personas jurídicas,  deberá, además, presentar </w:t>
            </w:r>
            <w:r w:rsidRPr="009239CD">
              <w:rPr>
                <w:rFonts w:ascii="Calibri" w:hAnsi="Calibri"/>
                <w:sz w:val="22"/>
                <w:szCs w:val="22"/>
              </w:rPr>
              <w:t>la documentación institucional que acredite su personería y de la cual surja la capacidad para integrar las APCA</w:t>
            </w:r>
            <w:r w:rsidRPr="009239CD">
              <w:rPr>
                <w:rFonts w:ascii="Calibri" w:hAnsi="Calibri" w:cs="Calibri"/>
                <w:i/>
                <w:sz w:val="22"/>
                <w:szCs w:val="22"/>
                <w:lang w:val="es-EC"/>
              </w:rPr>
              <w:t xml:space="preserve"> y demás documentación que le sea requerida en este Pliego.</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El acuerdo o compromiso de conformación el APCA o Consorcio deberá observar las pautas abajo establecidas y contener como mínimo los siguientes requisitos:</w:t>
            </w:r>
          </w:p>
          <w:p w:rsidR="00757987" w:rsidRPr="009239CD" w:rsidRDefault="00757987" w:rsidP="007A56E6">
            <w:pPr>
              <w:pStyle w:val="Prrafodelista"/>
              <w:numPr>
                <w:ilvl w:val="0"/>
                <w:numId w:val="15"/>
              </w:numPr>
              <w:tabs>
                <w:tab w:val="num" w:pos="360"/>
              </w:tabs>
              <w:ind w:right="43"/>
              <w:jc w:val="both"/>
              <w:rPr>
                <w:rFonts w:ascii="Calibri" w:hAnsi="Calibri" w:cs="Calibri"/>
                <w:b/>
                <w:i/>
                <w:sz w:val="22"/>
                <w:szCs w:val="22"/>
                <w:lang w:val="es-EC"/>
              </w:rPr>
            </w:pPr>
            <w:r w:rsidRPr="009239CD">
              <w:rPr>
                <w:rFonts w:ascii="Calibri" w:hAnsi="Calibri" w:cs="Calibri"/>
                <w:b/>
                <w:i/>
                <w:sz w:val="22"/>
                <w:szCs w:val="22"/>
                <w:lang w:val="es-EC"/>
              </w:rPr>
              <w:t>Se podrá presentar en instrumento privado solo en los casos en los que el presupuesto referencial de la presente licitación no supere los u$s</w:t>
            </w:r>
            <w:r w:rsidR="00B86904">
              <w:rPr>
                <w:rFonts w:ascii="Calibri" w:hAnsi="Calibri" w:cs="Calibri"/>
                <w:b/>
                <w:i/>
                <w:sz w:val="22"/>
                <w:szCs w:val="22"/>
                <w:lang w:val="es-EC"/>
              </w:rPr>
              <w:t>447</w:t>
            </w:r>
            <w:r w:rsidRPr="009239CD">
              <w:rPr>
                <w:rFonts w:ascii="Calibri" w:hAnsi="Calibri" w:cs="Calibri"/>
                <w:b/>
                <w:i/>
                <w:sz w:val="22"/>
                <w:szCs w:val="22"/>
                <w:lang w:val="es-EC"/>
              </w:rPr>
              <w:t>.</w:t>
            </w:r>
            <w:r w:rsidR="00B86904">
              <w:rPr>
                <w:rFonts w:ascii="Calibri" w:hAnsi="Calibri" w:cs="Calibri"/>
                <w:b/>
                <w:i/>
                <w:sz w:val="22"/>
                <w:szCs w:val="22"/>
                <w:lang w:val="es-EC"/>
              </w:rPr>
              <w:t>526</w:t>
            </w:r>
            <w:r w:rsidRPr="009239CD">
              <w:rPr>
                <w:rFonts w:ascii="Calibri" w:hAnsi="Calibri" w:cs="Calibri"/>
                <w:b/>
                <w:i/>
                <w:sz w:val="22"/>
                <w:szCs w:val="22"/>
                <w:lang w:val="es-EC"/>
              </w:rPr>
              <w:t>,</w:t>
            </w:r>
            <w:r w:rsidR="00B86904">
              <w:rPr>
                <w:rFonts w:ascii="Calibri" w:hAnsi="Calibri" w:cs="Calibri"/>
                <w:b/>
                <w:i/>
                <w:sz w:val="22"/>
                <w:szCs w:val="22"/>
                <w:lang w:val="es-EC"/>
              </w:rPr>
              <w:t>47</w:t>
            </w:r>
            <w:r w:rsidRPr="009239CD">
              <w:rPr>
                <w:rFonts w:ascii="Calibri" w:hAnsi="Calibri" w:cs="Calibri"/>
                <w:b/>
                <w:i/>
                <w:sz w:val="22"/>
                <w:szCs w:val="22"/>
                <w:lang w:val="es-EC"/>
              </w:rPr>
              <w:t xml:space="preserve"> de superar ese monto el compromiso de constitución deberá ser presentado en escritura pública.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determinación de su objeto que deberá coincidir con el de la presente licitación, indicando concretamente las actividades y medios para su realización.</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El compromiso de actuar exclusivamente bajo la representación unificada en el/ los Procurador/es Comun/es.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los compromisos y obligaciones que asumirán las partes en la fase de ejecución contractual, de resultar adjudicada;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Porcentaje de la participación de cada uno de los consorciados;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precisa del código del proceso o procesos de contratación en los que participarán en el marco del compromiso o acurdo de APCA;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9239CD" w:rsidRDefault="00757987" w:rsidP="00497240">
            <w:pPr>
              <w:pStyle w:val="Prrafodelista"/>
              <w:ind w:right="43"/>
              <w:jc w:val="both"/>
              <w:rPr>
                <w:rFonts w:ascii="Calibri" w:hAnsi="Calibri" w:cs="Calibri"/>
                <w:i/>
                <w:sz w:val="22"/>
                <w:szCs w:val="22"/>
                <w:lang w:val="es-EC"/>
              </w:rPr>
            </w:pP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757987" w:rsidRPr="009239CD" w:rsidRDefault="00757987" w:rsidP="00497240">
            <w:pPr>
              <w:jc w:val="both"/>
              <w:rPr>
                <w:rFonts w:ascii="Calibri" w:hAnsi="Calibri"/>
                <w:color w:val="FF0000"/>
                <w:spacing w:val="-3"/>
                <w:sz w:val="22"/>
                <w:szCs w:val="22"/>
              </w:rPr>
            </w:pPr>
            <w:r w:rsidRPr="009239CD">
              <w:rPr>
                <w:rFonts w:ascii="Calibri" w:hAnsi="Calibr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w:t>
            </w:r>
          </w:p>
        </w:tc>
        <w:tc>
          <w:tcPr>
            <w:tcW w:w="4560" w:type="pct"/>
          </w:tcPr>
          <w:p w:rsidR="00757987" w:rsidRPr="009239CD" w:rsidRDefault="00757987"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941E46" w:rsidRDefault="00757987" w:rsidP="00497240">
            <w:pPr>
              <w:rPr>
                <w:rFonts w:asciiTheme="minorHAnsi" w:hAnsiTheme="minorHAnsi"/>
                <w:i/>
                <w:sz w:val="22"/>
                <w:szCs w:val="22"/>
              </w:rPr>
            </w:pPr>
            <w:r w:rsidRPr="00941E46">
              <w:rPr>
                <w:rFonts w:asciiTheme="minorHAnsi" w:hAnsiTheme="minorHAnsi"/>
                <w:i/>
                <w:sz w:val="22"/>
                <w:szCs w:val="22"/>
              </w:rPr>
              <w:t>Se deberá demostrar que se cumple con los siguientes índices:</w:t>
            </w:r>
          </w:p>
          <w:tbl>
            <w:tblPr>
              <w:tblW w:w="0" w:type="auto"/>
              <w:tblLook w:val="04A0" w:firstRow="1" w:lastRow="0" w:firstColumn="1" w:lastColumn="0" w:noHBand="0" w:noVBand="1"/>
            </w:tblPr>
            <w:tblGrid>
              <w:gridCol w:w="4288"/>
              <w:gridCol w:w="4289"/>
            </w:tblGrid>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Índice</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Indicador solicitado</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Solvencia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igual a 1,00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Endeudamiento</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Menor o igual a 1,50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Capacidad Financiera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a 1,00</w:t>
                  </w:r>
                </w:p>
              </w:tc>
            </w:tr>
          </w:tbl>
          <w:p w:rsidR="00490EBA" w:rsidRPr="00941E46" w:rsidRDefault="00490EBA" w:rsidP="00497240">
            <w:pPr>
              <w:jc w:val="center"/>
              <w:rPr>
                <w:rFonts w:asciiTheme="minorHAnsi" w:hAnsiTheme="minorHAnsi"/>
                <w:i/>
                <w:sz w:val="22"/>
                <w:szCs w:val="22"/>
              </w:rPr>
            </w:pPr>
          </w:p>
          <w:p w:rsidR="00757987"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Las fórmulas para el cálculo de índices son las siguientes:</w:t>
            </w:r>
          </w:p>
          <w:p w:rsidR="00497240" w:rsidRPr="00941E46" w:rsidRDefault="00497240" w:rsidP="00497240">
            <w:pPr>
              <w:pStyle w:val="Default"/>
              <w:rPr>
                <w:rFonts w:asciiTheme="minorHAnsi" w:hAnsiTheme="minorHAnsi"/>
                <w:color w:val="auto"/>
                <w:sz w:val="22"/>
                <w:szCs w:val="22"/>
              </w:rPr>
            </w:pPr>
          </w:p>
          <w:p w:rsidR="00757987" w:rsidRPr="00941E46"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a. Índice de Solvencia: Activo Corr</w:t>
            </w:r>
            <w:r w:rsidR="005B39D0" w:rsidRPr="00941E46">
              <w:rPr>
                <w:rFonts w:asciiTheme="minorHAnsi" w:hAnsiTheme="minorHAnsi"/>
                <w:color w:val="auto"/>
                <w:sz w:val="22"/>
                <w:szCs w:val="22"/>
              </w:rPr>
              <w:t>iente  /  Pasivo Corriente &gt;=</w:t>
            </w:r>
            <w:r w:rsidRPr="00941E46">
              <w:rPr>
                <w:rFonts w:asciiTheme="minorHAnsi" w:hAnsiTheme="minorHAnsi"/>
                <w:color w:val="auto"/>
                <w:sz w:val="22"/>
                <w:szCs w:val="22"/>
              </w:rPr>
              <w:t xml:space="preserve"> 1,00                      </w:t>
            </w:r>
          </w:p>
          <w:p w:rsidR="00757987" w:rsidRPr="00941E46" w:rsidRDefault="00757987" w:rsidP="00497240">
            <w:pPr>
              <w:rPr>
                <w:rFonts w:asciiTheme="minorHAnsi" w:hAnsiTheme="minorHAnsi"/>
                <w:sz w:val="22"/>
                <w:szCs w:val="22"/>
              </w:rPr>
            </w:pPr>
            <w:r w:rsidRPr="00941E46">
              <w:rPr>
                <w:rFonts w:asciiTheme="minorHAnsi" w:hAnsiTheme="minorHAnsi"/>
                <w:sz w:val="22"/>
                <w:szCs w:val="22"/>
              </w:rPr>
              <w:t>b. Índice de Endeudamiento: Pasivo Total / Patrimonio &lt;</w:t>
            </w:r>
            <w:r w:rsidR="003D3A8B" w:rsidRPr="00941E46">
              <w:rPr>
                <w:rFonts w:asciiTheme="minorHAnsi" w:hAnsiTheme="minorHAnsi"/>
                <w:sz w:val="22"/>
                <w:szCs w:val="22"/>
              </w:rPr>
              <w:t>=</w:t>
            </w:r>
            <w:r w:rsidRPr="00941E46">
              <w:rPr>
                <w:rFonts w:asciiTheme="minorHAnsi" w:hAnsiTheme="minorHAnsi"/>
                <w:sz w:val="22"/>
                <w:szCs w:val="22"/>
              </w:rPr>
              <w:t xml:space="preserve"> 1,5</w:t>
            </w:r>
            <w:r w:rsidR="003D3A8B" w:rsidRPr="00941E46">
              <w:rPr>
                <w:rFonts w:asciiTheme="minorHAnsi" w:hAnsiTheme="minorHAnsi"/>
                <w:sz w:val="22"/>
                <w:szCs w:val="22"/>
              </w:rPr>
              <w:t>0</w:t>
            </w:r>
          </w:p>
          <w:p w:rsidR="00490EBA" w:rsidRPr="00D14774" w:rsidRDefault="00490EBA" w:rsidP="00497240">
            <w:pPr>
              <w:rPr>
                <w:rFonts w:asciiTheme="minorHAnsi" w:hAnsiTheme="minorHAnsi"/>
                <w:sz w:val="22"/>
                <w:szCs w:val="22"/>
              </w:rPr>
            </w:pPr>
            <w:r w:rsidRPr="00941E46">
              <w:rPr>
                <w:rFonts w:asciiTheme="minorHAnsi" w:hAnsiTheme="minorHAnsi"/>
                <w:sz w:val="22"/>
                <w:szCs w:val="22"/>
              </w:rPr>
              <w:t xml:space="preserve">c. Capacidad financiera: </w:t>
            </w:r>
            <w:r w:rsidR="00B86904" w:rsidRPr="00941E46">
              <w:rPr>
                <w:rFonts w:asciiTheme="minorHAnsi" w:hAnsiTheme="minorHAnsi"/>
                <w:sz w:val="22"/>
                <w:szCs w:val="22"/>
              </w:rPr>
              <w:t>El Doble del patrimonio declarado – Mo</w:t>
            </w:r>
            <w:r w:rsidRPr="00941E46">
              <w:rPr>
                <w:rFonts w:asciiTheme="minorHAnsi" w:hAnsiTheme="minorHAnsi"/>
                <w:sz w:val="22"/>
                <w:szCs w:val="22"/>
              </w:rPr>
              <w:t>nto s</w:t>
            </w:r>
            <w:r w:rsidR="00B86904" w:rsidRPr="00941E46">
              <w:rPr>
                <w:rFonts w:asciiTheme="minorHAnsi" w:hAnsiTheme="minorHAnsi"/>
                <w:sz w:val="22"/>
                <w:szCs w:val="22"/>
              </w:rPr>
              <w:t xml:space="preserve">aldos de procesos en </w:t>
            </w:r>
            <w:r w:rsidR="00B86904" w:rsidRPr="00D14774">
              <w:rPr>
                <w:rFonts w:asciiTheme="minorHAnsi" w:hAnsiTheme="minorHAnsi"/>
                <w:sz w:val="22"/>
                <w:szCs w:val="22"/>
              </w:rPr>
              <w:t xml:space="preserve">ejecución con el estado ecuatoriano </w:t>
            </w:r>
            <w:r w:rsidR="005D5B49" w:rsidRPr="00D14774">
              <w:rPr>
                <w:rFonts w:asciiTheme="minorHAnsi" w:hAnsiTheme="minorHAnsi"/>
                <w:sz w:val="22"/>
                <w:szCs w:val="22"/>
              </w:rPr>
              <w:t>&gt; 1,00</w:t>
            </w:r>
          </w:p>
          <w:p w:rsidR="00497240" w:rsidRPr="00D14774" w:rsidRDefault="00497240" w:rsidP="00497240">
            <w:pPr>
              <w:rPr>
                <w:rFonts w:asciiTheme="minorHAnsi" w:hAnsiTheme="minorHAnsi"/>
                <w:sz w:val="22"/>
                <w:szCs w:val="22"/>
              </w:rPr>
            </w:pPr>
          </w:p>
          <w:p w:rsidR="008613EB" w:rsidRPr="00D14774" w:rsidRDefault="008613EB" w:rsidP="00497240">
            <w:pPr>
              <w:rPr>
                <w:rFonts w:asciiTheme="minorHAnsi" w:hAnsiTheme="minorHAnsi"/>
                <w:sz w:val="22"/>
                <w:szCs w:val="22"/>
              </w:rPr>
            </w:pPr>
            <w:r w:rsidRPr="00D14774">
              <w:rPr>
                <w:rFonts w:asciiTheme="minorHAnsi" w:hAnsiTheme="minorHAnsi"/>
                <w:sz w:val="22"/>
                <w:szCs w:val="22"/>
              </w:rPr>
              <w:t xml:space="preserve">Los índices de Solvencia y </w:t>
            </w:r>
            <w:r w:rsidR="00781C0E" w:rsidRPr="00D14774">
              <w:rPr>
                <w:rFonts w:asciiTheme="minorHAnsi" w:hAnsiTheme="minorHAnsi"/>
                <w:sz w:val="22"/>
                <w:szCs w:val="22"/>
              </w:rPr>
              <w:t>E</w:t>
            </w:r>
            <w:r w:rsidRPr="00D14774">
              <w:rPr>
                <w:rFonts w:asciiTheme="minorHAnsi" w:hAnsiTheme="minorHAnsi"/>
                <w:sz w:val="22"/>
                <w:szCs w:val="22"/>
              </w:rPr>
              <w:t>ndeudamiento serán referenciales</w:t>
            </w:r>
          </w:p>
          <w:p w:rsidR="00497240" w:rsidRPr="00D14774" w:rsidRDefault="00497240" w:rsidP="00497240">
            <w:pPr>
              <w:rPr>
                <w:rFonts w:asciiTheme="minorHAnsi" w:hAnsiTheme="minorHAnsi"/>
                <w:sz w:val="22"/>
                <w:szCs w:val="22"/>
              </w:rPr>
            </w:pPr>
          </w:p>
          <w:p w:rsidR="00757987" w:rsidRPr="00D14774" w:rsidRDefault="008613EB" w:rsidP="00497240">
            <w:pPr>
              <w:jc w:val="both"/>
              <w:rPr>
                <w:rFonts w:asciiTheme="minorHAnsi" w:hAnsiTheme="minorHAnsi"/>
                <w:sz w:val="22"/>
                <w:szCs w:val="22"/>
              </w:rPr>
            </w:pPr>
            <w:r w:rsidRPr="00D14774">
              <w:rPr>
                <w:rFonts w:asciiTheme="minorHAnsi" w:hAnsiTheme="minorHAnsi"/>
                <w:sz w:val="22"/>
                <w:szCs w:val="22"/>
              </w:rPr>
              <w:t xml:space="preserve">El índice de </w:t>
            </w:r>
            <w:r w:rsidR="00781C0E" w:rsidRPr="00D14774">
              <w:rPr>
                <w:rFonts w:asciiTheme="minorHAnsi" w:hAnsiTheme="minorHAnsi"/>
                <w:sz w:val="22"/>
                <w:szCs w:val="22"/>
              </w:rPr>
              <w:t xml:space="preserve">Capacidad Financiera </w:t>
            </w:r>
            <w:r w:rsidRPr="00D14774">
              <w:rPr>
                <w:rFonts w:asciiTheme="minorHAnsi" w:hAnsiTheme="minorHAnsi"/>
                <w:sz w:val="22"/>
                <w:szCs w:val="22"/>
              </w:rPr>
              <w:t xml:space="preserve">será </w:t>
            </w:r>
            <w:r w:rsidR="00D14774" w:rsidRPr="00D14774">
              <w:rPr>
                <w:rFonts w:asciiTheme="minorHAnsi" w:hAnsiTheme="minorHAnsi"/>
                <w:sz w:val="22"/>
                <w:szCs w:val="22"/>
              </w:rPr>
              <w:t xml:space="preserve">solo </w:t>
            </w:r>
            <w:r w:rsidRPr="00D14774">
              <w:rPr>
                <w:rFonts w:asciiTheme="minorHAnsi" w:hAnsiTheme="minorHAnsi"/>
                <w:sz w:val="22"/>
                <w:szCs w:val="22"/>
              </w:rPr>
              <w:t xml:space="preserve">mandatorio en los casos que el oferente (sea persona natural, jurídica o miembro de consorcio) tenga contratos </w:t>
            </w:r>
            <w:r w:rsidR="00781C0E" w:rsidRPr="00D14774">
              <w:rPr>
                <w:rFonts w:asciiTheme="minorHAnsi" w:hAnsiTheme="minorHAnsi"/>
                <w:sz w:val="22"/>
                <w:szCs w:val="22"/>
              </w:rPr>
              <w:t>con el estado ecuatoriano en ejecución (obras y/o servicios)</w:t>
            </w:r>
          </w:p>
          <w:p w:rsidR="00497240" w:rsidRPr="00D14774" w:rsidRDefault="00497240" w:rsidP="00497240">
            <w:pPr>
              <w:jc w:val="both"/>
              <w:rPr>
                <w:rFonts w:asciiTheme="minorHAnsi" w:hAnsiTheme="minorHAnsi"/>
                <w:sz w:val="22"/>
                <w:szCs w:val="22"/>
              </w:rPr>
            </w:pPr>
          </w:p>
          <w:p w:rsidR="009E4013" w:rsidRPr="00D14774" w:rsidRDefault="009E4013" w:rsidP="00497240">
            <w:pPr>
              <w:jc w:val="both"/>
              <w:rPr>
                <w:rFonts w:ascii="Calibri" w:hAnsi="Calibri"/>
                <w:iCs/>
                <w:sz w:val="22"/>
                <w:szCs w:val="22"/>
              </w:rPr>
            </w:pPr>
            <w:r w:rsidRPr="00D14774">
              <w:rPr>
                <w:rFonts w:ascii="Calibri" w:hAnsi="Calibri"/>
                <w:iCs/>
                <w:sz w:val="22"/>
                <w:szCs w:val="22"/>
              </w:rPr>
              <w:t xml:space="preserve">Para tal efecto se deberá acompañar </w:t>
            </w:r>
            <w:r w:rsidR="00FE1EC9" w:rsidRPr="00D14774">
              <w:rPr>
                <w:rFonts w:ascii="Calibri" w:hAnsi="Calibri"/>
                <w:iCs/>
                <w:sz w:val="22"/>
                <w:szCs w:val="22"/>
              </w:rPr>
              <w:t xml:space="preserve">la siguiente </w:t>
            </w:r>
            <w:r w:rsidRPr="00D14774">
              <w:rPr>
                <w:rFonts w:ascii="Calibri" w:hAnsi="Calibri"/>
                <w:iCs/>
                <w:sz w:val="22"/>
                <w:szCs w:val="22"/>
              </w:rPr>
              <w:t>documentación:</w:t>
            </w:r>
          </w:p>
          <w:p w:rsidR="009E4013" w:rsidRPr="00D14774" w:rsidRDefault="009E4013" w:rsidP="00497240">
            <w:pPr>
              <w:pStyle w:val="Prrafodelista"/>
              <w:numPr>
                <w:ilvl w:val="3"/>
                <w:numId w:val="3"/>
              </w:numPr>
              <w:ind w:left="792"/>
              <w:jc w:val="both"/>
              <w:rPr>
                <w:rFonts w:asciiTheme="minorHAnsi" w:hAnsiTheme="minorHAnsi"/>
                <w:i/>
                <w:iCs/>
                <w:spacing w:val="-3"/>
                <w:sz w:val="22"/>
                <w:szCs w:val="22"/>
              </w:rPr>
            </w:pPr>
            <w:r w:rsidRPr="00D14774">
              <w:rPr>
                <w:rFonts w:ascii="Calibri" w:hAnsi="Calibri"/>
                <w:iCs/>
                <w:sz w:val="22"/>
                <w:szCs w:val="22"/>
                <w:lang w:val="es-ES_tradnl"/>
              </w:rPr>
              <w:t>C</w:t>
            </w:r>
            <w:r w:rsidRPr="00D14774">
              <w:rPr>
                <w:rFonts w:ascii="Calibri" w:hAnsi="Calibri"/>
                <w:iCs/>
                <w:sz w:val="22"/>
                <w:szCs w:val="22"/>
              </w:rPr>
              <w:t>opia de la declaración del impuesto a la renta del ejercicio fiscal inmediato anterior</w:t>
            </w:r>
          </w:p>
          <w:p w:rsidR="009E4013" w:rsidRPr="00D14774" w:rsidRDefault="009E4013" w:rsidP="00497240">
            <w:pPr>
              <w:pStyle w:val="Prrafodelista"/>
              <w:numPr>
                <w:ilvl w:val="3"/>
                <w:numId w:val="3"/>
              </w:numPr>
              <w:ind w:left="792"/>
              <w:jc w:val="both"/>
              <w:rPr>
                <w:rFonts w:asciiTheme="minorHAnsi" w:hAnsiTheme="minorHAnsi"/>
                <w:i/>
                <w:iCs/>
                <w:spacing w:val="-3"/>
                <w:sz w:val="22"/>
                <w:szCs w:val="22"/>
              </w:rPr>
            </w:pPr>
            <w:r w:rsidRPr="00D14774">
              <w:rPr>
                <w:rFonts w:ascii="Calibri" w:hAnsi="Calibri"/>
                <w:iCs/>
                <w:sz w:val="22"/>
                <w:szCs w:val="22"/>
              </w:rPr>
              <w:t xml:space="preserve">Listado de contratos en ejecución </w:t>
            </w:r>
          </w:p>
          <w:p w:rsidR="00497240" w:rsidRPr="00D14774"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firstRow="1" w:lastRow="0" w:firstColumn="1" w:lastColumn="0" w:noHBand="0" w:noVBand="1"/>
            </w:tblPr>
            <w:tblGrid>
              <w:gridCol w:w="375"/>
              <w:gridCol w:w="744"/>
              <w:gridCol w:w="795"/>
              <w:gridCol w:w="842"/>
              <w:gridCol w:w="1320"/>
              <w:gridCol w:w="1153"/>
              <w:gridCol w:w="1333"/>
              <w:gridCol w:w="1177"/>
              <w:gridCol w:w="847"/>
            </w:tblGrid>
            <w:tr w:rsidR="00D14774" w:rsidRPr="00D14774" w:rsidTr="00434700">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SALDO A EJECUTAR</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r>
            <w:tr w:rsidR="00D14774" w:rsidRPr="00D14774" w:rsidTr="00434700">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D14774" w:rsidRDefault="00497240" w:rsidP="00434700">
                  <w:pPr>
                    <w:jc w:val="right"/>
                    <w:rPr>
                      <w:rFonts w:asciiTheme="minorHAnsi" w:hAnsiTheme="minorHAnsi"/>
                      <w:b/>
                      <w:bCs/>
                      <w:sz w:val="16"/>
                      <w:szCs w:val="16"/>
                      <w:lang w:val="es-AR" w:eastAsia="es-AR"/>
                    </w:rPr>
                  </w:pPr>
                  <w:r w:rsidRPr="00D14774">
                    <w:rPr>
                      <w:rFonts w:asciiTheme="minorHAnsi" w:hAnsiTheme="minorHAnsi"/>
                      <w:b/>
                      <w:bCs/>
                      <w:sz w:val="16"/>
                      <w:szCs w:val="16"/>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bl>
          <w:p w:rsidR="00497240" w:rsidRPr="00D14774" w:rsidRDefault="00497240" w:rsidP="00497240">
            <w:pPr>
              <w:jc w:val="both"/>
              <w:rPr>
                <w:rFonts w:asciiTheme="minorHAnsi" w:hAnsiTheme="minorHAnsi"/>
                <w:i/>
                <w:iCs/>
                <w:spacing w:val="-3"/>
                <w:sz w:val="22"/>
                <w:szCs w:val="22"/>
              </w:rPr>
            </w:pPr>
          </w:p>
          <w:p w:rsidR="00497240" w:rsidRPr="00497240"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757987" w:rsidRPr="00FE1EC9" w:rsidRDefault="00757987" w:rsidP="00ED7FCE">
            <w:pPr>
              <w:spacing w:after="120"/>
              <w:rPr>
                <w:rFonts w:asciiTheme="minorHAnsi" w:hAnsiTheme="minorHAnsi"/>
                <w:i/>
                <w:iCs/>
                <w:spacing w:val="-3"/>
                <w:sz w:val="22"/>
                <w:szCs w:val="22"/>
              </w:rPr>
            </w:pPr>
            <w:r w:rsidRPr="00FE1EC9">
              <w:rPr>
                <w:rFonts w:asciiTheme="minorHAnsi" w:hAnsiTheme="minorHAnsi"/>
                <w:spacing w:val="-3"/>
                <w:sz w:val="22"/>
                <w:szCs w:val="22"/>
              </w:rPr>
              <w:t xml:space="preserve">EXPERIENCIA COMO CONTRATISTA PRINCIPAL EN OBRAS SIMILARES: El número de obras es: </w:t>
            </w:r>
            <w:r w:rsidRPr="00FE1EC9">
              <w:rPr>
                <w:rFonts w:asciiTheme="minorHAnsi" w:hAnsiTheme="minorHAnsi"/>
                <w:b/>
                <w:iCs/>
                <w:noProof/>
                <w:color w:val="FF0000"/>
                <w:spacing w:val="-3"/>
                <w:sz w:val="22"/>
                <w:szCs w:val="22"/>
              </w:rPr>
              <w:t>3</w:t>
            </w:r>
          </w:p>
          <w:p w:rsidR="00757987" w:rsidRPr="00D14774" w:rsidRDefault="00757987" w:rsidP="00ED7FCE">
            <w:pPr>
              <w:spacing w:after="120"/>
              <w:rPr>
                <w:rFonts w:asciiTheme="minorHAnsi" w:hAnsiTheme="minorHAnsi"/>
                <w:spacing w:val="-3"/>
                <w:sz w:val="22"/>
                <w:szCs w:val="22"/>
              </w:rPr>
            </w:pPr>
            <w:r w:rsidRPr="00D14774">
              <w:rPr>
                <w:rFonts w:asciiTheme="minorHAnsi" w:hAnsiTheme="minorHAnsi"/>
                <w:spacing w:val="-3"/>
                <w:sz w:val="22"/>
                <w:szCs w:val="22"/>
              </w:rPr>
              <w:t xml:space="preserve">El período es: </w:t>
            </w:r>
            <w:r w:rsidR="00781C0E" w:rsidRPr="00D14774">
              <w:rPr>
                <w:rFonts w:asciiTheme="minorHAnsi" w:hAnsiTheme="minorHAnsi"/>
                <w:b/>
                <w:color w:val="FF0000"/>
                <w:spacing w:val="-3"/>
                <w:sz w:val="22"/>
                <w:szCs w:val="22"/>
              </w:rPr>
              <w:t>6</w:t>
            </w:r>
            <w:r w:rsidRPr="00D14774">
              <w:rPr>
                <w:rFonts w:asciiTheme="minorHAnsi" w:hAnsiTheme="minorHAnsi"/>
                <w:i/>
                <w:iCs/>
                <w:spacing w:val="-3"/>
                <w:sz w:val="22"/>
                <w:szCs w:val="22"/>
              </w:rPr>
              <w:t xml:space="preserve"> ÚLTIMOS AÑOS</w:t>
            </w:r>
          </w:p>
          <w:p w:rsidR="00D14774" w:rsidRPr="00D14774" w:rsidRDefault="00D14774" w:rsidP="00D14774">
            <w:pPr>
              <w:jc w:val="both"/>
              <w:rPr>
                <w:rFonts w:asciiTheme="minorHAnsi" w:hAnsiTheme="minorHAnsi" w:cs="Calibri"/>
                <w:sz w:val="22"/>
                <w:szCs w:val="22"/>
                <w:lang w:val="es-ES"/>
              </w:rPr>
            </w:pPr>
            <w:r w:rsidRPr="00D14774">
              <w:rPr>
                <w:rFonts w:asciiTheme="minorHAnsi" w:hAnsiTheme="minorHAnsi"/>
                <w:sz w:val="22"/>
                <w:szCs w:val="22"/>
              </w:rPr>
              <w:t xml:space="preserve">EXPERIENCIA EN OBRAS SIMILARES (Se considera obras similares la construcción de redes de distribución de medio y bajo voltaje, montaje de transformadores e instalación de acometidas y medidores): </w:t>
            </w:r>
            <w:r w:rsidRPr="00D14774">
              <w:rPr>
                <w:rFonts w:asciiTheme="minorHAnsi" w:hAnsiTheme="minorHAnsi" w:cs="Calibri"/>
                <w:sz w:val="22"/>
                <w:szCs w:val="22"/>
                <w:lang w:val="es-ES"/>
              </w:rPr>
              <w:t xml:space="preserve">El oferente deberá acreditar en los últimos 6 años, un mínimo de 3 obras finalizadas; en el sector público o privado, por un monto individual no menor al 20% y un global acumulativo no menor al 60% del monto referencial del presente proceso. </w:t>
            </w:r>
          </w:p>
          <w:p w:rsidR="00D14774" w:rsidRPr="00D14774" w:rsidRDefault="00D14774" w:rsidP="00D14774">
            <w:pPr>
              <w:jc w:val="both"/>
              <w:rPr>
                <w:rFonts w:asciiTheme="minorHAnsi" w:hAnsiTheme="minorHAnsi" w:cs="Calibri"/>
                <w:sz w:val="22"/>
                <w:szCs w:val="22"/>
                <w:lang w:val="es-ES"/>
              </w:rPr>
            </w:pPr>
            <w:r w:rsidRPr="00D14774">
              <w:rPr>
                <w:rFonts w:asciiTheme="minorHAnsi" w:hAnsiTheme="minorHAnsi" w:cs="Calibri"/>
                <w:sz w:val="22"/>
                <w:szCs w:val="22"/>
                <w:lang w:val="es-ES"/>
              </w:rPr>
              <w:t>Para la comprobación de la experiencia del oferente deberá presentar en copias legibles la siguiente documentación por cada contrato:</w:t>
            </w:r>
          </w:p>
          <w:p w:rsidR="00D14774" w:rsidRPr="00D14774" w:rsidRDefault="00D14774" w:rsidP="00D14774">
            <w:pPr>
              <w:jc w:val="both"/>
              <w:rPr>
                <w:rFonts w:asciiTheme="minorHAnsi" w:hAnsiTheme="minorHAnsi" w:cs="Calibri"/>
                <w:sz w:val="22"/>
                <w:szCs w:val="22"/>
                <w:lang w:val="es-ES"/>
              </w:rPr>
            </w:pP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 xml:space="preserve">Acta de Entrega Recepción Definitiva </w:t>
            </w: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Acta de Entrega Recepción Provisional</w:t>
            </w: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Contrato principal</w:t>
            </w:r>
          </w:p>
          <w:p w:rsidR="00757987" w:rsidRPr="00D14774" w:rsidRDefault="00D14774" w:rsidP="007A56E6">
            <w:pPr>
              <w:pStyle w:val="Prrafodelista"/>
              <w:numPr>
                <w:ilvl w:val="0"/>
                <w:numId w:val="47"/>
              </w:numPr>
              <w:suppressAutoHyphens/>
              <w:jc w:val="both"/>
              <w:rPr>
                <w:rFonts w:ascii="Swis721 LtCn BT" w:hAnsi="Swis721 LtCn BT" w:cs="Arial"/>
                <w:spacing w:val="-2"/>
                <w:sz w:val="18"/>
                <w:szCs w:val="16"/>
                <w:lang w:val="es-ES" w:eastAsia="es-EC"/>
              </w:rPr>
            </w:pPr>
            <w:r w:rsidRPr="00D14774">
              <w:rPr>
                <w:rFonts w:asciiTheme="minorHAnsi" w:hAnsiTheme="minorHAnsi" w:cs="Arial"/>
                <w:spacing w:val="-2"/>
                <w:sz w:val="22"/>
                <w:szCs w:val="22"/>
                <w:lang w:val="es-ES" w:eastAsia="es-EC"/>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60" w:type="pct"/>
          </w:tcPr>
          <w:p w:rsidR="00D14774" w:rsidRPr="00D14774" w:rsidRDefault="0032103B" w:rsidP="00D14774">
            <w:pPr>
              <w:jc w:val="both"/>
              <w:rPr>
                <w:rFonts w:asciiTheme="minorHAnsi" w:hAnsiTheme="minorHAnsi"/>
                <w:sz w:val="22"/>
                <w:szCs w:val="22"/>
              </w:rPr>
            </w:pPr>
            <w:r w:rsidRPr="00941E46">
              <w:rPr>
                <w:rFonts w:asciiTheme="minorHAnsi" w:hAnsiTheme="minorHAnsi"/>
                <w:b/>
                <w:sz w:val="22"/>
                <w:szCs w:val="22"/>
              </w:rPr>
              <w:t>DISPONIBILIDAD</w:t>
            </w:r>
            <w:r w:rsidRPr="00D14774">
              <w:rPr>
                <w:rFonts w:asciiTheme="minorHAnsi" w:hAnsiTheme="minorHAnsi"/>
                <w:b/>
                <w:sz w:val="22"/>
                <w:szCs w:val="22"/>
              </w:rPr>
              <w:t xml:space="preserve"> DE EQUIPO:</w:t>
            </w:r>
            <w:r w:rsidR="00D14774" w:rsidRPr="00D14774">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p w:rsidR="00D14774" w:rsidRPr="00D14774" w:rsidRDefault="00D14774" w:rsidP="00D14774">
            <w:pPr>
              <w:tabs>
                <w:tab w:val="left" w:pos="1192"/>
              </w:tabs>
              <w:jc w:val="both"/>
              <w:rPr>
                <w:rFonts w:asciiTheme="minorHAnsi" w:hAnsiTheme="minorHAnsi"/>
                <w:sz w:val="22"/>
                <w:szCs w:val="22"/>
              </w:rPr>
            </w:pPr>
            <w:r w:rsidRPr="00D14774">
              <w:rPr>
                <w:rFonts w:asciiTheme="minorHAnsi" w:hAnsiTheme="minorHAnsi"/>
                <w:sz w:val="22"/>
                <w:szCs w:val="22"/>
              </w:rPr>
              <w:tab/>
            </w:r>
          </w:p>
          <w:tbl>
            <w:tblPr>
              <w:tblW w:w="0" w:type="auto"/>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111"/>
              <w:gridCol w:w="1701"/>
              <w:gridCol w:w="1113"/>
            </w:tblGrid>
            <w:tr w:rsidR="00D14774" w:rsidRPr="00D14774" w:rsidTr="00C9356F">
              <w:trPr>
                <w:trHeight w:val="475"/>
                <w:tblHeader/>
                <w:jc w:val="center"/>
              </w:trPr>
              <w:tc>
                <w:tcPr>
                  <w:tcW w:w="709"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ÍTEM:</w:t>
                  </w:r>
                </w:p>
              </w:tc>
              <w:tc>
                <w:tcPr>
                  <w:tcW w:w="411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DESCRIPCIÓN</w:t>
                  </w:r>
                </w:p>
              </w:tc>
              <w:tc>
                <w:tcPr>
                  <w:tcW w:w="170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AÑO MIN DE FABRICACIÓN</w:t>
                  </w:r>
                </w:p>
              </w:tc>
              <w:tc>
                <w:tcPr>
                  <w:tcW w:w="91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CANTIDAD</w:t>
                  </w:r>
                </w:p>
              </w:tc>
            </w:tr>
            <w:tr w:rsidR="00D14774" w:rsidRPr="00D14774" w:rsidTr="00C9356F">
              <w:trPr>
                <w:trHeight w:val="383"/>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GRUATELESCOPICA, CAPACIDAD BRAZO 10 TONS.</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 5 TONELADAS</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CAMIONETA DOBLE CABINA 4X4</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4</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ESCALERA TELESCOPICA DE FIBRA DE VIDRIO</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404"/>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5</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PERTIGATELESCOPICA DE FIBRA DE VIDRIO AISLADA 15 KV</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565"/>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DETECTOR DE AUSENCIA DE TENSIÓN RANGO 120 A 15000 VOLTIOS, ALARMA VISUAL Y AUDITIVA</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565"/>
                <w:jc w:val="center"/>
              </w:trPr>
              <w:tc>
                <w:tcPr>
                  <w:tcW w:w="709"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7</w:t>
                  </w:r>
                </w:p>
              </w:tc>
              <w:tc>
                <w:tcPr>
                  <w:tcW w:w="4111" w:type="dxa"/>
                  <w:shd w:val="clear" w:color="auto" w:fill="auto"/>
                </w:tcPr>
                <w:p w:rsidR="00D14774" w:rsidRPr="00D14774" w:rsidRDefault="00D14774" w:rsidP="00C9356F">
                  <w:pPr>
                    <w:tabs>
                      <w:tab w:val="left" w:pos="180"/>
                    </w:tabs>
                    <w:snapToGrid w:val="0"/>
                    <w:jc w:val="both"/>
                    <w:rPr>
                      <w:rFonts w:asciiTheme="minorHAnsi" w:hAnsiTheme="minorHAnsi" w:cs="Calibri"/>
                      <w:spacing w:val="-2"/>
                      <w:sz w:val="22"/>
                      <w:szCs w:val="22"/>
                    </w:rPr>
                  </w:pPr>
                  <w:r w:rsidRPr="00D14774">
                    <w:rPr>
                      <w:rFonts w:asciiTheme="minorHAnsi" w:hAnsiTheme="minorHAnsi" w:cs="Calibri"/>
                      <w:spacing w:val="-2"/>
                      <w:sz w:val="22"/>
                      <w:szCs w:val="22"/>
                    </w:rPr>
                    <w:t>PÉRTIGA EN CALIENTE, AISLADAS PARA MÁS 15 KV, PARA AJUSTAR LAS GRAPAS  EN CALIENTE</w:t>
                  </w:r>
                </w:p>
              </w:tc>
              <w:tc>
                <w:tcPr>
                  <w:tcW w:w="1701"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2010</w:t>
                  </w:r>
                </w:p>
              </w:tc>
              <w:tc>
                <w:tcPr>
                  <w:tcW w:w="911"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1</w:t>
                  </w:r>
                </w:p>
              </w:tc>
            </w:tr>
          </w:tbl>
          <w:p w:rsidR="00D14774" w:rsidRPr="00D14774" w:rsidRDefault="00D14774" w:rsidP="00D14774">
            <w:pPr>
              <w:jc w:val="both"/>
              <w:rPr>
                <w:rFonts w:asciiTheme="minorHAnsi" w:hAnsiTheme="minorHAnsi"/>
                <w:sz w:val="22"/>
                <w:szCs w:val="22"/>
              </w:rPr>
            </w:pPr>
          </w:p>
          <w:p w:rsidR="00D14774" w:rsidRPr="00D14774" w:rsidRDefault="00D14774" w:rsidP="00D14774">
            <w:pPr>
              <w:pStyle w:val="Textodeglobo"/>
              <w:tabs>
                <w:tab w:val="left" w:pos="426"/>
              </w:tabs>
              <w:jc w:val="both"/>
              <w:rPr>
                <w:rFonts w:asciiTheme="minorHAnsi" w:hAnsiTheme="minorHAnsi"/>
                <w:b/>
                <w:spacing w:val="-3"/>
                <w:sz w:val="22"/>
                <w:szCs w:val="22"/>
                <w:u w:val="single"/>
                <w:lang w:val="es-ES"/>
              </w:rPr>
            </w:pPr>
            <w:r w:rsidRPr="00D14774">
              <w:rPr>
                <w:rFonts w:asciiTheme="minorHAnsi" w:hAnsiTheme="minorHAnsi"/>
                <w:b/>
                <w:spacing w:val="-3"/>
                <w:sz w:val="22"/>
                <w:szCs w:val="22"/>
                <w:u w:val="single"/>
                <w:lang w:val="es-ES"/>
              </w:rPr>
              <w:t>El oferente también deberá certificar la disponibilidad inmediata de los equipos solicitados en las tablas anteriores.</w:t>
            </w:r>
          </w:p>
          <w:p w:rsidR="00D14774" w:rsidRPr="00D14774" w:rsidRDefault="00D14774" w:rsidP="00D14774">
            <w:pPr>
              <w:pStyle w:val="Textodeglobo"/>
              <w:tabs>
                <w:tab w:val="left" w:pos="426"/>
              </w:tabs>
              <w:jc w:val="both"/>
              <w:rPr>
                <w:rFonts w:asciiTheme="minorHAnsi" w:hAnsiTheme="minorHAnsi"/>
                <w:bCs/>
                <w:spacing w:val="-2"/>
                <w:sz w:val="22"/>
                <w:szCs w:val="22"/>
                <w:lang w:val="es-ES"/>
              </w:rPr>
            </w:pPr>
          </w:p>
          <w:p w:rsidR="00D14774" w:rsidRPr="00D14774" w:rsidRDefault="00D14774" w:rsidP="00D14774">
            <w:pPr>
              <w:tabs>
                <w:tab w:val="left" w:pos="2688"/>
              </w:tabs>
              <w:jc w:val="both"/>
              <w:rPr>
                <w:rFonts w:asciiTheme="minorHAnsi" w:hAnsiTheme="minorHAnsi"/>
                <w:bCs/>
                <w:spacing w:val="-2"/>
                <w:sz w:val="22"/>
                <w:szCs w:val="22"/>
              </w:rPr>
            </w:pPr>
            <w:r w:rsidRPr="00D14774">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D14774" w:rsidRPr="00D14774" w:rsidRDefault="00D14774" w:rsidP="00D14774">
            <w:pPr>
              <w:tabs>
                <w:tab w:val="left" w:pos="2688"/>
              </w:tabs>
              <w:jc w:val="both"/>
              <w:rPr>
                <w:rFonts w:asciiTheme="minorHAnsi" w:hAnsiTheme="minorHAnsi"/>
                <w:bCs/>
                <w:spacing w:val="-2"/>
                <w:sz w:val="22"/>
                <w:szCs w:val="22"/>
              </w:rPr>
            </w:pPr>
          </w:p>
          <w:p w:rsidR="00D14774" w:rsidRPr="00D14774" w:rsidRDefault="00D14774" w:rsidP="00D14774">
            <w:pPr>
              <w:tabs>
                <w:tab w:val="left" w:pos="2688"/>
              </w:tabs>
              <w:jc w:val="both"/>
              <w:rPr>
                <w:rFonts w:asciiTheme="minorHAnsi" w:hAnsiTheme="minorHAnsi"/>
                <w:bCs/>
                <w:spacing w:val="-2"/>
                <w:sz w:val="22"/>
                <w:szCs w:val="22"/>
              </w:rPr>
            </w:pPr>
            <w:r w:rsidRPr="00D14774">
              <w:rPr>
                <w:rFonts w:asciiTheme="minorHAnsi" w:hAnsiTheme="minorHAnsi"/>
                <w:bCs/>
                <w:spacing w:val="-2"/>
                <w:sz w:val="22"/>
                <w:szCs w:val="22"/>
              </w:rPr>
              <w:t>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alquilar o comprar los equipos.</w:t>
            </w:r>
          </w:p>
          <w:p w:rsidR="00D14774" w:rsidRPr="00D14774" w:rsidRDefault="00D14774" w:rsidP="00D14774">
            <w:pPr>
              <w:autoSpaceDE w:val="0"/>
              <w:autoSpaceDN w:val="0"/>
              <w:adjustRightInd w:val="0"/>
              <w:rPr>
                <w:rFonts w:asciiTheme="minorHAnsi" w:hAnsiTheme="minorHAnsi"/>
                <w:sz w:val="22"/>
                <w:szCs w:val="22"/>
              </w:rPr>
            </w:pPr>
          </w:p>
          <w:p w:rsidR="00D14774" w:rsidRPr="00D14774" w:rsidRDefault="00D14774" w:rsidP="00D14774">
            <w:pPr>
              <w:autoSpaceDE w:val="0"/>
              <w:autoSpaceDN w:val="0"/>
              <w:adjustRightInd w:val="0"/>
              <w:rPr>
                <w:rFonts w:asciiTheme="minorHAnsi" w:hAnsiTheme="minorHAnsi"/>
                <w:sz w:val="22"/>
                <w:szCs w:val="22"/>
              </w:rPr>
            </w:pPr>
            <w:r w:rsidRPr="00D14774">
              <w:rPr>
                <w:rFonts w:asciiTheme="minorHAnsi" w:hAnsiTheme="minorHAnsi"/>
                <w:sz w:val="22"/>
                <w:szCs w:val="22"/>
              </w:rPr>
              <w:t>Cada equipo de trabajo debe contar con la siguiente:</w:t>
            </w:r>
          </w:p>
          <w:p w:rsidR="00D14774" w:rsidRPr="00D14774" w:rsidRDefault="00D14774" w:rsidP="00D14774">
            <w:pPr>
              <w:autoSpaceDE w:val="0"/>
              <w:autoSpaceDN w:val="0"/>
              <w:adjustRightInd w:val="0"/>
              <w:rPr>
                <w:rFonts w:asciiTheme="minorHAnsi" w:hAnsiTheme="minorHAnsi"/>
                <w:sz w:val="22"/>
                <w:szCs w:val="22"/>
              </w:rPr>
            </w:pPr>
          </w:p>
          <w:p w:rsidR="00D14774" w:rsidRPr="00D14774" w:rsidRDefault="00D14774" w:rsidP="00D14774">
            <w:pPr>
              <w:autoSpaceDE w:val="0"/>
              <w:autoSpaceDN w:val="0"/>
              <w:adjustRightInd w:val="0"/>
              <w:jc w:val="both"/>
              <w:rPr>
                <w:rFonts w:asciiTheme="minorHAnsi" w:hAnsiTheme="minorHAnsi"/>
                <w:sz w:val="22"/>
                <w:szCs w:val="22"/>
              </w:rPr>
            </w:pPr>
            <w:r w:rsidRPr="00D14774">
              <w:rPr>
                <w:rFonts w:asciiTheme="minorHAnsi" w:hAnsiTheme="minorHAnsi"/>
                <w:sz w:val="22"/>
                <w:szCs w:val="22"/>
              </w:rPr>
              <w:t xml:space="preserve">Una camioneta, un detector de ausencia de tensión, una escalera, una pértiga, herramientas 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D14774" w:rsidRPr="00D14774" w:rsidRDefault="00D14774" w:rsidP="00D14774">
            <w:pPr>
              <w:autoSpaceDE w:val="0"/>
              <w:autoSpaceDN w:val="0"/>
              <w:adjustRightInd w:val="0"/>
              <w:jc w:val="both"/>
              <w:rPr>
                <w:rFonts w:asciiTheme="minorHAnsi" w:hAnsiTheme="minorHAnsi"/>
                <w:b/>
                <w:spacing w:val="-2"/>
                <w:sz w:val="22"/>
                <w:szCs w:val="22"/>
              </w:rPr>
            </w:pPr>
          </w:p>
          <w:p w:rsidR="00D14774" w:rsidRPr="00D14774" w:rsidRDefault="00D14774" w:rsidP="00D14774">
            <w:pPr>
              <w:autoSpaceDE w:val="0"/>
              <w:autoSpaceDN w:val="0"/>
              <w:adjustRightInd w:val="0"/>
              <w:rPr>
                <w:rFonts w:asciiTheme="minorHAnsi" w:hAnsiTheme="minorHAnsi"/>
                <w:b/>
                <w:spacing w:val="-2"/>
                <w:sz w:val="22"/>
                <w:szCs w:val="22"/>
              </w:rPr>
            </w:pPr>
            <w:r w:rsidRPr="00D14774">
              <w:rPr>
                <w:rFonts w:asciiTheme="minorHAnsi" w:hAnsiTheme="minorHAnsi"/>
                <w:b/>
                <w:spacing w:val="-2"/>
                <w:sz w:val="22"/>
                <w:szCs w:val="22"/>
              </w:rPr>
              <w:t>Tabla de equipos y herramientas que deben ser verificadas previo el inicio de obra:</w:t>
            </w:r>
          </w:p>
          <w:p w:rsidR="00D14774" w:rsidRPr="00D14774" w:rsidRDefault="00D14774" w:rsidP="00D14774">
            <w:pPr>
              <w:autoSpaceDE w:val="0"/>
              <w:autoSpaceDN w:val="0"/>
              <w:adjustRightInd w:val="0"/>
              <w:rPr>
                <w:rFonts w:asciiTheme="minorHAnsi" w:hAnsiTheme="minorHAnsi"/>
                <w:b/>
                <w:spacing w:val="-2"/>
                <w:sz w:val="22"/>
                <w:szCs w:val="22"/>
              </w:rPr>
            </w:pPr>
          </w:p>
          <w:tbl>
            <w:tblPr>
              <w:tblW w:w="7477" w:type="dxa"/>
              <w:jc w:val="center"/>
              <w:tblInd w:w="1630" w:type="dxa"/>
              <w:tblCellMar>
                <w:left w:w="70" w:type="dxa"/>
                <w:right w:w="70" w:type="dxa"/>
              </w:tblCellMar>
              <w:tblLook w:val="04A0" w:firstRow="1" w:lastRow="0" w:firstColumn="1" w:lastColumn="0" w:noHBand="0" w:noVBand="1"/>
            </w:tblPr>
            <w:tblGrid>
              <w:gridCol w:w="673"/>
              <w:gridCol w:w="4249"/>
              <w:gridCol w:w="1701"/>
              <w:gridCol w:w="854"/>
            </w:tblGrid>
            <w:tr w:rsidR="00D14774" w:rsidRPr="00D14774" w:rsidTr="00D14774">
              <w:trPr>
                <w:trHeight w:val="600"/>
                <w:tblHeader/>
                <w:jc w:val="center"/>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ITEM:</w:t>
                  </w:r>
                </w:p>
              </w:tc>
              <w:tc>
                <w:tcPr>
                  <w:tcW w:w="4249"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DESCRIPCIÓN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AÑO MIN DE FABRICACION</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D14774">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CANT</w:t>
                  </w:r>
                  <w:r>
                    <w:rPr>
                      <w:rFonts w:asciiTheme="minorHAnsi" w:hAnsiTheme="minorHAnsi" w:cs="Calibri"/>
                      <w:b/>
                      <w:color w:val="000000"/>
                      <w:sz w:val="22"/>
                      <w:szCs w:val="22"/>
                      <w:lang w:eastAsia="es-EC"/>
                    </w:rPr>
                    <w:t>.</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GRUATELESCOPICA, CAPACIDAD BRAZO 10 TONS.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 5 TONELADAS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CAMIONETA DOBLE CABINA 4X4</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26"/>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4</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ESCALERA TELESCOPICA DE FIBRA DE VIDRIO AISLADA 15 KV</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5</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PERTIGATELESCOPICA DE FIBRA DE VIDRIO AISLADA 15 KV</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6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DETECTOR DE AUSENCIA DE TENSIÓN RANGO 120 A 15 KV, ALARMA VISUAL Y AUDITIVA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7</w:t>
                  </w:r>
                </w:p>
              </w:tc>
              <w:tc>
                <w:tcPr>
                  <w:tcW w:w="4249" w:type="dxa"/>
                  <w:tcBorders>
                    <w:top w:val="nil"/>
                    <w:left w:val="nil"/>
                    <w:bottom w:val="single" w:sz="4" w:space="0" w:color="auto"/>
                    <w:right w:val="single" w:sz="4" w:space="0" w:color="auto"/>
                  </w:tcBorders>
                  <w:shd w:val="clear" w:color="auto" w:fill="auto"/>
                </w:tcPr>
                <w:p w:rsidR="00D14774" w:rsidRPr="00D14774" w:rsidRDefault="00D14774" w:rsidP="00C9356F">
                  <w:pPr>
                    <w:tabs>
                      <w:tab w:val="left" w:pos="180"/>
                    </w:tabs>
                    <w:snapToGrid w:val="0"/>
                    <w:jc w:val="both"/>
                    <w:rPr>
                      <w:rFonts w:asciiTheme="minorHAnsi" w:hAnsiTheme="minorHAnsi" w:cs="Calibri"/>
                      <w:spacing w:val="-2"/>
                      <w:sz w:val="22"/>
                      <w:szCs w:val="22"/>
                    </w:rPr>
                  </w:pPr>
                  <w:r w:rsidRPr="00D14774">
                    <w:rPr>
                      <w:rFonts w:asciiTheme="minorHAnsi" w:hAnsiTheme="minorHAnsi" w:cs="Calibri"/>
                      <w:spacing w:val="-2"/>
                      <w:sz w:val="22"/>
                      <w:szCs w:val="22"/>
                    </w:rPr>
                    <w:t>PÉRTIGAS EN CALIENTE, AISLADAS PARA MÁS 15 KV, PARA AJUSTAR LAS GRAPAS  EN CALIENTE</w:t>
                  </w:r>
                </w:p>
              </w:tc>
              <w:tc>
                <w:tcPr>
                  <w:tcW w:w="1701" w:type="dxa"/>
                  <w:tcBorders>
                    <w:top w:val="nil"/>
                    <w:left w:val="nil"/>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2010</w:t>
                  </w:r>
                </w:p>
              </w:tc>
              <w:tc>
                <w:tcPr>
                  <w:tcW w:w="854" w:type="dxa"/>
                  <w:tcBorders>
                    <w:top w:val="nil"/>
                    <w:left w:val="nil"/>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8</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CORTO CIRCUITO CON CABLE 2/0 + PUESTA A TIERRA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9</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BAILARINES PARA BOBINAS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10</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EQUIPO, SUELDA EXOTERMICA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11</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GPS, COORDENASWGS 84 ZONA 17S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12</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POLEAS PARA TENDIDO DE CONDUCTOR</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30</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13</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TECLE DE MANIJA 3/4TON</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14</w:t>
                  </w:r>
                </w:p>
              </w:tc>
              <w:tc>
                <w:tcPr>
                  <w:tcW w:w="4249"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TECLE DE MANIJA 1 1/2TON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15</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COMELÓN PARA ALUMINIO 4-4/0</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16</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COMELÓN PARA ACERO</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17</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TREPADORAS (JUEGO)</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18</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CÁMARA DIGITAL</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19</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CONOS DE SEÑALIZACIÓN.</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15</w:t>
                  </w:r>
                </w:p>
              </w:tc>
            </w:tr>
            <w:tr w:rsidR="00D14774" w:rsidRPr="00D14774" w:rsidTr="00D14774">
              <w:trPr>
                <w:trHeight w:val="671"/>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208</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EQUIPO DE PROTECCIÓN PERSONAL ( 2 CHALECOS, 3 GUANTES, 1 CASCO, 2 BOTAS, 1 ARNES,  2 PARES DE ZAPATOS DIELECTRICOS, 3 JUEGO DE ROPA DE TRABAJO CON EL LOGO DE CONTRATISTA Y NOMBRE DEL TRABAJADOR) POR CADA TRABAJADOR.</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14</w:t>
                  </w:r>
                </w:p>
              </w:tc>
            </w:tr>
          </w:tbl>
          <w:p w:rsidR="00D14774" w:rsidRPr="00D14774" w:rsidRDefault="00D14774" w:rsidP="00D14774">
            <w:pPr>
              <w:autoSpaceDE w:val="0"/>
              <w:autoSpaceDN w:val="0"/>
              <w:adjustRightInd w:val="0"/>
              <w:rPr>
                <w:rFonts w:asciiTheme="minorHAnsi" w:hAnsiTheme="minorHAnsi"/>
                <w:b/>
                <w:spacing w:val="-2"/>
                <w:sz w:val="22"/>
                <w:szCs w:val="22"/>
              </w:rPr>
            </w:pPr>
          </w:p>
          <w:p w:rsidR="00D14774" w:rsidRPr="00D14774" w:rsidRDefault="00D14774" w:rsidP="00D14774">
            <w:pPr>
              <w:autoSpaceDE w:val="0"/>
              <w:autoSpaceDN w:val="0"/>
              <w:adjustRightInd w:val="0"/>
              <w:jc w:val="both"/>
              <w:rPr>
                <w:rFonts w:asciiTheme="minorHAnsi" w:hAnsiTheme="minorHAnsi"/>
                <w:b/>
                <w:spacing w:val="-2"/>
                <w:sz w:val="22"/>
                <w:szCs w:val="22"/>
              </w:rPr>
            </w:pPr>
            <w:r w:rsidRPr="00D14774">
              <w:rPr>
                <w:rFonts w:asciiTheme="minorHAnsi" w:hAnsiTheme="minorHAnsi"/>
                <w:b/>
                <w:spacing w:val="-2"/>
                <w:sz w:val="22"/>
                <w:szCs w:val="22"/>
              </w:rPr>
              <w:t>El residente de obra, grúa y camión; deberán rotar conforme sea necesario por los proyectos.</w:t>
            </w:r>
          </w:p>
          <w:p w:rsidR="00D14774" w:rsidRPr="00D14774" w:rsidRDefault="00D14774" w:rsidP="00D14774">
            <w:pPr>
              <w:autoSpaceDE w:val="0"/>
              <w:autoSpaceDN w:val="0"/>
              <w:adjustRightInd w:val="0"/>
              <w:jc w:val="both"/>
              <w:rPr>
                <w:rFonts w:asciiTheme="minorHAnsi" w:hAnsiTheme="minorHAnsi"/>
                <w:color w:val="000000"/>
                <w:sz w:val="22"/>
                <w:szCs w:val="22"/>
              </w:rPr>
            </w:pPr>
          </w:p>
          <w:p w:rsidR="0032103B" w:rsidRPr="00D14774" w:rsidRDefault="00D14774" w:rsidP="00941E46">
            <w:pPr>
              <w:tabs>
                <w:tab w:val="left" w:pos="2688"/>
              </w:tabs>
              <w:jc w:val="both"/>
              <w:rPr>
                <w:rFonts w:ascii="Swis721 LtCn BT" w:hAnsi="Swis721 LtCn BT"/>
                <w:bCs/>
                <w:spacing w:val="-2"/>
                <w:sz w:val="18"/>
                <w:szCs w:val="16"/>
              </w:rPr>
            </w:pPr>
            <w:r w:rsidRPr="00D14774">
              <w:rPr>
                <w:rFonts w:asciiTheme="minorHAnsi" w:hAnsiTheme="minorHAnsi"/>
                <w:bCs/>
                <w:spacing w:val="-2"/>
                <w:sz w:val="22"/>
                <w:szCs w:val="22"/>
              </w:rPr>
              <w:t>El contratista, deberá velar y  proveer a su personal de todos los equipos necesarios solicitados por la contratante por medio de fiscalización  y supervisión.</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Para la presente contratación se requieren tres grupos de trabajo.</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En la oferta  únicamente deberán constar 4 personas que son 1 Residente de Obra, 3 Liniero Jefe de Grupo que cumplan el perfil requerido en la tabla de personal técnico mínimo.</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Para el caso de los Liniero 1 y 2 no serán parte de la oferta, pero el contratista que resultare adjudicado se comprometerá a contrátalos y se verificara el cumplimiento en el inicio de obra y será plasmado en una acta de verificación de personal de Obra.</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28"/>
              <w:gridCol w:w="3157"/>
              <w:gridCol w:w="1722"/>
              <w:gridCol w:w="1446"/>
            </w:tblGrid>
            <w:tr w:rsidR="00C9356F" w:rsidRPr="007F0620" w:rsidTr="00C9356F">
              <w:trPr>
                <w:trHeight w:val="914"/>
                <w:tblHeader/>
                <w:jc w:val="center"/>
              </w:trPr>
              <w:tc>
                <w:tcPr>
                  <w:tcW w:w="1427"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CARGO</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CANT.</w:t>
                  </w:r>
                </w:p>
              </w:tc>
              <w:tc>
                <w:tcPr>
                  <w:tcW w:w="3157" w:type="dxa"/>
                  <w:shd w:val="clear" w:color="auto" w:fill="auto"/>
                  <w:vAlign w:val="center"/>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INSTRUCCIÓN</w:t>
                  </w:r>
                </w:p>
              </w:tc>
              <w:tc>
                <w:tcPr>
                  <w:tcW w:w="1722" w:type="dxa"/>
                  <w:vAlign w:val="center"/>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Requisitos adicionales</w:t>
                  </w:r>
                </w:p>
              </w:tc>
              <w:tc>
                <w:tcPr>
                  <w:tcW w:w="1446"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EXPERIENCIA</w:t>
                  </w:r>
                </w:p>
              </w:tc>
            </w:tr>
            <w:tr w:rsidR="00C9356F" w:rsidRPr="007F0620" w:rsidTr="00C9356F">
              <w:trPr>
                <w:trHeight w:val="483"/>
                <w:jc w:val="center"/>
              </w:trPr>
              <w:tc>
                <w:tcPr>
                  <w:tcW w:w="1427" w:type="dxa"/>
                  <w:shd w:val="clear" w:color="auto" w:fill="auto"/>
                  <w:noWrap/>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Residente Obra</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w:t>
                  </w:r>
                </w:p>
              </w:tc>
              <w:tc>
                <w:tcPr>
                  <w:tcW w:w="3157" w:type="dxa"/>
                  <w:shd w:val="clear" w:color="auto" w:fill="auto"/>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Ingeniero Eléctrico, Electromecánico</w:t>
                  </w:r>
                </w:p>
              </w:tc>
              <w:tc>
                <w:tcPr>
                  <w:tcW w:w="1722" w:type="dxa"/>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C9356F" w:rsidRPr="007F0620" w:rsidTr="00C9356F">
              <w:trPr>
                <w:trHeight w:val="463"/>
                <w:jc w:val="center"/>
              </w:trPr>
              <w:tc>
                <w:tcPr>
                  <w:tcW w:w="1427" w:type="dxa"/>
                  <w:shd w:val="clear" w:color="auto" w:fill="auto"/>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Jefe de Grupo</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Bachiller técnico en electricidad, electrónica o electromecánica </w:t>
                  </w:r>
                </w:p>
              </w:tc>
              <w:tc>
                <w:tcPr>
                  <w:tcW w:w="1722" w:type="dxa"/>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C9356F" w:rsidRPr="007F0620" w:rsidTr="00C9356F">
              <w:trPr>
                <w:trHeight w:val="801"/>
                <w:jc w:val="center"/>
              </w:trPr>
              <w:tc>
                <w:tcPr>
                  <w:tcW w:w="1427" w:type="dxa"/>
                  <w:shd w:val="clear" w:color="auto" w:fill="auto"/>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2</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722" w:type="dxa"/>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2 años / 2 contratos</w:t>
                  </w:r>
                </w:p>
              </w:tc>
            </w:tr>
            <w:tr w:rsidR="00C9356F" w:rsidRPr="007F0620" w:rsidTr="00C9356F">
              <w:trPr>
                <w:trHeight w:val="699"/>
                <w:jc w:val="center"/>
              </w:trPr>
              <w:tc>
                <w:tcPr>
                  <w:tcW w:w="1427" w:type="dxa"/>
                  <w:shd w:val="clear" w:color="auto" w:fill="auto"/>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1</w:t>
                  </w:r>
                </w:p>
              </w:tc>
              <w:tc>
                <w:tcPr>
                  <w:tcW w:w="628" w:type="dxa"/>
                  <w:shd w:val="clear" w:color="auto" w:fill="auto"/>
                  <w:vAlign w:val="center"/>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722" w:type="dxa"/>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 año / 1 contratos</w:t>
                  </w:r>
                </w:p>
              </w:tc>
            </w:tr>
          </w:tbl>
          <w:p w:rsidR="00C9356F" w:rsidRPr="00C9356F" w:rsidRDefault="00C9356F" w:rsidP="00C9356F">
            <w:pPr>
              <w:pStyle w:val="Prrafodelista"/>
              <w:autoSpaceDE w:val="0"/>
              <w:autoSpaceDN w:val="0"/>
              <w:adjustRightInd w:val="0"/>
              <w:ind w:left="360"/>
              <w:jc w:val="both"/>
              <w:rPr>
                <w:rFonts w:asciiTheme="minorHAnsi" w:hAnsiTheme="minorHAnsi"/>
                <w:b/>
                <w:bCs/>
                <w:color w:val="000000"/>
                <w:sz w:val="22"/>
                <w:szCs w:val="22"/>
              </w:rPr>
            </w:pP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Los Equipos de trabajo deben estar conformados por:</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 xml:space="preserve">El grupo de trabajo asignado a cada obra debe estar compuesto por 1 Liniero jefe, 2 linieros 1, 2 linieros 2, un ayudante y un peón. (Los ayudantes y peones no serán parte de la oferta sin embargo en la ejecución de la obra deben necesariamente estar como parte del equipo de trabajo, el contratista se compromete a contratar a personas del mismo sector para colaborar en calidad de ayudante y peón). </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El residente de obra es el responsable de la coordinación de los trabajos en las tres obras y deberá contar con movilización permanente, además de una formación de tercer nivel y una experiencia mínima de 3 años.</w:t>
            </w:r>
          </w:p>
          <w:p w:rsidR="00C9356F" w:rsidRPr="00C9356F" w:rsidRDefault="00C9356F" w:rsidP="00C9356F">
            <w:pPr>
              <w:jc w:val="both"/>
              <w:rPr>
                <w:rFonts w:asciiTheme="minorHAnsi" w:hAnsiTheme="minorHAnsi"/>
                <w:sz w:val="22"/>
                <w:szCs w:val="22"/>
                <w:lang w:val="es-ES"/>
              </w:rPr>
            </w:pPr>
            <w:r w:rsidRPr="00C9356F">
              <w:rPr>
                <w:rFonts w:asciiTheme="minorHAnsi" w:hAnsiTheme="minorHAnsi"/>
                <w:sz w:val="22"/>
                <w:szCs w:val="22"/>
                <w:lang w:val="es-ES"/>
              </w:rPr>
              <w:t>La Entidad contratante puede solicitar al oferente mayor número de grupos previo informe del Fiscalizador/Supervisor por retrasos en avance de obra según el cronograma y se reserva el derecho de revisión periódica y sanción en caso de incumplimiento.</w:t>
            </w:r>
          </w:p>
          <w:p w:rsidR="00C9356F" w:rsidRPr="00C9356F" w:rsidRDefault="00C9356F" w:rsidP="00C9356F">
            <w:pPr>
              <w:pStyle w:val="Prrafodelista"/>
              <w:ind w:left="0"/>
              <w:jc w:val="both"/>
              <w:rPr>
                <w:rFonts w:asciiTheme="minorHAnsi" w:eastAsia="Calibri" w:hAnsiTheme="minorHAnsi"/>
                <w:sz w:val="22"/>
                <w:szCs w:val="22"/>
                <w:lang w:val="es-ES"/>
              </w:rPr>
            </w:pPr>
          </w:p>
          <w:p w:rsidR="00C9356F" w:rsidRPr="00C9356F" w:rsidRDefault="00C9356F" w:rsidP="00C9356F">
            <w:pPr>
              <w:pStyle w:val="Prrafodelista"/>
              <w:ind w:left="0"/>
              <w:jc w:val="both"/>
              <w:rPr>
                <w:rFonts w:asciiTheme="minorHAnsi" w:hAnsiTheme="minorHAnsi"/>
                <w:sz w:val="22"/>
                <w:szCs w:val="22"/>
                <w:lang w:val="es-ES"/>
              </w:rPr>
            </w:pPr>
            <w:r w:rsidRPr="00C9356F">
              <w:rPr>
                <w:rFonts w:asciiTheme="minorHAnsi" w:hAnsiTheme="minorHAnsi"/>
                <w:sz w:val="22"/>
                <w:szCs w:val="22"/>
                <w:lang w:val="es-ES"/>
              </w:rPr>
              <w:t>El personal y los vehículos por la naturaleza del contrato deben ser independientes, tal que no participen de ningún otro contrato con CNEL EP.</w:t>
            </w:r>
          </w:p>
          <w:p w:rsidR="00C9356F" w:rsidRPr="00C9356F" w:rsidRDefault="00C9356F" w:rsidP="00C9356F">
            <w:pPr>
              <w:pStyle w:val="Prrafodelista"/>
              <w:ind w:left="0"/>
              <w:jc w:val="both"/>
              <w:rPr>
                <w:rFonts w:asciiTheme="minorHAnsi" w:hAnsiTheme="minorHAnsi"/>
                <w:sz w:val="22"/>
                <w:szCs w:val="22"/>
                <w:lang w:val="es-ES"/>
              </w:rPr>
            </w:pPr>
          </w:p>
          <w:p w:rsidR="00C9356F" w:rsidRPr="00C9356F" w:rsidRDefault="00C9356F" w:rsidP="00C9356F">
            <w:pPr>
              <w:jc w:val="both"/>
              <w:rPr>
                <w:rFonts w:asciiTheme="minorHAnsi" w:hAnsiTheme="minorHAnsi"/>
                <w:sz w:val="22"/>
                <w:szCs w:val="22"/>
              </w:rPr>
            </w:pPr>
            <w:r w:rsidRPr="00C9356F">
              <w:rPr>
                <w:rFonts w:asciiTheme="minorHAnsi" w:hAnsiTheme="minorHAnsi"/>
                <w:sz w:val="22"/>
                <w:szCs w:val="22"/>
              </w:rPr>
              <w:t>Los documentos que deberá presentar el oferente en relación al personal técnico mínimo como soporte:</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la cédula de ciudadanía, papeleta de votación actualizada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los certificados de los cursos de los que hace referencia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del acta de grado, Título de Bachiller y/o título universitario, según corresponda en cada caso.</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Documento firmado en el que compromete su participación con el Oferente que está incluyéndolo en la oferta.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actas o certificados de trabajo (uno por año)</w:t>
            </w:r>
          </w:p>
          <w:p w:rsidR="008D709D" w:rsidRPr="00C9356F" w:rsidRDefault="00C9356F" w:rsidP="00621D58">
            <w:pPr>
              <w:jc w:val="both"/>
              <w:rPr>
                <w:rFonts w:ascii="Swis721 LtCn BT" w:hAnsi="Swis721 LtCn BT"/>
                <w:sz w:val="18"/>
                <w:szCs w:val="16"/>
              </w:rPr>
            </w:pPr>
            <w:r w:rsidRPr="00C9356F">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Pr="009239CD"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tbl>
            <w:tblPr>
              <w:tblW w:w="8804" w:type="dxa"/>
              <w:tblInd w:w="55" w:type="dxa"/>
              <w:tblCellMar>
                <w:left w:w="70" w:type="dxa"/>
                <w:right w:w="70" w:type="dxa"/>
              </w:tblCellMar>
              <w:tblLook w:val="04A0" w:firstRow="1" w:lastRow="0" w:firstColumn="1" w:lastColumn="0" w:noHBand="0" w:noVBand="1"/>
            </w:tblPr>
            <w:tblGrid>
              <w:gridCol w:w="2951"/>
              <w:gridCol w:w="2844"/>
              <w:gridCol w:w="2753"/>
            </w:tblGrid>
            <w:tr w:rsidR="00757987" w:rsidRPr="009239CD"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MONTO QUE DEBE CUMPLIRSE DEL PATRIMONIO USD.</w:t>
                  </w:r>
                </w:p>
              </w:tc>
            </w:tr>
            <w:tr w:rsidR="00757987" w:rsidRPr="009239CD"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757987" w:rsidRPr="009239CD" w:rsidRDefault="00757987" w:rsidP="00F37D3F">
                  <w:pPr>
                    <w:jc w:val="both"/>
                    <w:rPr>
                      <w:rFonts w:ascii="Calibri" w:hAnsi="Calibri"/>
                      <w:iCs/>
                      <w:sz w:val="22"/>
                      <w:szCs w:val="22"/>
                    </w:rPr>
                  </w:pP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EXCEDENTE</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20 % sobre exceso de 250.000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10 % sobre exceso de 1'000.000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Más del 5 % sobre exceso de 20'000.000</w:t>
                  </w:r>
                </w:p>
              </w:tc>
            </w:tr>
          </w:tbl>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Departamento Tecnico, Ing. Jorge Lara</w:t>
            </w:r>
          </w:p>
          <w:p w:rsidR="00757987" w:rsidRPr="009239C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FF0000"/>
                <w:sz w:val="22"/>
                <w:szCs w:val="22"/>
              </w:rPr>
            </w:pPr>
            <w:r w:rsidRPr="009239CD">
              <w:rPr>
                <w:rFonts w:ascii="Calibri" w:hAnsi="Calibri"/>
                <w:i/>
                <w:sz w:val="22"/>
                <w:szCs w:val="22"/>
                <w:lang w:val="es-ES"/>
              </w:rPr>
              <w:t xml:space="preserve">Los interesados deberán hacer sus preguntas por escrito a través de estas direcciones electrónicas david.lopez@cnel.gob.ec;  jorge.lara@cnel.gob.ec como máximo hasta dentro de los 21 días posteriores a la fecha de publicación del proceso. El contratante hará llegar por escrito las respuestas a las preguntas planteadas por los interesados como máximo hasta cinco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noProof/>
                <w:sz w:val="22"/>
                <w:szCs w:val="22"/>
              </w:rPr>
              <w:t>CNEL EP UN SUCUMBIOS</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7A56E6">
            <w:pPr>
              <w:pStyle w:val="Prrafodelista"/>
              <w:numPr>
                <w:ilvl w:val="1"/>
                <w:numId w:val="15"/>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7A56E6">
            <w:pPr>
              <w:pStyle w:val="Textoindependiente"/>
              <w:numPr>
                <w:ilvl w:val="0"/>
                <w:numId w:val="19"/>
              </w:numPr>
              <w:spacing w:after="120"/>
              <w:jc w:val="both"/>
              <w:rPr>
                <w:rFonts w:ascii="Calibri" w:hAnsi="Calibri"/>
                <w:b/>
                <w:sz w:val="22"/>
                <w:szCs w:val="22"/>
              </w:rPr>
            </w:pPr>
            <w:r w:rsidRPr="009239CD">
              <w:rPr>
                <w:rFonts w:ascii="Calibri" w:hAnsi="Calibri"/>
                <w:b/>
                <w:sz w:val="22"/>
                <w:szCs w:val="22"/>
              </w:rPr>
              <w:t>Información institucional (acompañando documentación requerida en el numeral 5.3 de estas IAO)</w:t>
            </w:r>
          </w:p>
          <w:p w:rsidR="00757987" w:rsidRPr="009239CD" w:rsidRDefault="00757987" w:rsidP="007A56E6">
            <w:pPr>
              <w:numPr>
                <w:ilvl w:val="0"/>
                <w:numId w:val="19"/>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7A56E6">
            <w:pPr>
              <w:widowControl w:val="0"/>
              <w:numPr>
                <w:ilvl w:val="0"/>
                <w:numId w:val="19"/>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7A56E6">
            <w:pPr>
              <w:widowControl w:val="0"/>
              <w:numPr>
                <w:ilvl w:val="0"/>
                <w:numId w:val="19"/>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color w:val="262626"/>
                <w:sz w:val="22"/>
                <w:szCs w:val="22"/>
              </w:rPr>
              <w:t xml:space="preserve"> sujetos a ajustes de precio de conformidad con la cláusula 47 de las CGC</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27066A">
              <w:rPr>
                <w:rFonts w:ascii="Calibri" w:hAnsi="Calibri"/>
                <w:b/>
                <w:color w:val="FF0000"/>
                <w:sz w:val="22"/>
                <w:szCs w:val="22"/>
              </w:rPr>
              <w:t>12</w:t>
            </w:r>
            <w:r w:rsidRPr="009239CD">
              <w:rPr>
                <w:rFonts w:ascii="Calibri" w:hAnsi="Calibri"/>
                <w:b/>
                <w:color w:val="FF0000"/>
                <w:sz w:val="22"/>
                <w:szCs w:val="22"/>
              </w:rPr>
              <w:t>0 días posteriores</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Pr="009239CD">
              <w:rPr>
                <w:rFonts w:ascii="Calibri" w:hAnsi="Calibri"/>
                <w:i/>
                <w:noProof/>
                <w:color w:val="262626"/>
                <w:sz w:val="22"/>
                <w:szCs w:val="22"/>
              </w:rPr>
              <w:t>ING. BYRON NUQUES</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i/>
                <w:color w:val="262626"/>
                <w:sz w:val="22"/>
                <w:szCs w:val="22"/>
              </w:rPr>
              <w:t>ECUADOR</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2A16F3" w:rsidP="0027066A">
            <w:pPr>
              <w:jc w:val="both"/>
              <w:rPr>
                <w:b/>
                <w:color w:val="FF0000"/>
                <w:sz w:val="22"/>
                <w:szCs w:val="22"/>
              </w:rPr>
            </w:pPr>
            <w:r w:rsidRPr="001748A3">
              <w:rPr>
                <w:rFonts w:ascii="Calibri" w:hAnsi="Calibri"/>
                <w:b/>
                <w:noProof/>
                <w:color w:val="FF0000"/>
                <w:sz w:val="22"/>
                <w:szCs w:val="22"/>
              </w:rPr>
              <w:t>BIDIII-RSND-CNELSUC-DI-OB-001</w:t>
            </w:r>
            <w:r w:rsidR="00757987" w:rsidRPr="001748A3">
              <w:rPr>
                <w:rFonts w:ascii="Calibri" w:hAnsi="Calibri"/>
                <w:i/>
                <w:color w:val="262626"/>
                <w:sz w:val="22"/>
                <w:szCs w:val="22"/>
              </w:rPr>
              <w:t>“</w:t>
            </w:r>
            <w:r w:rsidR="0027066A" w:rsidRPr="001748A3">
              <w:rPr>
                <w:rFonts w:asciiTheme="minorHAnsi" w:hAnsiTheme="minorHAnsi"/>
                <w:b/>
                <w:color w:val="FF0000"/>
                <w:sz w:val="22"/>
                <w:szCs w:val="22"/>
              </w:rPr>
              <w:t>REPOTENCIACIÓN DE REDES EN LOS SECTORES DE LA PROVINCIA DE SUCUMBÍOS (SECTORES: EDÉN, PORVENIR, COTOPAXI, 27 JULIO, SAN CARLOS, 9 OCTUBRE Y SAN FRANCISCO)</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434700">
              <w:rPr>
                <w:rFonts w:ascii="Calibri" w:hAnsi="Calibri"/>
                <w:i/>
                <w:iCs/>
                <w:color w:val="FF0000"/>
                <w:sz w:val="22"/>
                <w:szCs w:val="22"/>
              </w:rPr>
              <w:t>05enero</w:t>
            </w:r>
            <w:r w:rsidR="008D709D" w:rsidRPr="00FF2214">
              <w:rPr>
                <w:rFonts w:ascii="Calibri" w:hAnsi="Calibri"/>
                <w:i/>
                <w:iCs/>
                <w:color w:val="FF0000"/>
                <w:sz w:val="22"/>
                <w:szCs w:val="22"/>
              </w:rPr>
              <w:t xml:space="preserve"> 201</w:t>
            </w:r>
            <w:r w:rsidR="00434700">
              <w:rPr>
                <w:rFonts w:ascii="Calibri" w:hAnsi="Calibri"/>
                <w:i/>
                <w:iCs/>
                <w:color w:val="FF0000"/>
                <w:sz w:val="22"/>
                <w:szCs w:val="22"/>
              </w:rPr>
              <w:t>7</w:t>
            </w:r>
            <w:r w:rsidR="008D709D" w:rsidRPr="00FF2214">
              <w:rPr>
                <w:rFonts w:ascii="Calibri" w:hAnsi="Calibri"/>
                <w:i/>
                <w:iCs/>
                <w:color w:val="FF0000"/>
                <w:sz w:val="22"/>
                <w:szCs w:val="22"/>
              </w:rPr>
              <w:t>, 1</w:t>
            </w:r>
            <w:r w:rsidR="00434700">
              <w:rPr>
                <w:rFonts w:ascii="Calibri" w:hAnsi="Calibri"/>
                <w:i/>
                <w:iCs/>
                <w:color w:val="FF0000"/>
                <w:sz w:val="22"/>
                <w:szCs w:val="22"/>
              </w:rPr>
              <w:t>5</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8F3B0F" w:rsidRPr="001A33AB" w:rsidRDefault="00816B29" w:rsidP="008F3B0F">
                  <w:pPr>
                    <w:jc w:val="both"/>
                    <w:rPr>
                      <w:rFonts w:asciiTheme="minorHAnsi" w:hAnsiTheme="minorHAnsi"/>
                      <w:i/>
                      <w:iCs/>
                      <w:color w:val="FF0000"/>
                      <w:sz w:val="22"/>
                      <w:szCs w:val="22"/>
                    </w:rPr>
                  </w:pPr>
                  <w:r>
                    <w:rPr>
                      <w:rFonts w:asciiTheme="minorHAnsi" w:hAnsiTheme="minorHAnsi"/>
                      <w:i/>
                      <w:iCs/>
                      <w:color w:val="FF0000"/>
                      <w:sz w:val="22"/>
                      <w:szCs w:val="22"/>
                    </w:rPr>
                    <w:t>02</w:t>
                  </w:r>
                  <w:r w:rsidR="008F3B0F">
                    <w:rPr>
                      <w:rFonts w:asciiTheme="minorHAnsi" w:hAnsiTheme="minorHAnsi"/>
                      <w:i/>
                      <w:iCs/>
                      <w:color w:val="FF0000"/>
                      <w:sz w:val="22"/>
                      <w:szCs w:val="22"/>
                    </w:rPr>
                    <w:t>diciembre</w:t>
                  </w:r>
                  <w:r w:rsidR="008F3B0F" w:rsidRPr="001A33AB">
                    <w:rPr>
                      <w:rFonts w:asciiTheme="minorHAnsi" w:hAnsiTheme="minorHAnsi"/>
                      <w:i/>
                      <w:iCs/>
                      <w:color w:val="FF0000"/>
                      <w:sz w:val="22"/>
                      <w:szCs w:val="22"/>
                    </w:rPr>
                    <w:t xml:space="preserve"> 2016</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8F3B0F" w:rsidRPr="001A33AB" w:rsidRDefault="00816B29" w:rsidP="00434700">
                  <w:pPr>
                    <w:jc w:val="both"/>
                    <w:rPr>
                      <w:rFonts w:asciiTheme="minorHAnsi" w:hAnsiTheme="minorHAnsi"/>
                      <w:i/>
                      <w:iCs/>
                      <w:color w:val="FF0000"/>
                      <w:sz w:val="22"/>
                      <w:szCs w:val="22"/>
                    </w:rPr>
                  </w:pPr>
                  <w:r>
                    <w:rPr>
                      <w:rFonts w:asciiTheme="minorHAnsi" w:hAnsiTheme="minorHAnsi"/>
                      <w:i/>
                      <w:iCs/>
                      <w:color w:val="FF0000"/>
                      <w:sz w:val="22"/>
                      <w:szCs w:val="22"/>
                    </w:rPr>
                    <w:t>02</w:t>
                  </w:r>
                  <w:r w:rsidR="008F3B0F">
                    <w:rPr>
                      <w:rFonts w:asciiTheme="minorHAnsi" w:hAnsiTheme="minorHAnsi"/>
                      <w:i/>
                      <w:iCs/>
                      <w:color w:val="FF0000"/>
                      <w:sz w:val="22"/>
                      <w:szCs w:val="22"/>
                    </w:rPr>
                    <w:t>diciembre</w:t>
                  </w:r>
                  <w:r w:rsidR="008F3B0F" w:rsidRPr="001A33AB">
                    <w:rPr>
                      <w:rFonts w:asciiTheme="minorHAnsi" w:hAnsiTheme="minorHAnsi"/>
                      <w:i/>
                      <w:iCs/>
                      <w:color w:val="FF0000"/>
                      <w:sz w:val="22"/>
                      <w:szCs w:val="22"/>
                    </w:rPr>
                    <w:t xml:space="preserve"> 2016</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15</w:t>
                  </w:r>
                  <w:r w:rsidRPr="001A33AB">
                    <w:rPr>
                      <w:rFonts w:asciiTheme="minorHAnsi" w:hAnsiTheme="minorHAnsi"/>
                      <w:i/>
                      <w:iCs/>
                      <w:color w:val="FF0000"/>
                      <w:sz w:val="22"/>
                      <w:szCs w:val="22"/>
                    </w:rPr>
                    <w:t xml:space="preserve"> diciembre 2015</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22</w:t>
                  </w:r>
                  <w:r w:rsidRPr="001A33AB">
                    <w:rPr>
                      <w:rFonts w:asciiTheme="minorHAnsi" w:hAnsiTheme="minorHAnsi"/>
                      <w:i/>
                      <w:iCs/>
                      <w:color w:val="FF0000"/>
                      <w:sz w:val="22"/>
                      <w:szCs w:val="22"/>
                    </w:rPr>
                    <w:t xml:space="preserve"> diciembre 2015</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05</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05</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15h00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19</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24</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a  y solicitar convalidación de errores durante todo el proceso de evaluación de conformidad con lo establecido en las IAO 26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Pr>
                <w:rFonts w:ascii="Calibri" w:hAnsi="Calibri"/>
                <w:kern w:val="0"/>
                <w:sz w:val="22"/>
                <w:szCs w:val="22"/>
                <w:lang w:val="es-ES_tradnl"/>
              </w:rPr>
              <w:t xml:space="preserve">Fecha: </w:t>
            </w:r>
            <w:r w:rsidR="00434700">
              <w:rPr>
                <w:rFonts w:ascii="Calibri" w:hAnsi="Calibri"/>
                <w:i/>
                <w:iCs/>
                <w:color w:val="FF0000"/>
                <w:kern w:val="0"/>
                <w:sz w:val="22"/>
                <w:szCs w:val="22"/>
                <w:lang w:val="es-ES_tradnl"/>
              </w:rPr>
              <w:t>05enero</w:t>
            </w:r>
            <w:r w:rsidR="00763F78" w:rsidRPr="00FF2214">
              <w:rPr>
                <w:rFonts w:ascii="Calibri" w:hAnsi="Calibri"/>
                <w:i/>
                <w:iCs/>
                <w:color w:val="FF0000"/>
                <w:kern w:val="0"/>
                <w:sz w:val="22"/>
                <w:szCs w:val="22"/>
                <w:lang w:val="es-ES_tradnl"/>
              </w:rPr>
              <w:t xml:space="preserve"> 201</w:t>
            </w:r>
            <w:r w:rsidR="00434700">
              <w:rPr>
                <w:rFonts w:ascii="Calibri" w:hAnsi="Calibri"/>
                <w:i/>
                <w:iCs/>
                <w:color w:val="FF0000"/>
                <w:kern w:val="0"/>
                <w:sz w:val="22"/>
                <w:szCs w:val="22"/>
                <w:lang w:val="es-ES_tradnl"/>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FF2214">
              <w:rPr>
                <w:rFonts w:ascii="Calibri" w:hAnsi="Calibri"/>
                <w:i/>
                <w:iCs/>
                <w:color w:val="FF0000"/>
                <w:kern w:val="0"/>
                <w:sz w:val="22"/>
                <w:szCs w:val="22"/>
                <w:lang w:val="es-ES_tradnl"/>
              </w:rPr>
              <w:t>1</w:t>
            </w:r>
            <w:r w:rsidR="00434700">
              <w:rPr>
                <w:rFonts w:ascii="Calibri" w:hAnsi="Calibri"/>
                <w:i/>
                <w:iCs/>
                <w:color w:val="FF0000"/>
                <w:kern w:val="0"/>
                <w:sz w:val="22"/>
                <w:szCs w:val="22"/>
                <w:lang w:val="es-ES_tradnl"/>
              </w:rPr>
              <w:t>5</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7A56E6">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7A56E6">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1" w:name="_Toc112839685"/>
      <w:r w:rsidRPr="00FE1EC9">
        <w:rPr>
          <w:rFonts w:ascii="Calibri" w:hAnsi="Calibri"/>
          <w:color w:val="262626"/>
          <w:sz w:val="22"/>
          <w:szCs w:val="22"/>
        </w:rPr>
        <w:t>SecciónIII</w:t>
      </w:r>
      <w:r w:rsidRPr="00FE1EC9">
        <w:rPr>
          <w:rFonts w:ascii="Calibri" w:hAnsi="Calibri"/>
          <w:b w:val="0"/>
          <w:color w:val="262626"/>
          <w:sz w:val="22"/>
          <w:szCs w:val="22"/>
        </w:rPr>
        <w:t>.  Países Elegibles</w:t>
      </w:r>
      <w:bookmarkEnd w:id="1"/>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Bonaire, Curazao, Sint Maarten, Sint Eustatius – por ser Departamentos de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subcláusulaIAO5.3(f):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t>Índice de Cláusulas</w:t>
      </w:r>
    </w:p>
    <w:p w:rsidR="00346FC2" w:rsidRPr="009239CD" w:rsidRDefault="009931BF"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9931BF"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9931BF"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9931BF"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9931BF"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9931BF"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9931BF"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9931BF"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9931BF"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CECseespecifique</w:t>
            </w:r>
            <w:r w:rsidRPr="009239CD">
              <w:rPr>
                <w:rFonts w:ascii="Calibri" w:hAnsi="Calibri"/>
                <w:color w:val="262626"/>
                <w:spacing w:val="-3"/>
                <w:sz w:val="22"/>
                <w:szCs w:val="22"/>
              </w:rPr>
              <w:t xml:space="preserve"> que 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Riesgos del 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11.1</w:t>
            </w:r>
            <w:r w:rsidRPr="009239CD">
              <w:rPr>
                <w:rFonts w:ascii="Calibri" w:hAnsi="Calibri"/>
                <w:color w:val="262626"/>
                <w:spacing w:val="-3"/>
                <w:sz w:val="22"/>
                <w:szCs w:val="22"/>
              </w:rPr>
              <w:tab/>
              <w:t>Desde la Fecha de Inicio de las Obras hasta la fecha de emisión del 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El Contratista será responsable por la seguridad de todas las 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no ajustará los precios debido a diferencias en las 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El Contratante no permite acceso a una parte del Sitio de las 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del Contratante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al Contratante por daños y perjuicios conforme al precio por día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no efectúa al Contratista un pago certificado por el 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84"/>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Pr="009239CD">
              <w:rPr>
                <w:rFonts w:ascii="Calibri" w:hAnsi="Calibri"/>
                <w:i/>
                <w:iCs/>
                <w:noProof/>
                <w:color w:val="262626"/>
                <w:sz w:val="22"/>
                <w:szCs w:val="22"/>
              </w:rPr>
              <w:t>ING. BYRON NUQUES</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ED3480">
              <w:rPr>
                <w:rFonts w:ascii="Calibri" w:hAnsi="Calibri"/>
                <w:i/>
                <w:iCs/>
                <w:noProof/>
                <w:color w:val="FF0000"/>
                <w:spacing w:val="-3"/>
                <w:sz w:val="22"/>
                <w:szCs w:val="22"/>
              </w:rPr>
              <w:t xml:space="preserve">30 </w:t>
            </w:r>
            <w:r w:rsidR="00C9356F">
              <w:rPr>
                <w:rFonts w:ascii="Calibri" w:hAnsi="Calibri"/>
                <w:i/>
                <w:iCs/>
                <w:noProof/>
                <w:color w:val="FF0000"/>
                <w:spacing w:val="-3"/>
                <w:sz w:val="22"/>
                <w:szCs w:val="22"/>
              </w:rPr>
              <w:t>jul</w:t>
            </w:r>
            <w:r w:rsidR="00A02C0F">
              <w:rPr>
                <w:rFonts w:ascii="Calibri" w:hAnsi="Calibri"/>
                <w:i/>
                <w:iCs/>
                <w:noProof/>
                <w:color w:val="FF0000"/>
                <w:spacing w:val="-3"/>
                <w:sz w:val="22"/>
                <w:szCs w:val="22"/>
              </w:rPr>
              <w:t>io</w:t>
            </w:r>
            <w:r w:rsidRPr="009239CD">
              <w:rPr>
                <w:rFonts w:ascii="Calibri" w:hAnsi="Calibri"/>
                <w:i/>
                <w:iCs/>
                <w:noProof/>
                <w:color w:val="FF0000"/>
                <w:spacing w:val="-3"/>
                <w:sz w:val="22"/>
                <w:szCs w:val="22"/>
              </w:rPr>
              <w:t>201</w:t>
            </w:r>
            <w:r w:rsidR="00ED3480">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3C7714">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3C7714">
              <w:rPr>
                <w:rFonts w:ascii="Calibri" w:hAnsi="Calibri"/>
                <w:i/>
                <w:iCs/>
                <w:noProof/>
                <w:color w:val="262626"/>
                <w:spacing w:val="-3"/>
                <w:sz w:val="22"/>
                <w:szCs w:val="22"/>
              </w:rPr>
              <w:t>SUCUMBIOS</w:t>
            </w:r>
            <w:r w:rsidRPr="009239CD">
              <w:rPr>
                <w:rFonts w:ascii="Calibri" w:hAnsi="Calibri"/>
                <w:i/>
                <w:iCs/>
                <w:color w:val="262626"/>
                <w:spacing w:val="-3"/>
                <w:sz w:val="22"/>
                <w:szCs w:val="22"/>
              </w:rPr>
              <w:t xml:space="preserve">, </w:t>
            </w:r>
            <w:r w:rsidR="003C7714">
              <w:rPr>
                <w:rFonts w:ascii="Calibri" w:hAnsi="Calibri"/>
                <w:i/>
                <w:iCs/>
                <w:color w:val="262626"/>
                <w:spacing w:val="-3"/>
                <w:sz w:val="22"/>
                <w:szCs w:val="22"/>
              </w:rPr>
              <w:t xml:space="preserve">CANTONES LAGO AGRIO Y CÁSCALES;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00A02C0F">
              <w:rPr>
                <w:rFonts w:ascii="Calibri" w:hAnsi="Calibri"/>
                <w:i/>
                <w:iCs/>
                <w:noProof/>
                <w:color w:val="FF0000"/>
                <w:spacing w:val="-3"/>
                <w:sz w:val="22"/>
                <w:szCs w:val="22"/>
              </w:rPr>
              <w:t xml:space="preserve">01 </w:t>
            </w:r>
            <w:r w:rsidR="00C9356F">
              <w:rPr>
                <w:rFonts w:ascii="Calibri" w:hAnsi="Calibri"/>
                <w:i/>
                <w:iCs/>
                <w:noProof/>
                <w:color w:val="FF0000"/>
                <w:spacing w:val="-3"/>
                <w:sz w:val="22"/>
                <w:szCs w:val="22"/>
              </w:rPr>
              <w:t>marzo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3C7714" w:rsidRPr="00FD1B30">
              <w:rPr>
                <w:rFonts w:asciiTheme="minorHAnsi" w:hAnsiTheme="minorHAnsi"/>
                <w:b/>
                <w:color w:val="FF0000"/>
              </w:rPr>
              <w:t>REPOTENCI</w:t>
            </w:r>
            <w:r w:rsidR="003C7714">
              <w:rPr>
                <w:rFonts w:asciiTheme="minorHAnsi" w:hAnsiTheme="minorHAnsi"/>
                <w:b/>
                <w:color w:val="FF0000"/>
              </w:rPr>
              <w:t>ACI</w:t>
            </w:r>
            <w:r w:rsidR="003C7714" w:rsidRPr="00FD1B30">
              <w:rPr>
                <w:rFonts w:asciiTheme="minorHAnsi" w:hAnsiTheme="minorHAnsi"/>
                <w:b/>
                <w:color w:val="FF0000"/>
              </w:rPr>
              <w:t>ÓN DE REDES EN LOS SECTORES DE LA PROVINCIA DE SUCUMBÍOS (SECTORES: EDÉN, PORVENIR, COTOPAXI, 27 JULIO, SAN CARLOS, 9 OCTUBRE Y SAN FRANCISCO)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49.1</w:t>
            </w:r>
            <w:r w:rsidRPr="009239CD">
              <w:rPr>
                <w:rFonts w:ascii="Calibri" w:hAnsi="Calibri"/>
                <w:b/>
                <w:bCs/>
                <w:color w:val="262626"/>
                <w:sz w:val="22"/>
                <w:szCs w:val="22"/>
              </w:rPr>
              <w:tab/>
            </w:r>
          </w:p>
        </w:tc>
        <w:tc>
          <w:tcPr>
            <w:tcW w:w="0" w:type="auto"/>
          </w:tcPr>
          <w:p w:rsidR="004D3A47" w:rsidRPr="004D3A47" w:rsidRDefault="004D3A47" w:rsidP="004D3A47">
            <w:pPr>
              <w:spacing w:after="120"/>
              <w:ind w:right="49"/>
              <w:jc w:val="both"/>
              <w:rPr>
                <w:rFonts w:asciiTheme="minorHAnsi" w:hAnsiTheme="minorHAnsi"/>
                <w:sz w:val="22"/>
                <w:szCs w:val="22"/>
              </w:rPr>
            </w:pPr>
            <w:r w:rsidRPr="004D3A47">
              <w:rPr>
                <w:rFonts w:asciiTheme="minorHAnsi" w:hAnsiTheme="minorHAnsi"/>
                <w:spacing w:val="-3"/>
                <w:sz w:val="22"/>
                <w:szCs w:val="22"/>
              </w:rPr>
              <w:t>El contratista deberá pagar una multa por demora en la entrega de la obra del</w:t>
            </w:r>
            <w:r w:rsidRPr="004D3A47">
              <w:rPr>
                <w:rFonts w:asciiTheme="minorHAnsi" w:hAnsiTheme="minorHAnsi"/>
                <w:i/>
                <w:iCs/>
                <w:sz w:val="22"/>
                <w:szCs w:val="22"/>
              </w:rPr>
              <w:t xml:space="preserve">[indique porcentaje,1 x 1000  por cada día de atraso, a efectos de resarcir los daños y perjuicios que tal demora ha ocasionado al contratante. El monto máximo de la multa por demoras en la entrega de la obra es del </w:t>
            </w:r>
            <w:r w:rsidRPr="004D3A47">
              <w:rPr>
                <w:rFonts w:asciiTheme="minorHAnsi" w:hAnsiTheme="minorHAnsi"/>
                <w:i/>
                <w:iCs/>
                <w:color w:val="FF0000"/>
                <w:sz w:val="22"/>
                <w:szCs w:val="22"/>
              </w:rPr>
              <w:t>10</w:t>
            </w:r>
            <w:r w:rsidRPr="004D3A47">
              <w:rPr>
                <w:rFonts w:asciiTheme="minorHAnsi" w:hAnsiTheme="minorHAnsi"/>
                <w:i/>
                <w:iCs/>
                <w:sz w:val="22"/>
                <w:szCs w:val="22"/>
              </w:rPr>
              <w:t>% del valor contratado.</w:t>
            </w:r>
          </w:p>
          <w:p w:rsidR="004D3A47" w:rsidRPr="004D3A47" w:rsidRDefault="004D3A47" w:rsidP="004D3A47">
            <w:pPr>
              <w:jc w:val="both"/>
              <w:rPr>
                <w:rFonts w:asciiTheme="minorHAnsi" w:hAnsiTheme="minorHAnsi" w:cs="Calibri"/>
                <w:bCs/>
                <w:spacing w:val="-2"/>
                <w:sz w:val="22"/>
                <w:szCs w:val="22"/>
                <w:lang w:val="es-ES"/>
              </w:rPr>
            </w:pPr>
            <w:r w:rsidRPr="004D3A47">
              <w:rPr>
                <w:rFonts w:asciiTheme="minorHAnsi" w:hAnsiTheme="minorHAnsi" w:cs="Calibri"/>
                <w:bCs/>
                <w:spacing w:val="-2"/>
                <w:sz w:val="22"/>
                <w:szCs w:val="22"/>
                <w:lang w:val="es-ES"/>
              </w:rPr>
              <w:t>Además de la indemnización por demora el Contratista será pasible (susceptible) de una multa impuesta por el Contratante por otros incumplimientos (No conformidad)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4D3A47" w:rsidRPr="004D3A47" w:rsidRDefault="004D3A47" w:rsidP="004D3A47">
            <w:pPr>
              <w:ind w:left="360"/>
              <w:jc w:val="both"/>
              <w:rPr>
                <w:rFonts w:asciiTheme="minorHAnsi" w:hAnsiTheme="minorHAnsi" w:cs="Calibri"/>
                <w:spacing w:val="-2"/>
                <w:sz w:val="22"/>
                <w:szCs w:val="22"/>
              </w:rPr>
            </w:pPr>
            <w:r w:rsidRPr="004D3A47">
              <w:rPr>
                <w:rFonts w:asciiTheme="minorHAnsi" w:hAnsiTheme="minorHAnsi" w:cs="Calibri"/>
                <w:spacing w:val="-2"/>
                <w:sz w:val="22"/>
                <w:szCs w:val="22"/>
              </w:rPr>
              <w:t> </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disponer del personal técnico de acuerdo a los compromisos contractuales;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las normas, leyes o reglamentos en lo que corresponde a seguridad Social, Seguridad Industrial y Ambiental.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contar con el equipo mínimo en el sitio de las obras, conforme a lo estipulado contractualmente;</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iniciar los trabajos en los plazos comprometidos;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el plan de trabajos;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Suspensión de los trabajos sin causas justificadas.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Por no entregar en los plazos previstos contractualmente la documentación que acredite el avance de la obra.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Incumplimiento en la entrega del informe bimensual correspondiente a los aspectos medioambientales.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asistencia a reuniones convocadas por el administrador, fiscalizador o coordinador del programa.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15 días después que se concluya el plazo contractual.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las normas vigentes y aplicables de seguridad industrial, EPP, salud y ambiente u otras que puedan corresponder.</w:t>
            </w:r>
          </w:p>
          <w:p w:rsidR="004D3A47" w:rsidRPr="004D3A47" w:rsidRDefault="004D3A47" w:rsidP="004D3A47">
            <w:pPr>
              <w:ind w:left="720"/>
              <w:jc w:val="both"/>
              <w:rPr>
                <w:rFonts w:asciiTheme="minorHAnsi" w:hAnsiTheme="minorHAnsi" w:cs="Calibri"/>
                <w:spacing w:val="-2"/>
                <w:sz w:val="22"/>
                <w:szCs w:val="22"/>
              </w:rPr>
            </w:pPr>
          </w:p>
          <w:p w:rsidR="00757987" w:rsidRPr="008D5888" w:rsidRDefault="004D3A47" w:rsidP="004D3A47">
            <w:pPr>
              <w:spacing w:after="120"/>
              <w:jc w:val="both"/>
              <w:rPr>
                <w:rFonts w:ascii="Calibri" w:hAnsi="Calibri"/>
                <w:i/>
                <w:iCs/>
                <w:sz w:val="22"/>
                <w:szCs w:val="22"/>
                <w:lang w:val="es-EC"/>
              </w:rPr>
            </w:pPr>
            <w:r w:rsidRPr="004D3A47">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p>
        </w:tc>
      </w:tr>
    </w:tbl>
    <w:p w:rsidR="00757987" w:rsidRPr="009239CD" w:rsidRDefault="00757987" w:rsidP="00513C51">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AC364A" w:rsidRDefault="00AC364A" w:rsidP="00AC364A">
      <w:pPr>
        <w:keepNext/>
        <w:keepLines/>
        <w:spacing w:after="120"/>
        <w:rPr>
          <w:rFonts w:ascii="Calibri" w:hAnsi="Calibri"/>
          <w:b/>
          <w:bCs/>
          <w:color w:val="262626"/>
          <w:spacing w:val="-3"/>
          <w:sz w:val="22"/>
          <w:szCs w:val="22"/>
        </w:rPr>
      </w:pPr>
    </w:p>
    <w:p w:rsidR="00A952F5" w:rsidRDefault="00A952F5" w:rsidP="00AC364A">
      <w:pPr>
        <w:keepNext/>
        <w:keepLines/>
        <w:spacing w:after="120"/>
        <w:rPr>
          <w:rFonts w:ascii="Calibri" w:hAnsi="Calibri"/>
          <w:b/>
          <w:bCs/>
          <w:color w:val="262626"/>
          <w:spacing w:val="-3"/>
          <w:sz w:val="22"/>
          <w:szCs w:val="22"/>
        </w:rPr>
      </w:pPr>
    </w:p>
    <w:p w:rsidR="00A952F5" w:rsidRPr="00E64AA1" w:rsidRDefault="00A952F5" w:rsidP="00A952F5">
      <w:pPr>
        <w:pStyle w:val="Prrafodelista"/>
        <w:numPr>
          <w:ilvl w:val="2"/>
          <w:numId w:val="6"/>
        </w:numPr>
        <w:tabs>
          <w:tab w:val="clear" w:pos="2520"/>
        </w:tabs>
        <w:ind w:left="709" w:hanging="720"/>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19"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A952F5">
      <w:pPr>
        <w:pStyle w:val="Prrafodelista"/>
        <w:numPr>
          <w:ilvl w:val="2"/>
          <w:numId w:val="6"/>
        </w:numPr>
        <w:tabs>
          <w:tab w:val="clear" w:pos="2520"/>
        </w:tabs>
        <w:ind w:left="709" w:hanging="720"/>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Default="00A952F5" w:rsidP="00A952F5">
      <w:pPr>
        <w:suppressAutoHyphens/>
        <w:jc w:val="both"/>
        <w:rPr>
          <w:rStyle w:val="Hipervnculo"/>
          <w:rFonts w:asciiTheme="minorHAnsi" w:hAnsiTheme="minorHAnsi" w:cs="Calibri"/>
          <w:sz w:val="22"/>
          <w:szCs w:val="22"/>
        </w:rPr>
      </w:pPr>
      <w:r w:rsidRPr="00E64AA1">
        <w:rPr>
          <w:rStyle w:val="Hipervnculo"/>
          <w:rFonts w:asciiTheme="minorHAnsi" w:hAnsiTheme="minorHAnsi" w:cs="Calibri"/>
          <w:sz w:val="22"/>
          <w:szCs w:val="22"/>
        </w:rPr>
        <w:t>La mano de obra debe cumplir con las normas ecuatorianas de construcción correspondiente al objeto NEC-14.</w:t>
      </w:r>
    </w:p>
    <w:p w:rsidR="00A952F5" w:rsidRPr="00E64AA1" w:rsidRDefault="00A952F5" w:rsidP="00A952F5">
      <w:pPr>
        <w:suppressAutoHyphens/>
        <w:jc w:val="both"/>
        <w:rPr>
          <w:rFonts w:asciiTheme="minorHAnsi" w:hAnsiTheme="minorHAnsi" w:cs="Calibri"/>
          <w:sz w:val="22"/>
          <w:szCs w:val="22"/>
        </w:rPr>
      </w:pPr>
    </w:p>
    <w:p w:rsidR="00A952F5" w:rsidRPr="00E64AA1" w:rsidRDefault="00A952F5" w:rsidP="00A952F5">
      <w:pPr>
        <w:pStyle w:val="Prrafodelista"/>
        <w:numPr>
          <w:ilvl w:val="2"/>
          <w:numId w:val="6"/>
        </w:numPr>
        <w:tabs>
          <w:tab w:val="clear" w:pos="2520"/>
        </w:tabs>
        <w:ind w:left="709" w:hanging="720"/>
        <w:jc w:val="both"/>
        <w:rPr>
          <w:rFonts w:asciiTheme="minorHAnsi" w:hAnsiTheme="minorHAnsi"/>
          <w:b/>
          <w:color w:val="4F81BD" w:themeColor="accent1"/>
          <w:sz w:val="22"/>
          <w:szCs w:val="22"/>
          <w:u w:val="single"/>
        </w:rPr>
      </w:pPr>
      <w:r w:rsidRPr="00E64AA1">
        <w:rPr>
          <w:rFonts w:asciiTheme="minorHAnsi" w:hAnsiTheme="minorHAnsi"/>
          <w:b/>
          <w:color w:val="1F497D" w:themeColor="text2"/>
          <w:sz w:val="22"/>
          <w:szCs w:val="22"/>
          <w:u w:val="single"/>
        </w:rPr>
        <w:t>Metodología de Trabajo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cs="Calibri"/>
          <w:sz w:val="22"/>
          <w:szCs w:val="22"/>
        </w:rPr>
      </w:pPr>
      <w:r w:rsidRPr="00E64AA1">
        <w:rPr>
          <w:rFonts w:asciiTheme="minorHAnsi" w:hAnsiTheme="minorHAnsi" w:cs="Calibri"/>
          <w:sz w:val="22"/>
          <w:szCs w:val="22"/>
        </w:rPr>
        <w:t>Para alcanzar el objetivo general y específicos del proyecto se propone la siguiente metodología:</w:t>
      </w:r>
    </w:p>
    <w:p w:rsidR="00A952F5" w:rsidRPr="00E64AA1" w:rsidRDefault="00A952F5" w:rsidP="00A952F5">
      <w:pPr>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S_tradnl"/>
        </w:rPr>
        <w:t>D</w:t>
      </w:r>
      <w:r w:rsidRPr="00E64AA1">
        <w:rPr>
          <w:rFonts w:asciiTheme="minorHAnsi" w:hAnsiTheme="minorHAnsi" w:cs="Calibri"/>
          <w:sz w:val="22"/>
          <w:szCs w:val="22"/>
        </w:rPr>
        <w:t>ar inicio de obra, la misma que constará en el acta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de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E64AA1">
        <w:rPr>
          <w:rFonts w:asciiTheme="minorHAnsi" w:hAnsiTheme="minorHAnsi" w:cs="Calibri"/>
          <w:sz w:val="22"/>
          <w:szCs w:val="22"/>
          <w:lang w:val="es-ES_tradnl"/>
        </w:rPr>
        <w:t>.</w:t>
      </w:r>
      <w:r w:rsidRPr="00E64AA1">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E64AA1">
        <w:rPr>
          <w:rFonts w:asciiTheme="minorHAnsi" w:hAnsiTheme="minorHAnsi" w:cs="Calibri"/>
          <w:sz w:val="22"/>
          <w:szCs w:val="22"/>
          <w:lang w:val="es-EC"/>
        </w:rPr>
        <w:t xml:space="preserve"> EP</w:t>
      </w:r>
      <w:r w:rsidRPr="00E64AA1">
        <w:rPr>
          <w:rFonts w:asciiTheme="minorHAnsi" w:hAnsiTheme="minorHAnsi" w:cs="Calibri"/>
          <w:sz w:val="22"/>
          <w:szCs w:val="22"/>
        </w:rPr>
        <w:t xml:space="preserve"> Sucumbíos, en los formatos establecidos </w:t>
      </w:r>
      <w:r w:rsidRPr="00E64AA1">
        <w:rPr>
          <w:rFonts w:asciiTheme="minorHAnsi" w:hAnsiTheme="minorHAnsi" w:cs="Calibri"/>
          <w:sz w:val="22"/>
          <w:szCs w:val="22"/>
          <w:lang w:val="es-EC"/>
        </w:rPr>
        <w:t>en los Manuales y procedimientos correspondientes</w:t>
      </w:r>
      <w:r w:rsidRPr="00E64AA1">
        <w:rPr>
          <w:rFonts w:asciiTheme="minorHAnsi" w:hAnsiTheme="minorHAnsi" w:cs="Calibri"/>
          <w:sz w:val="22"/>
          <w:szCs w:val="22"/>
        </w:rPr>
        <w:t>:</w:t>
      </w:r>
    </w:p>
    <w:p w:rsidR="00A952F5" w:rsidRPr="00E64AA1" w:rsidRDefault="00A952F5" w:rsidP="00A952F5">
      <w:pPr>
        <w:pStyle w:val="Prrafodelista"/>
        <w:jc w:val="both"/>
        <w:rPr>
          <w:rFonts w:asciiTheme="minorHAnsi" w:hAnsiTheme="minorHAnsi" w:cs="Calibri"/>
          <w:sz w:val="22"/>
          <w:szCs w:val="22"/>
        </w:rPr>
      </w:pP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y precio unitario) de materiales aprobados constantes en el contrato –liquidación por poste-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de materiales desmantelados,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Ingresos o Egresos de Bodega de materiales, legalmente formalizados por los funcionarios competentes.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Certificado de contrastación de equipos de medición de energía eléctrica, legalmente formalizados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suministros, con todos los datos requeridos por el área comercial, debidamente legalizado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C"/>
        </w:rPr>
        <w:t>R</w:t>
      </w:r>
      <w:r w:rsidRPr="00E64AA1">
        <w:rPr>
          <w:rFonts w:asciiTheme="minorHAnsi" w:hAnsiTheme="minorHAnsi" w:cs="Calibri"/>
          <w:sz w:val="22"/>
          <w:szCs w:val="22"/>
        </w:rPr>
        <w:t>egistro de la obra en el sistema</w:t>
      </w:r>
      <w:r w:rsidRPr="00E64AA1">
        <w:rPr>
          <w:rFonts w:asciiTheme="minorHAnsi" w:hAnsiTheme="minorHAnsi" w:cs="Calibri"/>
          <w:sz w:val="22"/>
          <w:szCs w:val="22"/>
          <w:lang w:val="es-EC"/>
        </w:rPr>
        <w:t xml:space="preserve"> GIS; el contratista en coordinación con personal del área correspondiente ingresaran la información del proyecto al ARCGIS</w:t>
      </w:r>
      <w:r w:rsidRPr="00E64AA1">
        <w:rPr>
          <w:rFonts w:asciiTheme="minorHAnsi" w:hAnsiTheme="minorHAnsi" w:cs="Calibri"/>
          <w:sz w:val="22"/>
          <w:szCs w:val="22"/>
        </w:rPr>
        <w:t xml:space="preserve">, </w:t>
      </w:r>
      <w:r w:rsidRPr="00E64AA1">
        <w:rPr>
          <w:rFonts w:asciiTheme="minorHAnsi" w:hAnsiTheme="minorHAnsi" w:cs="Calibri"/>
          <w:sz w:val="22"/>
          <w:szCs w:val="22"/>
          <w:lang w:val="es-EC"/>
        </w:rPr>
        <w:t>se emitirá un certificado de conformidad con la información ingresada.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Certificados de cumplimiento de obligaciones con el IESS.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Liquidación económica del contrato, que se legalizará por el administrador y fiscalizador de la obra.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Memoria fotográfica, con rotulación de postes.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 Y documentos adicionales que considera la administración y fiscalización asignada al contrato, en incluso documentos que considere pertinente el área jurídica,  área financiera y comercial de CNEL UN Sucumbíos.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Demás Información que sea solicitado por el Fiscalizador, Administrador y Coordinador del programa.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S_tradnl"/>
        </w:rPr>
        <w:t>Ingreso de los nuevos usuarios al Sistema Comercial.</w:t>
      </w:r>
    </w:p>
    <w:p w:rsidR="00A952F5" w:rsidRPr="00E64AA1" w:rsidRDefault="00A952F5" w:rsidP="00A952F5">
      <w:pPr>
        <w:pStyle w:val="Prrafodelista"/>
        <w:ind w:left="1134"/>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Con toda la información suministrada por el contratista</w:t>
      </w:r>
      <w:r w:rsidRPr="00E64AA1">
        <w:rPr>
          <w:rFonts w:asciiTheme="minorHAnsi" w:hAnsiTheme="minorHAnsi" w:cs="Calibri"/>
          <w:sz w:val="22"/>
          <w:szCs w:val="22"/>
          <w:lang w:val="es-ES"/>
        </w:rPr>
        <w:t xml:space="preserve"> y </w:t>
      </w:r>
      <w:r w:rsidRPr="00E64AA1">
        <w:rPr>
          <w:rFonts w:asciiTheme="minorHAnsi" w:hAnsiTheme="minorHAnsi" w:cs="Calibri"/>
          <w:sz w:val="22"/>
          <w:szCs w:val="22"/>
        </w:rPr>
        <w:t>fiscalizador</w:t>
      </w:r>
      <w:r w:rsidRPr="00E64AA1">
        <w:rPr>
          <w:rFonts w:asciiTheme="minorHAnsi" w:hAnsiTheme="minorHAnsi" w:cs="Calibri"/>
          <w:sz w:val="22"/>
          <w:szCs w:val="22"/>
          <w:lang w:val="es-ES"/>
        </w:rPr>
        <w:t xml:space="preserve"> como son </w:t>
      </w:r>
      <w:r w:rsidRPr="00E64AA1">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A952F5" w:rsidRPr="00E64AA1" w:rsidRDefault="00A952F5" w:rsidP="00A952F5">
      <w:pPr>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Luego de transcurrido el periodo de prueba, agregándose los periodos de subsanación, se procederá a legalizar el acta definitiva de recepción de los trabajos.</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w:t>
      </w:r>
    </w:p>
    <w:p w:rsidR="00A952F5" w:rsidRPr="00E64AA1" w:rsidRDefault="00A952F5" w:rsidP="00A952F5">
      <w:pPr>
        <w:pStyle w:val="Prrafodelista"/>
        <w:keepNext/>
        <w:keepLines/>
        <w:spacing w:after="120"/>
        <w:ind w:left="1080"/>
        <w:rPr>
          <w:rFonts w:asciiTheme="minorHAnsi" w:hAnsiTheme="minorHAnsi"/>
          <w:b/>
          <w:bCs/>
          <w:color w:val="262626"/>
          <w:spacing w:val="-3"/>
          <w:sz w:val="22"/>
          <w:szCs w:val="22"/>
        </w:rPr>
      </w:pPr>
    </w:p>
    <w:p w:rsidR="00A952F5" w:rsidRPr="00E64AA1"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S"/>
        </w:rPr>
      </w:pPr>
      <w:bookmarkStart w:id="2" w:name="_Toc466378843"/>
      <w:r w:rsidRPr="00E64AA1">
        <w:rPr>
          <w:rFonts w:asciiTheme="minorHAnsi" w:hAnsiTheme="minorHAnsi"/>
          <w:color w:val="1F497D" w:themeColor="text2"/>
          <w:sz w:val="22"/>
          <w:szCs w:val="22"/>
          <w:lang w:val="es-ES"/>
        </w:rPr>
        <w:t>Especificaciones técnicas constructivas:</w:t>
      </w:r>
      <w:bookmarkEnd w:id="2"/>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GENERAL</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ESTACADO DE LÍNEA</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INSTALACIÓN DE POSTES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terrenos inclinados (laderas) la profundidad del agujero siempre será medida desde el lado más bajo del borde del mismo.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profundidad mínima de empotramiento de los postes de distribución será como sigue:</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 (H*0.10)+0.50</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E=Empotramiento de los postes en tierra</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H=Altura de poste hormigón</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huecos tienen que tener una profundidad de 1.60m.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normalizados son de 10 m 400 kg y 12 m 500 kg, adicionalmente por condiciones especiales de funcionamiento, se pueden utilizar postes de 14, 16 y 18 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curvas los últimos tres postes tendrán la cruceta en dirección de la curva.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esquinas y ángulos los últimos postes tendrán las crucetas en dirección de la esquina o el ángulo.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 inclinado todos los postes tendrán las crucetas en dirección cuesta arriba.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del poste deberá ser cuidadosamente apisonado en toda su profundidad. La tierra excedente deberá ser apilada alrededor del poste.</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aquellos casos en que se requiera más de un poste para la misma estructura, estos deberán quedar con su cima a la misma altura.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ANCLAJES</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 todos los agujeros del ancla tiene que ser cuidadosamente apisonado en su total profundidad.</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ARMADO DE ESTRUCTURAS</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Normalizar la longitud de las crucetas, con valores de: 1.50, 2.00 y 2.40 m.</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El contratista deberá cuidar de armar las estructuras usando los materiales  correctos para cada montaje en particular. </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A952F5" w:rsidRPr="00E64AA1" w:rsidRDefault="00A952F5" w:rsidP="00A952F5">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E64AA1">
        <w:rPr>
          <w:rFonts w:asciiTheme="minorHAnsi" w:hAnsiTheme="minorHAnsi" w:cs="Arial"/>
          <w:b/>
          <w:sz w:val="22"/>
          <w:szCs w:val="22"/>
        </w:rPr>
        <w:t>6. TENSORES</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A952F5" w:rsidRPr="00E64AA1" w:rsidRDefault="00A952F5" w:rsidP="007A56E6">
      <w:pPr>
        <w:widowControl w:val="0"/>
        <w:numPr>
          <w:ilvl w:val="0"/>
          <w:numId w:val="23"/>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TENDIDO DE CONDUCTORES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Cada carrete de conductor deberá ser examinado y el cable inspeccionado en busca de cortaduras, dobleces u otros daños.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reparaciones deberán ser efectuadas antes del tensado de los conductores.</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Todos los conductores deberán ser limpiados cuidadosamente del aislante para instalar los conectores o grapas.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TENSADO Y AMARRADO DE CONDUCTORES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después del tensado, colocar las varillas de protección preformadas en 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PUESTA A TIERRA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Se instalarán varillas tipo </w:t>
      </w:r>
      <w:r w:rsidRPr="00E64AA1">
        <w:rPr>
          <w:rFonts w:asciiTheme="minorHAnsi" w:hAnsiTheme="minorHAnsi" w:cs="Arial"/>
          <w:bCs/>
          <w:sz w:val="22"/>
          <w:szCs w:val="22"/>
        </w:rPr>
        <w:t>cooperweld</w:t>
      </w:r>
      <w:r w:rsidRPr="00E64AA1">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de puesta a tierra, electrodo-conductor deberá ser con suelda exotérmica.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entre la varilla de tierra y el neutro será hecha con un tramo continuo de conductor e instalado en la manera más corta y directa posible.</w:t>
      </w:r>
    </w:p>
    <w:p w:rsidR="00A952F5" w:rsidRPr="00E64AA1" w:rsidRDefault="00A952F5" w:rsidP="007A56E6">
      <w:pPr>
        <w:widowControl w:val="0"/>
        <w:numPr>
          <w:ilvl w:val="0"/>
          <w:numId w:val="22"/>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TRANSFORMADORES</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a instalarse, deberán ajustarse a lo detallado en el Sumario de Especificaciones Técnicas, deberán cumplir la norma INEN.</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ACOMETIDAS Y MEDIDORES</w:t>
      </w:r>
    </w:p>
    <w:p w:rsidR="00A952F5" w:rsidRPr="00E64AA1" w:rsidRDefault="00A952F5" w:rsidP="00A952F5">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Los medidores que se instalaran serán medidores bifásicos forma 13A los cuales previamente deben ser contrastados en el Laboratorio de Medidores</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drawing>
          <wp:inline distT="0" distB="0" distL="0" distR="0">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0"/>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E64AA1">
        <w:rPr>
          <w:rFonts w:asciiTheme="minorHAnsi" w:hAnsiTheme="minorHAnsi" w:cs="Arial"/>
          <w:b/>
          <w:noProof/>
          <w:sz w:val="22"/>
          <w:szCs w:val="22"/>
          <w:lang w:val="es-ES" w:eastAsia="es-ES"/>
        </w:rPr>
        <w:drawing>
          <wp:inline distT="0" distB="0" distL="0" distR="0">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1"/>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A952F5" w:rsidRPr="00E64AA1" w:rsidRDefault="00A952F5" w:rsidP="00A952F5">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A continuación se detalla en resumen el procedimiento a seguir:</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DEL SOPORTE DE ACOMETIDA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soporte de acometida es un poste o tubo metálico galvanizado  según especifique MEER, que sirve para sujetar la acometida a una altura determinada a partir del suelo.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E64AA1">
        <w:rPr>
          <w:rFonts w:asciiTheme="minorHAnsi" w:hAnsiTheme="minorHAnsi" w:cs="Arial"/>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ALTURA MÍNIMA DE SUJECIÓN DE LA ACOMETIDA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punto de fijación mínimo de los conductores de acometida aérea a un inmueble u otra estructura debe estar de acuerdo a la 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A952F5" w:rsidRPr="00E64AA1" w:rsidTr="00434700">
        <w:trPr>
          <w:tblHeader/>
        </w:trPr>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ÍTEM</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LUGAR DE COLOCACIÓN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ALTURA DESDE EL SUELO</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(MTS)</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ILUSTRACIÓN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a)</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Cruces de calle, vías públicas, caminos y carreteras de alto tráfico.</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5</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b)</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En la acera o vías exclusivamente peatonales.</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3,5 m</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A952F5" w:rsidRPr="00E64AA1" w:rsidRDefault="00A952F5" w:rsidP="00A952F5">
      <w:pPr>
        <w:widowControl w:val="0"/>
        <w:tabs>
          <w:tab w:val="left" w:pos="561"/>
          <w:tab w:val="left" w:pos="935"/>
          <w:tab w:val="left" w:pos="1683"/>
          <w:tab w:val="left" w:pos="6545"/>
          <w:tab w:val="right" w:leader="dot" w:pos="8976"/>
        </w:tabs>
        <w:spacing w:before="120" w:after="120"/>
        <w:ind w:left="561" w:right="10"/>
        <w:jc w:val="center"/>
        <w:rPr>
          <w:rFonts w:asciiTheme="minorHAnsi" w:hAnsiTheme="minorHAnsi" w:cs="Arial"/>
          <w:bCs/>
        </w:rPr>
      </w:pPr>
      <w:r w:rsidRPr="00E64AA1">
        <w:rPr>
          <w:rFonts w:asciiTheme="minorHAnsi" w:hAnsiTheme="minorHAnsi" w:cs="Arial"/>
          <w:bCs/>
        </w:rPr>
        <w:t>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Nota: </w:t>
      </w:r>
      <w:r w:rsidRPr="00E64AA1">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11.3 INSTALACIÓN DE LA PUESTA A TIERRA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Elementos constitutivos de una instalación a tierra: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Varilla de cobre de 1.80 m de alto y 5/8” o 14.30 mm de diámetro y recubrimiento de 254 micras, alta camada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Conector de varilla puesta a tierra (tipo golpe)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Conductor aislado o desnudo calibre No. 8 AWG tipo TW, aproximadamente 3 m. </w:t>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ACOMETIDA DESDE EL POSTE TENDIDO ELÉCTRICO Y ACCESORIOS</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A952F5" w:rsidRPr="00E64AA1" w:rsidRDefault="00A952F5" w:rsidP="00A952F5">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drawing>
          <wp:inline distT="0" distB="0" distL="0" distR="0">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MEDIDOR DE ENERGÍA Y ACCESORIOS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del medidor se realizará bajo las siguientes especificaciones: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EQUIPOS DE PROTECCIÓN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zona oriental, donde existe altos niveles isoceraunicos, se debe instalar pararrayos cada 1.000 metros de distancia.</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A952F5" w:rsidRPr="00E64AA1" w:rsidRDefault="00A952F5" w:rsidP="00A952F5">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DE SEGURIDAD</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podrá requisar, mientras dure el proyecto, aquellos equipos y herramientas que no cumplan los requerimientos mínimos de seguridad.</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reiterada violación de las normas de seguridad puede ser causal de terminación de contrato.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DERECHOS DE VÍA</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DERECHO DE PASO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desechos, ramas y basura serán rápidamente dispuestos por cualquiera de los siguientes métodos, según lo indique el Fiscalizador.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DESECHOS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la responsabilidad  de tomar  medidas preventivas de contaminación ambiental y manejo de desechos sólidos.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Responsabilidad única</w:t>
      </w:r>
    </w:p>
    <w:p w:rsidR="00A952F5" w:rsidRPr="00E64AA1" w:rsidRDefault="00A952F5" w:rsidP="00A952F5">
      <w:pPr>
        <w:pStyle w:val="explanatorynotes"/>
        <w:spacing w:after="0" w:line="240" w:lineRule="auto"/>
        <w:rPr>
          <w:rFonts w:asciiTheme="minorHAnsi" w:hAnsiTheme="minorHAnsi" w:cs="Arial"/>
          <w:sz w:val="22"/>
          <w:szCs w:val="22"/>
          <w:lang w:val="es-ES"/>
        </w:rPr>
      </w:pPr>
      <w:r w:rsidRPr="00E64AA1">
        <w:rPr>
          <w:rFonts w:asciiTheme="minorHAnsi" w:hAnsiTheme="minorHAnsi" w:cs="Arial"/>
          <w:sz w:val="22"/>
          <w:szCs w:val="22"/>
          <w:lang w:val="es-ES"/>
        </w:rPr>
        <w:t xml:space="preserve">El contratista es responsable por la totalidad de la obra construida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ambientales que deberán considerarse.</w:t>
      </w:r>
    </w:p>
    <w:p w:rsidR="00A952F5" w:rsidRPr="00E64AA1" w:rsidRDefault="00A952F5" w:rsidP="00A952F5">
      <w:pPr>
        <w:rPr>
          <w:rFonts w:asciiTheme="minorHAnsi" w:hAnsiTheme="minorHAnsi"/>
        </w:rPr>
      </w:pPr>
      <w:r w:rsidRPr="00E64AA1">
        <w:rPr>
          <w:rFonts w:asciiTheme="minorHAnsi" w:hAnsiTheme="minorHAnsi"/>
          <w:sz w:val="22"/>
          <w:szCs w:val="22"/>
        </w:rPr>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rPr>
      </w:pPr>
      <w:bookmarkStart w:id="3" w:name="_Toc466378850"/>
      <w:r w:rsidRPr="00787999">
        <w:rPr>
          <w:rFonts w:asciiTheme="minorHAnsi" w:hAnsiTheme="minorHAnsi"/>
          <w:color w:val="1F497D" w:themeColor="text2"/>
          <w:sz w:val="22"/>
          <w:szCs w:val="22"/>
        </w:rPr>
        <w:t>Obligaciones de CNEL EP UNIDAD DE NEGOCIO SUCUMBÍOS</w:t>
      </w:r>
      <w:bookmarkEnd w:id="3"/>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Realizar los pagos en los términos y condiciones establecidos en este Contrato</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787999">
        <w:rPr>
          <w:rFonts w:asciiTheme="minorHAnsi" w:eastAsia="Calibri" w:hAnsiTheme="minorHAnsi"/>
          <w:lang w:eastAsia="en-US"/>
        </w:rPr>
        <w:t>.</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eastAsia="Calibri" w:hAnsiTheme="minorHAnsi"/>
          <w:lang w:eastAsia="en-US"/>
        </w:rPr>
        <w:t>Entregar guía de buenas prácticas o plan de manejo ambiental; de acuerdo al impacto que generará el proyecto.</w:t>
      </w:r>
    </w:p>
    <w:p w:rsidR="00A952F5" w:rsidRPr="00787999" w:rsidRDefault="00A952F5" w:rsidP="00A952F5">
      <w:pPr>
        <w:pStyle w:val="Sinespaciado"/>
        <w:ind w:left="720"/>
        <w:jc w:val="both"/>
        <w:rPr>
          <w:rFonts w:asciiTheme="minorHAnsi" w:eastAsia="Calibri" w:hAnsiTheme="minorHAnsi"/>
          <w:lang w:eastAsia="en-US"/>
        </w:rPr>
      </w:pPr>
    </w:p>
    <w:p w:rsidR="00A952F5" w:rsidRPr="00787999" w:rsidRDefault="00A952F5" w:rsidP="00A952F5">
      <w:pPr>
        <w:pStyle w:val="Sinespaciado"/>
        <w:ind w:left="720"/>
        <w:jc w:val="both"/>
        <w:rPr>
          <w:rFonts w:asciiTheme="minorHAnsi" w:hAnsiTheme="minorHAnsi"/>
          <w:color w:val="1F497D" w:themeColor="text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C"/>
        </w:rPr>
      </w:pPr>
      <w:bookmarkStart w:id="4" w:name="_Toc466378851"/>
      <w:r w:rsidRPr="00787999">
        <w:rPr>
          <w:rFonts w:asciiTheme="minorHAnsi" w:hAnsiTheme="minorHAnsi"/>
          <w:color w:val="1F497D" w:themeColor="text2"/>
          <w:sz w:val="22"/>
          <w:szCs w:val="22"/>
        </w:rPr>
        <w:t>Obligaciones del Contratista</w:t>
      </w:r>
      <w:bookmarkEnd w:id="4"/>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Gestionar líneas de fábricas. </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Contar con el personal necesario en obra.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Cumplir con la seguridad industrial del personal.</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la obra energizada y prestando servicio.</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en las bodegas del CNEL Sucumbíos el material desmantelado y suscribir actas de ingreso a bodega.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Además el contratista deberá cumplir con las obligaciones que se describe en los pliegos, cumpliendo con las políticas  del BID.</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Cumplimiento </w:t>
      </w:r>
      <w:r w:rsidRPr="00787999">
        <w:rPr>
          <w:rFonts w:asciiTheme="minorHAnsi" w:hAnsiTheme="minorHAnsi" w:cs="Calibri"/>
          <w:b/>
          <w:bCs/>
          <w:i/>
          <w:iCs/>
          <w:sz w:val="22"/>
          <w:szCs w:val="22"/>
          <w:lang w:eastAsia="ar-SA"/>
        </w:rPr>
        <w:t>obligatorio de la Guía de Buenas Prácticas o Plan de Manejo Ambiental y entregade los informes de cumplimiento con los medios de verificación</w:t>
      </w:r>
      <w:r w:rsidRPr="00787999">
        <w:rPr>
          <w:rFonts w:asciiTheme="minorHAnsi" w:hAnsiTheme="minorHAnsi" w:cs="Calibri"/>
          <w:b/>
          <w:bCs/>
          <w:sz w:val="22"/>
          <w:szCs w:val="22"/>
          <w:lang w:eastAsia="ar-SA"/>
        </w:rPr>
        <w:t xml:space="preserve">, </w:t>
      </w:r>
      <w:r w:rsidRPr="00787999">
        <w:rPr>
          <w:rFonts w:asciiTheme="minorHAnsi" w:hAnsiTheme="minorHAnsi" w:cs="Calibri"/>
          <w:sz w:val="22"/>
          <w:szCs w:val="22"/>
          <w:lang w:eastAsia="ar-SA"/>
        </w:rPr>
        <w:t xml:space="preserve">mismos que tendrán una </w:t>
      </w:r>
      <w:r w:rsidRPr="00787999">
        <w:rPr>
          <w:rFonts w:asciiTheme="minorHAnsi" w:hAnsiTheme="minorHAnsi" w:cs="Calibri"/>
          <w:b/>
          <w:bCs/>
          <w:sz w:val="22"/>
          <w:szCs w:val="22"/>
          <w:lang w:eastAsia="ar-SA"/>
        </w:rPr>
        <w:t>periodicidad bimensual</w:t>
      </w:r>
      <w:r w:rsidRPr="00787999">
        <w:rPr>
          <w:rFonts w:asciiTheme="minorHAnsi" w:hAnsiTheme="minorHAnsi" w:cs="Calibri"/>
          <w:sz w:val="22"/>
          <w:szCs w:val="22"/>
          <w:lang w:eastAsia="ar-SA"/>
        </w:rPr>
        <w:t>, y que serán entregados al administrador de contrato, este a su vez emitirá a la Unidad de Gestión Ambiental para su verificación, para posterior informar a la Subsecretaria de Distribución y Comercialización de Energía del MEER.</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5"/>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hyperlink r:id="rId26"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IX. Lista de Cantidades</w:t>
      </w:r>
      <w:r w:rsidRPr="009239CD">
        <w:rPr>
          <w:rStyle w:val="Refdenotaalpie"/>
          <w:rFonts w:ascii="Calibri" w:hAnsi="Calibri"/>
          <w:b w:val="0"/>
          <w:bCs/>
          <w:color w:val="262626"/>
          <w:spacing w:val="-3"/>
          <w:sz w:val="22"/>
          <w:szCs w:val="22"/>
        </w:rPr>
        <w:footnoteReference w:id="38"/>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9500" w:type="dxa"/>
        <w:jc w:val="center"/>
        <w:tblCellMar>
          <w:left w:w="70" w:type="dxa"/>
          <w:right w:w="70" w:type="dxa"/>
        </w:tblCellMar>
        <w:tblLook w:val="04A0" w:firstRow="1" w:lastRow="0" w:firstColumn="1" w:lastColumn="0" w:noHBand="0" w:noVBand="1"/>
      </w:tblPr>
      <w:tblGrid>
        <w:gridCol w:w="6032"/>
        <w:gridCol w:w="457"/>
        <w:gridCol w:w="538"/>
        <w:gridCol w:w="272"/>
        <w:gridCol w:w="124"/>
        <w:gridCol w:w="849"/>
        <w:gridCol w:w="126"/>
        <w:gridCol w:w="1102"/>
      </w:tblGrid>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eastAsia="es-AR"/>
              </w:rPr>
              <w:t>REPOTENCIACIÓN DE REDES EN LOS SECTORES  EDÉN, PORVENIR, COTOPAXI, DE LA PROVINCIA DE SUCUMBÍOS</w:t>
            </w:r>
          </w:p>
        </w:tc>
      </w:tr>
      <w:tr w:rsidR="00F01483" w:rsidRPr="00D75621" w:rsidTr="00D75621">
        <w:trPr>
          <w:trHeight w:val="300"/>
          <w:jc w:val="center"/>
        </w:trPr>
        <w:tc>
          <w:tcPr>
            <w:tcW w:w="60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99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p>
        </w:tc>
        <w:tc>
          <w:tcPr>
            <w:tcW w:w="1245" w:type="dxa"/>
            <w:gridSpan w:val="3"/>
            <w:tcBorders>
              <w:top w:val="nil"/>
              <w:left w:val="nil"/>
              <w:bottom w:val="nil"/>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 xml:space="preserve">PRECIOS </w:t>
            </w:r>
          </w:p>
        </w:tc>
        <w:tc>
          <w:tcPr>
            <w:tcW w:w="122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03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95"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1245"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228"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2.169,82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7.704,30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451,20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PARARRAYO DE DISTRIBUCION DE PORCELANA T/AUTOVALVULA 10 KV, 10 KA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48,36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1.586,13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154,08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94,52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67,49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5.819,50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5.470,33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54,59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907,18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334,56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152,88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745,45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276,48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678,60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556,38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1.067,72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419,75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130,40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446,49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DOBLE CON ABRAZADERA EN VARILLA DE 3/4", ROSCA PLOMO 1"</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119,89</w:t>
            </w:r>
          </w:p>
        </w:tc>
      </w:tr>
      <w:tr w:rsidR="00F01483" w:rsidRPr="00D75621" w:rsidTr="00D75621">
        <w:trPr>
          <w:trHeight w:val="315"/>
          <w:jc w:val="center"/>
        </w:trPr>
        <w:tc>
          <w:tcPr>
            <w:tcW w:w="60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99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53</w:t>
            </w:r>
          </w:p>
        </w:tc>
        <w:tc>
          <w:tcPr>
            <w:tcW w:w="1245"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228"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139,39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3 VIAS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18,81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232,22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91,20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246,00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48,45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32,13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54,60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135,84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31,72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1.699,50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6.713,03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65,70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36,89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40,59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172,50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12 METROS 500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596,95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17.311,55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10 METROS 400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492,38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7.878,08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165,88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137,50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56,43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275,00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95,37</w:t>
            </w:r>
          </w:p>
        </w:tc>
      </w:tr>
      <w:tr w:rsidR="00F01483" w:rsidRPr="00D75621" w:rsidTr="00D75621">
        <w:trPr>
          <w:trHeight w:val="315"/>
          <w:jc w:val="center"/>
        </w:trPr>
        <w:tc>
          <w:tcPr>
            <w:tcW w:w="60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995" w:type="dxa"/>
            <w:gridSpan w:val="2"/>
            <w:tcBorders>
              <w:top w:val="single" w:sz="8" w:space="0" w:color="auto"/>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24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228"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143,73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212,22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UP2 (EST-1CA-13KV)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213,35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TT1 (TAT-0TS)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206,57</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688,32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236,61</w:t>
            </w:r>
          </w:p>
        </w:tc>
      </w:tr>
      <w:tr w:rsidR="00F01483" w:rsidRPr="00D75621" w:rsidTr="00D75621">
        <w:trPr>
          <w:trHeight w:val="49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1.280,29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70,51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189,02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283,53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505,62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5.650,00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1.808,00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1.650,00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528,00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364,26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ER-043 (ESD-3ER)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406,32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391,02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Hormigón</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175,70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Fibra de vidrio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904,50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PFVR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1.691,55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D10KV</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Grúa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187,64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Grúa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140,73</w:t>
            </w:r>
          </w:p>
        </w:tc>
      </w:tr>
      <w:tr w:rsidR="00F01483" w:rsidRPr="00D75621" w:rsidTr="00D75621">
        <w:trPr>
          <w:trHeight w:val="315"/>
          <w:jc w:val="center"/>
        </w:trPr>
        <w:tc>
          <w:tcPr>
            <w:tcW w:w="6032" w:type="dxa"/>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95"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71.917,66</w:t>
            </w:r>
          </w:p>
        </w:tc>
      </w:tr>
      <w:tr w:rsidR="00F01483" w:rsidRPr="00D75621" w:rsidTr="00D75621">
        <w:trPr>
          <w:trHeight w:val="315"/>
          <w:jc w:val="center"/>
        </w:trPr>
        <w:tc>
          <w:tcPr>
            <w:tcW w:w="6032" w:type="dxa"/>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95"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45" w:type="dxa"/>
            <w:gridSpan w:val="3"/>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28"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27 DE JULIO</w:t>
            </w:r>
          </w:p>
        </w:tc>
      </w:tr>
      <w:tr w:rsidR="00F01483" w:rsidRPr="00D75621" w:rsidTr="00D75621">
        <w:trPr>
          <w:trHeight w:val="300"/>
          <w:jc w:val="center"/>
        </w:trPr>
        <w:tc>
          <w:tcPr>
            <w:tcW w:w="648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934"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p>
        </w:tc>
        <w:tc>
          <w:tcPr>
            <w:tcW w:w="975" w:type="dxa"/>
            <w:gridSpan w:val="2"/>
            <w:tcBorders>
              <w:top w:val="nil"/>
              <w:left w:val="nil"/>
              <w:bottom w:val="nil"/>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w:t>
            </w: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34" w:type="dxa"/>
            <w:gridSpan w:val="3"/>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75"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10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50 KVA, 1F CSP, 1 B, 13800GRDY/7960-120/240V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2.693,40</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2.693,40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366,03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494,4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464,74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276,04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1.280,00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2.777,60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3/0 AWG, 19 hilos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426,24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2.967,36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1.334,65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161,00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37,86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950,69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3.755,23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482,56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164,16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252,48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222,72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TT1 (TAT-0TS)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118,04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200,76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688,32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CIMENTACION PARA INSTALACION DE TUBOS  + MATERIAL</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309,44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205,12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43,62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196,63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RT2 (ESD-1PD3)</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29,74</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50 CSP (TRT-1C50)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527,10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234,55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750,56</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26.090,41</w:t>
            </w: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975"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975"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DE SAN CARLOS</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 UNITARIOS</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2.568,10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2.929,16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1.342,11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51,43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1.906,53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1.792,14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83,64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1/0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324,49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172,80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741,84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6.139,39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65,20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174,24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270,18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109,28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25,67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1.061,93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4.194,62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54,90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56,43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76,56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275,00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95,37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127,76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224,01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112,95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258,12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236,53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236,61</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1.280,29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70,51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327,15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308,99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1.851,00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592,32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1.031,00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329,92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15 CSP (TRT-1C15)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189,29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182,17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677,70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1.078,93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187,64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DESMONTAJE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28,23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TAT-0TS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ACOMETIDAS Y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71,04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APD-0PLCS100ACC</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16,64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P9 (PO0-0HC9_350)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CO0-0B2</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151,19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CO0-0B4</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149,76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ESC-2EP</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27,38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ESC-2ER</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31,36</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33.231,86</w:t>
            </w: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9 DE OCTUBRE</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 UNITARIOS</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244,02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88,40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1.066,05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1.002,09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11,13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149,09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54,45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10,52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3 VIAS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2,55</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12 METROS 500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596,95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2.387,80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47,91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135,16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64,53</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349,17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19,23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810" w:type="dxa"/>
            <w:gridSpan w:val="2"/>
            <w:tcBorders>
              <w:top w:val="single" w:sz="8" w:space="0" w:color="auto"/>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1.035,00</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331,20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ES-043 (ESD-3EP)</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ER-043 (ESD-3ER)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0,43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0,43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49,89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Hormigón</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Fibra de vidrio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PFVR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Grúa</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SUBTOTAL</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8.549,41</w:t>
            </w: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SAN FRANCISCO</w:t>
            </w:r>
          </w:p>
        </w:tc>
      </w:tr>
      <w:tr w:rsidR="00F01483" w:rsidRPr="00D75621" w:rsidTr="00D75621">
        <w:trPr>
          <w:trHeight w:val="300"/>
          <w:jc w:val="center"/>
        </w:trPr>
        <w:tc>
          <w:tcPr>
            <w:tcW w:w="648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nil"/>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w:t>
            </w: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10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9.764,19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1.884,90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1.771,81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22,26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611,04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1.562,40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418,20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1/0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82,32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357,12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678,60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4.821,96</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310,50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179,30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304,92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100,96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131,50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109,28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186,78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(2X1/0 ASC+ 1X1/0 AAAC) AWG, AISLADO XLPE, 600V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1.328,70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4.424,57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651,24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162,00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92,34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95,82</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53,64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208,65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387,18</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2.095,02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115,38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561,80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1.830,00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2*50 + 50 (CO0-0T2X50(50))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1.290,00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546,39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810" w:type="dxa"/>
            <w:gridSpan w:val="2"/>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15 CSP (TRT-1C15)</w:t>
            </w:r>
          </w:p>
        </w:tc>
        <w:tc>
          <w:tcPr>
            <w:tcW w:w="810" w:type="dxa"/>
            <w:gridSpan w:val="2"/>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241,14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232,06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810" w:type="dxa"/>
            <w:gridSpan w:val="2"/>
            <w:tcBorders>
              <w:top w:val="nil"/>
              <w:left w:val="nil"/>
              <w:bottom w:val="single" w:sz="8" w:space="0" w:color="auto"/>
              <w:right w:val="nil"/>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099" w:type="dxa"/>
            <w:gridSpan w:val="3"/>
            <w:tcBorders>
              <w:top w:val="nil"/>
              <w:left w:val="single" w:sz="8" w:space="0" w:color="auto"/>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46,90</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1.219,40</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44.654,95</w:t>
            </w:r>
          </w:p>
        </w:tc>
      </w:tr>
    </w:tbl>
    <w:p w:rsidR="00D75621" w:rsidRDefault="00D75621" w:rsidP="00F6388B">
      <w:pPr>
        <w:tabs>
          <w:tab w:val="left" w:pos="0"/>
        </w:tabs>
        <w:jc w:val="both"/>
        <w:rPr>
          <w:rFonts w:asciiTheme="minorHAnsi" w:hAnsiTheme="minorHAnsi"/>
          <w:b/>
          <w:sz w:val="22"/>
          <w:szCs w:val="22"/>
          <w:lang w:val="es-ES" w:eastAsia="es-EC"/>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F6388B" w:rsidRPr="009239CD" w:rsidRDefault="00F6388B" w:rsidP="00F6388B">
      <w:pPr>
        <w:pStyle w:val="Textbody"/>
        <w:spacing w:after="0"/>
        <w:jc w:val="both"/>
        <w:rPr>
          <w:rFonts w:asciiTheme="minorHAnsi" w:hAnsiTheme="minorHAnsi" w:cs="Arial"/>
          <w:spacing w:val="-2"/>
          <w:sz w:val="22"/>
          <w:szCs w:val="22"/>
          <w:lang w:val="es-ES"/>
        </w:rPr>
      </w:pPr>
    </w:p>
    <w:p w:rsidR="00F6388B" w:rsidRPr="009239CD" w:rsidRDefault="00F6388B" w:rsidP="00F6388B">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F6388B" w:rsidRPr="009239CD" w:rsidRDefault="00F6388B" w:rsidP="00F6388B">
      <w:pPr>
        <w:pStyle w:val="Prrafodelista"/>
        <w:ind w:left="0"/>
        <w:jc w:val="both"/>
        <w:rPr>
          <w:rFonts w:asciiTheme="minorHAnsi" w:hAnsiTheme="minorHAnsi"/>
          <w:sz w:val="22"/>
          <w:szCs w:val="22"/>
          <w:lang w:val="es-ES" w:eastAsia="es-EC"/>
        </w:rPr>
      </w:pPr>
    </w:p>
    <w:p w:rsidR="00F6388B" w:rsidRPr="009239CD" w:rsidRDefault="00F6388B" w:rsidP="00F6388B">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packinglist, emitida por el fabricante de los bienes a nombre de la Entidad Contratante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F6388B" w:rsidRPr="009239CD" w:rsidRDefault="00F6388B" w:rsidP="00F6388B">
      <w:pPr>
        <w:pStyle w:val="Standard"/>
        <w:tabs>
          <w:tab w:val="left" w:pos="-540"/>
        </w:tabs>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28"/>
          <w:headerReference w:type="default" r:id="rId29"/>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br w:type="page"/>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LLAMADO A LICITACIÓN</w:t>
      </w:r>
    </w:p>
    <w:p w:rsidR="003F6E67" w:rsidRPr="00434700" w:rsidRDefault="003F6E67" w:rsidP="003F6E67">
      <w:pPr>
        <w:contextualSpacing/>
        <w:jc w:val="center"/>
        <w:rPr>
          <w:rFonts w:asciiTheme="minorHAnsi" w:hAnsiTheme="minorHAnsi" w:cs="Arial"/>
          <w:b/>
          <w:sz w:val="22"/>
          <w:szCs w:val="22"/>
        </w:rPr>
      </w:pPr>
      <w:r w:rsidRPr="00B57D24">
        <w:rPr>
          <w:rFonts w:asciiTheme="minorHAnsi" w:hAnsiTheme="minorHAnsi" w:cs="Arial"/>
          <w:b/>
          <w:sz w:val="22"/>
          <w:szCs w:val="22"/>
        </w:rPr>
        <w:t xml:space="preserve">REPÚBLICA DEL </w:t>
      </w:r>
      <w:r w:rsidRPr="00434700">
        <w:rPr>
          <w:rFonts w:asciiTheme="minorHAnsi" w:hAnsiTheme="minorHAnsi" w:cs="Arial"/>
          <w:b/>
          <w:sz w:val="22"/>
          <w:szCs w:val="22"/>
        </w:rPr>
        <w:t>ECUADOR</w:t>
      </w:r>
    </w:p>
    <w:p w:rsidR="003F6E67" w:rsidRPr="00434700" w:rsidRDefault="003F6E67" w:rsidP="003F6E67">
      <w:pPr>
        <w:contextualSpacing/>
        <w:jc w:val="center"/>
        <w:rPr>
          <w:rFonts w:asciiTheme="minorHAnsi" w:hAnsiTheme="minorHAnsi" w:cs="Arial"/>
          <w:b/>
          <w:sz w:val="22"/>
          <w:szCs w:val="22"/>
        </w:rPr>
      </w:pPr>
      <w:r w:rsidRPr="00434700">
        <w:rPr>
          <w:rFonts w:asciiTheme="minorHAnsi" w:hAnsiTheme="minorHAnsi" w:cs="Arial"/>
          <w:b/>
          <w:sz w:val="22"/>
          <w:szCs w:val="22"/>
        </w:rPr>
        <w:t xml:space="preserve">REFORZAMIENTO DEL SISTEMA NACIONAL DE DISTRIBUCIÓN </w:t>
      </w:r>
    </w:p>
    <w:p w:rsidR="00434700" w:rsidRPr="00434700" w:rsidRDefault="00434700" w:rsidP="003F6E67">
      <w:pPr>
        <w:contextualSpacing/>
        <w:jc w:val="center"/>
        <w:rPr>
          <w:rFonts w:asciiTheme="minorHAnsi" w:hAnsiTheme="minorHAnsi" w:cs="Arial"/>
          <w:b/>
          <w:sz w:val="22"/>
          <w:szCs w:val="22"/>
        </w:rPr>
      </w:pPr>
      <w:r w:rsidRPr="00434700">
        <w:rPr>
          <w:rFonts w:asciiTheme="minorHAnsi" w:hAnsiTheme="minorHAnsi"/>
          <w:b/>
          <w:color w:val="FF0000"/>
          <w:sz w:val="22"/>
          <w:szCs w:val="22"/>
          <w:lang w:eastAsia="es-AR"/>
        </w:rPr>
        <w:t>PLAN DE INVERSIONES EN APOYO AL CAMBIO DE LA MATRIZ ENERGÉTICA DEL ECUADOR</w:t>
      </w:r>
    </w:p>
    <w:p w:rsidR="00434700" w:rsidRPr="00434700" w:rsidRDefault="009B205B" w:rsidP="00434700">
      <w:pPr>
        <w:jc w:val="center"/>
        <w:rPr>
          <w:rFonts w:asciiTheme="minorHAnsi" w:hAnsiTheme="minorHAnsi"/>
          <w:color w:val="FF0000"/>
          <w:sz w:val="22"/>
          <w:szCs w:val="22"/>
        </w:rPr>
      </w:pPr>
      <w:r w:rsidRPr="00434700">
        <w:rPr>
          <w:rFonts w:asciiTheme="minorHAnsi" w:hAnsiTheme="minorHAnsi" w:cs="Arial"/>
          <w:b/>
          <w:sz w:val="22"/>
          <w:szCs w:val="22"/>
          <w:lang w:val="es-AR"/>
        </w:rPr>
        <w:t xml:space="preserve">• </w:t>
      </w:r>
      <w:r w:rsidR="00434700" w:rsidRPr="00434700">
        <w:rPr>
          <w:rFonts w:asciiTheme="minorHAnsi" w:hAnsiTheme="minorHAnsi" w:cs="Arial"/>
          <w:b/>
          <w:sz w:val="22"/>
          <w:szCs w:val="22"/>
          <w:lang w:val="es-AR"/>
        </w:rPr>
        <w:t>CONTRATO</w:t>
      </w:r>
      <w:r w:rsidRPr="00434700">
        <w:rPr>
          <w:rFonts w:asciiTheme="minorHAnsi" w:hAnsiTheme="minorHAnsi" w:cs="Arial"/>
          <w:b/>
          <w:sz w:val="22"/>
          <w:szCs w:val="22"/>
          <w:lang w:val="es-AR"/>
        </w:rPr>
        <w:t xml:space="preserve"> Nº EC-L1160</w:t>
      </w:r>
      <w:r w:rsidR="00434700" w:rsidRPr="00434700">
        <w:rPr>
          <w:rFonts w:asciiTheme="minorHAnsi" w:hAnsiTheme="minorHAnsi" w:cs="Arial"/>
          <w:b/>
          <w:sz w:val="22"/>
          <w:szCs w:val="22"/>
          <w:lang w:val="es-AR"/>
        </w:rPr>
        <w:t xml:space="preserve">, PROYECTO BID Nº </w:t>
      </w:r>
      <w:r w:rsidR="00434700" w:rsidRPr="00434700">
        <w:rPr>
          <w:rFonts w:asciiTheme="minorHAnsi" w:hAnsiTheme="minorHAnsi"/>
          <w:b/>
          <w:color w:val="FF0000"/>
          <w:sz w:val="22"/>
          <w:szCs w:val="22"/>
        </w:rPr>
        <w:t>3710/OC-EC y 3711/KI-EC</w:t>
      </w:r>
    </w:p>
    <w:p w:rsidR="003F6E67" w:rsidRPr="00434700" w:rsidRDefault="009B205B" w:rsidP="003F6E67">
      <w:pPr>
        <w:contextualSpacing/>
        <w:jc w:val="center"/>
        <w:rPr>
          <w:rFonts w:asciiTheme="minorHAnsi" w:hAnsiTheme="minorHAnsi" w:cs="Arial"/>
          <w:b/>
          <w:sz w:val="22"/>
          <w:szCs w:val="22"/>
          <w:lang w:val="en-US"/>
        </w:rPr>
      </w:pPr>
      <w:r w:rsidRPr="00434700">
        <w:rPr>
          <w:rFonts w:asciiTheme="minorHAnsi" w:hAnsiTheme="minorHAnsi" w:cs="Arial"/>
          <w:b/>
          <w:color w:val="FF0000"/>
          <w:sz w:val="22"/>
          <w:szCs w:val="22"/>
          <w:lang w:val="en-US"/>
        </w:rPr>
        <w:t>BIDIII</w:t>
      </w:r>
      <w:r w:rsidR="00E632B1" w:rsidRPr="00434700">
        <w:rPr>
          <w:rFonts w:asciiTheme="minorHAnsi" w:hAnsiTheme="minorHAnsi" w:cs="Arial"/>
          <w:b/>
          <w:color w:val="FF0000"/>
          <w:sz w:val="22"/>
          <w:szCs w:val="22"/>
          <w:lang w:val="en-US"/>
        </w:rPr>
        <w:t>-RSND-CNELSUC-</w:t>
      </w:r>
      <w:r w:rsidRPr="00434700">
        <w:rPr>
          <w:rFonts w:asciiTheme="minorHAnsi" w:hAnsiTheme="minorHAnsi" w:cs="Arial"/>
          <w:b/>
          <w:color w:val="FF0000"/>
          <w:sz w:val="22"/>
          <w:szCs w:val="22"/>
          <w:lang w:val="en-US"/>
        </w:rPr>
        <w:t>DI</w:t>
      </w:r>
      <w:r w:rsidR="00E632B1" w:rsidRPr="00434700">
        <w:rPr>
          <w:rFonts w:asciiTheme="minorHAnsi" w:hAnsiTheme="minorHAnsi" w:cs="Arial"/>
          <w:b/>
          <w:color w:val="FF0000"/>
          <w:sz w:val="22"/>
          <w:szCs w:val="22"/>
          <w:lang w:val="en-US"/>
        </w:rPr>
        <w:t>-OB-00</w:t>
      </w:r>
      <w:r w:rsidRPr="00434700">
        <w:rPr>
          <w:rFonts w:asciiTheme="minorHAnsi" w:hAnsiTheme="minorHAnsi" w:cs="Arial"/>
          <w:b/>
          <w:color w:val="FF0000"/>
          <w:sz w:val="22"/>
          <w:szCs w:val="22"/>
          <w:lang w:val="en-US"/>
        </w:rPr>
        <w:t>1</w:t>
      </w:r>
    </w:p>
    <w:p w:rsidR="00B57D24" w:rsidRPr="00434700" w:rsidRDefault="00B57D24" w:rsidP="00B57D24">
      <w:pPr>
        <w:jc w:val="center"/>
        <w:rPr>
          <w:rFonts w:asciiTheme="minorHAnsi" w:hAnsiTheme="minorHAnsi"/>
          <w:b/>
          <w:color w:val="FF0000"/>
          <w:sz w:val="22"/>
          <w:szCs w:val="22"/>
        </w:rPr>
      </w:pPr>
      <w:r w:rsidRPr="00434700">
        <w:rPr>
          <w:rFonts w:asciiTheme="minorHAnsi" w:hAnsiTheme="minorHAnsi"/>
          <w:b/>
          <w:color w:val="FF0000"/>
          <w:sz w:val="22"/>
          <w:szCs w:val="22"/>
        </w:rPr>
        <w:t>REPOTENCIACIÓN DE REDES EN LOS SECTORES DE LA PROVINCIA DE SUCUMBÍOS (SECTORES: EDÉN, PORVENIR, COTOPAXI, 27 JULIO, SAN CARLOS, 9 OCTUBRE Y SAN FRANCISCO)</w:t>
      </w:r>
    </w:p>
    <w:p w:rsidR="003F6E67" w:rsidRPr="00B57D24" w:rsidRDefault="003F6E67" w:rsidP="003F6E67">
      <w:pPr>
        <w:contextualSpacing/>
        <w:jc w:val="center"/>
        <w:rPr>
          <w:rFonts w:asciiTheme="minorHAnsi" w:hAnsiTheme="minorHAnsi" w:cs="Arial"/>
          <w:b/>
          <w:sz w:val="22"/>
          <w:szCs w:val="22"/>
        </w:rPr>
      </w:pPr>
    </w:p>
    <w:p w:rsidR="003F6E67" w:rsidRPr="00B57D24" w:rsidRDefault="003F6E67" w:rsidP="003F6E67">
      <w:pPr>
        <w:contextualSpacing/>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sidR="00434700">
        <w:rPr>
          <w:rFonts w:asciiTheme="minorHAnsi" w:hAnsiTheme="minorHAnsi" w:cs="Arial"/>
          <w:sz w:val="22"/>
          <w:szCs w:val="22"/>
        </w:rPr>
        <w:t xml:space="preserve">ciar parcialmente el costo del </w:t>
      </w:r>
      <w:r w:rsidR="00434700" w:rsidRPr="00434700">
        <w:rPr>
          <w:rFonts w:asciiTheme="minorHAnsi" w:hAnsiTheme="minorHAnsi" w:cs="Arial"/>
          <w:color w:val="FF0000"/>
          <w:sz w:val="22"/>
          <w:szCs w:val="22"/>
        </w:rPr>
        <w:t>P</w:t>
      </w:r>
      <w:r w:rsidRPr="00434700">
        <w:rPr>
          <w:rFonts w:asciiTheme="minorHAnsi" w:hAnsiTheme="minorHAnsi" w:cs="Arial"/>
          <w:color w:val="FF0000"/>
          <w:sz w:val="22"/>
          <w:szCs w:val="22"/>
        </w:rPr>
        <w:t>rograma de Reforzamiento del Sistema Nacional de Distribución</w:t>
      </w:r>
      <w:r w:rsidR="00434700" w:rsidRPr="00434700">
        <w:rPr>
          <w:rFonts w:asciiTheme="minorHAnsi" w:hAnsiTheme="minorHAnsi" w:cs="Arial"/>
          <w:color w:val="FF0000"/>
          <w:sz w:val="22"/>
          <w:szCs w:val="22"/>
        </w:rPr>
        <w:t xml:space="preserve"> -</w:t>
      </w:r>
      <w:r w:rsidR="00434700" w:rsidRPr="00434700">
        <w:rPr>
          <w:rFonts w:asciiTheme="minorHAnsi" w:hAnsiTheme="minorHAnsi"/>
          <w:color w:val="FF0000"/>
          <w:lang w:eastAsia="es-AR"/>
        </w:rPr>
        <w:t xml:space="preserve">Plan de Inversiones en apoyo </w:t>
      </w:r>
      <w:r w:rsidR="00434700" w:rsidRPr="007E2C0F">
        <w:rPr>
          <w:rFonts w:asciiTheme="minorHAnsi" w:hAnsiTheme="minorHAnsi"/>
          <w:color w:val="FF0000"/>
          <w:lang w:eastAsia="es-AR"/>
        </w:rPr>
        <w:t>al cambio de la Matriz Energética del Ecuador</w:t>
      </w:r>
      <w:r w:rsidR="00434700">
        <w:rPr>
          <w:rFonts w:asciiTheme="minorHAnsi" w:hAnsiTheme="minorHAnsi" w:cs="Arial"/>
          <w:sz w:val="22"/>
          <w:szCs w:val="22"/>
        </w:rPr>
        <w:t>,</w:t>
      </w:r>
      <w:r w:rsidRPr="00B57D24">
        <w:rPr>
          <w:rFonts w:asciiTheme="minorHAnsi" w:hAnsiTheme="minorHAnsi" w:cs="Arial"/>
          <w:sz w:val="22"/>
          <w:szCs w:val="22"/>
        </w:rPr>
        <w:t xml:space="preserve">y se propone utilizar parte de los fondos de este préstamo para sufragar el costo del Contrato para el </w:t>
      </w:r>
      <w:r w:rsidR="00B57D24" w:rsidRPr="00B57D24">
        <w:rPr>
          <w:rFonts w:asciiTheme="minorHAnsi" w:hAnsiTheme="minorHAnsi"/>
          <w:b/>
          <w:color w:val="FF0000"/>
          <w:sz w:val="22"/>
          <w:szCs w:val="22"/>
        </w:rPr>
        <w:t>REPOTENCIACIÓN DE REDES EN LOS SECTORES DE LA PROVINCIA DE SUCUMBÍOS (SECTORES: EDÉN, PORVENIR, COTOPAXI, 27 JULIO, SAN CARLOS, 9 OCTUBRE Y SAN FRANCISCO</w:t>
      </w:r>
      <w:r w:rsidR="00B57D24">
        <w:rPr>
          <w:rFonts w:asciiTheme="minorHAnsi" w:hAnsiTheme="minorHAnsi"/>
          <w:b/>
          <w:color w:val="FF0000"/>
          <w:sz w:val="22"/>
          <w:szCs w:val="22"/>
        </w:rPr>
        <w:t>)</w:t>
      </w:r>
    </w:p>
    <w:p w:rsidR="003F6E67" w:rsidRPr="00B57D24" w:rsidRDefault="003F6E67" w:rsidP="003F6E67">
      <w:pPr>
        <w:pStyle w:val="Prrafodelista"/>
        <w:ind w:left="66"/>
        <w:jc w:val="both"/>
        <w:rPr>
          <w:rFonts w:asciiTheme="minorHAnsi" w:hAnsiTheme="minorHAnsi" w:cs="Arial"/>
          <w:sz w:val="22"/>
          <w:szCs w:val="22"/>
        </w:rPr>
      </w:pPr>
    </w:p>
    <w:p w:rsidR="003F6E67" w:rsidRPr="00B57D24" w:rsidRDefault="003F6E67" w:rsidP="007A56E6">
      <w:pPr>
        <w:pStyle w:val="Prrafodelista"/>
        <w:numPr>
          <w:ilvl w:val="0"/>
          <w:numId w:val="18"/>
        </w:numPr>
        <w:tabs>
          <w:tab w:val="clear" w:pos="720"/>
          <w:tab w:val="num" w:pos="360"/>
        </w:tabs>
        <w:spacing w:after="200"/>
        <w:ind w:left="0" w:hanging="11"/>
        <w:jc w:val="both"/>
        <w:rPr>
          <w:rFonts w:asciiTheme="minorHAnsi" w:hAnsiTheme="minorHAnsi" w:cs="Arial"/>
          <w:sz w:val="22"/>
          <w:szCs w:val="22"/>
        </w:rPr>
      </w:pPr>
      <w:r w:rsidRPr="00B57D24">
        <w:rPr>
          <w:rFonts w:asciiTheme="minorHAnsi" w:hAnsiTheme="minorHAnsi" w:cs="Arial"/>
          <w:sz w:val="22"/>
          <w:szCs w:val="22"/>
        </w:rPr>
        <w:t xml:space="preserve">CNEL EP, Unidad de Negocio Sucumbíos, invita a los Oferentes elegibles a presentar sus propuestas en sobre cerrado para la contratación de la obra: </w:t>
      </w:r>
      <w:r w:rsidR="00B57D24" w:rsidRPr="00B57D24">
        <w:rPr>
          <w:rFonts w:asciiTheme="minorHAnsi" w:hAnsiTheme="minorHAnsi"/>
          <w:b/>
          <w:color w:val="FF0000"/>
          <w:sz w:val="22"/>
          <w:szCs w:val="22"/>
        </w:rPr>
        <w:t xml:space="preserve">REPOTENCIACIÓN DE REDES EN LOS SECTORES DE LA PROVINCIA DE </w:t>
      </w:r>
      <w:r w:rsidR="00B57D24" w:rsidRPr="00434700">
        <w:rPr>
          <w:rFonts w:asciiTheme="minorHAnsi" w:hAnsiTheme="minorHAnsi"/>
          <w:b/>
          <w:color w:val="FF0000"/>
          <w:sz w:val="22"/>
          <w:szCs w:val="22"/>
        </w:rPr>
        <w:t>SUCUMBÍOS (SECTORES: EDÉN, PORVENIR, COTOPAXI, 27 JULIO, SAN CARLOS, 9 OCTUBRE Y SAN FRANCISCO)</w:t>
      </w:r>
      <w:r w:rsidRPr="00434700">
        <w:rPr>
          <w:rFonts w:asciiTheme="minorHAnsi" w:hAnsiTheme="minorHAnsi" w:cs="Arial"/>
          <w:color w:val="FF0000"/>
          <w:sz w:val="22"/>
          <w:szCs w:val="22"/>
        </w:rPr>
        <w:t>(</w:t>
      </w:r>
      <w:r w:rsidR="00E632B1" w:rsidRPr="00434700">
        <w:rPr>
          <w:rFonts w:asciiTheme="minorHAnsi" w:hAnsiTheme="minorHAnsi" w:cs="Arial"/>
          <w:b/>
          <w:color w:val="FF0000"/>
          <w:sz w:val="22"/>
          <w:szCs w:val="22"/>
          <w:lang w:val="es-AR"/>
        </w:rPr>
        <w:t>BID</w:t>
      </w:r>
      <w:r w:rsidR="00B57D24" w:rsidRPr="00434700">
        <w:rPr>
          <w:rFonts w:asciiTheme="minorHAnsi" w:hAnsiTheme="minorHAnsi" w:cs="Arial"/>
          <w:b/>
          <w:color w:val="FF0000"/>
          <w:sz w:val="22"/>
          <w:szCs w:val="22"/>
          <w:lang w:val="es-AR"/>
        </w:rPr>
        <w:t>III</w:t>
      </w:r>
      <w:r w:rsidR="00E632B1" w:rsidRPr="00434700">
        <w:rPr>
          <w:rFonts w:asciiTheme="minorHAnsi" w:hAnsiTheme="minorHAnsi" w:cs="Arial"/>
          <w:b/>
          <w:color w:val="FF0000"/>
          <w:sz w:val="22"/>
          <w:szCs w:val="22"/>
          <w:lang w:val="es-AR"/>
        </w:rPr>
        <w:t>-RSND-CNELSUC-</w:t>
      </w:r>
      <w:r w:rsidR="00B57D24" w:rsidRPr="00434700">
        <w:rPr>
          <w:rFonts w:asciiTheme="minorHAnsi" w:hAnsiTheme="minorHAnsi" w:cs="Arial"/>
          <w:b/>
          <w:color w:val="FF0000"/>
          <w:sz w:val="22"/>
          <w:szCs w:val="22"/>
          <w:lang w:val="es-AR"/>
        </w:rPr>
        <w:t>DI</w:t>
      </w:r>
      <w:r w:rsidR="00E632B1" w:rsidRPr="00434700">
        <w:rPr>
          <w:rFonts w:asciiTheme="minorHAnsi" w:hAnsiTheme="minorHAnsi" w:cs="Arial"/>
          <w:b/>
          <w:color w:val="FF0000"/>
          <w:sz w:val="22"/>
          <w:szCs w:val="22"/>
          <w:lang w:val="es-AR"/>
        </w:rPr>
        <w:t>-OB-00</w:t>
      </w:r>
      <w:r w:rsidR="00B57D24" w:rsidRPr="00434700">
        <w:rPr>
          <w:rFonts w:asciiTheme="minorHAnsi" w:hAnsiTheme="minorHAnsi" w:cs="Arial"/>
          <w:b/>
          <w:color w:val="FF0000"/>
          <w:sz w:val="22"/>
          <w:szCs w:val="22"/>
          <w:lang w:val="es-AR"/>
        </w:rPr>
        <w:t>1</w:t>
      </w:r>
      <w:r w:rsidRPr="00434700">
        <w:rPr>
          <w:rFonts w:asciiTheme="minorHAnsi" w:hAnsiTheme="minorHAnsi" w:cs="Arial"/>
          <w:color w:val="FF0000"/>
          <w:sz w:val="22"/>
          <w:szCs w:val="22"/>
        </w:rPr>
        <w:t>)</w:t>
      </w:r>
      <w:r w:rsidRPr="00434700">
        <w:rPr>
          <w:rFonts w:asciiTheme="minorHAnsi" w:hAnsiTheme="minorHAnsi" w:cs="Arial"/>
          <w:b/>
          <w:color w:val="FF0000"/>
          <w:sz w:val="22"/>
          <w:szCs w:val="22"/>
        </w:rPr>
        <w:t>,</w:t>
      </w:r>
      <w:r w:rsidRPr="00434700">
        <w:rPr>
          <w:rFonts w:asciiTheme="minorHAnsi" w:hAnsiTheme="minorHAnsi" w:cs="Arial"/>
          <w:sz w:val="22"/>
          <w:szCs w:val="22"/>
        </w:rPr>
        <w:t xml:space="preserve"> cuyo presupuesto referencial total asciende a la suma de </w:t>
      </w:r>
      <w:r w:rsidR="00CB023A" w:rsidRPr="00434700">
        <w:rPr>
          <w:rFonts w:asciiTheme="minorHAnsi" w:hAnsiTheme="minorHAnsi"/>
          <w:b/>
          <w:color w:val="FF0000"/>
          <w:sz w:val="22"/>
          <w:szCs w:val="22"/>
        </w:rPr>
        <w:t xml:space="preserve">USD. </w:t>
      </w:r>
      <w:r w:rsidR="00417FE5">
        <w:rPr>
          <w:rFonts w:asciiTheme="minorHAnsi" w:hAnsiTheme="minorHAnsi"/>
          <w:b/>
          <w:color w:val="FF0000"/>
          <w:sz w:val="22"/>
          <w:szCs w:val="22"/>
        </w:rPr>
        <w:t>184</w:t>
      </w:r>
      <w:r w:rsidR="00CB023A" w:rsidRPr="00434700">
        <w:rPr>
          <w:rFonts w:asciiTheme="minorHAnsi" w:hAnsiTheme="minorHAnsi"/>
          <w:b/>
          <w:color w:val="FF0000"/>
          <w:sz w:val="22"/>
          <w:szCs w:val="22"/>
        </w:rPr>
        <w:t>.</w:t>
      </w:r>
      <w:r w:rsidR="00417FE5">
        <w:rPr>
          <w:rFonts w:asciiTheme="minorHAnsi" w:hAnsiTheme="minorHAnsi"/>
          <w:b/>
          <w:color w:val="FF0000"/>
          <w:sz w:val="22"/>
          <w:szCs w:val="22"/>
        </w:rPr>
        <w:t>440,3</w:t>
      </w:r>
      <w:r w:rsidR="00CB023A" w:rsidRPr="00434700">
        <w:rPr>
          <w:rFonts w:asciiTheme="minorHAnsi" w:hAnsiTheme="minorHAnsi"/>
          <w:b/>
          <w:color w:val="FF0000"/>
          <w:sz w:val="22"/>
          <w:szCs w:val="22"/>
        </w:rPr>
        <w:t xml:space="preserve">0 (CIENTO OCHENTA Y </w:t>
      </w:r>
      <w:r w:rsidR="00417FE5">
        <w:rPr>
          <w:rFonts w:asciiTheme="minorHAnsi" w:hAnsiTheme="minorHAnsi"/>
          <w:b/>
          <w:color w:val="FF0000"/>
          <w:sz w:val="22"/>
          <w:szCs w:val="22"/>
        </w:rPr>
        <w:t>CUATRO MIL CUATRO</w:t>
      </w:r>
      <w:r w:rsidR="00CB023A" w:rsidRPr="00434700">
        <w:rPr>
          <w:rFonts w:asciiTheme="minorHAnsi" w:hAnsiTheme="minorHAnsi"/>
          <w:b/>
          <w:color w:val="FF0000"/>
          <w:sz w:val="22"/>
          <w:szCs w:val="22"/>
        </w:rPr>
        <w:t xml:space="preserve">CIENTOS </w:t>
      </w:r>
      <w:r w:rsidR="00417FE5">
        <w:rPr>
          <w:rFonts w:asciiTheme="minorHAnsi" w:hAnsiTheme="minorHAnsi"/>
          <w:b/>
          <w:color w:val="FF0000"/>
          <w:sz w:val="22"/>
          <w:szCs w:val="22"/>
        </w:rPr>
        <w:t>CUARENTA</w:t>
      </w:r>
      <w:r w:rsidR="00CB023A" w:rsidRPr="00434700">
        <w:rPr>
          <w:rFonts w:asciiTheme="minorHAnsi" w:hAnsiTheme="minorHAnsi"/>
          <w:b/>
          <w:color w:val="FF0000"/>
          <w:sz w:val="22"/>
          <w:szCs w:val="22"/>
        </w:rPr>
        <w:t xml:space="preserve"> CON </w:t>
      </w:r>
      <w:r w:rsidR="00417FE5">
        <w:rPr>
          <w:rFonts w:asciiTheme="minorHAnsi" w:hAnsiTheme="minorHAnsi"/>
          <w:b/>
          <w:color w:val="FF0000"/>
          <w:sz w:val="22"/>
          <w:szCs w:val="22"/>
        </w:rPr>
        <w:t>3</w:t>
      </w:r>
      <w:r w:rsidR="00CB023A" w:rsidRPr="00434700">
        <w:rPr>
          <w:rFonts w:asciiTheme="minorHAnsi" w:hAnsiTheme="minorHAnsi"/>
          <w:b/>
          <w:color w:val="FF0000"/>
          <w:sz w:val="22"/>
          <w:szCs w:val="22"/>
        </w:rPr>
        <w:t>0/100 DÓLARES AMERICANOS</w:t>
      </w:r>
      <w:r w:rsidRPr="00434700">
        <w:rPr>
          <w:rFonts w:asciiTheme="minorHAnsi" w:hAnsiTheme="minorHAnsi" w:cs="Arial"/>
          <w:b/>
          <w:color w:val="FF0000"/>
          <w:sz w:val="22"/>
          <w:szCs w:val="22"/>
        </w:rPr>
        <w:t>)</w:t>
      </w:r>
      <w:r w:rsidRPr="00434700">
        <w:rPr>
          <w:rFonts w:asciiTheme="minorHAnsi" w:hAnsiTheme="minorHAnsi" w:cs="Arial"/>
          <w:sz w:val="22"/>
          <w:szCs w:val="22"/>
        </w:rPr>
        <w:t xml:space="preserve">más IVA y su plazo máximo de construcción es de </w:t>
      </w:r>
      <w:r w:rsidRPr="00434700">
        <w:rPr>
          <w:rFonts w:asciiTheme="minorHAnsi" w:hAnsiTheme="minorHAnsi" w:cs="Arial"/>
          <w:b/>
          <w:color w:val="FF0000"/>
          <w:sz w:val="22"/>
          <w:szCs w:val="22"/>
        </w:rPr>
        <w:t>150</w:t>
      </w:r>
      <w:r w:rsidRPr="00434700">
        <w:rPr>
          <w:rFonts w:asciiTheme="minorHAnsi" w:hAnsiTheme="minorHAnsi" w:cs="Arial"/>
          <w:sz w:val="22"/>
          <w:szCs w:val="22"/>
        </w:rPr>
        <w:t xml:space="preserve">días calendario, contados a partir de la acreditación del anticipo en la cuenta del oferente adjudicado. </w:t>
      </w:r>
      <w:r w:rsidR="00434700" w:rsidRPr="00434700">
        <w:rPr>
          <w:rFonts w:asciiTheme="minorHAnsi" w:hAnsiTheme="minorHAnsi"/>
          <w:bCs/>
          <w:spacing w:val="-2"/>
          <w:sz w:val="22"/>
          <w:szCs w:val="22"/>
        </w:rPr>
        <w:t>El plazo se entenderá por finalizado una vez que el contratista entregue toda la información detallada en los productos esperados y sean aceptados por el fiscalizador y aprobados por el Administrador</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3F6E67" w:rsidRPr="00B57D24" w:rsidRDefault="003F6E67" w:rsidP="003F6E67">
      <w:pPr>
        <w:pStyle w:val="Prrafodelista"/>
        <w:ind w:left="0" w:firstLine="66"/>
        <w:rPr>
          <w:rFonts w:asciiTheme="minorHAnsi" w:hAnsiTheme="minorHAnsi" w:cs="Arial"/>
          <w:sz w:val="22"/>
          <w:szCs w:val="22"/>
        </w:rPr>
      </w:pPr>
    </w:p>
    <w:p w:rsidR="003F6E67" w:rsidRPr="00434700"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 xml:space="preserve">Los Oferentes elegibles que estén interesados podrán obtener información adicional en CNEL EP UNIDAD DE NEGOCIO SUCUMBÍOS, a través de los correos electrónicos: david.lopez@cnel.gob.ec; jorge.lara@cnel.gob.ec y obtener los documentos de licitación en la Dirección Técnica de CNEL EP – Unidad de Negocio Sucumbíos, dentro del horario de lunes a viernes de 8h00 a 12h00 y de 13h00 a 17h00. Adicionalmente los pliegos así como los parámetros de la evaluación estarán disponibles en la </w:t>
      </w:r>
      <w:r w:rsidRPr="00434700">
        <w:rPr>
          <w:rFonts w:asciiTheme="minorHAnsi" w:hAnsiTheme="minorHAnsi" w:cs="Arial"/>
          <w:sz w:val="22"/>
          <w:szCs w:val="22"/>
        </w:rPr>
        <w:t>página web www.cnel</w:t>
      </w:r>
      <w:r w:rsidR="000560BB" w:rsidRPr="00434700">
        <w:rPr>
          <w:rFonts w:asciiTheme="minorHAnsi" w:hAnsiTheme="minorHAnsi" w:cs="Arial"/>
          <w:sz w:val="22"/>
          <w:szCs w:val="22"/>
        </w:rPr>
        <w:t>ep</w:t>
      </w:r>
      <w:r w:rsidRPr="00434700">
        <w:rPr>
          <w:rFonts w:asciiTheme="minorHAnsi" w:hAnsiTheme="minorHAnsi" w:cs="Arial"/>
          <w:sz w:val="22"/>
          <w:szCs w:val="22"/>
        </w:rPr>
        <w:t>.gob.ec. Todas las preguntas deberán realizarse por escrito, mediante oficio dirigido al Administrador en las oficinas de la Unidad de Negocio.</w:t>
      </w:r>
    </w:p>
    <w:p w:rsidR="003F6E67" w:rsidRPr="00434700" w:rsidRDefault="003F6E67" w:rsidP="003F6E67">
      <w:pPr>
        <w:pStyle w:val="Prrafodelista"/>
        <w:ind w:left="0" w:firstLine="66"/>
        <w:rPr>
          <w:rFonts w:asciiTheme="minorHAnsi" w:hAnsiTheme="minorHAnsi" w:cs="Arial"/>
          <w:sz w:val="22"/>
          <w:szCs w:val="22"/>
        </w:rPr>
      </w:pPr>
    </w:p>
    <w:p w:rsidR="003F6E67" w:rsidRPr="00434700"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434700">
        <w:rPr>
          <w:rFonts w:asciiTheme="minorHAnsi" w:hAnsiTheme="minorHAnsi" w:cs="Arial"/>
          <w:sz w:val="22"/>
          <w:szCs w:val="22"/>
        </w:rPr>
        <w:t xml:space="preserve">El </w:t>
      </w:r>
      <w:r w:rsidR="00434700" w:rsidRPr="00434700">
        <w:rPr>
          <w:rFonts w:asciiTheme="minorHAnsi" w:hAnsiTheme="minorHAnsi" w:cs="Arial"/>
          <w:sz w:val="22"/>
          <w:szCs w:val="22"/>
        </w:rPr>
        <w:t xml:space="preserve">Oferente que resulte adjudicado, una vez recibida la notificación de la adjudicación, pagará a CNEL EP SUCUMBÍOS el valor de USD. 761,94 más IVA por costos de levantamiento de textos y edición de los pliegos.  </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Style w:val="Hipervnculo"/>
          <w:rFonts w:asciiTheme="minorHAnsi" w:hAnsiTheme="minorHAnsi" w:cs="Arial"/>
          <w:color w:val="auto"/>
          <w:sz w:val="22"/>
          <w:szCs w:val="22"/>
          <w:u w:val="none"/>
          <w:lang w:val="es-ES_tradnl"/>
        </w:rPr>
      </w:pPr>
      <w:r w:rsidRPr="00B57D24">
        <w:rPr>
          <w:rFonts w:asciiTheme="minorHAnsi" w:hAnsiTheme="minorHAnsi" w:cs="Arial"/>
          <w:sz w:val="22"/>
          <w:szCs w:val="22"/>
        </w:rPr>
        <w:t xml:space="preserve">Los criterios de calificación y demás requerimientos técnicos, financieros y legales se incluyen en los pliegos del proceso; que estarán publicados en las páginas web: </w:t>
      </w:r>
      <w:hyperlink r:id="rId30" w:tgtFrame="_blank" w:history="1">
        <w:r w:rsidRPr="00B57D24">
          <w:rPr>
            <w:rStyle w:val="Hipervnculo"/>
            <w:rFonts w:asciiTheme="minorHAnsi" w:hAnsiTheme="minorHAnsi" w:cs="Arial"/>
            <w:color w:val="auto"/>
            <w:sz w:val="22"/>
            <w:szCs w:val="22"/>
            <w:u w:val="none"/>
          </w:rPr>
          <w:t>http://www.energia.gob.ec/plan-inversiones-2015-2016-bid/</w:t>
        </w:r>
      </w:hyperlink>
      <w:r w:rsidRPr="00B57D24">
        <w:rPr>
          <w:rStyle w:val="Hipervnculo"/>
          <w:rFonts w:asciiTheme="minorHAnsi" w:hAnsiTheme="minorHAnsi" w:cs="Arial"/>
          <w:color w:val="auto"/>
          <w:sz w:val="22"/>
          <w:szCs w:val="22"/>
          <w:u w:val="none"/>
        </w:rPr>
        <w:t xml:space="preserve">y  </w:t>
      </w:r>
      <w:r w:rsidRPr="00B57D24">
        <w:rPr>
          <w:rFonts w:asciiTheme="minorHAnsi" w:hAnsiTheme="minorHAnsi" w:cs="Arial"/>
          <w:sz w:val="22"/>
          <w:szCs w:val="22"/>
        </w:rPr>
        <w:t>www.cnel</w:t>
      </w:r>
      <w:r w:rsidR="00294F6D">
        <w:rPr>
          <w:rFonts w:asciiTheme="minorHAnsi" w:hAnsiTheme="minorHAnsi" w:cs="Arial"/>
          <w:sz w:val="22"/>
          <w:szCs w:val="22"/>
        </w:rPr>
        <w:t>ep</w:t>
      </w:r>
      <w:r w:rsidRPr="00B57D24">
        <w:rPr>
          <w:rFonts w:asciiTheme="minorHAnsi" w:hAnsiTheme="minorHAnsi" w:cs="Arial"/>
          <w:sz w:val="22"/>
          <w:szCs w:val="22"/>
        </w:rPr>
        <w:t>.gob.ec</w:t>
      </w:r>
    </w:p>
    <w:p w:rsidR="003F6E67" w:rsidRPr="00B57D24" w:rsidRDefault="003F6E67" w:rsidP="003F6E67">
      <w:pPr>
        <w:pStyle w:val="Prrafodelista"/>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 xml:space="preserve">Las ofertas se recibirán hasta las </w:t>
      </w:r>
      <w:r w:rsidRPr="00B57D24">
        <w:rPr>
          <w:rFonts w:asciiTheme="minorHAnsi" w:hAnsiTheme="minorHAnsi" w:cs="Arial"/>
          <w:b/>
          <w:color w:val="FF0000"/>
          <w:sz w:val="22"/>
          <w:szCs w:val="22"/>
        </w:rPr>
        <w:t>1</w:t>
      </w:r>
      <w:r w:rsidR="00434700">
        <w:rPr>
          <w:rFonts w:asciiTheme="minorHAnsi" w:hAnsiTheme="minorHAnsi" w:cs="Arial"/>
          <w:b/>
          <w:color w:val="FF0000"/>
          <w:sz w:val="22"/>
          <w:szCs w:val="22"/>
        </w:rPr>
        <w:t>4</w:t>
      </w:r>
      <w:r w:rsidRPr="00B57D24">
        <w:rPr>
          <w:rFonts w:asciiTheme="minorHAnsi" w:hAnsiTheme="minorHAnsi" w:cs="Arial"/>
          <w:b/>
          <w:color w:val="FF0000"/>
          <w:sz w:val="22"/>
          <w:szCs w:val="22"/>
        </w:rPr>
        <w:t xml:space="preserve">h00 </w:t>
      </w:r>
      <w:r w:rsidRPr="00B57D24">
        <w:rPr>
          <w:rFonts w:asciiTheme="minorHAnsi" w:hAnsiTheme="minorHAnsi" w:cs="Arial"/>
          <w:sz w:val="22"/>
          <w:szCs w:val="22"/>
        </w:rPr>
        <w:t xml:space="preserve">del </w:t>
      </w:r>
      <w:r w:rsidR="00434700">
        <w:rPr>
          <w:rFonts w:asciiTheme="minorHAnsi" w:hAnsiTheme="minorHAnsi" w:cs="Arial"/>
          <w:b/>
          <w:color w:val="FF0000"/>
          <w:sz w:val="22"/>
          <w:szCs w:val="22"/>
        </w:rPr>
        <w:t>05</w:t>
      </w:r>
      <w:r w:rsidRPr="00B57D24">
        <w:rPr>
          <w:rFonts w:asciiTheme="minorHAnsi" w:hAnsiTheme="minorHAnsi" w:cs="Arial"/>
          <w:b/>
          <w:color w:val="FF0000"/>
          <w:sz w:val="22"/>
          <w:szCs w:val="22"/>
        </w:rPr>
        <w:t xml:space="preserve"> de </w:t>
      </w:r>
      <w:r w:rsidR="00434700">
        <w:rPr>
          <w:rFonts w:asciiTheme="minorHAnsi" w:hAnsiTheme="minorHAnsi" w:cs="Arial"/>
          <w:b/>
          <w:color w:val="FF0000"/>
          <w:sz w:val="22"/>
          <w:szCs w:val="22"/>
        </w:rPr>
        <w:t>enero</w:t>
      </w:r>
      <w:r w:rsidRPr="00B57D24">
        <w:rPr>
          <w:rFonts w:asciiTheme="minorHAnsi" w:hAnsiTheme="minorHAnsi" w:cs="Arial"/>
          <w:b/>
          <w:color w:val="FF0000"/>
          <w:sz w:val="22"/>
          <w:szCs w:val="22"/>
        </w:rPr>
        <w:t xml:space="preserve"> 201</w:t>
      </w:r>
      <w:r w:rsidR="00434700">
        <w:rPr>
          <w:rFonts w:asciiTheme="minorHAnsi" w:hAnsiTheme="minorHAnsi" w:cs="Arial"/>
          <w:b/>
          <w:color w:val="FF0000"/>
          <w:sz w:val="22"/>
          <w:szCs w:val="22"/>
        </w:rPr>
        <w:t>7</w:t>
      </w:r>
      <w:r w:rsidRPr="00B57D24">
        <w:rPr>
          <w:rFonts w:asciiTheme="minorHAnsi" w:hAnsiTheme="minorHAnsi" w:cs="Arial"/>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434700">
        <w:rPr>
          <w:rFonts w:asciiTheme="minorHAnsi" w:hAnsiTheme="minorHAnsi" w:cs="Arial"/>
          <w:b/>
          <w:color w:val="FF0000"/>
          <w:sz w:val="22"/>
          <w:szCs w:val="22"/>
        </w:rPr>
        <w:t>15</w:t>
      </w:r>
      <w:r w:rsidR="001A0EE5">
        <w:rPr>
          <w:rFonts w:asciiTheme="minorHAnsi" w:hAnsiTheme="minorHAnsi" w:cs="Arial"/>
          <w:b/>
          <w:color w:val="FF0000"/>
          <w:sz w:val="22"/>
          <w:szCs w:val="22"/>
        </w:rPr>
        <w:t>h00</w:t>
      </w:r>
      <w:r w:rsidRPr="00B57D24">
        <w:rPr>
          <w:rFonts w:asciiTheme="minorHAnsi" w:hAnsiTheme="minorHAnsi" w:cs="Arial"/>
          <w:sz w:val="22"/>
          <w:szCs w:val="22"/>
        </w:rPr>
        <w:t xml:space="preserve">del </w:t>
      </w:r>
      <w:r w:rsidR="00216B4D">
        <w:rPr>
          <w:rFonts w:asciiTheme="minorHAnsi" w:hAnsiTheme="minorHAnsi" w:cs="Arial"/>
          <w:b/>
          <w:color w:val="FF0000"/>
          <w:sz w:val="22"/>
          <w:szCs w:val="22"/>
        </w:rPr>
        <w:t>05</w:t>
      </w:r>
      <w:r w:rsidR="00434700">
        <w:rPr>
          <w:rFonts w:asciiTheme="minorHAnsi" w:hAnsiTheme="minorHAnsi" w:cs="Arial"/>
          <w:b/>
          <w:color w:val="FF0000"/>
          <w:sz w:val="22"/>
          <w:szCs w:val="22"/>
        </w:rPr>
        <w:t>enero</w:t>
      </w:r>
      <w:r w:rsidRPr="00B57D24">
        <w:rPr>
          <w:rFonts w:asciiTheme="minorHAnsi" w:hAnsiTheme="minorHAnsi" w:cs="Arial"/>
          <w:b/>
          <w:color w:val="FF0000"/>
          <w:sz w:val="22"/>
          <w:szCs w:val="22"/>
        </w:rPr>
        <w:t xml:space="preserve"> 201</w:t>
      </w:r>
      <w:r w:rsidR="00434700">
        <w:rPr>
          <w:rFonts w:asciiTheme="minorHAnsi" w:hAnsiTheme="minorHAnsi" w:cs="Arial"/>
          <w:b/>
          <w:color w:val="FF0000"/>
          <w:sz w:val="22"/>
          <w:szCs w:val="22"/>
        </w:rPr>
        <w:t>7</w:t>
      </w:r>
      <w:r w:rsidRPr="00B57D24">
        <w:rPr>
          <w:rFonts w:asciiTheme="minorHAnsi" w:hAnsiTheme="minorHAnsi" w:cs="Arial"/>
          <w:b/>
          <w:color w:val="FF0000"/>
          <w:sz w:val="22"/>
          <w:szCs w:val="22"/>
        </w:rPr>
        <w:t>.</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Todas las ofertas deberán estar acompañadas de una Declaratoria de Mantenimiento (Seriedad) de la Oferta.</w:t>
      </w:r>
    </w:p>
    <w:p w:rsidR="003F6E67" w:rsidRPr="00B57D24" w:rsidRDefault="003F6E67" w:rsidP="003F6E67">
      <w:pPr>
        <w:contextualSpacing/>
        <w:rPr>
          <w:rFonts w:asciiTheme="minorHAnsi" w:hAnsiTheme="minorHAnsi" w:cs="Arial"/>
          <w:sz w:val="22"/>
          <w:szCs w:val="22"/>
        </w:rPr>
      </w:pPr>
    </w:p>
    <w:p w:rsidR="003F6E67" w:rsidRPr="00B57D24" w:rsidRDefault="003F6E67" w:rsidP="003F6E67">
      <w:pPr>
        <w:contextualSpacing/>
        <w:rPr>
          <w:rFonts w:asciiTheme="minorHAnsi" w:hAnsiTheme="minorHAnsi" w:cs="Arial"/>
          <w:sz w:val="22"/>
          <w:szCs w:val="22"/>
        </w:rPr>
      </w:pPr>
    </w:p>
    <w:p w:rsidR="003F6E67" w:rsidRPr="00B57D24" w:rsidRDefault="003F6E67" w:rsidP="003F6E67">
      <w:pPr>
        <w:contextualSpacing/>
        <w:jc w:val="center"/>
        <w:rPr>
          <w:rFonts w:asciiTheme="minorHAnsi" w:hAnsiTheme="minorHAnsi" w:cs="Arial"/>
          <w:sz w:val="22"/>
          <w:szCs w:val="22"/>
        </w:rPr>
      </w:pPr>
      <w:r w:rsidRPr="00B57D24">
        <w:rPr>
          <w:rFonts w:asciiTheme="minorHAnsi" w:hAnsiTheme="minorHAnsi" w:cs="Arial"/>
          <w:sz w:val="22"/>
          <w:szCs w:val="22"/>
        </w:rPr>
        <w:t>Atentamente,</w:t>
      </w: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3F6E67" w:rsidRPr="00B57D24" w:rsidRDefault="003F6E67" w:rsidP="003F6E67">
      <w:pPr>
        <w:jc w:val="center"/>
        <w:rPr>
          <w:rFonts w:asciiTheme="minorHAnsi" w:hAnsiTheme="minorHAnsi" w:cs="Arial"/>
          <w:sz w:val="22"/>
          <w:szCs w:val="22"/>
        </w:rPr>
      </w:pPr>
      <w:r w:rsidRPr="00B57D24">
        <w:rPr>
          <w:rFonts w:asciiTheme="minorHAnsi" w:hAnsiTheme="minorHAnsi" w:cs="Arial"/>
          <w:sz w:val="22"/>
          <w:szCs w:val="22"/>
        </w:rPr>
        <w:t>Ing. Byron Nuques Ochoa</w:t>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Administrador Unidad de Negocio Sucumbíos</w:t>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CORPORACIÓN NACIONAL DE ELECTRICIDAD EP</w:t>
      </w:r>
    </w:p>
    <w:p w:rsidR="003F6E67" w:rsidRPr="00B57D24" w:rsidRDefault="003F6E67" w:rsidP="003F6E67">
      <w:pPr>
        <w:rPr>
          <w:rFonts w:asciiTheme="minorHAnsi" w:hAnsiTheme="minorHAnsi" w:cs="Arial"/>
          <w:sz w:val="22"/>
          <w:szCs w:val="22"/>
        </w:rPr>
      </w:pPr>
    </w:p>
    <w:p w:rsidR="00757987" w:rsidRPr="00B57D24" w:rsidRDefault="00757987" w:rsidP="00ED7FCE">
      <w:pPr>
        <w:spacing w:after="120"/>
        <w:jc w:val="both"/>
        <w:rPr>
          <w:rFonts w:asciiTheme="minorHAnsi" w:hAnsiTheme="minorHAnsi" w:cs="Arial"/>
          <w:color w:val="262626"/>
          <w:sz w:val="22"/>
          <w:szCs w:val="22"/>
          <w:vertAlign w:val="superscript"/>
        </w:rPr>
      </w:pPr>
    </w:p>
    <w:sectPr w:rsidR="00757987" w:rsidRPr="00B57D24" w:rsidSect="007B6636">
      <w:headerReference w:type="even" r:id="rId31"/>
      <w:headerReference w:type="default" r:id="rId32"/>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1BF" w:rsidRDefault="009931BF">
      <w:r>
        <w:separator/>
      </w:r>
    </w:p>
  </w:endnote>
  <w:endnote w:type="continuationSeparator" w:id="0">
    <w:p w:rsidR="009931BF" w:rsidRDefault="00993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LtCn BT">
    <w:altName w:val="Arial Narrow"/>
    <w:panose1 w:val="020B0406020202030204"/>
    <w:charset w:val="00"/>
    <w:family w:val="swiss"/>
    <w:pitch w:val="variable"/>
    <w:sig w:usb0="00000087"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1BF" w:rsidRDefault="009931BF">
      <w:r>
        <w:separator/>
      </w:r>
    </w:p>
  </w:footnote>
  <w:footnote w:type="continuationSeparator" w:id="0">
    <w:p w:rsidR="009931BF" w:rsidRDefault="009931BF">
      <w:r>
        <w:continuationSeparator/>
      </w:r>
    </w:p>
  </w:footnote>
  <w:footnote w:id="1">
    <w:p w:rsidR="00F01483" w:rsidRDefault="00F01483" w:rsidP="00AE6665">
      <w:pPr>
        <w:pStyle w:val="Textonotapie"/>
        <w:jc w:val="both"/>
      </w:pPr>
      <w:r>
        <w:rPr>
          <w:rStyle w:val="Refdenotaalpie"/>
          <w:i/>
          <w:iCs/>
        </w:rPr>
        <w:footnoteRef/>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F01483" w:rsidRDefault="00F01483">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3">
    <w:p w:rsidR="00F01483" w:rsidRPr="008C5C15" w:rsidRDefault="00F01483"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F01483" w:rsidRPr="006544DE" w:rsidRDefault="00F01483">
      <w:pPr>
        <w:pStyle w:val="Textonotapie"/>
      </w:pPr>
      <w:r>
        <w:rPr>
          <w:rStyle w:val="Refdenotaalpie"/>
        </w:rPr>
        <w:footnoteRef/>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F01483" w:rsidRDefault="00F01483">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F01483" w:rsidRDefault="00F01483">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7">
    <w:p w:rsidR="00F01483" w:rsidRDefault="00F01483">
      <w:pPr>
        <w:pStyle w:val="Textonotapie"/>
      </w:pPr>
      <w:r>
        <w:rPr>
          <w:rStyle w:val="Refdenotaalpie"/>
        </w:rPr>
        <w:footnoteRef/>
      </w:r>
      <w:r>
        <w:tab/>
      </w:r>
      <w:r>
        <w:rPr>
          <w:spacing w:val="-2"/>
          <w:sz w:val="18"/>
        </w:rPr>
        <w:t>En los contratos a suma alzada, suprimir la expresión "Lista de Cantidades " y reemplazarla por "Calendario de Actividades"</w:t>
      </w:r>
      <w:r>
        <w:rPr>
          <w:spacing w:val="-3"/>
          <w:sz w:val="18"/>
        </w:rPr>
        <w:t>.</w:t>
      </w:r>
    </w:p>
  </w:footnote>
  <w:footnote w:id="8">
    <w:p w:rsidR="00F01483" w:rsidRDefault="00F01483">
      <w:pPr>
        <w:pStyle w:val="Textonotapie"/>
      </w:pPr>
      <w:r>
        <w:rPr>
          <w:rStyle w:val="Refdenotaalpie"/>
        </w:rPr>
        <w:footnoteRef/>
      </w:r>
      <w:r>
        <w:rPr>
          <w:spacing w:val="-2"/>
          <w:sz w:val="18"/>
        </w:rPr>
        <w:t>En los contratos a suma alzada, suprimir la expresión "Lista de Cantidades " y reemplazarla por "Calendario de Actividades"</w:t>
      </w:r>
      <w:r>
        <w:rPr>
          <w:spacing w:val="-3"/>
          <w:sz w:val="18"/>
        </w:rPr>
        <w:t>.</w:t>
      </w:r>
    </w:p>
  </w:footnote>
  <w:footnote w:id="9">
    <w:p w:rsidR="00F01483" w:rsidRDefault="00F01483">
      <w:pPr>
        <w:pStyle w:val="Textonotapie"/>
      </w:pPr>
      <w:r>
        <w:rPr>
          <w:rStyle w:val="Refdenotaalpie"/>
        </w:rPr>
        <w:footnoteRef/>
      </w:r>
      <w:r w:rsidRPr="003561A1">
        <w:rPr>
          <w:spacing w:val="-2"/>
          <w:sz w:val="18"/>
        </w:rPr>
        <w:t>En los contratos a suma alzada, suprimir la expresión "descritos en la Lista de Cantidades" y reemplazarla por “descritas en los planos y en las Especificaciones y enumeradas en el Calendario de Actividades”.</w:t>
      </w:r>
    </w:p>
  </w:footnote>
  <w:footnote w:id="10">
    <w:p w:rsidR="00F01483" w:rsidRDefault="00F01483">
      <w:pPr>
        <w:pStyle w:val="Textonotapie"/>
      </w:pPr>
      <w:r>
        <w:rPr>
          <w:rStyle w:val="Refdenotaalpie"/>
        </w:rPr>
        <w:footnoteRef/>
      </w:r>
      <w:r>
        <w:t xml:space="preserve"> En los contratos por suma alzada, suprimir “en los precios unitarios y.”  </w:t>
      </w:r>
    </w:p>
  </w:footnote>
  <w:footnote w:id="11">
    <w:p w:rsidR="00F01483" w:rsidRDefault="00F01483">
      <w:pPr>
        <w:pStyle w:val="Textonotapie"/>
      </w:pPr>
      <w:r>
        <w:rPr>
          <w:rStyle w:val="Refdenotaalpie"/>
        </w:rPr>
        <w:footnoteRef/>
      </w:r>
      <w:r>
        <w:t xml:space="preserve"> En los contratos de suma alzada, suprimir  las palabras “los precios unitarios” y reemplazarlas con “el precio global”.</w:t>
      </w:r>
    </w:p>
  </w:footnote>
  <w:footnote w:id="12">
    <w:p w:rsidR="00F01483" w:rsidRDefault="00F01483">
      <w:pPr>
        <w:pStyle w:val="Textonotapie"/>
      </w:pPr>
      <w:r>
        <w:rPr>
          <w:rStyle w:val="Refdenotaalpie"/>
        </w:rPr>
        <w:footnoteRef/>
      </w:r>
      <w:r>
        <w:t xml:space="preserve"> En los contratos de suma alzada, suprimir  las palabras “los precios unitarios” y reemplazarlas con “el precio global”.</w:t>
      </w:r>
    </w:p>
  </w:footnote>
  <w:footnote w:id="13">
    <w:p w:rsidR="00F01483" w:rsidRDefault="00F01483">
      <w:pPr>
        <w:pStyle w:val="Textonotapie"/>
      </w:pPr>
      <w:r>
        <w:rPr>
          <w:rStyle w:val="Refdenotaalpie"/>
        </w:rPr>
        <w:footnoteRef/>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F01483" w:rsidRDefault="00F01483">
      <w:pPr>
        <w:pStyle w:val="Textonotapie"/>
      </w:pPr>
      <w:r>
        <w:rPr>
          <w:rStyle w:val="Refdenotaalpie"/>
        </w:rPr>
        <w:footnoteRef/>
      </w:r>
      <w:r>
        <w:t xml:space="preserve"> En los contratos de suma alzada, suprimir  las palabras “los precios” y reemplazarlas con “el precio global”.</w:t>
      </w:r>
    </w:p>
  </w:footnote>
  <w:footnote w:id="15">
    <w:p w:rsidR="00F01483" w:rsidRDefault="00F0148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F01483" w:rsidRDefault="00F01483">
      <w:pPr>
        <w:pStyle w:val="Textonotapie"/>
      </w:pPr>
      <w:r>
        <w:rPr>
          <w:rStyle w:val="Refdenotaalpie"/>
        </w:rPr>
        <w:footnoteRef/>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F01483" w:rsidRDefault="00F0148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F01483" w:rsidRDefault="00F01483">
      <w:pPr>
        <w:pStyle w:val="Textonotapie"/>
        <w:ind w:left="360" w:hanging="360"/>
      </w:pPr>
      <w:r>
        <w:rPr>
          <w:rStyle w:val="Refdenotaalpie"/>
        </w:rPr>
        <w:footnoteRef/>
      </w:r>
      <w:r>
        <w:tab/>
      </w:r>
      <w:r>
        <w:rPr>
          <w:spacing w:val="-2"/>
          <w:sz w:val="18"/>
        </w:rPr>
        <w:t>En los contratos a suma alzada, suprimir las palabras "los precios unitarios" y reemplazarlas por "los precios en el Calendario de actividades".</w:t>
      </w:r>
    </w:p>
  </w:footnote>
  <w:footnote w:id="19">
    <w:p w:rsidR="00F01483" w:rsidRDefault="00F0148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F01483" w:rsidRPr="007C2C43" w:rsidRDefault="00F01483">
      <w:pPr>
        <w:pStyle w:val="Textonotapie"/>
        <w:rPr>
          <w:sz w:val="16"/>
        </w:rPr>
      </w:pPr>
      <w:r w:rsidRPr="007C2C43">
        <w:rPr>
          <w:rStyle w:val="Refdenotaalpie"/>
          <w:sz w:val="16"/>
        </w:rPr>
        <w:footnoteRef/>
      </w:r>
      <w:r w:rsidRPr="007C2C43">
        <w:rPr>
          <w:spacing w:val="-2"/>
          <w:sz w:val="14"/>
        </w:rPr>
        <w:t>En los contratos a suma alzada, suprimir la expresión "Lista de cantidades" y reemplazarla por "Calendario de actividades".</w:t>
      </w:r>
    </w:p>
  </w:footnote>
  <w:footnote w:id="21">
    <w:p w:rsidR="00F01483" w:rsidRPr="007C2C43" w:rsidRDefault="00F01483">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F01483" w:rsidRDefault="00F01483">
      <w:pPr>
        <w:pStyle w:val="Textonotapie"/>
        <w:ind w:left="360" w:hanging="360"/>
        <w:rPr>
          <w:rStyle w:val="Refdenotaalpie"/>
        </w:rPr>
      </w:pPr>
      <w:r w:rsidRPr="007C2C43">
        <w:rPr>
          <w:rStyle w:val="Refdenotaalpie"/>
          <w:sz w:val="16"/>
        </w:rPr>
        <w:footnoteRef/>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F01483" w:rsidRDefault="00F01483">
      <w:pPr>
        <w:pStyle w:val="Textonotapie"/>
        <w:ind w:left="360" w:hanging="360"/>
      </w:pPr>
      <w:r>
        <w:rPr>
          <w:rStyle w:val="Refdenotaalpie"/>
        </w:rPr>
        <w:footnoteRef/>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F01483" w:rsidRDefault="00F01483">
      <w:pPr>
        <w:pStyle w:val="Textonotapie"/>
      </w:pPr>
      <w:r>
        <w:rPr>
          <w:rStyle w:val="Refdenotaalpie"/>
        </w:rPr>
        <w:footnoteRef/>
      </w:r>
      <w:r>
        <w:t xml:space="preserve"> Esta sección deberá ser completada por el Contratante antes de emitir los Documentos de Licitación.</w:t>
      </w:r>
    </w:p>
  </w:footnote>
  <w:footnote w:id="25">
    <w:p w:rsidR="00F01483" w:rsidRDefault="00F01483">
      <w:pPr>
        <w:pStyle w:val="Textonotapie"/>
        <w:ind w:left="360" w:hanging="360"/>
      </w:pPr>
      <w:r>
        <w:rPr>
          <w:rStyle w:val="Refdenotaalpie"/>
        </w:rPr>
        <w:footnoteRef/>
      </w:r>
      <w:r>
        <w:tab/>
      </w:r>
      <w:r>
        <w:rPr>
          <w:rFonts w:ascii="CG Times" w:hAnsi="CG Times"/>
          <w:spacing w:val="-2"/>
        </w:rPr>
        <w:t>Suprimir "equivalente a" y agregar "de" si el precio del Contrato está expresado en una sola moneda.</w:t>
      </w:r>
    </w:p>
  </w:footnote>
  <w:footnote w:id="26">
    <w:p w:rsidR="00F01483" w:rsidRDefault="00F01483">
      <w:pPr>
        <w:pStyle w:val="Textonotapie"/>
        <w:ind w:left="360" w:hanging="360"/>
      </w:pPr>
      <w:r>
        <w:rPr>
          <w:rStyle w:val="Refdenotaalpie"/>
        </w:rPr>
        <w:footnoteRef/>
      </w:r>
      <w:r>
        <w:tab/>
      </w:r>
      <w:r>
        <w:rPr>
          <w:rFonts w:ascii="CG Times" w:hAnsi="CG Times"/>
          <w:spacing w:val="-2"/>
        </w:rPr>
        <w:t>Suprimir “correcciones y” o “y modificaciones”, si no corresponde. Remitirse a las Notas sobre el Formulario del Contrato (página siguiente).</w:t>
      </w:r>
    </w:p>
  </w:footnote>
  <w:footnote w:id="27">
    <w:p w:rsidR="00F01483" w:rsidRDefault="00F01483">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F01483" w:rsidRDefault="00F01483">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F01483" w:rsidRDefault="00F01483">
      <w:pPr>
        <w:pStyle w:val="Textonotapie"/>
      </w:pPr>
      <w:r>
        <w:rPr>
          <w:rStyle w:val="Refdenotaalpie"/>
        </w:rPr>
        <w:footnoteRef/>
      </w:r>
      <w:r>
        <w:rPr>
          <w:spacing w:val="-2"/>
        </w:rPr>
        <w:t>En los contratos a suma alzada, suprimir la expresión "Lista de cantidades” y reemplazarla por "Calendario de actividades"</w:t>
      </w:r>
      <w:r>
        <w:rPr>
          <w:spacing w:val="-3"/>
        </w:rPr>
        <w:t>.</w:t>
      </w:r>
    </w:p>
  </w:footnote>
  <w:footnote w:id="30">
    <w:p w:rsidR="00F01483" w:rsidRPr="00844807" w:rsidRDefault="00F01483" w:rsidP="00844807">
      <w:pPr>
        <w:pStyle w:val="Textonotapie"/>
        <w:jc w:val="both"/>
        <w:rPr>
          <w:spacing w:val="-2"/>
          <w:sz w:val="16"/>
          <w:szCs w:val="16"/>
        </w:rPr>
      </w:pPr>
      <w:r w:rsidRPr="0037444B">
        <w:rPr>
          <w:rStyle w:val="Refdenotaalpie"/>
          <w:sz w:val="14"/>
        </w:rPr>
        <w:footnoteRef/>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F01483" w:rsidRPr="00844807" w:rsidRDefault="00F01483"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F01483" w:rsidRPr="00844807" w:rsidRDefault="00F01483"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F01483" w:rsidRPr="00844807" w:rsidRDefault="00F01483" w:rsidP="00844807">
      <w:pPr>
        <w:pStyle w:val="Textonotapie"/>
        <w:jc w:val="both"/>
        <w:rPr>
          <w:spacing w:val="-2"/>
          <w:sz w:val="16"/>
          <w:szCs w:val="16"/>
        </w:rPr>
      </w:pPr>
      <w:r w:rsidRPr="00844807">
        <w:rPr>
          <w:rStyle w:val="Refdenotaalpie"/>
          <w:sz w:val="16"/>
          <w:szCs w:val="16"/>
        </w:rPr>
        <w:footnoteRef/>
      </w:r>
      <w:r w:rsidRPr="00844807">
        <w:rPr>
          <w:spacing w:val="-2"/>
          <w:sz w:val="16"/>
          <w:szCs w:val="16"/>
        </w:rPr>
        <w:t>En el caso de contratos a suma alzada,  suprimir "Lista de cantidades" y sustituir por "Calendario de actividades", y reemplazar toda la Cláusula 38 con la siguiente Subcláusula 38.1:</w:t>
      </w:r>
    </w:p>
    <w:p w:rsidR="00F01483" w:rsidRPr="00844807" w:rsidRDefault="00F01483"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F01483" w:rsidRDefault="00F01483">
      <w:pPr>
        <w:pStyle w:val="Textonotapie"/>
      </w:pPr>
      <w:r w:rsidRPr="0037444B">
        <w:rPr>
          <w:rStyle w:val="Refdenotaalpie"/>
          <w:sz w:val="14"/>
        </w:rPr>
        <w:footnoteRef/>
      </w:r>
      <w:r w:rsidRPr="0037444B">
        <w:rPr>
          <w:spacing w:val="-2"/>
          <w:sz w:val="14"/>
        </w:rPr>
        <w:t>En el caso de contratos a suma alzada, agregar "y Calendarios de actividades" después de “Programas”.</w:t>
      </w:r>
    </w:p>
  </w:footnote>
  <w:footnote w:id="33">
    <w:p w:rsidR="00F01483" w:rsidRPr="0037444B" w:rsidRDefault="00F01483">
      <w:pPr>
        <w:pStyle w:val="Textonotapie"/>
        <w:rPr>
          <w:sz w:val="16"/>
        </w:rPr>
      </w:pPr>
      <w:r w:rsidRPr="0037444B">
        <w:rPr>
          <w:rStyle w:val="Refdenotaalpie"/>
          <w:sz w:val="16"/>
        </w:rPr>
        <w:footnoteRef/>
      </w:r>
      <w:r w:rsidRPr="0037444B">
        <w:rPr>
          <w:spacing w:val="-2"/>
          <w:sz w:val="16"/>
        </w:rPr>
        <w:t>Suprimir esta Subcláusula en los contratos a suma alzada.</w:t>
      </w:r>
    </w:p>
  </w:footnote>
  <w:footnote w:id="34">
    <w:p w:rsidR="00F01483" w:rsidRDefault="00F01483">
      <w:pPr>
        <w:pStyle w:val="Textonotapie"/>
      </w:pPr>
      <w:r w:rsidRPr="0037444B">
        <w:rPr>
          <w:rStyle w:val="Refdenotaalpie"/>
          <w:sz w:val="16"/>
        </w:rPr>
        <w:footnoteRef/>
      </w:r>
      <w:r w:rsidRPr="0037444B">
        <w:rPr>
          <w:spacing w:val="-2"/>
          <w:sz w:val="16"/>
        </w:rPr>
        <w:t>En los contratos a suma alzada, agregar "o Calendario de actividades" después de “Programa”.</w:t>
      </w:r>
    </w:p>
  </w:footnote>
  <w:footnote w:id="35">
    <w:p w:rsidR="00F01483" w:rsidRPr="0037444B" w:rsidRDefault="00F01483">
      <w:pPr>
        <w:suppressAutoHyphens/>
        <w:spacing w:before="120" w:after="120"/>
        <w:jc w:val="both"/>
        <w:rPr>
          <w:spacing w:val="-2"/>
          <w:sz w:val="16"/>
        </w:rPr>
      </w:pPr>
      <w:r w:rsidRPr="0037444B">
        <w:rPr>
          <w:rStyle w:val="Refdenotaalpie"/>
          <w:sz w:val="20"/>
        </w:rPr>
        <w:footnoteRef/>
      </w:r>
      <w:r w:rsidRPr="0037444B">
        <w:rPr>
          <w:spacing w:val="-2"/>
          <w:sz w:val="16"/>
        </w:rPr>
        <w:t>En los contratos a suma alzada, reemplazar este párrafo por el siguiente:</w:t>
      </w:r>
    </w:p>
    <w:p w:rsidR="00F01483" w:rsidRDefault="00F01483">
      <w:pPr>
        <w:pStyle w:val="Textonotapie"/>
      </w:pPr>
      <w:r w:rsidRPr="0037444B">
        <w:rPr>
          <w:spacing w:val="-2"/>
          <w:sz w:val="16"/>
        </w:rPr>
        <w:tab/>
        <w:t>"42.4  El valor de los trabajos ejecutados comprenderá el valor de las actividades terminadas incluidas en el Calendario de actividades".</w:t>
      </w:r>
    </w:p>
  </w:footnote>
  <w:footnote w:id="36">
    <w:p w:rsidR="00F01483" w:rsidRDefault="00F01483">
      <w:pPr>
        <w:pStyle w:val="Textonotapie"/>
      </w:pPr>
      <w:r w:rsidRPr="0037444B">
        <w:rPr>
          <w:rStyle w:val="Refdenotaalpie"/>
          <w:sz w:val="16"/>
        </w:rPr>
        <w:footnoteRef/>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F01483" w:rsidRPr="008C5C15" w:rsidRDefault="00F01483"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F01483" w:rsidRDefault="00F0148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544FEC">
      <w:rPr>
        <w:rStyle w:val="Nmerodepgina"/>
        <w:noProof/>
      </w:rPr>
      <w:t>2</w:t>
    </w:r>
    <w:r>
      <w:rPr>
        <w:rStyle w:val="Nmerodepgina"/>
      </w:rPr>
      <w:fldChar w:fldCharType="end"/>
    </w:r>
    <w:r w:rsidR="00F01483">
      <w:rPr>
        <w:rStyle w:val="Nmerodepgina"/>
      </w:rPr>
      <w:tab/>
    </w:r>
    <w:r w:rsidR="00F01483">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106</w:t>
    </w:r>
    <w:r>
      <w:rPr>
        <w:rStyle w:val="Nmerodepgina"/>
      </w:rPr>
      <w:fldChar w:fldCharType="end"/>
    </w:r>
    <w:r w:rsidR="00F01483">
      <w:rPr>
        <w:rStyle w:val="Nmerodepgina"/>
      </w:rPr>
      <w:tab/>
    </w:r>
    <w:r w:rsidR="00F01483">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122</w:t>
    </w:r>
    <w:r>
      <w:rPr>
        <w:rStyle w:val="Nmerodepgina"/>
      </w:rPr>
      <w:fldChar w:fldCharType="end"/>
    </w:r>
    <w:r w:rsidR="00F01483">
      <w:rPr>
        <w:rStyle w:val="Nmerodepgina"/>
      </w:rPr>
      <w:tab/>
    </w:r>
    <w:r w:rsidR="00F01483">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124</w:t>
    </w:r>
    <w:r>
      <w:rPr>
        <w:rStyle w:val="Nmerodepgina"/>
      </w:rPr>
      <w:fldChar w:fldCharType="end"/>
    </w:r>
    <w:r w:rsidR="00F01483">
      <w:rPr>
        <w:rStyle w:val="Nmerodepgina"/>
      </w:rPr>
      <w:tab/>
    </w:r>
    <w:r w:rsidR="00F01483">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X.  Formularios de Garantía</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125</w:t>
    </w:r>
    <w:r w:rsidR="00A279B3">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126</w:t>
    </w:r>
    <w:r>
      <w:rPr>
        <w:rStyle w:val="Nmerodepgina"/>
      </w:rPr>
      <w:fldChar w:fldCharType="end"/>
    </w:r>
    <w:r w:rsidR="00F01483">
      <w:rPr>
        <w:rStyle w:val="Nmerodepgina"/>
      </w:rPr>
      <w:tab/>
    </w:r>
    <w:r w:rsidR="00F01483">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bCs/>
      </w:rPr>
      <w:t>Llamado a Licitación</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127</w:t>
    </w:r>
    <w:r w:rsidR="00A279B3">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I.  Instrucciones a los Oferentes</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31</w:t>
    </w:r>
    <w:r w:rsidR="00A279B3">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sidR="00A279B3">
      <w:rPr>
        <w:rStyle w:val="Nmerodepgina"/>
      </w:rPr>
      <w:fldChar w:fldCharType="begin"/>
    </w:r>
    <w:r>
      <w:rPr>
        <w:rStyle w:val="Nmerodepgina"/>
      </w:rPr>
      <w:instrText xml:space="preserve"> PAGE </w:instrText>
    </w:r>
    <w:r w:rsidR="00A279B3">
      <w:rPr>
        <w:rStyle w:val="Nmerodepgina"/>
      </w:rPr>
      <w:fldChar w:fldCharType="separate"/>
    </w:r>
    <w:r w:rsidR="00544FEC">
      <w:rPr>
        <w:rStyle w:val="Nmerodepgina"/>
        <w:noProof/>
      </w:rPr>
      <w:t>1</w:t>
    </w:r>
    <w:r w:rsidR="00A279B3">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50</w:t>
    </w:r>
    <w:r>
      <w:rPr>
        <w:rStyle w:val="Nmerodepgina"/>
      </w:rPr>
      <w:fldChar w:fldCharType="end"/>
    </w:r>
    <w:r w:rsidR="00F01483">
      <w:rPr>
        <w:rStyle w:val="Nmerodepgina"/>
      </w:rPr>
      <w:tab/>
    </w:r>
    <w:r w:rsidR="00F01483">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II. Datos de la Licitación</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47</w:t>
    </w:r>
    <w:r w:rsidR="00A279B3">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56</w:t>
    </w:r>
    <w:r>
      <w:rPr>
        <w:rStyle w:val="Nmerodepgina"/>
      </w:rPr>
      <w:fldChar w:fldCharType="end"/>
    </w:r>
    <w:r w:rsidR="00F01483">
      <w:rPr>
        <w:rStyle w:val="Nmerodepgina"/>
      </w:rPr>
      <w:tab/>
    </w:r>
    <w:r w:rsidR="00F01483">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57</w:t>
    </w:r>
    <w:r w:rsidR="00A279B3">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A279B3">
    <w:pPr>
      <w:pStyle w:val="Encabezado"/>
      <w:pBdr>
        <w:bottom w:val="single" w:sz="4" w:space="1" w:color="auto"/>
      </w:pBdr>
      <w:tabs>
        <w:tab w:val="clear" w:pos="4320"/>
      </w:tabs>
    </w:pPr>
    <w:r>
      <w:rPr>
        <w:rStyle w:val="Nmerodepgina"/>
      </w:rPr>
      <w:fldChar w:fldCharType="begin"/>
    </w:r>
    <w:r w:rsidR="00F01483">
      <w:rPr>
        <w:rStyle w:val="Nmerodepgina"/>
      </w:rPr>
      <w:instrText xml:space="preserve"> PAGE </w:instrText>
    </w:r>
    <w:r>
      <w:rPr>
        <w:rStyle w:val="Nmerodepgina"/>
      </w:rPr>
      <w:fldChar w:fldCharType="separate"/>
    </w:r>
    <w:r w:rsidR="000456A9">
      <w:rPr>
        <w:rStyle w:val="Nmerodepgina"/>
        <w:noProof/>
      </w:rPr>
      <w:t>88</w:t>
    </w:r>
    <w:r>
      <w:rPr>
        <w:rStyle w:val="Nmerodepgina"/>
      </w:rPr>
      <w:fldChar w:fldCharType="end"/>
    </w:r>
    <w:r w:rsidR="00F01483">
      <w:rPr>
        <w:rStyle w:val="Nmerodepgina"/>
      </w:rPr>
      <w:tab/>
    </w:r>
    <w:r w:rsidR="00F01483">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V. Condiciones Generales del Contrato</w:t>
    </w:r>
    <w:r>
      <w:tab/>
    </w:r>
    <w:r w:rsidR="00A279B3">
      <w:rPr>
        <w:rStyle w:val="Nmerodepgina"/>
      </w:rPr>
      <w:fldChar w:fldCharType="begin"/>
    </w:r>
    <w:r>
      <w:rPr>
        <w:rStyle w:val="Nmerodepgina"/>
      </w:rPr>
      <w:instrText xml:space="preserve"> PAGE </w:instrText>
    </w:r>
    <w:r w:rsidR="00A279B3">
      <w:rPr>
        <w:rStyle w:val="Nmerodepgina"/>
      </w:rPr>
      <w:fldChar w:fldCharType="separate"/>
    </w:r>
    <w:r w:rsidR="000456A9">
      <w:rPr>
        <w:rStyle w:val="Nmerodepgina"/>
        <w:noProof/>
      </w:rPr>
      <w:t>121</w:t>
    </w:r>
    <w:r w:rsidR="00A279B3">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2">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3">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7">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9">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0">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5">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38">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3">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4">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5">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6">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5"/>
  </w:num>
  <w:num w:numId="2">
    <w:abstractNumId w:val="12"/>
  </w:num>
  <w:num w:numId="3">
    <w:abstractNumId w:val="8"/>
  </w:num>
  <w:num w:numId="4">
    <w:abstractNumId w:val="37"/>
  </w:num>
  <w:num w:numId="5">
    <w:abstractNumId w:val="18"/>
  </w:num>
  <w:num w:numId="6">
    <w:abstractNumId w:val="17"/>
  </w:num>
  <w:num w:numId="7">
    <w:abstractNumId w:val="33"/>
  </w:num>
  <w:num w:numId="8">
    <w:abstractNumId w:val="4"/>
  </w:num>
  <w:num w:numId="9">
    <w:abstractNumId w:val="0"/>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20"/>
  </w:num>
  <w:num w:numId="22">
    <w:abstractNumId w:val="27"/>
  </w:num>
  <w:num w:numId="23">
    <w:abstractNumId w:val="16"/>
  </w:num>
  <w:num w:numId="24">
    <w:abstractNumId w:val="30"/>
  </w:num>
  <w:num w:numId="25">
    <w:abstractNumId w:val="41"/>
  </w:num>
  <w:num w:numId="26">
    <w:abstractNumId w:val="2"/>
  </w:num>
  <w:num w:numId="27">
    <w:abstractNumId w:val="38"/>
  </w:num>
  <w:num w:numId="28">
    <w:abstractNumId w:val="26"/>
  </w:num>
  <w:num w:numId="29">
    <w:abstractNumId w:val="36"/>
  </w:num>
  <w:num w:numId="30">
    <w:abstractNumId w:val="3"/>
  </w:num>
  <w:num w:numId="31">
    <w:abstractNumId w:val="14"/>
  </w:num>
  <w:num w:numId="32">
    <w:abstractNumId w:val="21"/>
  </w:num>
  <w:num w:numId="33">
    <w:abstractNumId w:val="46"/>
  </w:num>
  <w:num w:numId="34">
    <w:abstractNumId w:val="34"/>
  </w:num>
  <w:num w:numId="35">
    <w:abstractNumId w:val="23"/>
  </w:num>
  <w:num w:numId="36">
    <w:abstractNumId w:val="43"/>
  </w:num>
  <w:num w:numId="37">
    <w:abstractNumId w:val="1"/>
  </w:num>
  <w:num w:numId="38">
    <w:abstractNumId w:val="5"/>
  </w:num>
  <w:num w:numId="39">
    <w:abstractNumId w:val="28"/>
  </w:num>
  <w:num w:numId="40">
    <w:abstractNumId w:val="42"/>
  </w:num>
  <w:num w:numId="41">
    <w:abstractNumId w:val="10"/>
  </w:num>
  <w:num w:numId="42">
    <w:abstractNumId w:val="22"/>
  </w:num>
  <w:num w:numId="43">
    <w:abstractNumId w:val="45"/>
  </w:num>
  <w:num w:numId="44">
    <w:abstractNumId w:val="39"/>
  </w:num>
  <w:num w:numId="45">
    <w:abstractNumId w:val="25"/>
  </w:num>
  <w:num w:numId="46">
    <w:abstractNumId w:val="29"/>
  </w:num>
  <w:num w:numId="47">
    <w:abstractNumId w:val="7"/>
  </w:num>
  <w:num w:numId="48">
    <w:abstractNumId w:val="32"/>
  </w:num>
  <w:num w:numId="49">
    <w:abstractNumId w:val="40"/>
  </w:num>
  <w:num w:numId="50">
    <w:abstractNumId w:val="24"/>
  </w:num>
  <w:num w:numId="51">
    <w:abstractNumId w:val="19"/>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12469"/>
    <w:rsid w:val="000270FC"/>
    <w:rsid w:val="00027C58"/>
    <w:rsid w:val="0003099C"/>
    <w:rsid w:val="00030F81"/>
    <w:rsid w:val="00036579"/>
    <w:rsid w:val="00040F57"/>
    <w:rsid w:val="00043D07"/>
    <w:rsid w:val="0004441C"/>
    <w:rsid w:val="000448EB"/>
    <w:rsid w:val="000456A9"/>
    <w:rsid w:val="000560BB"/>
    <w:rsid w:val="0006738F"/>
    <w:rsid w:val="0007148D"/>
    <w:rsid w:val="00071911"/>
    <w:rsid w:val="0007308F"/>
    <w:rsid w:val="000819C7"/>
    <w:rsid w:val="00083A91"/>
    <w:rsid w:val="000935C2"/>
    <w:rsid w:val="000952CF"/>
    <w:rsid w:val="000A012D"/>
    <w:rsid w:val="000A03F6"/>
    <w:rsid w:val="000B0C9D"/>
    <w:rsid w:val="000B22ED"/>
    <w:rsid w:val="000B5EFE"/>
    <w:rsid w:val="000B6763"/>
    <w:rsid w:val="000D3B2E"/>
    <w:rsid w:val="000E2A7E"/>
    <w:rsid w:val="000E76AB"/>
    <w:rsid w:val="0010337A"/>
    <w:rsid w:val="001033E8"/>
    <w:rsid w:val="0010561C"/>
    <w:rsid w:val="0010585A"/>
    <w:rsid w:val="0010746C"/>
    <w:rsid w:val="00112290"/>
    <w:rsid w:val="00113265"/>
    <w:rsid w:val="00120BC5"/>
    <w:rsid w:val="00120C14"/>
    <w:rsid w:val="00135E30"/>
    <w:rsid w:val="00140460"/>
    <w:rsid w:val="0016144A"/>
    <w:rsid w:val="0016349F"/>
    <w:rsid w:val="0017188D"/>
    <w:rsid w:val="001748A3"/>
    <w:rsid w:val="001776C8"/>
    <w:rsid w:val="001861AF"/>
    <w:rsid w:val="00193967"/>
    <w:rsid w:val="00196866"/>
    <w:rsid w:val="001A0EE5"/>
    <w:rsid w:val="001A4332"/>
    <w:rsid w:val="001B16DB"/>
    <w:rsid w:val="001B2154"/>
    <w:rsid w:val="001B6069"/>
    <w:rsid w:val="001B73ED"/>
    <w:rsid w:val="001C23A1"/>
    <w:rsid w:val="001C2DB9"/>
    <w:rsid w:val="001C3712"/>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4E6C"/>
    <w:rsid w:val="0022731F"/>
    <w:rsid w:val="00230DBC"/>
    <w:rsid w:val="0023659D"/>
    <w:rsid w:val="002404D7"/>
    <w:rsid w:val="0024525B"/>
    <w:rsid w:val="0026582C"/>
    <w:rsid w:val="0027066A"/>
    <w:rsid w:val="00271778"/>
    <w:rsid w:val="00280E38"/>
    <w:rsid w:val="00281033"/>
    <w:rsid w:val="0028718B"/>
    <w:rsid w:val="00292DAF"/>
    <w:rsid w:val="00293D59"/>
    <w:rsid w:val="00294F6D"/>
    <w:rsid w:val="002A16F3"/>
    <w:rsid w:val="002A37E0"/>
    <w:rsid w:val="002B02E2"/>
    <w:rsid w:val="002B06C9"/>
    <w:rsid w:val="002B56E1"/>
    <w:rsid w:val="002B6E0C"/>
    <w:rsid w:val="002C0631"/>
    <w:rsid w:val="002C0A1D"/>
    <w:rsid w:val="002C146C"/>
    <w:rsid w:val="002C4F32"/>
    <w:rsid w:val="002E3FCF"/>
    <w:rsid w:val="002E4805"/>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30BA"/>
    <w:rsid w:val="003F6E67"/>
    <w:rsid w:val="003F79AA"/>
    <w:rsid w:val="0040087E"/>
    <w:rsid w:val="00403DAF"/>
    <w:rsid w:val="00406665"/>
    <w:rsid w:val="00411E41"/>
    <w:rsid w:val="00417FE5"/>
    <w:rsid w:val="00425483"/>
    <w:rsid w:val="0043023F"/>
    <w:rsid w:val="00434700"/>
    <w:rsid w:val="004351A6"/>
    <w:rsid w:val="004612B2"/>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547D"/>
    <w:rsid w:val="004B570E"/>
    <w:rsid w:val="004C1304"/>
    <w:rsid w:val="004C3E22"/>
    <w:rsid w:val="004D382E"/>
    <w:rsid w:val="004D3A47"/>
    <w:rsid w:val="004D43D6"/>
    <w:rsid w:val="004E0ACF"/>
    <w:rsid w:val="004E3987"/>
    <w:rsid w:val="004F02A8"/>
    <w:rsid w:val="00500E0C"/>
    <w:rsid w:val="00503508"/>
    <w:rsid w:val="00505956"/>
    <w:rsid w:val="00510AD8"/>
    <w:rsid w:val="00511784"/>
    <w:rsid w:val="00513C51"/>
    <w:rsid w:val="00517BD1"/>
    <w:rsid w:val="00520250"/>
    <w:rsid w:val="00523E46"/>
    <w:rsid w:val="00525AF1"/>
    <w:rsid w:val="00530071"/>
    <w:rsid w:val="00544FEC"/>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D5B49"/>
    <w:rsid w:val="005D7D7B"/>
    <w:rsid w:val="005E2986"/>
    <w:rsid w:val="005E2E3B"/>
    <w:rsid w:val="005E33B6"/>
    <w:rsid w:val="005F115C"/>
    <w:rsid w:val="005F3E99"/>
    <w:rsid w:val="005F5325"/>
    <w:rsid w:val="005F6032"/>
    <w:rsid w:val="006004CF"/>
    <w:rsid w:val="00603E6E"/>
    <w:rsid w:val="006111DB"/>
    <w:rsid w:val="00614F76"/>
    <w:rsid w:val="00615B85"/>
    <w:rsid w:val="00616263"/>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E59"/>
    <w:rsid w:val="006B4219"/>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21CEE"/>
    <w:rsid w:val="0074252F"/>
    <w:rsid w:val="007462F5"/>
    <w:rsid w:val="00746330"/>
    <w:rsid w:val="00751531"/>
    <w:rsid w:val="00751FC5"/>
    <w:rsid w:val="00752672"/>
    <w:rsid w:val="00752C46"/>
    <w:rsid w:val="00752FCF"/>
    <w:rsid w:val="00757987"/>
    <w:rsid w:val="00757F50"/>
    <w:rsid w:val="00760C52"/>
    <w:rsid w:val="00763F78"/>
    <w:rsid w:val="00777E80"/>
    <w:rsid w:val="00781C0E"/>
    <w:rsid w:val="00785BE3"/>
    <w:rsid w:val="00794B3C"/>
    <w:rsid w:val="007A22EB"/>
    <w:rsid w:val="007A2306"/>
    <w:rsid w:val="007A36CD"/>
    <w:rsid w:val="007A475E"/>
    <w:rsid w:val="007A56E6"/>
    <w:rsid w:val="007B17B8"/>
    <w:rsid w:val="007B6636"/>
    <w:rsid w:val="007B697D"/>
    <w:rsid w:val="007C2C43"/>
    <w:rsid w:val="007C354C"/>
    <w:rsid w:val="007C7BDF"/>
    <w:rsid w:val="007D0B3B"/>
    <w:rsid w:val="007D4782"/>
    <w:rsid w:val="007D58FC"/>
    <w:rsid w:val="007F2BA8"/>
    <w:rsid w:val="007F4FD3"/>
    <w:rsid w:val="00805181"/>
    <w:rsid w:val="0081313B"/>
    <w:rsid w:val="0081428D"/>
    <w:rsid w:val="00816B29"/>
    <w:rsid w:val="008218F9"/>
    <w:rsid w:val="00831696"/>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9664E"/>
    <w:rsid w:val="008A104C"/>
    <w:rsid w:val="008A36E0"/>
    <w:rsid w:val="008A5D94"/>
    <w:rsid w:val="008B0928"/>
    <w:rsid w:val="008B3C54"/>
    <w:rsid w:val="008C0367"/>
    <w:rsid w:val="008C151D"/>
    <w:rsid w:val="008C230E"/>
    <w:rsid w:val="008C652D"/>
    <w:rsid w:val="008D54B4"/>
    <w:rsid w:val="008D5888"/>
    <w:rsid w:val="008D709D"/>
    <w:rsid w:val="008E3D59"/>
    <w:rsid w:val="008E5E17"/>
    <w:rsid w:val="008F0EAD"/>
    <w:rsid w:val="008F3B0F"/>
    <w:rsid w:val="008F61C1"/>
    <w:rsid w:val="008F653E"/>
    <w:rsid w:val="009028F8"/>
    <w:rsid w:val="009055F3"/>
    <w:rsid w:val="00905CAC"/>
    <w:rsid w:val="00907131"/>
    <w:rsid w:val="009159D4"/>
    <w:rsid w:val="009160EC"/>
    <w:rsid w:val="00920BCD"/>
    <w:rsid w:val="009239CD"/>
    <w:rsid w:val="00932A4A"/>
    <w:rsid w:val="00932BBA"/>
    <w:rsid w:val="0093517A"/>
    <w:rsid w:val="00941E46"/>
    <w:rsid w:val="00944FEF"/>
    <w:rsid w:val="00947072"/>
    <w:rsid w:val="00954AC2"/>
    <w:rsid w:val="0095516E"/>
    <w:rsid w:val="00961660"/>
    <w:rsid w:val="0096176C"/>
    <w:rsid w:val="00963CFF"/>
    <w:rsid w:val="009751DA"/>
    <w:rsid w:val="0098149A"/>
    <w:rsid w:val="00982460"/>
    <w:rsid w:val="00986C77"/>
    <w:rsid w:val="0099027A"/>
    <w:rsid w:val="009931BF"/>
    <w:rsid w:val="00995F37"/>
    <w:rsid w:val="009B0DD6"/>
    <w:rsid w:val="009B18D3"/>
    <w:rsid w:val="009B205B"/>
    <w:rsid w:val="009B5FE5"/>
    <w:rsid w:val="009C0833"/>
    <w:rsid w:val="009C1668"/>
    <w:rsid w:val="009C44B1"/>
    <w:rsid w:val="009C450F"/>
    <w:rsid w:val="009C4637"/>
    <w:rsid w:val="009D1AFA"/>
    <w:rsid w:val="009D51B5"/>
    <w:rsid w:val="009E2F5B"/>
    <w:rsid w:val="009E4013"/>
    <w:rsid w:val="009E56F7"/>
    <w:rsid w:val="00A011CD"/>
    <w:rsid w:val="00A015AE"/>
    <w:rsid w:val="00A02C0F"/>
    <w:rsid w:val="00A05FCB"/>
    <w:rsid w:val="00A06C21"/>
    <w:rsid w:val="00A1003A"/>
    <w:rsid w:val="00A12ED4"/>
    <w:rsid w:val="00A152AA"/>
    <w:rsid w:val="00A1729E"/>
    <w:rsid w:val="00A20E59"/>
    <w:rsid w:val="00A279B3"/>
    <w:rsid w:val="00A31E8F"/>
    <w:rsid w:val="00A34D28"/>
    <w:rsid w:val="00A41661"/>
    <w:rsid w:val="00A527E1"/>
    <w:rsid w:val="00A60FFB"/>
    <w:rsid w:val="00A66B3B"/>
    <w:rsid w:val="00A7212F"/>
    <w:rsid w:val="00A73C11"/>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4524"/>
    <w:rsid w:val="00AB5FEB"/>
    <w:rsid w:val="00AC364A"/>
    <w:rsid w:val="00AD2904"/>
    <w:rsid w:val="00AD4DC6"/>
    <w:rsid w:val="00AD5D73"/>
    <w:rsid w:val="00AE6665"/>
    <w:rsid w:val="00AF1046"/>
    <w:rsid w:val="00AF6870"/>
    <w:rsid w:val="00B060E3"/>
    <w:rsid w:val="00B12F85"/>
    <w:rsid w:val="00B21529"/>
    <w:rsid w:val="00B25647"/>
    <w:rsid w:val="00B34F50"/>
    <w:rsid w:val="00B360FB"/>
    <w:rsid w:val="00B414CA"/>
    <w:rsid w:val="00B4441A"/>
    <w:rsid w:val="00B455B5"/>
    <w:rsid w:val="00B46D33"/>
    <w:rsid w:val="00B46DA7"/>
    <w:rsid w:val="00B530EA"/>
    <w:rsid w:val="00B53573"/>
    <w:rsid w:val="00B53BD2"/>
    <w:rsid w:val="00B57D24"/>
    <w:rsid w:val="00B61ACC"/>
    <w:rsid w:val="00B674F9"/>
    <w:rsid w:val="00B71342"/>
    <w:rsid w:val="00B726F1"/>
    <w:rsid w:val="00B74371"/>
    <w:rsid w:val="00B74A66"/>
    <w:rsid w:val="00B800BD"/>
    <w:rsid w:val="00B8600B"/>
    <w:rsid w:val="00B86904"/>
    <w:rsid w:val="00B911E0"/>
    <w:rsid w:val="00BA5057"/>
    <w:rsid w:val="00BB43A3"/>
    <w:rsid w:val="00BC04C3"/>
    <w:rsid w:val="00C034CC"/>
    <w:rsid w:val="00C04E26"/>
    <w:rsid w:val="00C1041A"/>
    <w:rsid w:val="00C13E28"/>
    <w:rsid w:val="00C16819"/>
    <w:rsid w:val="00C21411"/>
    <w:rsid w:val="00C21664"/>
    <w:rsid w:val="00C256A5"/>
    <w:rsid w:val="00C26639"/>
    <w:rsid w:val="00C27D6A"/>
    <w:rsid w:val="00C33FEB"/>
    <w:rsid w:val="00C358C7"/>
    <w:rsid w:val="00C36E59"/>
    <w:rsid w:val="00C42733"/>
    <w:rsid w:val="00C43B9C"/>
    <w:rsid w:val="00C444F5"/>
    <w:rsid w:val="00C4670E"/>
    <w:rsid w:val="00C46AAB"/>
    <w:rsid w:val="00C52DE0"/>
    <w:rsid w:val="00C566FF"/>
    <w:rsid w:val="00C61335"/>
    <w:rsid w:val="00C714A2"/>
    <w:rsid w:val="00C72953"/>
    <w:rsid w:val="00C74A4F"/>
    <w:rsid w:val="00C81860"/>
    <w:rsid w:val="00C8733E"/>
    <w:rsid w:val="00C87560"/>
    <w:rsid w:val="00C9356F"/>
    <w:rsid w:val="00CB023A"/>
    <w:rsid w:val="00CB04D1"/>
    <w:rsid w:val="00CB143C"/>
    <w:rsid w:val="00CB3B8E"/>
    <w:rsid w:val="00CB6919"/>
    <w:rsid w:val="00CC3DB5"/>
    <w:rsid w:val="00CC7BB2"/>
    <w:rsid w:val="00CC7BD4"/>
    <w:rsid w:val="00CD2A2C"/>
    <w:rsid w:val="00CD7648"/>
    <w:rsid w:val="00CE1B9A"/>
    <w:rsid w:val="00CE5F8D"/>
    <w:rsid w:val="00CE72A9"/>
    <w:rsid w:val="00CF00E0"/>
    <w:rsid w:val="00CF3F97"/>
    <w:rsid w:val="00D0120D"/>
    <w:rsid w:val="00D01D77"/>
    <w:rsid w:val="00D0353F"/>
    <w:rsid w:val="00D037E4"/>
    <w:rsid w:val="00D03C4D"/>
    <w:rsid w:val="00D04CEB"/>
    <w:rsid w:val="00D13FD4"/>
    <w:rsid w:val="00D14774"/>
    <w:rsid w:val="00D266ED"/>
    <w:rsid w:val="00D3121C"/>
    <w:rsid w:val="00D32B8E"/>
    <w:rsid w:val="00D36136"/>
    <w:rsid w:val="00D44A3A"/>
    <w:rsid w:val="00D67299"/>
    <w:rsid w:val="00D75621"/>
    <w:rsid w:val="00D75784"/>
    <w:rsid w:val="00D82967"/>
    <w:rsid w:val="00D87EC0"/>
    <w:rsid w:val="00D9672A"/>
    <w:rsid w:val="00DB65E9"/>
    <w:rsid w:val="00DC6706"/>
    <w:rsid w:val="00DC7C5A"/>
    <w:rsid w:val="00DD1F72"/>
    <w:rsid w:val="00DD3338"/>
    <w:rsid w:val="00DE46C0"/>
    <w:rsid w:val="00DE66BB"/>
    <w:rsid w:val="00E005CA"/>
    <w:rsid w:val="00E05FF5"/>
    <w:rsid w:val="00E10AEF"/>
    <w:rsid w:val="00E20C73"/>
    <w:rsid w:val="00E223A5"/>
    <w:rsid w:val="00E24A8A"/>
    <w:rsid w:val="00E278B5"/>
    <w:rsid w:val="00E336C3"/>
    <w:rsid w:val="00E3414E"/>
    <w:rsid w:val="00E423D1"/>
    <w:rsid w:val="00E438B4"/>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52429"/>
    <w:rsid w:val="00F5392F"/>
    <w:rsid w:val="00F53C41"/>
    <w:rsid w:val="00F55FB8"/>
    <w:rsid w:val="00F568EB"/>
    <w:rsid w:val="00F579E3"/>
    <w:rsid w:val="00F60E3C"/>
    <w:rsid w:val="00F6388B"/>
    <w:rsid w:val="00F719D5"/>
    <w:rsid w:val="00FA27C1"/>
    <w:rsid w:val="00FA69E5"/>
    <w:rsid w:val="00FB67B6"/>
    <w:rsid w:val="00FB691D"/>
    <w:rsid w:val="00FD1B30"/>
    <w:rsid w:val="00FE1EC9"/>
    <w:rsid w:val="00FE4A0F"/>
    <w:rsid w:val="00FF22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Párrafo de lista1 Car,Párrafo de lista Car1,Texto Car1,List Paragraph1 Car1,TIT 2 IND Car1,List Paragraph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Párrafo de lista1 Car,Párrafo de lista Car1,Texto Car1,List Paragraph1 Car1,TIT 2 IND Car1,List Paragraph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www.energia.gob.ec/plan-inversiones-2015-2016-bid/"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www.unidadesdepropiedad.com" TargetMode="Externa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yperlink" Target="http://www.iadb.org/procurement" TargetMode="Externa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1.xml"/><Relationship Id="rId30" Type="http://schemas.openxmlformats.org/officeDocument/2006/relationships/hyperlink" Target="http://www.energia.gob.ec/plan-inversiones-2015-2016-bid/"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FB785-E1CF-4DA9-A019-1DDF07F7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43136</Words>
  <Characters>237250</Characters>
  <Application>Microsoft Office Word</Application>
  <DocSecurity>0</DocSecurity>
  <Lines>1977</Lines>
  <Paragraphs>559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279827</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CNEL</cp:lastModifiedBy>
  <cp:revision>2</cp:revision>
  <cp:lastPrinted>2016-11-29T16:37:00Z</cp:lastPrinted>
  <dcterms:created xsi:type="dcterms:W3CDTF">2016-12-09T16:14:00Z</dcterms:created>
  <dcterms:modified xsi:type="dcterms:W3CDTF">2016-12-09T16:14:00Z</dcterms:modified>
</cp:coreProperties>
</file>