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987" w:rsidRPr="00831696" w:rsidRDefault="00757987" w:rsidP="002149F9">
      <w:pPr>
        <w:pStyle w:val="Ttulo"/>
        <w:spacing w:after="120"/>
        <w:rPr>
          <w:rFonts w:ascii="Calibri" w:hAnsi="Calibri"/>
          <w:color w:val="262626"/>
          <w:sz w:val="36"/>
          <w:szCs w:val="22"/>
        </w:rPr>
      </w:pPr>
      <w:r w:rsidRPr="00831696">
        <w:rPr>
          <w:rFonts w:ascii="Calibri" w:hAnsi="Calibri"/>
          <w:color w:val="262626"/>
          <w:sz w:val="36"/>
          <w:szCs w:val="22"/>
        </w:rPr>
        <w:t xml:space="preserve"> REPÚBLICA DEL ECUADOR</w:t>
      </w:r>
    </w:p>
    <w:p w:rsidR="00757987" w:rsidRPr="00831696" w:rsidRDefault="00757987" w:rsidP="00ED7FCE">
      <w:pPr>
        <w:pStyle w:val="Ttulo"/>
        <w:spacing w:after="120"/>
        <w:ind w:right="0"/>
        <w:rPr>
          <w:rFonts w:ascii="Calibri" w:hAnsi="Calibri"/>
          <w:color w:val="262626"/>
          <w:spacing w:val="-5"/>
          <w:sz w:val="36"/>
          <w:szCs w:val="22"/>
        </w:rPr>
      </w:pPr>
      <w:r w:rsidRPr="00831696">
        <w:rPr>
          <w:rFonts w:ascii="Calibri" w:hAnsi="Calibri"/>
          <w:color w:val="262626"/>
          <w:sz w:val="36"/>
          <w:szCs w:val="22"/>
        </w:rPr>
        <w:t xml:space="preserve">DOCUMENTOS DE LICITACIÓN PÚBLICA NACIONAL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2149F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sz w:val="36"/>
          <w:szCs w:val="22"/>
        </w:rPr>
      </w:pPr>
      <w:r w:rsidRPr="00831696">
        <w:rPr>
          <w:rFonts w:ascii="Calibri" w:hAnsi="Calibri"/>
          <w:b/>
          <w:bCs/>
          <w:color w:val="262626"/>
          <w:sz w:val="36"/>
          <w:szCs w:val="22"/>
        </w:rPr>
        <w:t>Contratación de Obras Menores</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sz w:val="36"/>
          <w:szCs w:val="22"/>
        </w:rPr>
      </w:pPr>
      <w:r w:rsidRPr="00831696">
        <w:rPr>
          <w:rFonts w:ascii="Calibri" w:hAnsi="Calibri"/>
          <w:b/>
          <w:color w:val="262626"/>
          <w:spacing w:val="-3"/>
          <w:sz w:val="36"/>
          <w:szCs w:val="22"/>
        </w:rPr>
        <w:t xml:space="preserve">Banco Interamericano de Desarrollo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sz w:val="36"/>
          <w:szCs w:val="22"/>
          <w:lang w:val="es-EC"/>
        </w:rPr>
      </w:pPr>
    </w:p>
    <w:p w:rsidR="00757987" w:rsidRPr="009239CD" w:rsidRDefault="00757987" w:rsidP="00ED7FCE">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lastRenderedPageBreak/>
        <w:t>DOCUMENTOS DE LICITACIÓN</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8B5131" w:rsidRDefault="008B5131" w:rsidP="00ED7FCE">
      <w:pPr>
        <w:pBdr>
          <w:bottom w:val="single" w:sz="12" w:space="1" w:color="auto"/>
        </w:pBdr>
        <w:spacing w:after="120"/>
        <w:jc w:val="center"/>
        <w:rPr>
          <w:rFonts w:asciiTheme="minorHAnsi" w:hAnsiTheme="minorHAnsi"/>
          <w:color w:val="262626"/>
          <w:sz w:val="32"/>
          <w:szCs w:val="22"/>
        </w:rPr>
      </w:pPr>
      <w:r w:rsidRPr="008B5131">
        <w:rPr>
          <w:rFonts w:asciiTheme="minorHAnsi" w:hAnsiTheme="minorHAnsi"/>
          <w:b/>
          <w:color w:val="FF0000"/>
          <w:sz w:val="36"/>
        </w:rPr>
        <w:t>REPOTENCIACIÓN DE REDES EN EL BARRIO NUESTRA SEÑORA DE LORETO</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417FE5" w:rsidRPr="00E845B7" w:rsidRDefault="00417FE5" w:rsidP="00417FE5">
      <w:pPr>
        <w:jc w:val="center"/>
        <w:rPr>
          <w:rFonts w:asciiTheme="minorHAnsi" w:hAnsiTheme="minorHAnsi"/>
          <w:color w:val="FF0000"/>
          <w:sz w:val="36"/>
        </w:rPr>
      </w:pPr>
      <w:r w:rsidRPr="00E845B7">
        <w:rPr>
          <w:rFonts w:asciiTheme="minorHAnsi" w:hAnsiTheme="minorHAnsi"/>
          <w:b/>
          <w:bCs/>
          <w:color w:val="262626"/>
          <w:sz w:val="36"/>
        </w:rPr>
        <w:t xml:space="preserve">Préstamo: </w:t>
      </w:r>
      <w:r w:rsidRPr="00E845B7">
        <w:rPr>
          <w:rFonts w:asciiTheme="minorHAnsi" w:hAnsiTheme="minorHAnsi"/>
          <w:b/>
          <w:color w:val="FF0000"/>
          <w:sz w:val="36"/>
        </w:rPr>
        <w:t>3710/OC-EC y 3711/KI-EC</w:t>
      </w:r>
    </w:p>
    <w:p w:rsidR="00417FE5" w:rsidRPr="00E845B7" w:rsidRDefault="00417FE5" w:rsidP="00417FE5">
      <w:pPr>
        <w:jc w:val="center"/>
        <w:rPr>
          <w:rFonts w:asciiTheme="minorHAnsi" w:hAnsiTheme="minorHAnsi"/>
          <w:b/>
          <w:bCs/>
          <w:color w:val="262626"/>
          <w:sz w:val="36"/>
        </w:rPr>
      </w:pPr>
      <w:r w:rsidRPr="00E845B7">
        <w:rPr>
          <w:rFonts w:asciiTheme="minorHAnsi" w:hAnsiTheme="minorHAnsi"/>
          <w:b/>
          <w:bCs/>
          <w:color w:val="262626"/>
          <w:sz w:val="36"/>
        </w:rPr>
        <w:t xml:space="preserve"> </w:t>
      </w:r>
    </w:p>
    <w:p w:rsidR="00417FE5" w:rsidRPr="00E845B7" w:rsidRDefault="00417FE5" w:rsidP="00417FE5">
      <w:pPr>
        <w:jc w:val="center"/>
        <w:rPr>
          <w:rFonts w:asciiTheme="minorHAnsi" w:hAnsiTheme="minorHAnsi"/>
          <w:color w:val="262626"/>
          <w:sz w:val="36"/>
        </w:rPr>
      </w:pPr>
      <w:r w:rsidRPr="00E845B7">
        <w:rPr>
          <w:rFonts w:asciiTheme="minorHAnsi" w:hAnsiTheme="minorHAnsi"/>
          <w:b/>
          <w:bCs/>
          <w:color w:val="262626"/>
          <w:sz w:val="36"/>
        </w:rPr>
        <w:t>Emitido el:</w:t>
      </w:r>
      <w:r w:rsidRPr="00E845B7">
        <w:rPr>
          <w:rFonts w:asciiTheme="minorHAnsi" w:hAnsiTheme="minorHAnsi"/>
          <w:color w:val="262626"/>
          <w:sz w:val="36"/>
        </w:rPr>
        <w:t xml:space="preserve"> </w:t>
      </w:r>
      <w:r w:rsidRPr="00E845B7">
        <w:rPr>
          <w:rFonts w:asciiTheme="minorHAnsi" w:hAnsiTheme="minorHAnsi"/>
          <w:i/>
          <w:iCs/>
          <w:noProof/>
          <w:color w:val="FF0000"/>
          <w:sz w:val="36"/>
        </w:rPr>
        <w:t>31 octubre 2016</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lang w:val="es-AR"/>
        </w:rPr>
      </w:pPr>
      <w:r w:rsidRPr="00831696">
        <w:rPr>
          <w:rFonts w:ascii="Calibri" w:hAnsi="Calibri"/>
          <w:b/>
          <w:bCs/>
          <w:color w:val="262626"/>
          <w:sz w:val="32"/>
          <w:szCs w:val="22"/>
          <w:lang w:val="es-AR"/>
        </w:rPr>
        <w:t>LPN No:</w:t>
      </w:r>
      <w:r w:rsidRPr="00831696">
        <w:rPr>
          <w:rFonts w:ascii="Calibri" w:hAnsi="Calibri"/>
          <w:color w:val="262626"/>
          <w:sz w:val="32"/>
          <w:szCs w:val="22"/>
          <w:lang w:val="es-AR"/>
        </w:rPr>
        <w:t xml:space="preserve"> </w:t>
      </w:r>
      <w:r w:rsidR="008B5131">
        <w:rPr>
          <w:rFonts w:ascii="Calibri" w:hAnsi="Calibri"/>
          <w:b/>
          <w:iCs/>
          <w:noProof/>
          <w:color w:val="FF0000"/>
          <w:sz w:val="32"/>
          <w:szCs w:val="22"/>
          <w:lang w:val="es-AR"/>
        </w:rPr>
        <w:t>BIDIII-RSND-CNELSUC-DI-OB-002</w:t>
      </w:r>
    </w:p>
    <w:p w:rsidR="00757987" w:rsidRPr="00831696" w:rsidRDefault="00757987" w:rsidP="00ED7FCE">
      <w:pPr>
        <w:spacing w:after="120"/>
        <w:jc w:val="center"/>
        <w:rPr>
          <w:rFonts w:ascii="Calibri" w:hAnsi="Calibri"/>
          <w:color w:val="262626"/>
          <w:sz w:val="32"/>
          <w:szCs w:val="22"/>
          <w:lang w:val="es-AR"/>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Contratante:</w:t>
      </w:r>
      <w:r w:rsidRPr="00831696">
        <w:rPr>
          <w:rFonts w:ascii="Calibri" w:hAnsi="Calibri"/>
          <w:color w:val="262626"/>
          <w:sz w:val="32"/>
          <w:szCs w:val="22"/>
        </w:rPr>
        <w:t xml:space="preserve"> </w:t>
      </w:r>
      <w:r w:rsidRPr="00831696">
        <w:rPr>
          <w:rFonts w:ascii="Calibri" w:hAnsi="Calibri"/>
          <w:b/>
          <w:iCs/>
          <w:noProof/>
          <w:color w:val="FF0000"/>
          <w:sz w:val="32"/>
          <w:szCs w:val="22"/>
        </w:rPr>
        <w:t>CNEL EP UN SUCUMBIOS</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País:</w:t>
      </w:r>
      <w:r w:rsidRPr="00831696">
        <w:rPr>
          <w:rFonts w:ascii="Calibri" w:hAnsi="Calibri"/>
          <w:color w:val="262626"/>
          <w:sz w:val="32"/>
          <w:szCs w:val="22"/>
        </w:rPr>
        <w:t xml:space="preserve"> </w:t>
      </w:r>
      <w:r w:rsidRPr="00831696">
        <w:rPr>
          <w:rFonts w:ascii="Calibri" w:hAnsi="Calibri"/>
          <w:b/>
          <w:iCs/>
          <w:noProof/>
          <w:color w:val="FF0000"/>
          <w:sz w:val="32"/>
          <w:szCs w:val="22"/>
        </w:rPr>
        <w:t>ECUADOR</w:t>
      </w:r>
    </w:p>
    <w:p w:rsidR="00757987" w:rsidRPr="00831696" w:rsidRDefault="00757987" w:rsidP="00ED7FCE">
      <w:pPr>
        <w:spacing w:after="120"/>
        <w:jc w:val="center"/>
        <w:rPr>
          <w:rFonts w:ascii="Calibri" w:hAnsi="Calibri"/>
          <w:b/>
          <w:color w:val="262626"/>
          <w:sz w:val="32"/>
          <w:szCs w:val="22"/>
        </w:rPr>
      </w:pPr>
    </w:p>
    <w:p w:rsidR="00757987" w:rsidRPr="00831696" w:rsidRDefault="00757987" w:rsidP="002B56E1">
      <w:pPr>
        <w:spacing w:after="120"/>
        <w:jc w:val="center"/>
        <w:rPr>
          <w:rFonts w:ascii="Calibri" w:hAnsi="Calibri"/>
          <w:color w:val="262626"/>
          <w:sz w:val="32"/>
          <w:szCs w:val="22"/>
        </w:rPr>
      </w:pPr>
      <w:r w:rsidRPr="00831696">
        <w:rPr>
          <w:rFonts w:ascii="Calibri" w:hAnsi="Calibri"/>
          <w:b/>
          <w:color w:val="262626"/>
          <w:sz w:val="32"/>
          <w:szCs w:val="22"/>
        </w:rPr>
        <w:t xml:space="preserve">Nueva Loja, </w:t>
      </w:r>
      <w:r w:rsidR="00417FE5">
        <w:rPr>
          <w:rFonts w:ascii="Calibri" w:hAnsi="Calibri"/>
          <w:b/>
          <w:color w:val="FF0000"/>
          <w:sz w:val="32"/>
          <w:szCs w:val="22"/>
        </w:rPr>
        <w:t>1</w:t>
      </w:r>
      <w:r w:rsidR="00831696">
        <w:rPr>
          <w:rFonts w:ascii="Calibri" w:hAnsi="Calibri"/>
          <w:b/>
          <w:color w:val="FF0000"/>
          <w:sz w:val="32"/>
          <w:szCs w:val="22"/>
        </w:rPr>
        <w:t>7</w:t>
      </w:r>
      <w:r w:rsidR="00794B3C" w:rsidRPr="00831696">
        <w:rPr>
          <w:rFonts w:ascii="Calibri" w:hAnsi="Calibri"/>
          <w:b/>
          <w:color w:val="FF0000"/>
          <w:sz w:val="32"/>
          <w:szCs w:val="22"/>
        </w:rPr>
        <w:t xml:space="preserve"> </w:t>
      </w:r>
      <w:r w:rsidR="00831696">
        <w:rPr>
          <w:rFonts w:ascii="Calibri" w:hAnsi="Calibri"/>
          <w:b/>
          <w:color w:val="FF0000"/>
          <w:sz w:val="32"/>
          <w:szCs w:val="22"/>
        </w:rPr>
        <w:t>noviembre</w:t>
      </w:r>
      <w:r w:rsidR="00FD1B30" w:rsidRPr="00831696">
        <w:rPr>
          <w:rFonts w:ascii="Calibri" w:hAnsi="Calibri"/>
          <w:b/>
          <w:color w:val="FF0000"/>
          <w:sz w:val="32"/>
          <w:szCs w:val="22"/>
        </w:rPr>
        <w:t xml:space="preserve"> 2016</w:t>
      </w:r>
    </w:p>
    <w:p w:rsidR="00757987" w:rsidRPr="009239CD" w:rsidRDefault="00757987" w:rsidP="00ED7FCE">
      <w:pPr>
        <w:spacing w:after="120"/>
        <w:jc w:val="center"/>
        <w:rPr>
          <w:rFonts w:ascii="Calibri" w:hAnsi="Calibri"/>
          <w:color w:val="262626"/>
          <w:sz w:val="22"/>
          <w:szCs w:val="22"/>
        </w:rPr>
      </w:pPr>
    </w:p>
    <w:p w:rsidR="00417FE5" w:rsidRDefault="00417FE5">
      <w:pPr>
        <w:rPr>
          <w:rFonts w:ascii="Calibri" w:hAnsi="Calibri"/>
          <w:b/>
          <w:bCs/>
          <w:color w:val="262626"/>
          <w:sz w:val="22"/>
          <w:szCs w:val="22"/>
        </w:rPr>
      </w:pPr>
      <w:r>
        <w:rPr>
          <w:rFonts w:ascii="Calibri" w:hAnsi="Calibri"/>
          <w:b/>
          <w:bCs/>
          <w:color w:val="262626"/>
          <w:sz w:val="22"/>
          <w:szCs w:val="22"/>
        </w:rPr>
        <w:br w:type="page"/>
      </w:r>
    </w:p>
    <w:p w:rsidR="00346FC2" w:rsidRPr="009239CD" w:rsidRDefault="00346FC2" w:rsidP="00346FC2">
      <w:pPr>
        <w:spacing w:after="120"/>
        <w:jc w:val="center"/>
        <w:rPr>
          <w:rFonts w:ascii="Calibri" w:hAnsi="Calibri"/>
          <w:b/>
          <w:bCs/>
          <w:color w:val="262626"/>
          <w:sz w:val="22"/>
          <w:szCs w:val="22"/>
        </w:rPr>
      </w:pPr>
      <w:r w:rsidRPr="009239CD">
        <w:rPr>
          <w:rFonts w:ascii="Calibri" w:hAnsi="Calibri"/>
          <w:b/>
          <w:bCs/>
          <w:color w:val="262626"/>
          <w:sz w:val="22"/>
          <w:szCs w:val="22"/>
        </w:rPr>
        <w:lastRenderedPageBreak/>
        <w:t>Índice General</w:t>
      </w: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pStyle w:val="TDC1"/>
        <w:spacing w:before="0" w:after="120"/>
        <w:rPr>
          <w:rFonts w:ascii="Calibri" w:hAnsi="Calibri"/>
          <w:color w:val="262626"/>
          <w:sz w:val="22"/>
          <w:szCs w:val="22"/>
          <w:lang w:val="es-AR"/>
        </w:rPr>
      </w:pPr>
      <w:r w:rsidRPr="009239CD">
        <w:rPr>
          <w:rFonts w:ascii="Calibri" w:hAnsi="Calibri"/>
          <w:color w:val="262626"/>
          <w:sz w:val="22"/>
          <w:szCs w:val="22"/>
          <w:lang w:val="es-AR"/>
        </w:rPr>
        <w:t xml:space="preserve"> </w:t>
      </w:r>
    </w:p>
    <w:p w:rsidR="00346FC2" w:rsidRPr="009239CD" w:rsidRDefault="00FA2B61" w:rsidP="00346FC2">
      <w:pPr>
        <w:pStyle w:val="TDC1"/>
        <w:spacing w:before="0" w:after="120"/>
        <w:rPr>
          <w:rFonts w:ascii="Calibri" w:hAnsi="Calibri"/>
          <w:color w:val="262626"/>
          <w:sz w:val="22"/>
          <w:szCs w:val="22"/>
          <w:lang w:val="es-AR"/>
        </w:rPr>
      </w:pPr>
      <w:hyperlink w:anchor="_Toc112839681" w:history="1">
        <w:r w:rsidR="00346FC2" w:rsidRPr="009239CD">
          <w:rPr>
            <w:rStyle w:val="Hipervnculo"/>
            <w:rFonts w:ascii="Calibri" w:hAnsi="Calibri"/>
            <w:color w:val="262626"/>
            <w:sz w:val="22"/>
            <w:szCs w:val="22"/>
          </w:rPr>
          <w:t>Introducción</w:t>
        </w:r>
        <w:r w:rsidR="00346FC2" w:rsidRPr="009239CD">
          <w:rPr>
            <w:rFonts w:ascii="Calibri" w:hAnsi="Calibri"/>
            <w:webHidden/>
            <w:color w:val="262626"/>
            <w:sz w:val="22"/>
            <w:szCs w:val="22"/>
          </w:rPr>
          <w:tab/>
          <w:t>4</w:t>
        </w:r>
      </w:hyperlink>
    </w:p>
    <w:p w:rsidR="00346FC2" w:rsidRPr="009239CD" w:rsidRDefault="00FA2B61" w:rsidP="00346FC2">
      <w:pPr>
        <w:pStyle w:val="TDC1"/>
        <w:spacing w:before="0" w:after="120"/>
        <w:rPr>
          <w:rFonts w:ascii="Calibri" w:hAnsi="Calibri"/>
          <w:color w:val="262626"/>
          <w:sz w:val="22"/>
          <w:szCs w:val="22"/>
          <w:lang w:val="es-AR"/>
        </w:rPr>
      </w:pPr>
      <w:hyperlink w:anchor="_Toc112839682" w:history="1">
        <w:r w:rsidR="00346FC2" w:rsidRPr="009239CD">
          <w:rPr>
            <w:rStyle w:val="Hipervnculo"/>
            <w:rFonts w:ascii="Calibri" w:hAnsi="Calibri"/>
            <w:color w:val="262626"/>
            <w:sz w:val="22"/>
            <w:szCs w:val="22"/>
          </w:rPr>
          <w:t>Sección I.  Instrucciones a los Oferentes</w:t>
        </w:r>
        <w:r w:rsidR="00346FC2" w:rsidRPr="009239CD">
          <w:rPr>
            <w:rFonts w:ascii="Calibri" w:hAnsi="Calibri"/>
            <w:webHidden/>
            <w:color w:val="262626"/>
            <w:sz w:val="22"/>
            <w:szCs w:val="22"/>
          </w:rPr>
          <w:tab/>
          <w:t>5</w:t>
        </w:r>
      </w:hyperlink>
    </w:p>
    <w:p w:rsidR="00346FC2" w:rsidRPr="009239CD" w:rsidRDefault="00FA2B61" w:rsidP="00346FC2">
      <w:pPr>
        <w:pStyle w:val="TDC2"/>
        <w:spacing w:after="120"/>
        <w:rPr>
          <w:rFonts w:ascii="Calibri" w:hAnsi="Calibri"/>
          <w:color w:val="262626"/>
          <w:sz w:val="22"/>
          <w:szCs w:val="22"/>
          <w:lang w:val="es-AR"/>
        </w:rPr>
      </w:pPr>
      <w:hyperlink w:anchor="_Toc112839683"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w:t>
        </w:r>
      </w:hyperlink>
    </w:p>
    <w:p w:rsidR="00346FC2" w:rsidRPr="009239CD" w:rsidRDefault="00FA2B61" w:rsidP="00346FC2">
      <w:pPr>
        <w:pStyle w:val="TDC1"/>
        <w:spacing w:before="0" w:after="120"/>
        <w:rPr>
          <w:rFonts w:ascii="Calibri" w:hAnsi="Calibri"/>
          <w:color w:val="262626"/>
          <w:sz w:val="22"/>
          <w:szCs w:val="22"/>
          <w:lang w:val="es-AR"/>
        </w:rPr>
      </w:pPr>
      <w:hyperlink w:anchor="_Toc112839684" w:history="1">
        <w:r w:rsidR="00346FC2" w:rsidRPr="009239CD">
          <w:rPr>
            <w:rStyle w:val="Hipervnculo"/>
            <w:rFonts w:ascii="Calibri" w:hAnsi="Calibri"/>
            <w:color w:val="262626"/>
            <w:sz w:val="22"/>
            <w:szCs w:val="22"/>
          </w:rPr>
          <w:t>Sección II. Datos de la Licitación</w:t>
        </w:r>
        <w:r w:rsidR="00346FC2" w:rsidRPr="009239CD">
          <w:rPr>
            <w:rFonts w:ascii="Calibri" w:hAnsi="Calibri"/>
            <w:webHidden/>
            <w:color w:val="262626"/>
            <w:sz w:val="22"/>
            <w:szCs w:val="22"/>
          </w:rPr>
          <w:tab/>
          <w:t>37</w:t>
        </w:r>
      </w:hyperlink>
    </w:p>
    <w:p w:rsidR="00346FC2" w:rsidRPr="009239CD" w:rsidRDefault="00FA2B61" w:rsidP="00346FC2">
      <w:pPr>
        <w:pStyle w:val="TDC1"/>
        <w:spacing w:before="0" w:after="120"/>
        <w:rPr>
          <w:rFonts w:ascii="Calibri" w:hAnsi="Calibri"/>
          <w:color w:val="262626"/>
          <w:sz w:val="22"/>
          <w:szCs w:val="22"/>
          <w:lang w:val="es-AR"/>
        </w:rPr>
      </w:pPr>
      <w:hyperlink w:anchor="_Toc112839685" w:history="1">
        <w:r w:rsidR="00346FC2" w:rsidRPr="009239CD">
          <w:rPr>
            <w:rStyle w:val="Hipervnculo"/>
            <w:rFonts w:ascii="Calibri" w:hAnsi="Calibri"/>
            <w:color w:val="262626"/>
            <w:sz w:val="22"/>
            <w:szCs w:val="22"/>
          </w:rPr>
          <w:t>Sección III.  Países Elegibles</w:t>
        </w:r>
        <w:r w:rsidR="00346FC2" w:rsidRPr="009239CD">
          <w:rPr>
            <w:rFonts w:ascii="Calibri" w:hAnsi="Calibri"/>
            <w:webHidden/>
            <w:color w:val="262626"/>
            <w:sz w:val="22"/>
            <w:szCs w:val="22"/>
          </w:rPr>
          <w:tab/>
          <w:t>51</w:t>
        </w:r>
      </w:hyperlink>
    </w:p>
    <w:p w:rsidR="00346FC2" w:rsidRPr="009239CD" w:rsidRDefault="00FA2B61" w:rsidP="00346FC2">
      <w:pPr>
        <w:pStyle w:val="TDC1"/>
        <w:spacing w:before="0" w:after="120"/>
        <w:rPr>
          <w:rFonts w:ascii="Calibri" w:hAnsi="Calibri"/>
          <w:color w:val="262626"/>
          <w:sz w:val="22"/>
          <w:szCs w:val="22"/>
          <w:lang w:val="es-AR"/>
        </w:rPr>
      </w:pPr>
      <w:hyperlink w:anchor="_Toc112839686" w:history="1">
        <w:r w:rsidR="00346FC2" w:rsidRPr="009239CD">
          <w:rPr>
            <w:rStyle w:val="Hipervnculo"/>
            <w:rFonts w:ascii="Calibri" w:hAnsi="Calibri"/>
            <w:color w:val="262626"/>
            <w:sz w:val="22"/>
            <w:szCs w:val="22"/>
          </w:rPr>
          <w:t>Sección IV. Formulario de la Oferta</w:t>
        </w:r>
        <w:r w:rsidR="00346FC2" w:rsidRPr="009239CD">
          <w:rPr>
            <w:rFonts w:ascii="Calibri" w:hAnsi="Calibri"/>
            <w:webHidden/>
            <w:color w:val="262626"/>
            <w:sz w:val="22"/>
            <w:szCs w:val="22"/>
          </w:rPr>
          <w:tab/>
          <w:t>53</w:t>
        </w:r>
      </w:hyperlink>
    </w:p>
    <w:p w:rsidR="00346FC2" w:rsidRPr="009239CD" w:rsidRDefault="00FA2B61" w:rsidP="00346FC2">
      <w:pPr>
        <w:pStyle w:val="TDC1"/>
        <w:spacing w:before="0" w:after="120"/>
        <w:rPr>
          <w:rFonts w:ascii="Calibri" w:hAnsi="Calibri"/>
          <w:color w:val="262626"/>
          <w:sz w:val="22"/>
          <w:szCs w:val="22"/>
          <w:lang w:val="es-AR"/>
        </w:rPr>
      </w:pPr>
      <w:hyperlink w:anchor="_Toc112839694" w:history="1">
        <w:r w:rsidR="00346FC2" w:rsidRPr="009239CD">
          <w:rPr>
            <w:rStyle w:val="Hipervnculo"/>
            <w:rFonts w:ascii="Calibri" w:hAnsi="Calibri"/>
            <w:color w:val="262626"/>
            <w:sz w:val="22"/>
            <w:szCs w:val="22"/>
          </w:rPr>
          <w:t>Sección V. Condiciones Generales del Contrato</w:t>
        </w:r>
        <w:r w:rsidR="00346FC2" w:rsidRPr="009239CD">
          <w:rPr>
            <w:rFonts w:ascii="Calibri" w:hAnsi="Calibri"/>
            <w:webHidden/>
            <w:color w:val="262626"/>
            <w:sz w:val="22"/>
            <w:szCs w:val="22"/>
          </w:rPr>
          <w:tab/>
          <w:t>61</w:t>
        </w:r>
      </w:hyperlink>
    </w:p>
    <w:p w:rsidR="00346FC2" w:rsidRPr="009239CD" w:rsidRDefault="00FA2B61" w:rsidP="00346FC2">
      <w:pPr>
        <w:pStyle w:val="TDC2"/>
        <w:spacing w:after="120"/>
        <w:rPr>
          <w:rFonts w:ascii="Calibri" w:hAnsi="Calibri"/>
          <w:color w:val="262626"/>
          <w:sz w:val="22"/>
          <w:szCs w:val="22"/>
          <w:lang w:val="es-AR"/>
        </w:rPr>
      </w:pPr>
      <w:hyperlink w:anchor="_Toc112839695"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63</w:t>
        </w:r>
      </w:hyperlink>
    </w:p>
    <w:p w:rsidR="00346FC2" w:rsidRPr="009239CD" w:rsidRDefault="00FA2B61" w:rsidP="00346FC2">
      <w:pPr>
        <w:pStyle w:val="TDC1"/>
        <w:spacing w:before="0" w:after="120"/>
        <w:rPr>
          <w:rFonts w:ascii="Calibri" w:hAnsi="Calibri"/>
          <w:color w:val="262626"/>
          <w:sz w:val="22"/>
          <w:szCs w:val="22"/>
          <w:lang w:val="es-AR"/>
        </w:rPr>
      </w:pPr>
      <w:hyperlink w:anchor="_Toc112839696" w:history="1">
        <w:r w:rsidR="00346FC2" w:rsidRPr="009239CD">
          <w:rPr>
            <w:rStyle w:val="Hipervnculo"/>
            <w:rFonts w:ascii="Calibri" w:hAnsi="Calibri"/>
            <w:color w:val="262626"/>
            <w:sz w:val="22"/>
            <w:szCs w:val="22"/>
          </w:rPr>
          <w:t>Sección VI. Condiciones Especiales del Contrato</w:t>
        </w:r>
        <w:r w:rsidR="00346FC2" w:rsidRPr="009239CD">
          <w:rPr>
            <w:rFonts w:ascii="Calibri" w:hAnsi="Calibri"/>
            <w:webHidden/>
            <w:color w:val="262626"/>
            <w:sz w:val="22"/>
            <w:szCs w:val="22"/>
          </w:rPr>
          <w:tab/>
          <w:t>95</w:t>
        </w:r>
      </w:hyperlink>
    </w:p>
    <w:p w:rsidR="00346FC2" w:rsidRPr="009239CD" w:rsidRDefault="00FA2B61" w:rsidP="00346FC2">
      <w:pPr>
        <w:pStyle w:val="TDC1"/>
        <w:spacing w:before="0" w:after="120"/>
        <w:rPr>
          <w:rFonts w:ascii="Calibri" w:hAnsi="Calibri"/>
          <w:color w:val="262626"/>
          <w:sz w:val="22"/>
          <w:szCs w:val="22"/>
          <w:lang w:val="es-AR"/>
        </w:rPr>
      </w:pPr>
      <w:hyperlink w:anchor="_Toc112839697" w:history="1">
        <w:r w:rsidR="00346FC2" w:rsidRPr="009239CD">
          <w:rPr>
            <w:rStyle w:val="Hipervnculo"/>
            <w:rFonts w:ascii="Calibri" w:hAnsi="Calibri"/>
            <w:color w:val="262626"/>
            <w:sz w:val="22"/>
            <w:szCs w:val="22"/>
          </w:rPr>
          <w:t>Sección VII. Especificaciones y Condiciones de Cumplimiento</w:t>
        </w:r>
        <w:r w:rsidR="00346FC2" w:rsidRPr="009239CD">
          <w:rPr>
            <w:rFonts w:ascii="Calibri" w:hAnsi="Calibri"/>
            <w:webHidden/>
            <w:color w:val="262626"/>
            <w:sz w:val="22"/>
            <w:szCs w:val="22"/>
          </w:rPr>
          <w:tab/>
          <w:t>105</w:t>
        </w:r>
      </w:hyperlink>
    </w:p>
    <w:p w:rsidR="00346FC2" w:rsidRPr="009239CD" w:rsidRDefault="00FA2B61" w:rsidP="00346FC2">
      <w:pPr>
        <w:pStyle w:val="TDC1"/>
        <w:spacing w:before="0" w:after="120"/>
        <w:rPr>
          <w:rFonts w:ascii="Calibri" w:hAnsi="Calibri"/>
          <w:color w:val="262626"/>
          <w:sz w:val="22"/>
          <w:szCs w:val="22"/>
          <w:lang w:val="es-AR"/>
        </w:rPr>
      </w:pPr>
      <w:hyperlink w:anchor="_Toc112839698" w:history="1">
        <w:r w:rsidR="00346FC2" w:rsidRPr="009239CD">
          <w:rPr>
            <w:rStyle w:val="Hipervnculo"/>
            <w:rFonts w:ascii="Calibri" w:hAnsi="Calibri"/>
            <w:color w:val="262626"/>
            <w:sz w:val="22"/>
            <w:szCs w:val="22"/>
          </w:rPr>
          <w:t>Sección VIII. Planos</w:t>
        </w:r>
        <w:r w:rsidR="00346FC2" w:rsidRPr="009239CD">
          <w:rPr>
            <w:rFonts w:ascii="Calibri" w:hAnsi="Calibri"/>
            <w:webHidden/>
            <w:color w:val="262626"/>
            <w:sz w:val="22"/>
            <w:szCs w:val="22"/>
          </w:rPr>
          <w:tab/>
          <w:t>107</w:t>
        </w:r>
      </w:hyperlink>
    </w:p>
    <w:p w:rsidR="00346FC2" w:rsidRPr="009239CD" w:rsidRDefault="00FA2B61" w:rsidP="00346FC2">
      <w:pPr>
        <w:pStyle w:val="TDC1"/>
        <w:spacing w:before="0" w:after="120"/>
        <w:rPr>
          <w:rFonts w:ascii="Calibri" w:hAnsi="Calibri"/>
          <w:color w:val="262626"/>
          <w:sz w:val="22"/>
          <w:szCs w:val="22"/>
          <w:lang w:val="es-AR"/>
        </w:rPr>
      </w:pPr>
      <w:hyperlink w:anchor="_Toc112839699" w:history="1">
        <w:r w:rsidR="00346FC2" w:rsidRPr="009239CD">
          <w:rPr>
            <w:rStyle w:val="Hipervnculo"/>
            <w:rFonts w:ascii="Calibri" w:hAnsi="Calibri"/>
            <w:color w:val="262626"/>
            <w:sz w:val="22"/>
            <w:szCs w:val="22"/>
          </w:rPr>
          <w:t>Sección IX. Lista de Cantidades</w:t>
        </w:r>
        <w:r w:rsidR="00346FC2" w:rsidRPr="009239CD">
          <w:rPr>
            <w:rFonts w:ascii="Calibri" w:hAnsi="Calibri"/>
            <w:webHidden/>
            <w:color w:val="262626"/>
            <w:sz w:val="22"/>
            <w:szCs w:val="22"/>
          </w:rPr>
          <w:tab/>
          <w:t>109</w:t>
        </w:r>
      </w:hyperlink>
    </w:p>
    <w:p w:rsidR="00346FC2" w:rsidRPr="009239CD" w:rsidRDefault="00FA2B61" w:rsidP="00346FC2">
      <w:pPr>
        <w:pStyle w:val="TDC1"/>
        <w:spacing w:before="0" w:after="120"/>
        <w:rPr>
          <w:rFonts w:ascii="Calibri" w:hAnsi="Calibri"/>
          <w:color w:val="262626"/>
          <w:sz w:val="22"/>
          <w:szCs w:val="22"/>
          <w:lang w:val="es-AR"/>
        </w:rPr>
      </w:pPr>
      <w:hyperlink w:anchor="_Toc112839700" w:history="1">
        <w:r w:rsidR="00346FC2" w:rsidRPr="009239CD">
          <w:rPr>
            <w:rStyle w:val="Hipervnculo"/>
            <w:rFonts w:ascii="Calibri" w:hAnsi="Calibri"/>
            <w:color w:val="262626"/>
            <w:sz w:val="22"/>
            <w:szCs w:val="22"/>
          </w:rPr>
          <w:t>Sección X.  Formularios de Garantía</w:t>
        </w:r>
        <w:r w:rsidR="00346FC2" w:rsidRPr="009239CD">
          <w:rPr>
            <w:rFonts w:ascii="Calibri" w:hAnsi="Calibri"/>
            <w:webHidden/>
            <w:color w:val="262626"/>
            <w:sz w:val="22"/>
            <w:szCs w:val="22"/>
          </w:rPr>
          <w:tab/>
          <w:t>111</w:t>
        </w:r>
      </w:hyperlink>
    </w:p>
    <w:p w:rsidR="00346FC2" w:rsidRPr="009239CD" w:rsidRDefault="00FA2B61" w:rsidP="00346FC2">
      <w:pPr>
        <w:pStyle w:val="TDC2"/>
        <w:spacing w:after="120"/>
        <w:rPr>
          <w:rFonts w:ascii="Calibri" w:hAnsi="Calibri"/>
          <w:color w:val="262626"/>
          <w:sz w:val="22"/>
          <w:szCs w:val="22"/>
          <w:lang w:val="es-AR"/>
        </w:rPr>
      </w:pPr>
      <w:hyperlink w:anchor="_Toc112839701" w:history="1">
        <w:r w:rsidR="00346FC2" w:rsidRPr="009239CD">
          <w:rPr>
            <w:rStyle w:val="Hipervnculo"/>
            <w:rFonts w:ascii="Calibri" w:hAnsi="Calibri"/>
            <w:color w:val="262626"/>
            <w:sz w:val="22"/>
            <w:szCs w:val="22"/>
          </w:rPr>
          <w:t>Garantía de Mantenimiento de la Oferta (Garantía Bancaria)</w:t>
        </w:r>
        <w:r w:rsidR="00346FC2" w:rsidRPr="009239CD">
          <w:rPr>
            <w:rFonts w:ascii="Calibri" w:hAnsi="Calibri"/>
            <w:webHidden/>
            <w:color w:val="262626"/>
            <w:sz w:val="22"/>
            <w:szCs w:val="22"/>
          </w:rPr>
          <w:tab/>
          <w:t>98</w:t>
        </w:r>
      </w:hyperlink>
    </w:p>
    <w:p w:rsidR="00346FC2" w:rsidRPr="009239CD" w:rsidRDefault="00FA2B61" w:rsidP="00346FC2">
      <w:pPr>
        <w:pStyle w:val="TDC1"/>
        <w:spacing w:before="0" w:after="120"/>
        <w:rPr>
          <w:rStyle w:val="Hipervnculo"/>
          <w:rFonts w:ascii="Calibri" w:hAnsi="Calibri"/>
          <w:color w:val="262626"/>
          <w:sz w:val="22"/>
          <w:szCs w:val="22"/>
        </w:rPr>
      </w:pPr>
      <w:hyperlink w:anchor="_Toc112839702" w:history="1">
        <w:r w:rsidR="00346FC2" w:rsidRPr="009239CD">
          <w:rPr>
            <w:rStyle w:val="Hipervnculo"/>
            <w:rFonts w:ascii="Calibri" w:hAnsi="Calibri"/>
            <w:color w:val="262626"/>
            <w:sz w:val="22"/>
            <w:szCs w:val="22"/>
          </w:rPr>
          <w:t>Garantía de Mantenimiento de la Oferta (Fianza)</w:t>
        </w:r>
        <w:r w:rsidR="00346FC2" w:rsidRPr="009239CD">
          <w:rPr>
            <w:rStyle w:val="Hipervnculo"/>
            <w:rFonts w:ascii="Calibri" w:hAnsi="Calibri"/>
            <w:webHidden/>
            <w:color w:val="262626"/>
            <w:sz w:val="22"/>
            <w:szCs w:val="22"/>
          </w:rPr>
          <w:tab/>
          <w:t>100</w:t>
        </w:r>
      </w:hyperlink>
    </w:p>
    <w:p w:rsidR="00346FC2" w:rsidRPr="009239CD" w:rsidRDefault="00FA2B61" w:rsidP="00346FC2">
      <w:pPr>
        <w:pStyle w:val="TDC1"/>
        <w:spacing w:before="0" w:after="120"/>
        <w:rPr>
          <w:rStyle w:val="Hipervnculo"/>
          <w:rFonts w:ascii="Calibri" w:hAnsi="Calibri"/>
          <w:color w:val="262626"/>
          <w:sz w:val="22"/>
          <w:szCs w:val="22"/>
        </w:rPr>
      </w:pPr>
      <w:hyperlink w:anchor="_Toc112839703" w:history="1">
        <w:r w:rsidR="00346FC2" w:rsidRPr="009239CD">
          <w:rPr>
            <w:rStyle w:val="Hipervnculo"/>
            <w:rFonts w:ascii="Calibri" w:hAnsi="Calibri"/>
            <w:color w:val="262626"/>
            <w:sz w:val="22"/>
            <w:szCs w:val="22"/>
          </w:rPr>
          <w:t>Declaración de Mantenimiento de la Oferta</w:t>
        </w:r>
        <w:r w:rsidR="00346FC2" w:rsidRPr="009239CD">
          <w:rPr>
            <w:rStyle w:val="Hipervnculo"/>
            <w:rFonts w:ascii="Calibri" w:hAnsi="Calibri"/>
            <w:webHidden/>
            <w:color w:val="262626"/>
            <w:sz w:val="22"/>
            <w:szCs w:val="22"/>
          </w:rPr>
          <w:tab/>
        </w:r>
      </w:hyperlink>
      <w:r w:rsidR="00346FC2" w:rsidRPr="009239CD">
        <w:rPr>
          <w:rStyle w:val="Hipervnculo"/>
          <w:rFonts w:ascii="Calibri" w:hAnsi="Calibri"/>
          <w:color w:val="262626"/>
          <w:sz w:val="22"/>
          <w:szCs w:val="22"/>
        </w:rPr>
        <w:t>102</w:t>
      </w:r>
    </w:p>
    <w:p w:rsidR="00346FC2" w:rsidRPr="009239CD" w:rsidRDefault="00FA2B61" w:rsidP="00346FC2">
      <w:pPr>
        <w:pStyle w:val="TDC2"/>
        <w:spacing w:after="120"/>
        <w:rPr>
          <w:rFonts w:ascii="Calibri" w:hAnsi="Calibri"/>
          <w:color w:val="262626"/>
          <w:sz w:val="22"/>
          <w:szCs w:val="22"/>
          <w:lang w:val="es-AR"/>
        </w:rPr>
      </w:pPr>
      <w:hyperlink w:anchor="_Toc112839704" w:history="1">
        <w:r w:rsidR="00346FC2" w:rsidRPr="009239CD">
          <w:rPr>
            <w:rStyle w:val="Hipervnculo"/>
            <w:rFonts w:ascii="Calibri" w:hAnsi="Calibri"/>
            <w:color w:val="262626"/>
            <w:sz w:val="22"/>
            <w:szCs w:val="22"/>
            <w:lang w:val="es-MX"/>
          </w:rPr>
          <w:t>Garantía de Cumplimiento (</w:t>
        </w:r>
        <w:r w:rsidR="00346FC2" w:rsidRPr="009239CD">
          <w:rPr>
            <w:rStyle w:val="Hipervnculo"/>
            <w:rFonts w:ascii="Calibri" w:hAnsi="Calibri"/>
            <w:color w:val="262626"/>
            <w:sz w:val="22"/>
            <w:szCs w:val="22"/>
          </w:rPr>
          <w:t>Garantía Bancaria)</w:t>
        </w:r>
        <w:r w:rsidR="00346FC2" w:rsidRPr="009239CD">
          <w:rPr>
            <w:rFonts w:ascii="Calibri" w:hAnsi="Calibri"/>
            <w:webHidden/>
            <w:color w:val="262626"/>
            <w:sz w:val="22"/>
            <w:szCs w:val="22"/>
          </w:rPr>
          <w:tab/>
          <w:t>104</w:t>
        </w:r>
      </w:hyperlink>
    </w:p>
    <w:p w:rsidR="00346FC2" w:rsidRPr="009239CD" w:rsidRDefault="00FA2B61" w:rsidP="00346FC2">
      <w:pPr>
        <w:pStyle w:val="TDC2"/>
        <w:spacing w:after="120"/>
        <w:rPr>
          <w:rFonts w:ascii="Calibri" w:hAnsi="Calibri"/>
          <w:color w:val="262626"/>
          <w:sz w:val="22"/>
          <w:szCs w:val="22"/>
          <w:lang w:val="es-AR"/>
        </w:rPr>
      </w:pPr>
      <w:hyperlink w:anchor="_Toc112839705" w:history="1">
        <w:r w:rsidR="00346FC2" w:rsidRPr="009239CD">
          <w:rPr>
            <w:rStyle w:val="Hipervnculo"/>
            <w:rFonts w:ascii="Calibri" w:hAnsi="Calibri"/>
            <w:color w:val="262626"/>
            <w:sz w:val="22"/>
            <w:szCs w:val="22"/>
          </w:rPr>
          <w:t>Garantía</w:t>
        </w:r>
        <w:r w:rsidR="00346FC2" w:rsidRPr="009239CD">
          <w:rPr>
            <w:rStyle w:val="Hipervnculo"/>
            <w:rFonts w:ascii="Calibri" w:hAnsi="Calibri"/>
            <w:bCs/>
            <w:color w:val="262626"/>
            <w:sz w:val="22"/>
            <w:szCs w:val="22"/>
          </w:rPr>
          <w:t xml:space="preserve"> de Cumplimiento (Fianza)</w:t>
        </w:r>
        <w:r w:rsidR="00346FC2" w:rsidRPr="009239CD">
          <w:rPr>
            <w:rFonts w:ascii="Calibri" w:hAnsi="Calibri"/>
            <w:webHidden/>
            <w:color w:val="262626"/>
            <w:sz w:val="22"/>
            <w:szCs w:val="22"/>
          </w:rPr>
          <w:tab/>
          <w:t>106</w:t>
        </w:r>
      </w:hyperlink>
    </w:p>
    <w:p w:rsidR="00346FC2" w:rsidRPr="009239CD" w:rsidRDefault="00FA2B61" w:rsidP="00346FC2">
      <w:pPr>
        <w:pStyle w:val="TDC2"/>
        <w:spacing w:after="120"/>
        <w:rPr>
          <w:rFonts w:ascii="Calibri" w:hAnsi="Calibri"/>
          <w:color w:val="262626"/>
          <w:sz w:val="22"/>
          <w:szCs w:val="22"/>
          <w:lang w:val="es-AR"/>
        </w:rPr>
      </w:pPr>
      <w:hyperlink w:anchor="_Toc112839706" w:history="1">
        <w:r w:rsidR="00346FC2" w:rsidRPr="009239CD">
          <w:rPr>
            <w:rStyle w:val="Hipervnculo"/>
            <w:rFonts w:ascii="Calibri" w:hAnsi="Calibri"/>
            <w:color w:val="262626"/>
            <w:sz w:val="22"/>
            <w:szCs w:val="22"/>
          </w:rPr>
          <w:t>Garantía Bancaria por Pago de Anticipo</w:t>
        </w:r>
        <w:r w:rsidR="00346FC2" w:rsidRPr="009239CD">
          <w:rPr>
            <w:rFonts w:ascii="Calibri" w:hAnsi="Calibri"/>
            <w:webHidden/>
            <w:color w:val="262626"/>
            <w:sz w:val="22"/>
            <w:szCs w:val="22"/>
          </w:rPr>
          <w:tab/>
          <w:t>108</w:t>
        </w:r>
      </w:hyperlink>
    </w:p>
    <w:p w:rsidR="00346FC2" w:rsidRPr="009239CD" w:rsidRDefault="00FA2B61" w:rsidP="00346FC2">
      <w:pPr>
        <w:pStyle w:val="TDC2"/>
        <w:spacing w:after="120"/>
        <w:rPr>
          <w:rFonts w:ascii="Calibri" w:hAnsi="Calibri"/>
          <w:color w:val="262626"/>
          <w:sz w:val="22"/>
          <w:szCs w:val="22"/>
          <w:lang w:val="es-AR"/>
        </w:rPr>
      </w:pPr>
      <w:hyperlink w:anchor="_Toc112839707" w:history="1">
        <w:r w:rsidR="00346FC2" w:rsidRPr="009239CD">
          <w:rPr>
            <w:rStyle w:val="Hipervnculo"/>
            <w:rFonts w:ascii="Calibri" w:hAnsi="Calibri"/>
            <w:color w:val="262626"/>
            <w:sz w:val="22"/>
            <w:szCs w:val="22"/>
          </w:rPr>
          <w:t>Llamado a Licitación</w:t>
        </w:r>
        <w:r w:rsidR="00346FC2" w:rsidRPr="009239CD">
          <w:rPr>
            <w:rFonts w:ascii="Calibri" w:hAnsi="Calibri"/>
            <w:webHidden/>
            <w:color w:val="262626"/>
            <w:sz w:val="22"/>
            <w:szCs w:val="22"/>
          </w:rPr>
          <w:tab/>
        </w:r>
      </w:hyperlink>
      <w:r w:rsidR="00346FC2" w:rsidRPr="009239CD">
        <w:rPr>
          <w:rStyle w:val="Hipervnculo"/>
          <w:rFonts w:ascii="Calibri" w:hAnsi="Calibri"/>
          <w:color w:val="262626"/>
          <w:sz w:val="22"/>
          <w:szCs w:val="22"/>
        </w:rPr>
        <w:t>111</w:t>
      </w:r>
    </w:p>
    <w:p w:rsidR="00346FC2" w:rsidRPr="009239CD" w:rsidRDefault="00346FC2" w:rsidP="00346FC2">
      <w:pPr>
        <w:tabs>
          <w:tab w:val="center" w:pos="4950"/>
          <w:tab w:val="left" w:pos="5575"/>
        </w:tabs>
        <w:spacing w:after="120"/>
        <w:rPr>
          <w:rFonts w:ascii="Calibri" w:hAnsi="Calibri"/>
          <w:b/>
          <w:bCs/>
          <w:color w:val="262626"/>
          <w:sz w:val="22"/>
          <w:szCs w:val="22"/>
        </w:rPr>
      </w:pPr>
      <w:r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b w:val="0"/>
          <w:color w:val="262626"/>
          <w:spacing w:val="-3"/>
          <w:sz w:val="22"/>
          <w:szCs w:val="22"/>
        </w:rPr>
      </w:pPr>
      <w:r w:rsidRPr="009239CD">
        <w:rPr>
          <w:rFonts w:ascii="Calibri" w:hAnsi="Calibri"/>
          <w:color w:val="262626"/>
          <w:sz w:val="22"/>
          <w:szCs w:val="22"/>
        </w:rPr>
        <w:br w:type="page"/>
      </w:r>
      <w:r w:rsidRPr="009239CD">
        <w:rPr>
          <w:rFonts w:ascii="Calibri" w:hAnsi="Calibri"/>
          <w:b w:val="0"/>
          <w:color w:val="262626"/>
          <w:spacing w:val="-3"/>
          <w:sz w:val="22"/>
          <w:szCs w:val="22"/>
        </w:rPr>
        <w:lastRenderedPageBreak/>
        <w:t>Introducción</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Estos documentos de licitación se han preparado para que sean utilizados por el Organismo Ejecutor en las Licitaciones Públicas Nacionales cuyo monto no superen los tres millones de dólares de los Estados Unidos de América ($ 3.000.000)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9239CD">
        <w:rPr>
          <w:rFonts w:ascii="Calibri" w:hAnsi="Calibri"/>
          <w:color w:val="262626"/>
          <w:spacing w:val="-3"/>
          <w:sz w:val="22"/>
          <w:szCs w:val="22"/>
        </w:rPr>
        <w:footnoteReference w:id="1"/>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 xml:space="preserve">Las contrataciones de obras que superen el monto arriba consignado deberán realizarse utilizando los Documentos Estándar de Licitación Pública Internacional del BID, </w:t>
      </w:r>
      <w:r w:rsidRPr="009239CD">
        <w:rPr>
          <w:rFonts w:ascii="Calibri" w:hAnsi="Calibri"/>
          <w:color w:val="262626"/>
          <w:sz w:val="22"/>
          <w:szCs w:val="22"/>
          <w:lang w:val="es-CO"/>
        </w:rPr>
        <w:t xml:space="preserve">que se encuentra disponible en </w:t>
      </w:r>
      <w:hyperlink r:id="rId9" w:history="1">
        <w:r w:rsidRPr="009239CD">
          <w:rPr>
            <w:rStyle w:val="Hipervnculo"/>
            <w:rFonts w:ascii="Calibri" w:hAnsi="Calibri"/>
            <w:color w:val="262626"/>
            <w:sz w:val="22"/>
            <w:szCs w:val="22"/>
            <w:lang w:val="es-CO"/>
          </w:rPr>
          <w:t>http://www.iadb.org/procurement</w:t>
        </w:r>
      </w:hyperlink>
      <w:r w:rsidRPr="009239CD">
        <w:rPr>
          <w:rFonts w:ascii="Calibri" w:hAnsi="Calibri"/>
          <w:color w:val="262626"/>
          <w:spacing w:val="-3"/>
          <w:sz w:val="22"/>
          <w:szCs w:val="22"/>
        </w:rPr>
        <w:t>. El método de selección de cada contratación se prevé en el Plan de Adquisiciones del Proyecto.</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Se deberán seguir las siguientes indicaciones para el uso de los documentos:</w:t>
      </w:r>
    </w:p>
    <w:p w:rsidR="00757987" w:rsidRPr="009239CD" w:rsidRDefault="00757987" w:rsidP="00ED7FCE">
      <w:pPr>
        <w:pStyle w:val="Sangradetextonormal"/>
        <w:spacing w:after="120"/>
        <w:ind w:left="851"/>
        <w:rPr>
          <w:rFonts w:ascii="Calibri" w:hAnsi="Calibri"/>
          <w:color w:val="262626"/>
          <w:sz w:val="22"/>
          <w:szCs w:val="22"/>
        </w:rPr>
      </w:pPr>
      <w:r w:rsidRPr="009239CD">
        <w:rPr>
          <w:rFonts w:ascii="Calibri" w:hAnsi="Calibri"/>
          <w:color w:val="262626"/>
          <w:sz w:val="22"/>
          <w:szCs w:val="22"/>
        </w:rPr>
        <w:t xml:space="preserve"> (a)</w:t>
      </w:r>
      <w:r w:rsidRPr="009239CD">
        <w:rPr>
          <w:rFonts w:ascii="Calibri" w:hAnsi="Calibri"/>
          <w:color w:val="262626"/>
          <w:sz w:val="22"/>
          <w:szCs w:val="22"/>
        </w:rPr>
        <w:tab/>
        <w:t>Todos los documentos listados en el índice son normalmente necesarios para la contratación de obras.  Sin embargo, los mismos deberán ser adaptados a las circunstancias del proyecto en particular según se requiera.</w:t>
      </w:r>
    </w:p>
    <w:p w:rsidR="00757987" w:rsidRPr="009239CD" w:rsidRDefault="00757987" w:rsidP="00ED7FCE">
      <w:pPr>
        <w:suppressAutoHyphens/>
        <w:spacing w:after="120"/>
        <w:ind w:left="851" w:hanging="720"/>
        <w:jc w:val="both"/>
        <w:rPr>
          <w:rFonts w:ascii="Calibri" w:hAnsi="Calibri"/>
          <w:b/>
          <w:color w:val="262626"/>
          <w:spacing w:val="-3"/>
          <w:sz w:val="22"/>
          <w:szCs w:val="22"/>
        </w:rPr>
      </w:pPr>
      <w:r w:rsidRPr="009239CD">
        <w:rPr>
          <w:rFonts w:ascii="Calibri" w:hAnsi="Calibri"/>
          <w:bCs/>
          <w:color w:val="262626"/>
          <w:spacing w:val="-3"/>
          <w:sz w:val="22"/>
          <w:szCs w:val="22"/>
        </w:rPr>
        <w:t xml:space="preserve"> (b) </w:t>
      </w:r>
      <w:r w:rsidRPr="009239CD">
        <w:rPr>
          <w:rFonts w:ascii="Calibri" w:hAnsi="Calibri"/>
          <w:bCs/>
          <w:color w:val="262626"/>
          <w:spacing w:val="-3"/>
          <w:sz w:val="22"/>
          <w:szCs w:val="22"/>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9239CD">
        <w:rPr>
          <w:rFonts w:ascii="Calibri" w:hAnsi="Calibri"/>
          <w:color w:val="262626"/>
          <w:spacing w:val="-3"/>
          <w:sz w:val="22"/>
          <w:szCs w:val="22"/>
        </w:rPr>
        <w:t>corchetes y letra itálica</w:t>
      </w:r>
      <w:r w:rsidRPr="009239CD">
        <w:rPr>
          <w:rFonts w:ascii="Calibri" w:hAnsi="Calibri"/>
          <w:bCs/>
          <w:color w:val="262626"/>
          <w:spacing w:val="-3"/>
          <w:sz w:val="22"/>
          <w:szCs w:val="22"/>
        </w:rPr>
        <w:t xml:space="preserve">.  En aquellos pocos casos en que se requiera que el Oferente suministre información, así lo especificarán las notas.  </w:t>
      </w:r>
      <w:r w:rsidRPr="009239CD">
        <w:rPr>
          <w:rFonts w:ascii="Calibri" w:hAnsi="Calibri"/>
          <w:b/>
          <w:color w:val="262626"/>
          <w:spacing w:val="-3"/>
          <w:sz w:val="22"/>
          <w:szCs w:val="22"/>
        </w:rPr>
        <w:t xml:space="preserve">Las notas de pie de página y las notas para el Contratante no forman parte del texto y no deberán incluirse en los documentos de licitación emitidos a los Oferentes. </w:t>
      </w:r>
    </w:p>
    <w:p w:rsidR="00757987" w:rsidRPr="009239CD" w:rsidRDefault="00757987" w:rsidP="00ED7FCE">
      <w:pPr>
        <w:pStyle w:val="Sangradetextonormal"/>
        <w:spacing w:after="120"/>
        <w:ind w:left="851" w:hanging="540"/>
        <w:rPr>
          <w:rFonts w:ascii="Calibri" w:hAnsi="Calibri"/>
          <w:color w:val="262626"/>
          <w:sz w:val="22"/>
          <w:szCs w:val="22"/>
        </w:rPr>
      </w:pPr>
      <w:r w:rsidRPr="009239CD">
        <w:rPr>
          <w:rFonts w:ascii="Calibri" w:hAnsi="Calibri"/>
          <w:color w:val="262626"/>
          <w:sz w:val="22"/>
          <w:szCs w:val="22"/>
        </w:rPr>
        <w:t xml:space="preserve"> (c)</w:t>
      </w:r>
      <w:r w:rsidRPr="009239CD">
        <w:rPr>
          <w:rFonts w:ascii="Calibri" w:hAnsi="Calibri"/>
          <w:color w:val="262626"/>
          <w:sz w:val="22"/>
          <w:szCs w:val="22"/>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757987" w:rsidRPr="009239CD" w:rsidRDefault="00757987" w:rsidP="00ED7FCE">
      <w:pPr>
        <w:suppressAutoHyphens/>
        <w:spacing w:after="120"/>
        <w:ind w:left="851" w:hanging="720"/>
        <w:jc w:val="both"/>
        <w:rPr>
          <w:rFonts w:ascii="Calibri" w:hAnsi="Calibri"/>
          <w:color w:val="262626"/>
          <w:spacing w:val="-3"/>
          <w:sz w:val="22"/>
          <w:szCs w:val="22"/>
        </w:rPr>
      </w:pPr>
      <w:r w:rsidRPr="009239CD">
        <w:rPr>
          <w:rFonts w:ascii="Calibri" w:hAnsi="Calibri"/>
          <w:color w:val="262626"/>
          <w:spacing w:val="-3"/>
          <w:sz w:val="22"/>
          <w:szCs w:val="22"/>
        </w:rPr>
        <w:t xml:space="preserve"> (d)</w:t>
      </w:r>
      <w:r w:rsidRPr="009239CD">
        <w:rPr>
          <w:rFonts w:ascii="Calibri" w:hAnsi="Calibri"/>
          <w:b/>
          <w:i/>
          <w:color w:val="262626"/>
          <w:spacing w:val="-3"/>
          <w:sz w:val="22"/>
          <w:szCs w:val="22"/>
        </w:rPr>
        <w:tab/>
      </w:r>
      <w:r w:rsidRPr="009239CD">
        <w:rPr>
          <w:rFonts w:ascii="Calibri" w:hAnsi="Calibri"/>
          <w:color w:val="262626"/>
          <w:spacing w:val="-3"/>
          <w:sz w:val="22"/>
          <w:szCs w:val="22"/>
        </w:rPr>
        <w:t>Estos documentos de licitación  han sido preparados para su uso en los procedimientos de licitación en donde no se haya llevado a cabo proceso de precalificación. Pero puede adecuarse a un llamado que prevea precalificación.</w:t>
      </w: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  Instrucciones a los Oferentes</w:t>
      </w:r>
    </w:p>
    <w:p w:rsidR="00757987" w:rsidRPr="009239CD" w:rsidRDefault="00757987" w:rsidP="00ED7FCE">
      <w:pPr>
        <w:suppressAutoHyphens/>
        <w:spacing w:after="120"/>
        <w:ind w:left="1440" w:hanging="1440"/>
        <w:jc w:val="center"/>
        <w:rPr>
          <w:rFonts w:ascii="Calibri" w:hAnsi="Calibri"/>
          <w:b/>
          <w:bCs/>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757987" w:rsidRPr="009239CD" w:rsidRDefault="00757987" w:rsidP="00ED7FCE">
      <w:pPr>
        <w:suppressAutoHyphens/>
        <w:spacing w:after="120"/>
        <w:ind w:firstLine="720"/>
        <w:jc w:val="both"/>
        <w:rPr>
          <w:rFonts w:ascii="Calibri" w:hAnsi="Calibri"/>
          <w:color w:val="262626"/>
          <w:spacing w:val="-3"/>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757987" w:rsidRPr="009239CD" w:rsidRDefault="00757987" w:rsidP="00ED7FCE">
      <w:pPr>
        <w:pStyle w:val="Sangra2detindependiente"/>
        <w:spacing w:after="120"/>
        <w:jc w:val="both"/>
        <w:rPr>
          <w:rFonts w:ascii="Calibri" w:hAnsi="Calibri"/>
          <w:i w:val="0"/>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Estas Instrucciones a los Oferentes no formarán parte del Contrato y dejarán de tener vigencia una vez que éste haya sido firmado.</w:t>
      </w:r>
    </w:p>
    <w:p w:rsidR="00346FC2" w:rsidRPr="009239CD" w:rsidRDefault="00757987" w:rsidP="00346FC2">
      <w:pPr>
        <w:pStyle w:val="Index"/>
        <w:spacing w:before="0" w:after="120"/>
        <w:ind w:firstLine="0"/>
        <w:rPr>
          <w:rFonts w:ascii="Calibri" w:hAnsi="Calibri"/>
          <w:color w:val="262626"/>
          <w:sz w:val="22"/>
          <w:szCs w:val="22"/>
        </w:rPr>
      </w:pPr>
      <w:r w:rsidRPr="009239CD">
        <w:rPr>
          <w:rFonts w:ascii="Calibri" w:hAnsi="Calibri"/>
          <w:color w:val="262626"/>
          <w:sz w:val="22"/>
          <w:szCs w:val="22"/>
        </w:rPr>
        <w:br w:type="page"/>
      </w:r>
      <w:r w:rsidR="00346FC2" w:rsidRPr="009239CD" w:rsidDel="00346FC2">
        <w:rPr>
          <w:rFonts w:ascii="Calibri" w:hAnsi="Calibri"/>
          <w:color w:val="262626"/>
          <w:sz w:val="22"/>
          <w:szCs w:val="22"/>
        </w:rPr>
        <w:lastRenderedPageBreak/>
        <w:t xml:space="preserve"> </w:t>
      </w:r>
      <w:r w:rsidR="00346FC2" w:rsidRPr="009239CD">
        <w:rPr>
          <w:rFonts w:ascii="Calibri" w:hAnsi="Calibri"/>
          <w:color w:val="262626"/>
          <w:sz w:val="22"/>
          <w:szCs w:val="22"/>
        </w:rPr>
        <w:t>Índice de Cláusulas</w:t>
      </w:r>
    </w:p>
    <w:p w:rsidR="00346FC2" w:rsidRPr="009239CD" w:rsidRDefault="00FA2B61" w:rsidP="00346FC2">
      <w:pPr>
        <w:pStyle w:val="TDC1"/>
        <w:spacing w:before="0" w:after="120"/>
        <w:rPr>
          <w:rFonts w:ascii="Calibri" w:hAnsi="Calibri"/>
          <w:color w:val="262626"/>
          <w:sz w:val="22"/>
          <w:szCs w:val="22"/>
          <w:lang w:val="es-AR"/>
        </w:rPr>
      </w:pPr>
      <w:hyperlink w:anchor="_Toc115773975"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8</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76"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Alcance de la licitación</w:t>
        </w:r>
        <w:r w:rsidR="00346FC2" w:rsidRPr="009239CD">
          <w:rPr>
            <w:rFonts w:ascii="Calibri" w:hAnsi="Calibri"/>
            <w:webHidden/>
            <w:color w:val="262626"/>
            <w:sz w:val="22"/>
            <w:szCs w:val="22"/>
          </w:rPr>
          <w:tab/>
          <w:t>8</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77"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Fuente de fondos</w:t>
        </w:r>
        <w:r w:rsidR="00346FC2" w:rsidRPr="009239CD">
          <w:rPr>
            <w:rFonts w:ascii="Calibri" w:hAnsi="Calibri"/>
            <w:webHidden/>
            <w:color w:val="262626"/>
            <w:sz w:val="22"/>
            <w:szCs w:val="22"/>
          </w:rPr>
          <w:tab/>
          <w:t>8</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78" w:history="1">
        <w:r w:rsidR="00346FC2" w:rsidRPr="009239CD">
          <w:rPr>
            <w:rStyle w:val="Hipervnculo"/>
            <w:rFonts w:ascii="Calibri" w:hAnsi="Calibri"/>
            <w:color w:val="262626"/>
            <w:sz w:val="22"/>
            <w:szCs w:val="22"/>
          </w:rPr>
          <w:t xml:space="preserve">3.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Prácticas Prohibidas</w:t>
        </w:r>
        <w:r w:rsidR="00346FC2" w:rsidRPr="009239CD">
          <w:rPr>
            <w:rFonts w:ascii="Calibri" w:hAnsi="Calibri"/>
            <w:webHidden/>
            <w:color w:val="262626"/>
            <w:sz w:val="22"/>
            <w:szCs w:val="22"/>
          </w:rPr>
          <w:tab/>
          <w:t>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79" w:history="1">
        <w:r w:rsidR="00346FC2" w:rsidRPr="009239CD">
          <w:rPr>
            <w:rStyle w:val="Hipervnculo"/>
            <w:rFonts w:ascii="Calibri" w:hAnsi="Calibri"/>
            <w:color w:val="262626"/>
            <w:sz w:val="22"/>
            <w:szCs w:val="22"/>
          </w:rPr>
          <w:t xml:space="preserve">4.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Oferentes elegibles</w:t>
        </w:r>
        <w:r w:rsidR="00346FC2" w:rsidRPr="009239CD">
          <w:rPr>
            <w:rFonts w:ascii="Calibri" w:hAnsi="Calibri"/>
            <w:webHidden/>
            <w:color w:val="262626"/>
            <w:sz w:val="22"/>
            <w:szCs w:val="22"/>
          </w:rPr>
          <w:tab/>
          <w:t>15</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80"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Calificaciones del Oferente</w:t>
        </w:r>
        <w:r w:rsidR="00346FC2" w:rsidRPr="009239CD">
          <w:rPr>
            <w:rFonts w:ascii="Calibri" w:hAnsi="Calibri"/>
            <w:webHidden/>
            <w:color w:val="262626"/>
            <w:sz w:val="22"/>
            <w:szCs w:val="22"/>
          </w:rPr>
          <w:tab/>
          <w:t>16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81"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Una Oferta por Oferente</w:t>
        </w:r>
        <w:r w:rsidR="00346FC2" w:rsidRPr="009239CD">
          <w:rPr>
            <w:rFonts w:ascii="Calibri" w:hAnsi="Calibri"/>
            <w:webHidden/>
            <w:color w:val="262626"/>
            <w:sz w:val="22"/>
            <w:szCs w:val="22"/>
          </w:rPr>
          <w:tab/>
          <w:t>19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82"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las propuestas</w:t>
        </w:r>
        <w:r w:rsidR="00346FC2" w:rsidRPr="009239CD">
          <w:rPr>
            <w:rFonts w:ascii="Calibri" w:hAnsi="Calibri"/>
            <w:webHidden/>
            <w:color w:val="262626"/>
            <w:sz w:val="22"/>
            <w:szCs w:val="22"/>
          </w:rPr>
          <w:tab/>
          <w:t>19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83"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Visita al Sitio de las obras</w:t>
        </w:r>
        <w:r w:rsidR="00346FC2" w:rsidRPr="009239CD">
          <w:rPr>
            <w:rFonts w:ascii="Calibri" w:hAnsi="Calibri"/>
            <w:webHidden/>
            <w:color w:val="262626"/>
            <w:sz w:val="22"/>
            <w:szCs w:val="22"/>
          </w:rPr>
          <w:tab/>
          <w:t>19</w:t>
        </w:r>
      </w:hyperlink>
    </w:p>
    <w:p w:rsidR="00346FC2" w:rsidRPr="009239CD" w:rsidRDefault="00FA2B61" w:rsidP="00346FC2">
      <w:pPr>
        <w:pStyle w:val="TDC1"/>
        <w:spacing w:before="0" w:after="120"/>
        <w:rPr>
          <w:rFonts w:ascii="Calibri" w:hAnsi="Calibri"/>
          <w:color w:val="262626"/>
          <w:sz w:val="22"/>
          <w:szCs w:val="22"/>
          <w:lang w:val="es-AR"/>
        </w:rPr>
      </w:pPr>
      <w:hyperlink w:anchor="_Toc115773984" w:history="1">
        <w:r w:rsidR="00346FC2" w:rsidRPr="009239CD">
          <w:rPr>
            <w:rStyle w:val="Hipervnculo"/>
            <w:rFonts w:ascii="Calibri" w:hAnsi="Calibri"/>
            <w:color w:val="262626"/>
            <w:sz w:val="22"/>
            <w:szCs w:val="22"/>
          </w:rPr>
          <w:t>B. Documentos de Licitación</w:t>
        </w:r>
        <w:r w:rsidR="00346FC2" w:rsidRPr="009239CD">
          <w:rPr>
            <w:rFonts w:ascii="Calibri" w:hAnsi="Calibri"/>
            <w:webHidden/>
            <w:color w:val="262626"/>
            <w:sz w:val="22"/>
            <w:szCs w:val="22"/>
          </w:rPr>
          <w:tab/>
          <w:t>20</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85"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Contenido de los Documentos de Licitación</w:t>
        </w:r>
        <w:r w:rsidR="00346FC2" w:rsidRPr="009239CD">
          <w:rPr>
            <w:rFonts w:ascii="Calibri" w:hAnsi="Calibri"/>
            <w:webHidden/>
            <w:color w:val="262626"/>
            <w:sz w:val="22"/>
            <w:szCs w:val="22"/>
          </w:rPr>
          <w:tab/>
          <w:t>20</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86"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los Documentos de Licitación</w:t>
        </w:r>
        <w:r w:rsidR="00346FC2" w:rsidRPr="009239CD">
          <w:rPr>
            <w:rFonts w:ascii="Calibri" w:hAnsi="Calibri"/>
            <w:webHidden/>
            <w:color w:val="262626"/>
            <w:sz w:val="22"/>
            <w:szCs w:val="22"/>
          </w:rPr>
          <w:tab/>
          <w:t>20</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87"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Enmiendas a los Documentos de Licitación</w:t>
        </w:r>
        <w:r w:rsidR="00346FC2" w:rsidRPr="009239CD">
          <w:rPr>
            <w:rFonts w:ascii="Calibri" w:hAnsi="Calibri"/>
            <w:webHidden/>
            <w:color w:val="262626"/>
            <w:sz w:val="22"/>
            <w:szCs w:val="22"/>
          </w:rPr>
          <w:tab/>
          <w:t>20</w:t>
        </w:r>
      </w:hyperlink>
    </w:p>
    <w:p w:rsidR="00346FC2" w:rsidRPr="009239CD" w:rsidRDefault="00FA2B61" w:rsidP="00346FC2">
      <w:pPr>
        <w:pStyle w:val="TDC1"/>
        <w:spacing w:before="0" w:after="120"/>
        <w:rPr>
          <w:rFonts w:ascii="Calibri" w:hAnsi="Calibri"/>
          <w:color w:val="262626"/>
          <w:sz w:val="22"/>
          <w:szCs w:val="22"/>
          <w:lang w:val="es-AR"/>
        </w:rPr>
      </w:pPr>
      <w:hyperlink w:anchor="_Toc115773988" w:history="1">
        <w:r w:rsidR="00346FC2" w:rsidRPr="009239CD">
          <w:rPr>
            <w:rStyle w:val="Hipervnculo"/>
            <w:rFonts w:ascii="Calibri" w:hAnsi="Calibri"/>
            <w:color w:val="262626"/>
            <w:sz w:val="22"/>
            <w:szCs w:val="22"/>
          </w:rPr>
          <w:t>C. Preparación de las Ofertas</w:t>
        </w:r>
        <w:r w:rsidR="00346FC2" w:rsidRPr="009239CD">
          <w:rPr>
            <w:rFonts w:ascii="Calibri" w:hAnsi="Calibri"/>
            <w:webHidden/>
            <w:color w:val="262626"/>
            <w:sz w:val="22"/>
            <w:szCs w:val="22"/>
          </w:rPr>
          <w:tab/>
          <w:t>21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89"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de las Ofertas</w:t>
        </w:r>
        <w:r w:rsidR="00346FC2" w:rsidRPr="009239CD">
          <w:rPr>
            <w:rFonts w:ascii="Calibri" w:hAnsi="Calibri"/>
            <w:webHidden/>
            <w:color w:val="262626"/>
            <w:sz w:val="22"/>
            <w:szCs w:val="22"/>
          </w:rPr>
          <w:tab/>
          <w:t>21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0"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Documentos que conforman la Oferta</w:t>
        </w:r>
        <w:r w:rsidR="00346FC2" w:rsidRPr="009239CD">
          <w:rPr>
            <w:rFonts w:ascii="Calibri" w:hAnsi="Calibri"/>
            <w:webHidden/>
            <w:color w:val="262626"/>
            <w:sz w:val="22"/>
            <w:szCs w:val="22"/>
          </w:rPr>
          <w:tab/>
          <w:t>21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1"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Precios de la Oferta</w:t>
        </w:r>
        <w:r w:rsidR="00346FC2" w:rsidRPr="009239CD">
          <w:rPr>
            <w:rFonts w:ascii="Calibri" w:hAnsi="Calibri"/>
            <w:webHidden/>
            <w:color w:val="262626"/>
            <w:sz w:val="22"/>
            <w:szCs w:val="22"/>
          </w:rPr>
          <w:tab/>
          <w:t>21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2"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 de la Oferta y pago</w:t>
        </w:r>
        <w:r w:rsidR="00346FC2" w:rsidRPr="009239CD">
          <w:rPr>
            <w:rFonts w:ascii="Calibri" w:hAnsi="Calibri"/>
            <w:webHidden/>
            <w:color w:val="262626"/>
            <w:sz w:val="22"/>
            <w:szCs w:val="22"/>
          </w:rPr>
          <w:tab/>
          <w:t>22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3"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Validez de las Ofertas</w:t>
        </w:r>
        <w:r w:rsidR="00346FC2" w:rsidRPr="009239CD">
          <w:rPr>
            <w:rFonts w:ascii="Calibri" w:hAnsi="Calibri"/>
            <w:webHidden/>
            <w:color w:val="262626"/>
            <w:sz w:val="22"/>
            <w:szCs w:val="22"/>
          </w:rPr>
          <w:tab/>
          <w:t>23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4"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Mantenimiento de la Oferta  y Declaración de Mantenimiento de la Oferta</w:t>
        </w:r>
        <w:r w:rsidR="00346FC2" w:rsidRPr="009239CD">
          <w:rPr>
            <w:rFonts w:ascii="Calibri" w:hAnsi="Calibri"/>
            <w:webHidden/>
            <w:color w:val="262626"/>
            <w:sz w:val="22"/>
            <w:szCs w:val="22"/>
          </w:rPr>
          <w:tab/>
          <w:t>23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5"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alternativas de los Oferentes</w:t>
        </w:r>
        <w:r w:rsidR="00346FC2" w:rsidRPr="009239CD">
          <w:rPr>
            <w:rFonts w:ascii="Calibri" w:hAnsi="Calibri"/>
            <w:webHidden/>
            <w:color w:val="262626"/>
            <w:sz w:val="22"/>
            <w:szCs w:val="22"/>
          </w:rPr>
          <w:tab/>
          <w:t>25</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6"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Formato y firma de la Oferta</w:t>
        </w:r>
        <w:r w:rsidR="00346FC2" w:rsidRPr="009239CD">
          <w:rPr>
            <w:rFonts w:ascii="Calibri" w:hAnsi="Calibri"/>
            <w:webHidden/>
            <w:color w:val="262626"/>
            <w:sz w:val="22"/>
            <w:szCs w:val="22"/>
          </w:rPr>
          <w:tab/>
          <w:t>26</w:t>
        </w:r>
      </w:hyperlink>
    </w:p>
    <w:p w:rsidR="00346FC2" w:rsidRPr="009239CD" w:rsidRDefault="00FA2B61" w:rsidP="00346FC2">
      <w:pPr>
        <w:pStyle w:val="TDC1"/>
        <w:spacing w:before="0" w:after="120"/>
        <w:rPr>
          <w:rFonts w:ascii="Calibri" w:hAnsi="Calibri"/>
          <w:color w:val="262626"/>
          <w:sz w:val="22"/>
          <w:szCs w:val="22"/>
          <w:lang w:val="es-AR"/>
        </w:rPr>
      </w:pPr>
      <w:hyperlink w:anchor="_Toc115773997" w:history="1">
        <w:r w:rsidR="00346FC2" w:rsidRPr="009239CD">
          <w:rPr>
            <w:rStyle w:val="Hipervnculo"/>
            <w:rFonts w:ascii="Calibri" w:hAnsi="Calibri"/>
            <w:color w:val="262626"/>
            <w:sz w:val="22"/>
            <w:szCs w:val="22"/>
          </w:rPr>
          <w:t>D. Presentación de las Ofertas</w:t>
        </w:r>
        <w:r w:rsidR="00346FC2" w:rsidRPr="009239CD">
          <w:rPr>
            <w:rFonts w:ascii="Calibri" w:hAnsi="Calibri"/>
            <w:webHidden/>
            <w:color w:val="262626"/>
            <w:sz w:val="22"/>
            <w:szCs w:val="22"/>
          </w:rPr>
          <w:tab/>
          <w:t>26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8"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lang w:val="es-MX"/>
          </w:rPr>
          <w:t>Presentación, Sello e Identificación de las Ofertas</w:t>
        </w:r>
        <w:r w:rsidR="00346FC2" w:rsidRPr="009239CD">
          <w:rPr>
            <w:rFonts w:ascii="Calibri" w:hAnsi="Calibri"/>
            <w:webHidden/>
            <w:color w:val="262626"/>
            <w:sz w:val="22"/>
            <w:szCs w:val="22"/>
          </w:rPr>
          <w:tab/>
          <w:t>26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3999"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Plazo para la presentación de las Ofertas</w:t>
        </w:r>
        <w:r w:rsidR="00346FC2" w:rsidRPr="009239CD">
          <w:rPr>
            <w:rFonts w:ascii="Calibri" w:hAnsi="Calibri"/>
            <w:webHidden/>
            <w:color w:val="262626"/>
            <w:sz w:val="22"/>
            <w:szCs w:val="22"/>
          </w:rPr>
          <w:tab/>
          <w:t>27</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0"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tardías</w:t>
        </w:r>
        <w:r w:rsidR="00346FC2" w:rsidRPr="009239CD">
          <w:rPr>
            <w:rFonts w:ascii="Calibri" w:hAnsi="Calibri"/>
            <w:webHidden/>
            <w:color w:val="262626"/>
            <w:sz w:val="22"/>
            <w:szCs w:val="22"/>
          </w:rPr>
          <w:tab/>
          <w:t>27</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1"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Retiro, sustitución y modificación de las Ofertas</w:t>
        </w:r>
        <w:r w:rsidR="00346FC2" w:rsidRPr="009239CD">
          <w:rPr>
            <w:rFonts w:ascii="Calibri" w:hAnsi="Calibri"/>
            <w:webHidden/>
            <w:color w:val="262626"/>
            <w:sz w:val="22"/>
            <w:szCs w:val="22"/>
          </w:rPr>
          <w:tab/>
          <w:t>27</w:t>
        </w:r>
      </w:hyperlink>
    </w:p>
    <w:p w:rsidR="00346FC2" w:rsidRPr="009239CD" w:rsidRDefault="00FA2B61" w:rsidP="00346FC2">
      <w:pPr>
        <w:pStyle w:val="TDC1"/>
        <w:spacing w:before="0" w:after="120"/>
        <w:rPr>
          <w:rFonts w:ascii="Calibri" w:hAnsi="Calibri"/>
          <w:color w:val="262626"/>
          <w:sz w:val="22"/>
          <w:szCs w:val="22"/>
          <w:lang w:val="es-AR"/>
        </w:rPr>
      </w:pPr>
      <w:hyperlink w:anchor="_Toc115774002" w:history="1">
        <w:r w:rsidR="00346FC2" w:rsidRPr="009239CD">
          <w:rPr>
            <w:rStyle w:val="Hipervnculo"/>
            <w:rFonts w:ascii="Calibri" w:hAnsi="Calibri"/>
            <w:color w:val="262626"/>
            <w:sz w:val="22"/>
            <w:szCs w:val="22"/>
          </w:rPr>
          <w:t>E. Apertura y Evaluación de las Ofertas</w:t>
        </w:r>
        <w:r w:rsidR="00346FC2" w:rsidRPr="009239CD">
          <w:rPr>
            <w:rFonts w:ascii="Calibri" w:hAnsi="Calibri"/>
            <w:webHidden/>
            <w:color w:val="262626"/>
            <w:sz w:val="22"/>
            <w:szCs w:val="22"/>
          </w:rPr>
          <w:tab/>
          <w:t>28</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3"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Apertura de las Ofertas</w:t>
        </w:r>
        <w:r w:rsidR="00346FC2" w:rsidRPr="009239CD">
          <w:rPr>
            <w:rFonts w:ascii="Calibri" w:hAnsi="Calibri"/>
            <w:webHidden/>
            <w:color w:val="262626"/>
            <w:sz w:val="22"/>
            <w:szCs w:val="22"/>
          </w:rPr>
          <w:tab/>
          <w:t>28</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4"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Confidencialidad</w:t>
        </w:r>
        <w:r w:rsidR="00346FC2" w:rsidRPr="009239CD">
          <w:rPr>
            <w:rFonts w:ascii="Calibri" w:hAnsi="Calibri"/>
            <w:webHidden/>
            <w:color w:val="262626"/>
            <w:sz w:val="22"/>
            <w:szCs w:val="22"/>
          </w:rPr>
          <w:tab/>
          <w:t>29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5"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las Ofertas</w:t>
        </w:r>
        <w:r w:rsidR="00346FC2" w:rsidRPr="009239CD">
          <w:rPr>
            <w:rFonts w:ascii="Calibri" w:hAnsi="Calibri"/>
            <w:webHidden/>
            <w:color w:val="262626"/>
            <w:sz w:val="22"/>
            <w:szCs w:val="22"/>
          </w:rPr>
          <w:tab/>
          <w:t>29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6" w:history="1">
        <w:r w:rsidR="00346FC2" w:rsidRPr="009239CD">
          <w:rPr>
            <w:rStyle w:val="Hipervnculo"/>
            <w:rFonts w:ascii="Calibri" w:hAnsi="Calibri"/>
            <w:color w:val="262626"/>
            <w:sz w:val="22"/>
            <w:szCs w:val="22"/>
          </w:rPr>
          <w:t>27.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Examen de las Ofertas para determinar su cumplimiento</w:t>
        </w:r>
        <w:r w:rsidR="00346FC2" w:rsidRPr="009239CD">
          <w:rPr>
            <w:rFonts w:ascii="Calibri" w:hAnsi="Calibri"/>
            <w:webHidden/>
            <w:color w:val="262626"/>
            <w:sz w:val="22"/>
            <w:szCs w:val="22"/>
          </w:rPr>
          <w:tab/>
          <w:t>30</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7"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errores</w:t>
        </w:r>
        <w:r w:rsidR="00346FC2" w:rsidRPr="009239CD">
          <w:rPr>
            <w:rFonts w:ascii="Calibri" w:hAnsi="Calibri"/>
            <w:webHidden/>
            <w:color w:val="262626"/>
            <w:sz w:val="22"/>
            <w:szCs w:val="22"/>
          </w:rPr>
          <w:tab/>
          <w:t>31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8"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 para la evaluación de las Ofertas</w:t>
        </w:r>
        <w:r w:rsidR="00346FC2" w:rsidRPr="009239CD">
          <w:rPr>
            <w:rFonts w:ascii="Calibri" w:hAnsi="Calibri"/>
            <w:webHidden/>
            <w:color w:val="262626"/>
            <w:sz w:val="22"/>
            <w:szCs w:val="22"/>
          </w:rPr>
          <w:tab/>
          <w:t>31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09"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Evaluación y comparación de las Ofertas</w:t>
        </w:r>
        <w:r w:rsidR="00346FC2" w:rsidRPr="009239CD">
          <w:rPr>
            <w:rFonts w:ascii="Calibri" w:hAnsi="Calibri"/>
            <w:webHidden/>
            <w:color w:val="262626"/>
            <w:sz w:val="22"/>
            <w:szCs w:val="22"/>
          </w:rPr>
          <w:tab/>
          <w:t>31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10"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Preferencia Nacional</w:t>
        </w:r>
        <w:r w:rsidR="00346FC2" w:rsidRPr="009239CD">
          <w:rPr>
            <w:rFonts w:ascii="Calibri" w:hAnsi="Calibri"/>
            <w:webHidden/>
            <w:color w:val="262626"/>
            <w:sz w:val="22"/>
            <w:szCs w:val="22"/>
          </w:rPr>
          <w:tab/>
          <w:t>32</w:t>
        </w:r>
      </w:hyperlink>
    </w:p>
    <w:p w:rsidR="00346FC2" w:rsidRPr="009239CD" w:rsidRDefault="00FA2B61" w:rsidP="00346FC2">
      <w:pPr>
        <w:pStyle w:val="TDC1"/>
        <w:spacing w:before="0" w:after="120"/>
        <w:rPr>
          <w:rFonts w:ascii="Calibri" w:hAnsi="Calibri"/>
          <w:color w:val="262626"/>
          <w:sz w:val="22"/>
          <w:szCs w:val="22"/>
          <w:lang w:val="es-AR"/>
        </w:rPr>
      </w:pPr>
      <w:hyperlink w:anchor="_Toc115774011" w:history="1">
        <w:r w:rsidR="00346FC2" w:rsidRPr="009239CD">
          <w:rPr>
            <w:rStyle w:val="Hipervnculo"/>
            <w:rFonts w:ascii="Calibri" w:hAnsi="Calibri"/>
            <w:color w:val="262626"/>
            <w:sz w:val="22"/>
            <w:szCs w:val="22"/>
          </w:rPr>
          <w:t>F. Adjudicación del Contrato</w:t>
        </w:r>
        <w:r w:rsidR="00346FC2" w:rsidRPr="009239CD">
          <w:rPr>
            <w:rFonts w:ascii="Calibri" w:hAnsi="Calibri"/>
            <w:webHidden/>
            <w:color w:val="262626"/>
            <w:sz w:val="22"/>
            <w:szCs w:val="22"/>
          </w:rPr>
          <w:tab/>
          <w:t>33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12"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Criterios de Adjudicación</w:t>
        </w:r>
        <w:r w:rsidR="00346FC2" w:rsidRPr="009239CD">
          <w:rPr>
            <w:rFonts w:ascii="Calibri" w:hAnsi="Calibri"/>
            <w:webHidden/>
            <w:color w:val="262626"/>
            <w:sz w:val="22"/>
            <w:szCs w:val="22"/>
          </w:rPr>
          <w:tab/>
          <w:t>33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13"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 del Contratante a aceptar cualquier Oferta o a rechazar cualquier o todas las Ofertas</w:t>
        </w:r>
        <w:r w:rsidR="00346FC2" w:rsidRPr="009239CD">
          <w:rPr>
            <w:rFonts w:ascii="Calibri" w:hAnsi="Calibri"/>
            <w:webHidden/>
            <w:color w:val="262626"/>
            <w:sz w:val="22"/>
            <w:szCs w:val="22"/>
          </w:rPr>
          <w:tab/>
          <w:t>33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14"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Notificación de Adjudicación y firma del Convenio</w:t>
        </w:r>
        <w:r w:rsidR="00346FC2" w:rsidRPr="009239CD">
          <w:rPr>
            <w:rFonts w:ascii="Calibri" w:hAnsi="Calibri"/>
            <w:webHidden/>
            <w:color w:val="262626"/>
            <w:sz w:val="22"/>
            <w:szCs w:val="22"/>
          </w:rPr>
          <w:tab/>
          <w:t>33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15"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Cumplimiento</w:t>
        </w:r>
        <w:r w:rsidR="00346FC2" w:rsidRPr="009239CD">
          <w:rPr>
            <w:rFonts w:ascii="Calibri" w:hAnsi="Calibri"/>
            <w:webHidden/>
            <w:color w:val="262626"/>
            <w:sz w:val="22"/>
            <w:szCs w:val="22"/>
          </w:rPr>
          <w:tab/>
          <w:t>34</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016"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 y Garantía</w:t>
        </w:r>
        <w:r w:rsidR="00346FC2" w:rsidRPr="009239CD">
          <w:rPr>
            <w:rFonts w:ascii="Calibri" w:hAnsi="Calibri"/>
            <w:webHidden/>
            <w:color w:val="262626"/>
            <w:sz w:val="22"/>
            <w:szCs w:val="22"/>
          </w:rPr>
          <w:tab/>
          <w:t>35</w:t>
        </w:r>
      </w:hyperlink>
    </w:p>
    <w:p w:rsidR="00346FC2" w:rsidRPr="009239CD" w:rsidRDefault="00FA2B61" w:rsidP="00346FC2">
      <w:pPr>
        <w:pStyle w:val="TDC2"/>
        <w:spacing w:after="120"/>
        <w:rPr>
          <w:rFonts w:ascii="Calibri" w:hAnsi="Calibri"/>
          <w:color w:val="262626"/>
          <w:sz w:val="22"/>
          <w:szCs w:val="22"/>
          <w:lang w:val="es-AR"/>
        </w:rPr>
      </w:pPr>
      <w:hyperlink w:anchor="_Toc115774017" w:history="1">
        <w:r w:rsidR="00346FC2" w:rsidRPr="009239CD">
          <w:rPr>
            <w:rStyle w:val="Hipervnculo"/>
            <w:rFonts w:ascii="Calibri" w:hAnsi="Calibri"/>
            <w:color w:val="262626"/>
            <w:sz w:val="22"/>
            <w:szCs w:val="22"/>
          </w:rPr>
          <w:t>37.      Conciliador</w:t>
        </w:r>
        <w:r w:rsidR="00346FC2" w:rsidRPr="009239CD">
          <w:rPr>
            <w:rFonts w:ascii="Calibri" w:hAnsi="Calibri"/>
            <w:webHidden/>
            <w:color w:val="262626"/>
            <w:sz w:val="22"/>
            <w:szCs w:val="22"/>
          </w:rPr>
          <w:tab/>
          <w:t>35</w:t>
        </w:r>
      </w:hyperlink>
    </w:p>
    <w:p w:rsidR="00DC6706" w:rsidRPr="009239CD" w:rsidRDefault="00DC6706">
      <w:pPr>
        <w:rPr>
          <w:rFonts w:ascii="Calibri" w:hAnsi="Calibri"/>
          <w:b/>
          <w:bCs/>
          <w:color w:val="262626"/>
          <w:spacing w:val="-3"/>
          <w:sz w:val="22"/>
          <w:szCs w:val="22"/>
        </w:rPr>
      </w:pPr>
      <w:r w:rsidRPr="009239CD">
        <w:rPr>
          <w:rFonts w:ascii="Calibri" w:hAnsi="Calibri"/>
          <w:color w:val="262626"/>
          <w:sz w:val="22"/>
          <w:szCs w:val="22"/>
        </w:rPr>
        <w:br w:type="page"/>
      </w:r>
    </w:p>
    <w:p w:rsidR="00757987" w:rsidRPr="009239CD" w:rsidRDefault="00757987" w:rsidP="00346FC2">
      <w:pPr>
        <w:pStyle w:val="Index"/>
        <w:spacing w:before="0" w:after="120"/>
        <w:ind w:firstLine="0"/>
        <w:rPr>
          <w:rFonts w:ascii="Calibri" w:hAnsi="Calibri"/>
          <w:b w:val="0"/>
          <w:bCs w:val="0"/>
          <w:color w:val="262626"/>
          <w:sz w:val="22"/>
          <w:szCs w:val="22"/>
        </w:rPr>
      </w:pPr>
      <w:r w:rsidRPr="009239CD">
        <w:rPr>
          <w:rFonts w:ascii="Calibri" w:hAnsi="Calibri"/>
          <w:color w:val="262626"/>
          <w:sz w:val="22"/>
          <w:szCs w:val="22"/>
        </w:rPr>
        <w:lastRenderedPageBreak/>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2"/>
            </w:r>
            <w:r w:rsidRPr="009239CD">
              <w:rPr>
                <w:rFonts w:ascii="Calibri" w:hAnsi="Calibri"/>
                <w:color w:val="262626"/>
                <w:spacing w:val="-3"/>
                <w:sz w:val="22"/>
                <w:szCs w:val="22"/>
              </w:rPr>
              <w:t xml:space="preserve"> que consta</w:t>
            </w:r>
            <w:r w:rsidRPr="009239CD">
              <w:rPr>
                <w:rFonts w:ascii="Calibri" w:hAnsi="Calibri"/>
                <w:b/>
                <w:color w:val="262626"/>
                <w:spacing w:val="-3"/>
                <w:sz w:val="22"/>
                <w:szCs w:val="22"/>
              </w:rPr>
              <w:t xml:space="preserve"> </w:t>
            </w:r>
            <w:r w:rsidRPr="009239CD">
              <w:rPr>
                <w:rFonts w:ascii="Calibri" w:hAnsi="Calibri"/>
                <w:color w:val="262626"/>
                <w:spacing w:val="-3"/>
                <w:sz w:val="22"/>
                <w:szCs w:val="22"/>
              </w:rPr>
              <w:t xml:space="preserve">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se propone destinar una parte de los fondos del préstamo del Banco Interamericano de Desarrollo (BID)(en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t xml:space="preserve">3. </w:t>
            </w:r>
            <w:r w:rsidRPr="009239CD">
              <w:rPr>
                <w:rFonts w:ascii="Calibri" w:hAnsi="Calibri"/>
                <w:bCs/>
                <w:color w:val="262626"/>
                <w:sz w:val="22"/>
                <w:szCs w:val="22"/>
                <w:lang w:val="es-ES"/>
              </w:rPr>
              <w:tab/>
              <w:t xml:space="preserve">Prácticas </w:t>
            </w:r>
            <w:r w:rsidRPr="009239CD">
              <w:rPr>
                <w:rFonts w:ascii="Calibri" w:hAnsi="Calibri"/>
                <w:bCs/>
                <w:color w:val="262626"/>
                <w:sz w:val="22"/>
                <w:szCs w:val="22"/>
                <w:lang w:val="es-ES"/>
              </w:rPr>
              <w:lastRenderedPageBreak/>
              <w:t xml:space="preserve">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lastRenderedPageBreak/>
              <w:t>3.1 El</w:t>
            </w:r>
            <w:r w:rsidRPr="009239CD">
              <w:rPr>
                <w:rFonts w:ascii="Calibri" w:hAnsi="Calibri"/>
                <w:bCs/>
                <w:color w:val="262626"/>
                <w:sz w:val="22"/>
                <w:szCs w:val="22"/>
                <w:lang w:val="es-ES"/>
              </w:rPr>
              <w:t xml:space="preserve"> Banco exige a todos los Prestatarios (incluyendo los beneficiarios </w:t>
            </w:r>
            <w:r w:rsidRPr="009239CD">
              <w:rPr>
                <w:rFonts w:ascii="Calibri" w:hAnsi="Calibri"/>
                <w:bCs/>
                <w:color w:val="262626"/>
                <w:sz w:val="22"/>
                <w:szCs w:val="22"/>
                <w:lang w:val="es-ES"/>
              </w:rPr>
              <w:lastRenderedPageBreak/>
              <w:t>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inapropiado, lo que incluye influenciar en forma </w:t>
            </w:r>
            <w:r w:rsidRPr="009239CD">
              <w:rPr>
                <w:rFonts w:ascii="Calibri" w:hAnsi="Calibri"/>
                <w:bCs/>
                <w:color w:val="262626"/>
                <w:sz w:val="22"/>
                <w:szCs w:val="22"/>
                <w:lang w:val="es-ES"/>
              </w:rPr>
              <w:lastRenderedPageBreak/>
              <w:t>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w:t>
            </w:r>
            <w:r w:rsidRPr="009239CD">
              <w:rPr>
                <w:rFonts w:ascii="Calibri" w:hAnsi="Calibri"/>
                <w:bCs/>
                <w:color w:val="262626"/>
                <w:sz w:val="22"/>
                <w:szCs w:val="22"/>
                <w:lang w:val="es-ES"/>
              </w:rPr>
              <w:lastRenderedPageBreak/>
              <w:t>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w:t>
            </w:r>
            <w:r w:rsidRPr="009239CD">
              <w:rPr>
                <w:rFonts w:ascii="Calibri" w:hAnsi="Calibri"/>
                <w:bCs/>
                <w:color w:val="262626"/>
                <w:sz w:val="22"/>
                <w:szCs w:val="22"/>
                <w:lang w:val="es-ES"/>
              </w:rPr>
              <w:lastRenderedPageBreak/>
              <w:t>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3 relativas a </w:t>
            </w:r>
            <w:r w:rsidRPr="009239CD">
              <w:rPr>
                <w:rFonts w:ascii="Calibri" w:hAnsi="Calibri"/>
                <w:bCs/>
                <w:color w:val="262626"/>
                <w:sz w:val="22"/>
                <w:szCs w:val="22"/>
                <w:lang w:val="es-ES"/>
              </w:rPr>
              <w:lastRenderedPageBreak/>
              <w:t>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w:t>
            </w:r>
            <w:r w:rsidRPr="009239CD">
              <w:rPr>
                <w:rFonts w:ascii="Calibri" w:hAnsi="Calibri"/>
                <w:bCs/>
                <w:color w:val="262626"/>
                <w:sz w:val="22"/>
                <w:szCs w:val="22"/>
                <w:lang w:val="es-ES"/>
              </w:rPr>
              <w:lastRenderedPageBreak/>
              <w:t>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7A56E6">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7A56E6">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 xml:space="preserve">Toda firma, individuo, empresa matriz o filial, u organización anterior </w:t>
            </w:r>
            <w:r w:rsidR="00757987" w:rsidRPr="009239CD">
              <w:rPr>
                <w:rFonts w:ascii="Calibri" w:hAnsi="Calibri"/>
                <w:color w:val="262626"/>
                <w:sz w:val="22"/>
                <w:szCs w:val="22"/>
                <w:lang w:val="es-ES"/>
              </w:rPr>
              <w:lastRenderedPageBreak/>
              <w:t>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Los Oferentes deberán proporcionar al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principales  equipos de construcción que el Oferente propone </w:t>
            </w:r>
            <w:r w:rsidRPr="009239CD">
              <w:rPr>
                <w:rFonts w:ascii="Calibri" w:hAnsi="Calibri"/>
                <w:color w:val="262626"/>
                <w:sz w:val="22"/>
                <w:szCs w:val="22"/>
              </w:rPr>
              <w:lastRenderedPageBreak/>
              <w:t>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w:t>
            </w:r>
            <w:r w:rsidRPr="009239CD">
              <w:rPr>
                <w:rFonts w:ascii="Calibri" w:hAnsi="Calibri"/>
                <w:color w:val="262626"/>
                <w:sz w:val="22"/>
                <w:szCs w:val="22"/>
              </w:rPr>
              <w:lastRenderedPageBreak/>
              <w:t xml:space="preserve">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b/>
                <w:color w:val="262626"/>
                <w:sz w:val="22"/>
                <w:szCs w:val="22"/>
              </w:rPr>
              <w:t xml:space="preserve"> </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4"/>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 xml:space="preserve">alvo que se </w:t>
            </w:r>
            <w:r w:rsidRPr="009239CD">
              <w:rPr>
                <w:rFonts w:ascii="Calibri" w:hAnsi="Calibri"/>
                <w:b/>
                <w:color w:val="262626"/>
                <w:spacing w:val="-3"/>
                <w:sz w:val="22"/>
                <w:szCs w:val="22"/>
              </w:rPr>
              <w:lastRenderedPageBreak/>
              <w:t>indique otra cosa en los DDL</w:t>
            </w:r>
            <w:r w:rsidRPr="009239CD">
              <w:rPr>
                <w:rFonts w:ascii="Calibri" w:hAnsi="Calibri"/>
                <w:b/>
                <w:bCs/>
                <w:color w:val="262626"/>
                <w:spacing w:val="-3"/>
                <w:sz w:val="22"/>
                <w:szCs w:val="22"/>
              </w:rPr>
              <w:t>.</w:t>
            </w:r>
            <w:r w:rsidRPr="009239CD">
              <w:rPr>
                <w:rFonts w:ascii="Calibri" w:hAnsi="Calibri"/>
                <w:color w:val="262626"/>
                <w:sz w:val="22"/>
                <w:szCs w:val="22"/>
              </w:rPr>
              <w:t xml:space="preserve">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w:t>
            </w:r>
            <w:r w:rsidRPr="009239CD">
              <w:rPr>
                <w:rFonts w:ascii="Calibri" w:hAnsi="Calibri"/>
                <w:color w:val="262626"/>
                <w:kern w:val="0"/>
                <w:sz w:val="22"/>
                <w:szCs w:val="22"/>
                <w:lang w:val="es-ES_tradnl"/>
              </w:rPr>
              <w:lastRenderedPageBreak/>
              <w:t xml:space="preserve">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6"/>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7"/>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Cantidades valoradas </w:t>
            </w:r>
            <w:r w:rsidRPr="009239CD">
              <w:rPr>
                <w:rFonts w:ascii="Calibri" w:hAnsi="Calibri"/>
                <w:color w:val="262626"/>
                <w:sz w:val="22"/>
                <w:szCs w:val="22"/>
              </w:rPr>
              <w:footnoteReference w:id="8"/>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9"/>
            </w:r>
            <w:r w:rsidRPr="009239CD">
              <w:rPr>
                <w:rFonts w:ascii="Calibri" w:hAnsi="Calibri"/>
                <w:color w:val="262626"/>
                <w:kern w:val="0"/>
                <w:sz w:val="22"/>
                <w:szCs w:val="22"/>
                <w:lang w:val="es-ES_tradnl"/>
              </w:rPr>
              <w:t xml:space="preserve">  </w:t>
            </w:r>
            <w:r w:rsidRPr="009239CD">
              <w:rPr>
                <w:rFonts w:ascii="Calibri" w:hAnsi="Calibri"/>
                <w:color w:val="262626"/>
                <w:kern w:val="0"/>
                <w:sz w:val="22"/>
                <w:szCs w:val="22"/>
                <w:lang w:val="es-ES_tradnl"/>
              </w:rPr>
              <w:lastRenderedPageBreak/>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10"/>
            </w:r>
            <w:r w:rsidRPr="009239CD">
              <w:rPr>
                <w:rFonts w:ascii="Calibri" w:hAnsi="Calibri"/>
                <w:color w:val="262626"/>
                <w:kern w:val="0"/>
                <w:sz w:val="22"/>
                <w:szCs w:val="22"/>
                <w:lang w:val="es-ES_tradnl"/>
              </w:rPr>
              <w:t xml:space="preserv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5"/>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Garantía de Mantenimiento de la Oferta  y Declaración de 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 xml:space="preserve">ser emitida por una institución de prestigio seleccionada por el Oferente en cualquier país. Si la institución que emite la garantía está localizada fuera del país del Contratante, ésta deberá tener </w:t>
            </w:r>
            <w:r w:rsidR="00757987" w:rsidRPr="009239CD">
              <w:rPr>
                <w:rFonts w:ascii="Calibri" w:hAnsi="Calibri"/>
                <w:color w:val="262626"/>
                <w:sz w:val="22"/>
                <w:szCs w:val="22"/>
              </w:rPr>
              <w:lastRenderedPageBreak/>
              <w:t>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el Oferente retira su Oferta durante el período de validez de la Oferta especificado por el Oferente en  la Oferta, salvo lo 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 xml:space="preserve">La Garantía de Mantenimiento de la Oferta o la Declaración de Mantenimiento de la Oferta de una APCA deberá ser emitida en </w:t>
            </w:r>
            <w:r w:rsidRPr="009239CD">
              <w:rPr>
                <w:rFonts w:ascii="Calibri" w:hAnsi="Calibri"/>
                <w:color w:val="262626"/>
                <w:sz w:val="22"/>
                <w:szCs w:val="22"/>
              </w:rPr>
              <w:lastRenderedPageBreak/>
              <w:t>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 xml:space="preserve">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w:t>
            </w:r>
            <w:r w:rsidR="00757987" w:rsidRPr="009239CD">
              <w:rPr>
                <w:rFonts w:ascii="Calibri" w:hAnsi="Calibri"/>
                <w:color w:val="262626"/>
                <w:sz w:val="22"/>
                <w:szCs w:val="22"/>
              </w:rPr>
              <w:lastRenderedPageBreak/>
              <w:t>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6"/>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 xml:space="preserve">El  Contratante podrá extender el plazo para la presentación de Ofertas mediante una enmienda a los Documentos de Licitación, de conformidad con la Cláusula 11 de las IAO. En este caso todos los </w:t>
            </w:r>
            <w:r w:rsidRPr="009239CD">
              <w:rPr>
                <w:rFonts w:ascii="Calibri" w:hAnsi="Calibri"/>
                <w:color w:val="262626"/>
                <w:sz w:val="22"/>
                <w:szCs w:val="22"/>
              </w:rPr>
              <w:lastRenderedPageBreak/>
              <w:t>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estarán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 xml:space="preserve">Primero se abrirán y leerán los sobres marcados “RETIRO”.  No se abrirán las Ofertas para las cuales se haya presentado una  notificación aceptable de retiro, de conformidad con las </w:t>
            </w:r>
            <w:r w:rsidRPr="009239CD">
              <w:rPr>
                <w:rFonts w:ascii="Calibri" w:hAnsi="Calibri"/>
                <w:color w:val="262626"/>
                <w:sz w:val="22"/>
                <w:szCs w:val="22"/>
              </w:rPr>
              <w:lastRenderedPageBreak/>
              <w:t>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7"/>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8"/>
            </w:r>
            <w:r w:rsidRPr="009239CD">
              <w:rPr>
                <w:rFonts w:ascii="Calibri" w:hAnsi="Calibri"/>
                <w:color w:val="262626"/>
                <w:sz w:val="22"/>
                <w:szCs w:val="22"/>
              </w:rPr>
              <w:t xml:space="preserve">.  La solicitud de aclaración y la respuesta correspondiente deberán efectuarse por escrito pero no se </w:t>
            </w:r>
            <w:r w:rsidRPr="009239CD">
              <w:rPr>
                <w:rFonts w:ascii="Calibri" w:hAnsi="Calibri"/>
                <w:color w:val="262626"/>
                <w:sz w:val="22"/>
                <w:szCs w:val="22"/>
              </w:rPr>
              <w:lastRenderedPageBreak/>
              <w:t>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(c) de rectificarse, afectaría injustamente la posición competitiva 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9"/>
            </w:r>
            <w:r w:rsidRPr="009239CD">
              <w:rPr>
                <w:rFonts w:ascii="Calibri" w:hAnsi="Calibri"/>
                <w:color w:val="262626"/>
                <w:sz w:val="22"/>
                <w:szCs w:val="22"/>
              </w:rPr>
              <w:t xml:space="preserve"> </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cuando haya una discrepancia entre los montos indicados en </w:t>
            </w:r>
            <w:r w:rsidRPr="009239CD">
              <w:rPr>
                <w:rFonts w:ascii="Calibri" w:hAnsi="Calibri"/>
                <w:color w:val="262626"/>
                <w:sz w:val="22"/>
                <w:szCs w:val="22"/>
              </w:rPr>
              <w:lastRenderedPageBreak/>
              <w:t>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Evaluación y 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t>El Contratante evaluará solamente las Ofertas que determine que 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20"/>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1"/>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haciendo los ajustes correspondientes por otras variaciones, </w:t>
            </w:r>
            <w:r w:rsidRPr="009239CD">
              <w:rPr>
                <w:rFonts w:ascii="Calibri" w:hAnsi="Calibri"/>
                <w:color w:val="262626"/>
                <w:sz w:val="22"/>
                <w:szCs w:val="22"/>
              </w:rPr>
              <w:lastRenderedPageBreak/>
              <w:t>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2"/>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3"/>
            </w:r>
            <w:r w:rsidRPr="009239CD">
              <w:rPr>
                <w:rFonts w:ascii="Calibri" w:hAnsi="Calibri"/>
                <w:color w:val="262626"/>
                <w:sz w:val="22"/>
                <w:szCs w:val="22"/>
              </w:rPr>
              <w:t xml:space="preserve">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 xml:space="preserve">Antes de la expiración de la validez de la Oferta, el Contratante le notificará por escrito la decisión de adjudicación del contrato al Oferente cuya Oferta haya sido aceptada.  Esta carta (en lo sucesivo y en las CGC denominada la “Carta de Aceptación”) </w:t>
            </w:r>
            <w:r w:rsidRPr="009239CD">
              <w:rPr>
                <w:rFonts w:ascii="Calibri" w:hAnsi="Calibri"/>
                <w:color w:val="262626"/>
                <w:sz w:val="22"/>
                <w:szCs w:val="22"/>
              </w:rPr>
              <w:lastRenderedPageBreak/>
              <w:t>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 xml:space="preserve">Si la Garantía de Cumplimiento suministrada por el Oferente seleccionado es una garantía bancaria, ésta deberá ser emitida, a elección del Oferente, por un banco en el país del Contratante, o por un banco extranjero aceptable al Contratante a través de un </w:t>
            </w:r>
            <w:r w:rsidRPr="009239CD">
              <w:rPr>
                <w:rFonts w:ascii="Calibri" w:hAnsi="Calibri"/>
                <w:color w:val="262626"/>
                <w:sz w:val="22"/>
                <w:szCs w:val="22"/>
              </w:rPr>
              <w:lastRenderedPageBreak/>
              <w:t>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headerReference w:type="even" r:id="rId10"/>
          <w:headerReference w:type="default" r:id="rId11"/>
          <w:headerReference w:type="first" r:id="rId12"/>
          <w:endnotePr>
            <w:numFmt w:val="decimal"/>
          </w:endnotePr>
          <w:type w:val="oddPage"/>
          <w:pgSz w:w="12240" w:h="15840" w:code="1"/>
          <w:pgMar w:top="1440" w:right="1440" w:bottom="1440" w:left="1440" w:header="720" w:footer="720" w:gutter="0"/>
          <w:pgNumType w:start="1"/>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4"/>
      </w:r>
      <w:r w:rsidRPr="009239CD">
        <w:rPr>
          <w:rFonts w:ascii="Calibri" w:hAnsi="Calibri"/>
          <w:color w:val="262626"/>
          <w:sz w:val="22"/>
          <w:szCs w:val="22"/>
        </w:rPr>
        <w:t xml:space="preserve"> </w:t>
      </w:r>
    </w:p>
    <w:p w:rsidR="00757987" w:rsidRPr="009239CD" w:rsidRDefault="00757987" w:rsidP="00ED7FCE">
      <w:pPr>
        <w:keepNext/>
        <w:spacing w:after="120"/>
        <w:jc w:val="center"/>
        <w:rPr>
          <w:rFonts w:ascii="Calibri" w:hAnsi="Calibri"/>
          <w:b/>
          <w:bCs/>
          <w:color w:val="262626"/>
          <w:sz w:val="22"/>
          <w:szCs w:val="22"/>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8879"/>
      </w:tblGrid>
      <w:tr w:rsidR="00757987" w:rsidRPr="009239CD" w:rsidTr="00ED7FCE">
        <w:trPr>
          <w:cantSplit/>
          <w:tblCellSpacing w:w="11" w:type="dxa"/>
        </w:trPr>
        <w:tc>
          <w:tcPr>
            <w:tcW w:w="4978"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ED7FCE">
        <w:trPr>
          <w:tblCellSpacing w:w="11" w:type="dxa"/>
        </w:trPr>
        <w:tc>
          <w:tcPr>
            <w:tcW w:w="407"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60" w:type="pct"/>
          </w:tcPr>
          <w:p w:rsidR="00757987" w:rsidRPr="009239CD" w:rsidRDefault="00757987" w:rsidP="00E10AEF">
            <w:pPr>
              <w:keepNext/>
              <w:spacing w:after="120"/>
              <w:jc w:val="both"/>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b/>
                <w:iCs/>
                <w:noProof/>
                <w:color w:val="FF0000"/>
                <w:sz w:val="22"/>
                <w:szCs w:val="22"/>
              </w:rPr>
              <w:t>CNEL EP UN SUCUMBIOS</w:t>
            </w:r>
          </w:p>
          <w:p w:rsidR="00757987" w:rsidRPr="009239CD" w:rsidRDefault="00757987" w:rsidP="00FD1B30">
            <w:pPr>
              <w:jc w:val="both"/>
              <w:rPr>
                <w:b/>
                <w:color w:val="FF0000"/>
                <w:sz w:val="22"/>
                <w:szCs w:val="22"/>
              </w:rPr>
            </w:pPr>
            <w:r w:rsidRPr="009239CD">
              <w:rPr>
                <w:rFonts w:ascii="Calibri" w:hAnsi="Calibri"/>
                <w:color w:val="262626"/>
                <w:sz w:val="22"/>
                <w:szCs w:val="22"/>
              </w:rPr>
              <w:t xml:space="preserve">Las Obras son </w:t>
            </w:r>
            <w:r w:rsidR="008B5131">
              <w:rPr>
                <w:rFonts w:asciiTheme="minorHAnsi" w:hAnsiTheme="minorHAnsi"/>
                <w:b/>
                <w:color w:val="FF0000"/>
                <w:sz w:val="22"/>
                <w:szCs w:val="22"/>
              </w:rPr>
              <w:t>REPOTENCIACIÓN DE REDES EN EL BARRIO NUESTRA SEÑORA DE LORETO</w:t>
            </w:r>
          </w:p>
          <w:p w:rsidR="00FD1B30" w:rsidRPr="009239CD" w:rsidRDefault="00FD1B30" w:rsidP="00FD1B30">
            <w:pPr>
              <w:rPr>
                <w:b/>
                <w:color w:val="FF0000"/>
                <w:sz w:val="22"/>
                <w:szCs w:val="22"/>
              </w:rPr>
            </w:pPr>
          </w:p>
          <w:p w:rsidR="00757987" w:rsidRPr="009239CD" w:rsidRDefault="00757987" w:rsidP="00E10AEF">
            <w:pPr>
              <w:keepNext/>
              <w:spacing w:after="120"/>
              <w:jc w:val="both"/>
              <w:rPr>
                <w:rFonts w:ascii="Calibri" w:hAnsi="Calibri"/>
                <w:iCs/>
                <w:color w:val="262626"/>
                <w:sz w:val="22"/>
                <w:szCs w:val="22"/>
              </w:rPr>
            </w:pPr>
            <w:r w:rsidRPr="009239CD">
              <w:rPr>
                <w:rFonts w:ascii="Calibri" w:hAnsi="Calibri"/>
                <w:color w:val="262626"/>
                <w:sz w:val="22"/>
                <w:szCs w:val="22"/>
              </w:rPr>
              <w:t xml:space="preserve">El nombre e identificación del contrato son </w:t>
            </w:r>
            <w:r w:rsidR="008B5131">
              <w:rPr>
                <w:rFonts w:asciiTheme="minorHAnsi" w:hAnsiTheme="minorHAnsi"/>
                <w:b/>
                <w:color w:val="FF0000"/>
                <w:sz w:val="22"/>
                <w:szCs w:val="22"/>
              </w:rPr>
              <w:t>REPOTENCIACIÓN DE REDES EN EL BARRIO NUESTRA SEÑORA DE LORETO</w:t>
            </w:r>
            <w:r w:rsidRPr="009239CD">
              <w:rPr>
                <w:rFonts w:ascii="Calibri" w:hAnsi="Calibri"/>
                <w:b/>
                <w:iCs/>
                <w:color w:val="FF0000"/>
                <w:sz w:val="22"/>
                <w:szCs w:val="22"/>
                <w:lang w:val="es-AR"/>
              </w:rPr>
              <w:t xml:space="preserve"> (</w:t>
            </w:r>
            <w:r w:rsidR="008B5131">
              <w:rPr>
                <w:rFonts w:ascii="Calibri" w:hAnsi="Calibri"/>
                <w:b/>
                <w:iCs/>
                <w:noProof/>
                <w:color w:val="FF0000"/>
                <w:sz w:val="22"/>
                <w:szCs w:val="22"/>
                <w:lang w:val="es-AR"/>
              </w:rPr>
              <w:t>BIDIII-RSND-CNELSUC-DI-OB-002</w:t>
            </w:r>
            <w:r w:rsidRPr="009239CD">
              <w:rPr>
                <w:rFonts w:ascii="Calibri" w:hAnsi="Calibri"/>
                <w:b/>
                <w:iCs/>
                <w:color w:val="FF0000"/>
                <w:sz w:val="22"/>
                <w:szCs w:val="22"/>
                <w:lang w:val="es-AR"/>
              </w:rPr>
              <w:t>)</w:t>
            </w:r>
            <w:r w:rsidRPr="009239CD">
              <w:rPr>
                <w:rFonts w:ascii="Calibri" w:hAnsi="Calibri"/>
                <w:iCs/>
                <w:color w:val="262626"/>
                <w:sz w:val="22"/>
                <w:szCs w:val="22"/>
              </w:rPr>
              <w:t xml:space="preserve"> </w:t>
            </w:r>
          </w:p>
          <w:p w:rsidR="00757987" w:rsidRDefault="00757987" w:rsidP="002A16F3">
            <w:pPr>
              <w:jc w:val="both"/>
              <w:rPr>
                <w:rFonts w:asciiTheme="minorHAnsi" w:hAnsiTheme="minorHAnsi"/>
                <w:b/>
                <w:color w:val="FF0000"/>
                <w:sz w:val="22"/>
                <w:szCs w:val="22"/>
              </w:rPr>
            </w:pPr>
            <w:r w:rsidRPr="009239CD">
              <w:rPr>
                <w:rFonts w:ascii="Calibri" w:hAnsi="Calibri"/>
                <w:iCs/>
                <w:color w:val="262626"/>
                <w:sz w:val="22"/>
                <w:szCs w:val="22"/>
              </w:rPr>
              <w:t xml:space="preserve">El presupuesto referencial o referencial </w:t>
            </w:r>
            <w:r w:rsidRPr="008B5131">
              <w:rPr>
                <w:rFonts w:asciiTheme="minorHAnsi" w:hAnsiTheme="minorHAnsi"/>
                <w:iCs/>
                <w:color w:val="262626"/>
                <w:sz w:val="22"/>
                <w:szCs w:val="22"/>
              </w:rPr>
              <w:t xml:space="preserve">es </w:t>
            </w:r>
            <w:r w:rsidR="008B5131" w:rsidRPr="008B5131">
              <w:rPr>
                <w:rFonts w:asciiTheme="minorHAnsi" w:hAnsiTheme="minorHAnsi"/>
                <w:b/>
                <w:color w:val="FF0000"/>
                <w:sz w:val="22"/>
                <w:szCs w:val="22"/>
              </w:rPr>
              <w:t>USD. 97.653,88 (NOVENTA Y SIETE MIL SEISCIENTOS CINCUENTA Y TRES CON 88/100 DÓLARES AMERICANOS) SIN IVA</w:t>
            </w:r>
          </w:p>
          <w:p w:rsidR="002A16F3" w:rsidRPr="009239CD" w:rsidRDefault="002A16F3" w:rsidP="002A16F3">
            <w:pPr>
              <w:jc w:val="both"/>
              <w:rPr>
                <w:rFonts w:ascii="Calibri" w:hAnsi="Calibri"/>
                <w:i/>
                <w:iCs/>
                <w:color w:val="262626"/>
                <w:sz w:val="22"/>
                <w:szCs w:val="22"/>
              </w:rPr>
            </w:pPr>
          </w:p>
          <w:p w:rsidR="00907131" w:rsidRPr="002A16F3" w:rsidRDefault="00757987" w:rsidP="00E10AEF">
            <w:pPr>
              <w:spacing w:after="120"/>
              <w:jc w:val="both"/>
              <w:rPr>
                <w:rFonts w:ascii="Calibri" w:hAnsi="Calibri" w:cs="Arial"/>
                <w:b/>
                <w:color w:val="FF0000"/>
                <w:sz w:val="22"/>
                <w:szCs w:val="22"/>
                <w:lang w:val="es-AR"/>
              </w:rPr>
            </w:pPr>
            <w:r w:rsidRPr="009239CD">
              <w:rPr>
                <w:rFonts w:ascii="Calibri" w:hAnsi="Calibri" w:cs="Arial"/>
                <w:sz w:val="22"/>
                <w:szCs w:val="22"/>
                <w:lang w:val="es-AR"/>
              </w:rPr>
              <w:t xml:space="preserve">El número, identificación y nombre de los Lotes que comprenden esta </w:t>
            </w:r>
            <w:r w:rsidRPr="009239CD">
              <w:rPr>
                <w:rFonts w:ascii="Calibri" w:hAnsi="Calibri" w:cs="Arial"/>
                <w:b/>
                <w:sz w:val="22"/>
                <w:szCs w:val="22"/>
                <w:lang w:val="es-AR"/>
              </w:rPr>
              <w:t>LPN</w:t>
            </w:r>
            <w:r w:rsidRPr="009239CD">
              <w:rPr>
                <w:rFonts w:ascii="Calibri" w:hAnsi="Calibri" w:cs="Arial"/>
                <w:sz w:val="22"/>
                <w:szCs w:val="22"/>
                <w:lang w:val="es-AR"/>
              </w:rPr>
              <w:t xml:space="preserve"> son</w:t>
            </w:r>
            <w:r w:rsidRPr="009239CD">
              <w:rPr>
                <w:rFonts w:ascii="Calibri" w:hAnsi="Calibri" w:cs="Arial"/>
                <w:i/>
                <w:sz w:val="22"/>
                <w:szCs w:val="22"/>
                <w:lang w:val="es-AR"/>
              </w:rPr>
              <w:t>:</w:t>
            </w:r>
            <w:r w:rsidRPr="009239CD">
              <w:rPr>
                <w:rFonts w:ascii="Calibri" w:hAnsi="Calibri" w:cs="Arial"/>
                <w:i/>
                <w:color w:val="FF0000"/>
                <w:sz w:val="22"/>
                <w:szCs w:val="22"/>
                <w:lang w:val="es-AR"/>
              </w:rPr>
              <w:t xml:space="preserve"> </w:t>
            </w:r>
            <w:r w:rsidR="002A16F3">
              <w:rPr>
                <w:rFonts w:ascii="Calibri" w:hAnsi="Calibri" w:cs="Arial"/>
                <w:b/>
                <w:color w:val="FF0000"/>
                <w:sz w:val="22"/>
                <w:szCs w:val="22"/>
                <w:lang w:val="es-AR"/>
              </w:rPr>
              <w:t>(NO APLICA)</w:t>
            </w:r>
          </w:p>
          <w:p w:rsidR="00757987" w:rsidRPr="009239CD" w:rsidRDefault="00757987" w:rsidP="00E10AEF">
            <w:pPr>
              <w:spacing w:after="120"/>
              <w:jc w:val="both"/>
              <w:rPr>
                <w:rFonts w:ascii="Calibri" w:hAnsi="Calibri" w:cs="Arial"/>
                <w:sz w:val="22"/>
                <w:szCs w:val="22"/>
                <w:lang w:val="es-CO"/>
              </w:rPr>
            </w:pPr>
            <w:r w:rsidRPr="009239CD">
              <w:rPr>
                <w:rFonts w:ascii="Calibri" w:hAnsi="Calibri" w:cs="Arial"/>
                <w:sz w:val="22"/>
                <w:szCs w:val="22"/>
                <w:lang w:val="es-CO"/>
              </w:rPr>
              <w:t xml:space="preserve">Los lotes (de corresponder) que comprenden esta LPN se detallan </w:t>
            </w:r>
            <w:r w:rsidR="001E7974" w:rsidRPr="009239CD">
              <w:rPr>
                <w:rFonts w:ascii="Calibri" w:hAnsi="Calibri" w:cs="Arial"/>
                <w:sz w:val="22"/>
                <w:szCs w:val="22"/>
                <w:lang w:val="es-CO"/>
              </w:rPr>
              <w:t>a continuación:</w:t>
            </w:r>
            <w:r w:rsidR="002A16F3">
              <w:rPr>
                <w:rFonts w:ascii="Calibri" w:hAnsi="Calibri" w:cs="Arial"/>
                <w:sz w:val="22"/>
                <w:szCs w:val="22"/>
                <w:lang w:val="es-CO"/>
              </w:rPr>
              <w:t xml:space="preserve"> </w:t>
            </w:r>
            <w:r w:rsidR="002A16F3">
              <w:rPr>
                <w:rFonts w:ascii="Calibri" w:hAnsi="Calibri" w:cs="Arial"/>
                <w:b/>
                <w:color w:val="FF0000"/>
                <w:sz w:val="22"/>
                <w:szCs w:val="22"/>
                <w:lang w:val="es-AR"/>
              </w:rPr>
              <w:t>(NO APLICA)</w:t>
            </w:r>
          </w:p>
          <w:p w:rsidR="00757987" w:rsidRPr="009239CD" w:rsidRDefault="00757987" w:rsidP="009160EC">
            <w:pPr>
              <w:spacing w:after="120"/>
              <w:jc w:val="both"/>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60" w:type="pct"/>
          </w:tcPr>
          <w:p w:rsidR="00757987" w:rsidRPr="009239CD" w:rsidRDefault="00757987" w:rsidP="00230DBC">
            <w:pPr>
              <w:spacing w:after="120"/>
              <w:rPr>
                <w:rFonts w:ascii="Calibri" w:hAnsi="Calibri"/>
                <w:i/>
                <w:iCs/>
                <w:color w:val="262626"/>
                <w:sz w:val="22"/>
                <w:szCs w:val="22"/>
              </w:rPr>
            </w:pPr>
            <w:r w:rsidRPr="009239CD">
              <w:rPr>
                <w:rFonts w:ascii="Calibri" w:hAnsi="Calibri"/>
                <w:color w:val="262626"/>
                <w:sz w:val="22"/>
                <w:szCs w:val="22"/>
              </w:rPr>
              <w:t xml:space="preserve">La Fecha Prevista de Terminación de las Obras es </w:t>
            </w:r>
            <w:r w:rsidR="003F30BA" w:rsidRPr="006231E5">
              <w:rPr>
                <w:rFonts w:ascii="Calibri" w:hAnsi="Calibri"/>
                <w:iCs/>
                <w:noProof/>
                <w:color w:val="FF0000"/>
                <w:sz w:val="22"/>
                <w:szCs w:val="22"/>
              </w:rPr>
              <w:t xml:space="preserve">30 </w:t>
            </w:r>
            <w:r w:rsidR="002A37E0">
              <w:rPr>
                <w:rFonts w:ascii="Calibri" w:hAnsi="Calibri"/>
                <w:iCs/>
                <w:noProof/>
                <w:color w:val="FF0000"/>
                <w:sz w:val="22"/>
                <w:szCs w:val="22"/>
              </w:rPr>
              <w:t>ju</w:t>
            </w:r>
            <w:r w:rsidR="00230DBC">
              <w:rPr>
                <w:rFonts w:ascii="Calibri" w:hAnsi="Calibri"/>
                <w:iCs/>
                <w:noProof/>
                <w:color w:val="FF0000"/>
                <w:sz w:val="22"/>
                <w:szCs w:val="22"/>
              </w:rPr>
              <w:t>l</w:t>
            </w:r>
            <w:r w:rsidR="002A37E0">
              <w:rPr>
                <w:rFonts w:ascii="Calibri" w:hAnsi="Calibri"/>
                <w:iCs/>
                <w:noProof/>
                <w:color w:val="FF0000"/>
                <w:sz w:val="22"/>
                <w:szCs w:val="22"/>
              </w:rPr>
              <w:t>io</w:t>
            </w:r>
            <w:r w:rsidR="005A7C0E" w:rsidRPr="006231E5">
              <w:rPr>
                <w:rFonts w:ascii="Calibri" w:hAnsi="Calibri"/>
                <w:iCs/>
                <w:noProof/>
                <w:color w:val="FF0000"/>
                <w:sz w:val="22"/>
                <w:szCs w:val="22"/>
              </w:rPr>
              <w:t xml:space="preserve"> 2017</w:t>
            </w:r>
            <w:r w:rsidRPr="006231E5">
              <w:rPr>
                <w:rFonts w:ascii="Calibri" w:hAnsi="Calibri"/>
                <w:i/>
                <w:iCs/>
                <w:color w:val="FF0000"/>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Prestatario es </w:t>
            </w:r>
            <w:r w:rsidRPr="005A7C0E">
              <w:rPr>
                <w:rFonts w:ascii="Calibri" w:hAnsi="Calibri"/>
                <w:b/>
                <w:iCs/>
                <w:noProof/>
                <w:color w:val="FF0000"/>
                <w:sz w:val="22"/>
                <w:szCs w:val="22"/>
              </w:rPr>
              <w:t>GOBIERNO DE LA REPUBLICA DEL ECUADOR</w:t>
            </w:r>
          </w:p>
          <w:p w:rsidR="00757987" w:rsidRPr="009239CD" w:rsidRDefault="00757987" w:rsidP="00ED7FCE">
            <w:pPr>
              <w:spacing w:after="120"/>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6231E5" w:rsidRDefault="00757987" w:rsidP="00E10AEF">
            <w:pPr>
              <w:spacing w:after="120"/>
              <w:jc w:val="both"/>
              <w:rPr>
                <w:rFonts w:ascii="Calibri" w:hAnsi="Calibri"/>
                <w:iCs/>
                <w:color w:val="FF0000"/>
                <w:sz w:val="22"/>
                <w:szCs w:val="22"/>
              </w:rPr>
            </w:pPr>
            <w:r w:rsidRPr="009239CD">
              <w:rPr>
                <w:rFonts w:ascii="Calibri" w:hAnsi="Calibri"/>
                <w:color w:val="262626"/>
                <w:sz w:val="22"/>
                <w:szCs w:val="22"/>
              </w:rPr>
              <w:t>La expresión</w:t>
            </w:r>
            <w:r w:rsidRPr="009239CD">
              <w:rPr>
                <w:rFonts w:ascii="Calibri" w:hAnsi="Calibri"/>
                <w:color w:val="262626"/>
                <w:sz w:val="22"/>
                <w:szCs w:val="22"/>
                <w:lang w:val="es-ES"/>
              </w:rPr>
              <w:t xml:space="preserve"> “Banco” utilizada comprende al Banco Interamericano de Desarrollo (BID). Los requerimientos del Banco y de </w:t>
            </w:r>
            <w:r w:rsidRPr="009239CD">
              <w:rPr>
                <w:rFonts w:ascii="Calibri" w:hAnsi="Calibri"/>
                <w:color w:val="262626"/>
                <w:sz w:val="22"/>
                <w:szCs w:val="22"/>
              </w:rPr>
              <w:t xml:space="preserve">los fondos administrados son idénticos con excepción de los países elegibles en donde la membresía es diferente (Ver Sección Países Elegibles). Las referencias en este documento a </w:t>
            </w:r>
            <w:r w:rsidRPr="009239CD">
              <w:rPr>
                <w:rFonts w:ascii="Calibri" w:hAnsi="Calibri"/>
                <w:i/>
                <w:color w:val="262626"/>
                <w:sz w:val="22"/>
                <w:szCs w:val="22"/>
              </w:rPr>
              <w:t>“préstamos”</w:t>
            </w:r>
            <w:r w:rsidRPr="009239CD">
              <w:rPr>
                <w:rFonts w:ascii="Calibri" w:hAnsi="Calibri"/>
                <w:color w:val="262626"/>
                <w:sz w:val="22"/>
                <w:szCs w:val="22"/>
              </w:rPr>
              <w:t xml:space="preserve"> abarcan los instrumentos y métodos de financiamiento, las cooperaciones técnicas (CT), y los financiamientos de operaciones. Las referencias a los “Contratos de Préstamo” comprenden todos los instrumentos legales por medio de los cuales se formalizar las operaciones del Banco. </w:t>
            </w:r>
            <w:r w:rsidRPr="009239CD">
              <w:rPr>
                <w:rFonts w:ascii="Calibri" w:hAnsi="Calibri"/>
                <w:iCs/>
                <w:color w:val="262626"/>
                <w:sz w:val="22"/>
                <w:szCs w:val="22"/>
              </w:rPr>
              <w:t xml:space="preserve">El préstamo del Banco es: </w:t>
            </w:r>
            <w:r w:rsidRPr="006231E5">
              <w:rPr>
                <w:rFonts w:ascii="Calibri" w:hAnsi="Calibri"/>
                <w:i/>
                <w:noProof/>
                <w:color w:val="FF0000"/>
                <w:sz w:val="22"/>
                <w:szCs w:val="22"/>
              </w:rPr>
              <w:t xml:space="preserve">REFORZAMIENTO DEL SISTEMA NACIONAL DE DISTRIBUCIÓN </w:t>
            </w:r>
            <w:r w:rsidRPr="00B530EA">
              <w:rPr>
                <w:rFonts w:ascii="Calibri" w:hAnsi="Calibri"/>
                <w:noProof/>
                <w:color w:val="FF0000"/>
                <w:sz w:val="22"/>
                <w:szCs w:val="22"/>
              </w:rPr>
              <w:t>ELECTRICA DEL ECUADOR II</w:t>
            </w:r>
            <w:r w:rsidR="006231E5" w:rsidRPr="00B530EA">
              <w:rPr>
                <w:rFonts w:ascii="Calibri" w:hAnsi="Calibri"/>
                <w:noProof/>
                <w:color w:val="FF0000"/>
                <w:sz w:val="22"/>
                <w:szCs w:val="22"/>
              </w:rPr>
              <w:t>I</w:t>
            </w:r>
            <w:r w:rsidR="00B530EA" w:rsidRPr="00B530EA">
              <w:rPr>
                <w:rFonts w:ascii="Calibri" w:hAnsi="Calibri"/>
                <w:noProof/>
                <w:color w:val="FF0000"/>
                <w:sz w:val="22"/>
                <w:szCs w:val="22"/>
              </w:rPr>
              <w:t xml:space="preserve"> </w:t>
            </w:r>
            <w:r w:rsidR="00B530EA" w:rsidRPr="00B530EA">
              <w:rPr>
                <w:rFonts w:asciiTheme="minorHAnsi" w:hAnsiTheme="minorHAnsi"/>
                <w:color w:val="FF0000"/>
                <w:sz w:val="22"/>
                <w:szCs w:val="22"/>
                <w:lang w:eastAsia="es-AR"/>
              </w:rPr>
              <w:t>PLAN DE INVERSIONES EN APOYO AL CAMBIO DE LA MATRIZ ENERGÉTICA DEL ECUADOR</w:t>
            </w:r>
          </w:p>
          <w:p w:rsidR="00757987" w:rsidRPr="005A7C0E" w:rsidRDefault="00757987" w:rsidP="00ED7FCE">
            <w:pPr>
              <w:spacing w:after="120"/>
              <w:rPr>
                <w:rFonts w:ascii="Calibri" w:hAnsi="Calibri"/>
                <w:i/>
                <w:color w:val="4BACC6" w:themeColor="accent5"/>
                <w:sz w:val="22"/>
                <w:szCs w:val="22"/>
              </w:rPr>
            </w:pPr>
            <w:r w:rsidRPr="009239CD">
              <w:rPr>
                <w:rFonts w:ascii="Calibri" w:hAnsi="Calibri"/>
                <w:iCs/>
                <w:color w:val="262626"/>
                <w:sz w:val="22"/>
                <w:szCs w:val="22"/>
              </w:rPr>
              <w:t xml:space="preserve">Número: </w:t>
            </w:r>
            <w:r w:rsidR="006231E5" w:rsidRPr="006231E5">
              <w:rPr>
                <w:rFonts w:ascii="Calibri" w:hAnsi="Calibri"/>
                <w:i/>
                <w:noProof/>
                <w:color w:val="FF0000"/>
                <w:sz w:val="22"/>
                <w:szCs w:val="22"/>
              </w:rPr>
              <w:t>EC-L1160</w:t>
            </w:r>
          </w:p>
          <w:p w:rsidR="00757987" w:rsidRPr="009239CD" w:rsidRDefault="00757987" w:rsidP="00B530EA">
            <w:pPr>
              <w:spacing w:after="120"/>
              <w:rPr>
                <w:rFonts w:ascii="Calibri" w:hAnsi="Calibri"/>
                <w:iCs/>
                <w:color w:val="262626"/>
                <w:sz w:val="22"/>
                <w:szCs w:val="22"/>
              </w:rPr>
            </w:pPr>
            <w:r w:rsidRPr="009239CD">
              <w:rPr>
                <w:rFonts w:ascii="Calibri" w:hAnsi="Calibri"/>
                <w:iCs/>
                <w:color w:val="262626"/>
                <w:sz w:val="22"/>
                <w:szCs w:val="22"/>
              </w:rPr>
              <w:t xml:space="preserve">Fecha: </w:t>
            </w:r>
            <w:r w:rsidR="00B530EA">
              <w:rPr>
                <w:rFonts w:ascii="Calibri" w:hAnsi="Calibri"/>
                <w:i/>
                <w:noProof/>
                <w:color w:val="4BACC6" w:themeColor="accent5"/>
                <w:sz w:val="22"/>
                <w:szCs w:val="22"/>
              </w:rPr>
              <w:t>31</w:t>
            </w:r>
            <w:r w:rsidRPr="005A7C0E">
              <w:rPr>
                <w:rFonts w:ascii="Calibri" w:hAnsi="Calibri"/>
                <w:i/>
                <w:noProof/>
                <w:color w:val="4BACC6" w:themeColor="accent5"/>
                <w:sz w:val="22"/>
                <w:szCs w:val="22"/>
              </w:rPr>
              <w:t xml:space="preserve"> </w:t>
            </w:r>
            <w:r w:rsidR="00B530EA">
              <w:rPr>
                <w:rFonts w:ascii="Calibri" w:hAnsi="Calibri"/>
                <w:i/>
                <w:noProof/>
                <w:color w:val="4BACC6" w:themeColor="accent5"/>
                <w:sz w:val="22"/>
                <w:szCs w:val="22"/>
              </w:rPr>
              <w:t>OCTUBRE</w:t>
            </w:r>
            <w:r w:rsidRPr="005A7C0E">
              <w:rPr>
                <w:rFonts w:ascii="Calibri" w:hAnsi="Calibri"/>
                <w:i/>
                <w:noProof/>
                <w:color w:val="4BACC6" w:themeColor="accent5"/>
                <w:sz w:val="22"/>
                <w:szCs w:val="22"/>
              </w:rPr>
              <w:t xml:space="preserve"> 201</w:t>
            </w:r>
            <w:r w:rsidR="006231E5">
              <w:rPr>
                <w:rFonts w:ascii="Calibri" w:hAnsi="Calibri"/>
                <w:i/>
                <w:noProof/>
                <w:color w:val="4BACC6" w:themeColor="accent5"/>
                <w:sz w:val="22"/>
                <w:szCs w:val="22"/>
              </w:rPr>
              <w:t>6</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5A7C0E" w:rsidRDefault="00757987" w:rsidP="005A7C0E">
            <w:pPr>
              <w:jc w:val="both"/>
              <w:rPr>
                <w:b/>
                <w:color w:val="FF0000"/>
              </w:rPr>
            </w:pPr>
            <w:r w:rsidRPr="009239CD">
              <w:rPr>
                <w:rFonts w:ascii="Calibri" w:hAnsi="Calibri"/>
                <w:color w:val="262626"/>
                <w:sz w:val="22"/>
                <w:szCs w:val="22"/>
              </w:rPr>
              <w:t xml:space="preserve">El nombre del Proyecto es </w:t>
            </w:r>
            <w:r w:rsidR="008B5131">
              <w:rPr>
                <w:rFonts w:asciiTheme="minorHAnsi" w:hAnsiTheme="minorHAnsi"/>
                <w:b/>
                <w:color w:val="FF0000"/>
              </w:rPr>
              <w:t>REPOTENCIACIÓN DE REDES EN EL BARRIO NUESTRA SEÑORA DE LORETO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60"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w:t>
            </w:r>
            <w:r w:rsidRPr="009239CD">
              <w:rPr>
                <w:rFonts w:ascii="Calibri" w:hAnsi="Calibri"/>
                <w:i/>
                <w:sz w:val="22"/>
                <w:szCs w:val="22"/>
                <w:lang w:val="es-AR" w:eastAsia="es-AR"/>
              </w:rPr>
              <w:lastRenderedPageBreak/>
              <w:t xml:space="preserve">indicados en este numeral;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60" w:type="pct"/>
          </w:tcPr>
          <w:p w:rsidR="00757987" w:rsidRPr="008306EF" w:rsidRDefault="00757987" w:rsidP="00ED7FCE">
            <w:pPr>
              <w:spacing w:after="120"/>
              <w:jc w:val="both"/>
              <w:rPr>
                <w:rFonts w:asciiTheme="minorHAnsi" w:hAnsiTheme="minorHAnsi"/>
                <w:spacing w:val="-3"/>
                <w:sz w:val="22"/>
                <w:szCs w:val="22"/>
              </w:rPr>
            </w:pPr>
            <w:r w:rsidRPr="008306EF">
              <w:rPr>
                <w:rFonts w:asciiTheme="minorHAnsi" w:hAnsiTheme="minorHAnsi"/>
                <w:spacing w:val="-3"/>
                <w:sz w:val="22"/>
                <w:szCs w:val="22"/>
              </w:rPr>
              <w:t>Toda la información solicitada en la cláusula 5.3 de las IAO deberá ser presentada por los oferentes con las modificaciones que a continuación se detallan:</w:t>
            </w:r>
          </w:p>
          <w:p w:rsidR="00757987" w:rsidRPr="008306EF" w:rsidRDefault="00757987" w:rsidP="00ED7FCE">
            <w:pPr>
              <w:spacing w:after="120"/>
              <w:jc w:val="both"/>
              <w:rPr>
                <w:rFonts w:asciiTheme="minorHAnsi" w:hAnsiTheme="minorHAnsi"/>
                <w:sz w:val="22"/>
                <w:szCs w:val="22"/>
              </w:rPr>
            </w:pPr>
            <w:r w:rsidRPr="008306EF">
              <w:rPr>
                <w:rFonts w:asciiTheme="minorHAnsi" w:hAnsiTheme="minorHAnsi"/>
                <w:sz w:val="22"/>
                <w:szCs w:val="22"/>
              </w:rPr>
              <w:t>Toda oferta deberá ir presidida de un Índice del contenido de la Oferta y una hoja en la que se identificará al oferente y en caso de APCA  a todos sus integrantes.</w:t>
            </w:r>
          </w:p>
          <w:p w:rsidR="00757987" w:rsidRPr="008306EF" w:rsidRDefault="00757987" w:rsidP="00ED7FCE">
            <w:pPr>
              <w:suppressAutoHyphens/>
              <w:spacing w:after="120"/>
              <w:ind w:left="338"/>
              <w:jc w:val="both"/>
              <w:rPr>
                <w:rFonts w:asciiTheme="minorHAnsi" w:hAnsiTheme="minorHAnsi"/>
                <w:sz w:val="22"/>
                <w:szCs w:val="22"/>
              </w:rPr>
            </w:pPr>
            <w:r w:rsidRPr="008306EF">
              <w:rPr>
                <w:rFonts w:asciiTheme="minorHAnsi" w:hAnsiTheme="minorHAnsi"/>
                <w:sz w:val="22"/>
                <w:szCs w:val="22"/>
              </w:rPr>
              <w:t>a)</w:t>
            </w:r>
            <w:r w:rsidRPr="008306EF">
              <w:rPr>
                <w:rFonts w:asciiTheme="minorHAnsi" w:hAnsiTheme="minorHAns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757987" w:rsidRPr="008306EF" w:rsidRDefault="00757987" w:rsidP="00ED7FCE">
            <w:pPr>
              <w:spacing w:after="120"/>
              <w:ind w:left="972" w:hanging="540"/>
              <w:jc w:val="both"/>
              <w:rPr>
                <w:rFonts w:asciiTheme="minorHAnsi" w:hAnsiTheme="minorHAnsi"/>
                <w:sz w:val="22"/>
                <w:szCs w:val="22"/>
              </w:rPr>
            </w:pPr>
            <w:r w:rsidRPr="008306EF">
              <w:rPr>
                <w:rFonts w:asciiTheme="minorHAnsi" w:hAnsiTheme="minorHAnsi"/>
                <w:sz w:val="22"/>
                <w:szCs w:val="22"/>
              </w:rPr>
              <w:t>b)</w:t>
            </w:r>
            <w:r w:rsidRPr="008306EF">
              <w:rPr>
                <w:rFonts w:asciiTheme="minorHAnsi" w:hAnsiTheme="minorHAnsi"/>
                <w:sz w:val="22"/>
                <w:szCs w:val="22"/>
              </w:rPr>
              <w:tab/>
              <w:t xml:space="preserve">No aplica; </w:t>
            </w:r>
          </w:p>
          <w:p w:rsidR="00757987" w:rsidRPr="008306EF" w:rsidRDefault="00757987" w:rsidP="00ED7FCE">
            <w:pPr>
              <w:tabs>
                <w:tab w:val="left" w:pos="1009"/>
              </w:tabs>
              <w:spacing w:after="120"/>
              <w:ind w:left="442" w:hanging="10"/>
              <w:jc w:val="both"/>
              <w:rPr>
                <w:rFonts w:asciiTheme="minorHAnsi" w:hAnsiTheme="minorHAnsi"/>
                <w:sz w:val="22"/>
                <w:szCs w:val="22"/>
              </w:rPr>
            </w:pPr>
            <w:r w:rsidRPr="008306EF">
              <w:rPr>
                <w:rFonts w:asciiTheme="minorHAnsi" w:hAnsiTheme="minorHAnsi"/>
                <w:sz w:val="22"/>
                <w:szCs w:val="22"/>
              </w:rPr>
              <w:t xml:space="preserve"> (c)</w:t>
            </w:r>
            <w:r w:rsidRPr="008306EF">
              <w:rPr>
                <w:rFonts w:asciiTheme="minorHAnsi" w:hAnsiTheme="minorHAnsi"/>
                <w:sz w:val="22"/>
                <w:szCs w:val="22"/>
              </w:rPr>
              <w:tab/>
              <w:t xml:space="preserve">Experiencia en obras de similar naturaleza y magnitud en los últimos </w:t>
            </w:r>
            <w:r w:rsidRPr="008306EF">
              <w:rPr>
                <w:rFonts w:asciiTheme="minorHAnsi" w:hAnsiTheme="minorHAnsi"/>
                <w:i/>
                <w:noProof/>
                <w:sz w:val="22"/>
                <w:szCs w:val="22"/>
              </w:rPr>
              <w:t>5</w:t>
            </w:r>
            <w:r w:rsidRPr="008306EF">
              <w:rPr>
                <w:rFonts w:asciiTheme="minorHAnsi" w:hAnsiTheme="minorHAns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757987" w:rsidRPr="008306EF" w:rsidRDefault="00757987" w:rsidP="00ED7FCE">
            <w:pPr>
              <w:spacing w:after="120"/>
              <w:ind w:left="432"/>
              <w:jc w:val="both"/>
              <w:rPr>
                <w:rFonts w:asciiTheme="minorHAnsi" w:hAnsiTheme="minorHAnsi"/>
                <w:sz w:val="22"/>
                <w:szCs w:val="22"/>
              </w:rPr>
            </w:pPr>
            <w:r w:rsidRPr="008306EF">
              <w:rPr>
                <w:rFonts w:asciiTheme="minorHAnsi" w:hAnsiTheme="minorHAnsi"/>
                <w:sz w:val="22"/>
                <w:szCs w:val="22"/>
              </w:rPr>
              <w:t>(d) Aplica sin modificación.</w:t>
            </w:r>
          </w:p>
          <w:p w:rsidR="00757987" w:rsidRPr="008306EF" w:rsidRDefault="00757987" w:rsidP="00ED7FCE">
            <w:pPr>
              <w:spacing w:after="120"/>
              <w:ind w:left="432"/>
              <w:jc w:val="both"/>
              <w:rPr>
                <w:rFonts w:asciiTheme="minorHAnsi" w:hAnsiTheme="minorHAnsi"/>
                <w:sz w:val="22"/>
                <w:szCs w:val="22"/>
              </w:rPr>
            </w:pPr>
            <w:r w:rsidRPr="008306EF">
              <w:rPr>
                <w:rFonts w:asciiTheme="minorHAnsi" w:hAnsiTheme="minorHAnsi"/>
                <w:sz w:val="22"/>
                <w:szCs w:val="22"/>
              </w:rPr>
              <w:t>(e) Aplica sin modificación</w:t>
            </w:r>
          </w:p>
          <w:p w:rsidR="00757987" w:rsidRPr="008306EF" w:rsidRDefault="00757987" w:rsidP="00ED7FCE">
            <w:pPr>
              <w:spacing w:after="120"/>
              <w:ind w:left="432"/>
              <w:jc w:val="both"/>
              <w:rPr>
                <w:rFonts w:asciiTheme="minorHAnsi" w:hAnsiTheme="minorHAnsi"/>
                <w:sz w:val="22"/>
                <w:szCs w:val="22"/>
              </w:rPr>
            </w:pPr>
            <w:r w:rsidRPr="008306EF">
              <w:rPr>
                <w:rFonts w:asciiTheme="minorHAnsi" w:hAnsiTheme="minorHAnsi"/>
                <w:sz w:val="22"/>
                <w:szCs w:val="22"/>
              </w:rPr>
              <w:t>(f) Se reemplaza por el siguiente:</w:t>
            </w:r>
            <w:r w:rsidRPr="008306EF">
              <w:rPr>
                <w:rFonts w:asciiTheme="minorHAnsi" w:hAnsiTheme="minorHAnsi"/>
                <w:i/>
                <w:sz w:val="22"/>
                <w:szCs w:val="22"/>
              </w:rPr>
              <w:t xml:space="preserve"> Declaración del impuesto a la renta correspondiente al ejercicio fiscal inmediato anterior</w:t>
            </w:r>
            <w:r w:rsidRPr="008306EF">
              <w:rPr>
                <w:rFonts w:asciiTheme="minorHAnsi" w:hAnsiTheme="minorHAnsi"/>
                <w:sz w:val="22"/>
                <w:szCs w:val="22"/>
              </w:rPr>
              <w:t xml:space="preserve">; </w:t>
            </w:r>
          </w:p>
          <w:p w:rsidR="00757987" w:rsidRPr="008306EF" w:rsidRDefault="00757987" w:rsidP="00ED7FCE">
            <w:pPr>
              <w:spacing w:after="120"/>
              <w:ind w:left="972" w:hanging="540"/>
              <w:jc w:val="both"/>
              <w:rPr>
                <w:rFonts w:asciiTheme="minorHAnsi" w:hAnsiTheme="minorHAnsi"/>
                <w:sz w:val="22"/>
                <w:szCs w:val="22"/>
              </w:rPr>
            </w:pPr>
            <w:r w:rsidRPr="008306EF">
              <w:rPr>
                <w:rFonts w:asciiTheme="minorHAnsi" w:hAnsiTheme="minorHAnsi"/>
                <w:sz w:val="22"/>
                <w:szCs w:val="22"/>
              </w:rPr>
              <w:lastRenderedPageBreak/>
              <w:t>(g)</w:t>
            </w:r>
            <w:r w:rsidRPr="008306EF">
              <w:rPr>
                <w:rFonts w:asciiTheme="minorHAnsi" w:hAnsiTheme="minorHAnsi"/>
                <w:sz w:val="22"/>
                <w:szCs w:val="22"/>
              </w:rPr>
              <w:tab/>
              <w:t>No aplica</w:t>
            </w:r>
          </w:p>
          <w:p w:rsidR="00757987" w:rsidRPr="008306EF" w:rsidRDefault="00757987" w:rsidP="00ED7FCE">
            <w:pPr>
              <w:spacing w:after="120"/>
              <w:ind w:left="972" w:hanging="540"/>
              <w:jc w:val="both"/>
              <w:rPr>
                <w:rFonts w:asciiTheme="minorHAnsi" w:hAnsiTheme="minorHAnsi"/>
                <w:sz w:val="22"/>
                <w:szCs w:val="22"/>
              </w:rPr>
            </w:pPr>
            <w:r w:rsidRPr="008306EF">
              <w:rPr>
                <w:rFonts w:asciiTheme="minorHAnsi" w:hAnsiTheme="minorHAnsi"/>
                <w:sz w:val="22"/>
                <w:szCs w:val="22"/>
              </w:rPr>
              <w:t>(h) Aplica sin modificación</w:t>
            </w:r>
          </w:p>
          <w:p w:rsidR="00757987" w:rsidRPr="008306EF" w:rsidRDefault="00757987" w:rsidP="00ED7FCE">
            <w:pPr>
              <w:spacing w:after="120"/>
              <w:ind w:left="442" w:hanging="10"/>
              <w:jc w:val="both"/>
              <w:rPr>
                <w:rFonts w:asciiTheme="minorHAnsi" w:hAnsiTheme="minorHAnsi"/>
                <w:sz w:val="22"/>
                <w:szCs w:val="22"/>
              </w:rPr>
            </w:pPr>
            <w:r w:rsidRPr="008306EF">
              <w:rPr>
                <w:rFonts w:asciiTheme="minorHAnsi" w:hAnsiTheme="minorHAnsi"/>
                <w:sz w:val="22"/>
                <w:szCs w:val="22"/>
              </w:rPr>
              <w:t xml:space="preserve">(i) </w:t>
            </w:r>
            <w:r w:rsidRPr="008306EF">
              <w:rPr>
                <w:rFonts w:asciiTheme="minorHAnsi" w:hAnsiTheme="minorHAnsi"/>
                <w:i/>
                <w:sz w:val="22"/>
                <w:szCs w:val="22"/>
              </w:rPr>
              <w:t>Constancia impresa del comprobante del SERCOP en la cual se indique que no ha sido declarado contratista incumplido, actualizado a la fecha de presentación de la oferta.</w:t>
            </w:r>
          </w:p>
          <w:p w:rsidR="00757987" w:rsidRPr="008306EF" w:rsidRDefault="00757987" w:rsidP="00ED7FCE">
            <w:pPr>
              <w:spacing w:after="120"/>
              <w:ind w:left="972" w:hanging="540"/>
              <w:jc w:val="both"/>
              <w:rPr>
                <w:rFonts w:asciiTheme="minorHAnsi" w:hAnsiTheme="minorHAnsi"/>
                <w:i/>
                <w:iCs/>
                <w:spacing w:val="-3"/>
                <w:sz w:val="22"/>
                <w:szCs w:val="22"/>
              </w:rPr>
            </w:pPr>
            <w:r w:rsidRPr="008306EF">
              <w:rPr>
                <w:rFonts w:asciiTheme="minorHAnsi" w:hAnsiTheme="minorHAnsi"/>
                <w:sz w:val="22"/>
                <w:szCs w:val="22"/>
              </w:rPr>
              <w:t>(j)</w:t>
            </w:r>
            <w:r w:rsidRPr="008306EF">
              <w:rPr>
                <w:rFonts w:asciiTheme="minorHAnsi" w:hAnsiTheme="minorHAnsi"/>
                <w:sz w:val="22"/>
                <w:szCs w:val="22"/>
              </w:rPr>
              <w:tab/>
            </w:r>
            <w:r w:rsidRPr="008306EF">
              <w:rPr>
                <w:rFonts w:asciiTheme="minorHAnsi" w:hAnsiTheme="minorHAnsi"/>
                <w:spacing w:val="-3"/>
                <w:sz w:val="22"/>
                <w:szCs w:val="22"/>
              </w:rPr>
              <w:t>El porcentaje máximo de participación de subcontratistas es:</w:t>
            </w:r>
            <w:r w:rsidRPr="008306EF">
              <w:rPr>
                <w:rFonts w:asciiTheme="minorHAnsi" w:hAnsiTheme="minorHAnsi"/>
                <w:i/>
                <w:iCs/>
                <w:spacing w:val="-3"/>
                <w:sz w:val="22"/>
                <w:szCs w:val="22"/>
              </w:rPr>
              <w:t xml:space="preserve"> máximo 30%</w:t>
            </w:r>
          </w:p>
          <w:p w:rsidR="00757987" w:rsidRPr="008306EF" w:rsidRDefault="00757987" w:rsidP="00ED7FCE">
            <w:pPr>
              <w:widowControl w:val="0"/>
              <w:suppressAutoHyphens/>
              <w:spacing w:after="120"/>
              <w:jc w:val="both"/>
              <w:rPr>
                <w:rFonts w:asciiTheme="minorHAnsi" w:hAnsiTheme="minorHAnsi"/>
                <w:i/>
                <w:sz w:val="22"/>
                <w:szCs w:val="22"/>
              </w:rPr>
            </w:pPr>
            <w:r w:rsidRPr="008306EF">
              <w:rPr>
                <w:rFonts w:asciiTheme="minorHAnsi" w:hAnsiTheme="minorHAnsi"/>
                <w:i/>
                <w:sz w:val="22"/>
                <w:szCs w:val="22"/>
              </w:rPr>
              <w:t xml:space="preserve">Se agregan los siguientes numerales: </w:t>
            </w:r>
          </w:p>
          <w:p w:rsidR="00757987" w:rsidRPr="008306EF" w:rsidRDefault="00757987" w:rsidP="00ED7FCE">
            <w:pPr>
              <w:spacing w:after="120"/>
              <w:ind w:left="480"/>
              <w:jc w:val="both"/>
              <w:rPr>
                <w:rFonts w:asciiTheme="minorHAnsi" w:hAnsiTheme="minorHAnsi"/>
                <w:i/>
                <w:sz w:val="22"/>
                <w:szCs w:val="22"/>
              </w:rPr>
            </w:pPr>
            <w:r w:rsidRPr="008306EF">
              <w:rPr>
                <w:rFonts w:asciiTheme="minorHAnsi" w:hAnsiTheme="minorHAns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757987" w:rsidRPr="008306EF" w:rsidRDefault="00757987" w:rsidP="00ED7FCE">
            <w:pPr>
              <w:spacing w:after="120"/>
              <w:ind w:left="480"/>
              <w:jc w:val="both"/>
              <w:rPr>
                <w:rFonts w:asciiTheme="minorHAnsi" w:hAnsiTheme="minorHAnsi"/>
                <w:i/>
                <w:sz w:val="22"/>
                <w:szCs w:val="22"/>
              </w:rPr>
            </w:pPr>
            <w:r w:rsidRPr="008306EF">
              <w:rPr>
                <w:rFonts w:asciiTheme="minorHAnsi" w:hAnsiTheme="minorHAnsi"/>
                <w:i/>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5B39D0" w:rsidRPr="008306EF" w:rsidRDefault="005B39D0" w:rsidP="00ED7FCE">
            <w:pPr>
              <w:spacing w:after="120"/>
              <w:ind w:left="480"/>
              <w:jc w:val="both"/>
              <w:rPr>
                <w:rFonts w:asciiTheme="minorHAnsi" w:hAnsiTheme="minorHAnsi"/>
                <w:i/>
                <w:sz w:val="22"/>
                <w:szCs w:val="22"/>
              </w:rPr>
            </w:pPr>
            <w:r w:rsidRPr="008306EF">
              <w:rPr>
                <w:rFonts w:asciiTheme="minorHAnsi" w:hAnsiTheme="minorHAnsi"/>
                <w:i/>
                <w:sz w:val="22"/>
                <w:szCs w:val="22"/>
              </w:rPr>
              <w:t xml:space="preserve">l) Listado de todos los procesos adjudicados o contratados con el estado ecuatoriano que se encuentren en ejecución </w:t>
            </w:r>
          </w:p>
          <w:p w:rsidR="00757987" w:rsidRPr="008306EF" w:rsidRDefault="00757987" w:rsidP="00ED7FCE">
            <w:pPr>
              <w:spacing w:after="120"/>
              <w:ind w:left="9"/>
              <w:jc w:val="both"/>
              <w:rPr>
                <w:rFonts w:asciiTheme="minorHAnsi" w:hAnsiTheme="minorHAnsi"/>
                <w:sz w:val="22"/>
                <w:szCs w:val="22"/>
              </w:rPr>
            </w:pPr>
            <w:r w:rsidRPr="008306EF">
              <w:rPr>
                <w:rFonts w:asciiTheme="minorHAnsi" w:hAnsiTheme="minorHAnsi"/>
                <w:b/>
                <w:sz w:val="22"/>
                <w:szCs w:val="22"/>
              </w:rPr>
              <w:t>Carácter de toda la Información y documentación presentada:</w:t>
            </w:r>
            <w:r w:rsidRPr="008306EF">
              <w:rPr>
                <w:rFonts w:asciiTheme="minorHAnsi" w:hAnsiTheme="minorHAns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757987" w:rsidRPr="008306EF" w:rsidRDefault="00757987" w:rsidP="00ED7FCE">
            <w:pPr>
              <w:spacing w:after="120"/>
              <w:ind w:left="55"/>
              <w:jc w:val="both"/>
              <w:rPr>
                <w:rFonts w:asciiTheme="minorHAnsi" w:hAnsiTheme="minorHAnsi"/>
                <w:sz w:val="22"/>
                <w:szCs w:val="22"/>
              </w:rPr>
            </w:pPr>
            <w:r w:rsidRPr="008306EF">
              <w:rPr>
                <w:rFonts w:asciiTheme="minorHAnsi" w:hAnsiTheme="minorHAnsi"/>
                <w:b/>
                <w:sz w:val="22"/>
                <w:szCs w:val="22"/>
              </w:rPr>
              <w:t>Presentación en Copia Simple:</w:t>
            </w:r>
            <w:r w:rsidRPr="008306EF">
              <w:rPr>
                <w:rFonts w:asciiTheme="minorHAnsi" w:hAnsiTheme="minorHAns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r w:rsidR="00E632B1" w:rsidRPr="008306EF">
              <w:rPr>
                <w:rFonts w:asciiTheme="minorHAnsi" w:hAnsiTheme="minorHAnsi"/>
                <w:sz w:val="22"/>
                <w:szCs w:val="22"/>
              </w:rPr>
              <w:t>legalizado</w:t>
            </w:r>
            <w:r w:rsidRPr="008306EF">
              <w:rPr>
                <w:rFonts w:asciiTheme="minorHAnsi" w:hAnsiTheme="minorHAnsi"/>
                <w:sz w:val="22"/>
                <w:szCs w:val="22"/>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757987" w:rsidRPr="008306EF" w:rsidRDefault="00757987" w:rsidP="00ED7FCE">
            <w:pPr>
              <w:tabs>
                <w:tab w:val="right" w:pos="7254"/>
              </w:tabs>
              <w:spacing w:after="120"/>
              <w:rPr>
                <w:rFonts w:asciiTheme="minorHAnsi" w:hAnsiTheme="minorHAnsi"/>
                <w:i/>
                <w:sz w:val="22"/>
                <w:szCs w:val="22"/>
                <w:lang w:val="es-ES"/>
              </w:rPr>
            </w:pPr>
            <w:r w:rsidRPr="008306EF">
              <w:rPr>
                <w:rFonts w:asciiTheme="minorHAnsi" w:hAnsiTheme="minorHAnsi"/>
                <w:b/>
                <w:i/>
                <w:sz w:val="22"/>
                <w:szCs w:val="22"/>
                <w:lang w:val="es-ES"/>
              </w:rPr>
              <w:t>Nota:</w:t>
            </w:r>
            <w:r w:rsidRPr="008306EF">
              <w:rPr>
                <w:rFonts w:asciiTheme="minorHAnsi" w:hAnsiTheme="minorHAnsi"/>
                <w:i/>
                <w:sz w:val="22"/>
                <w:szCs w:val="22"/>
                <w:lang w:val="es-ES"/>
              </w:rPr>
              <w:t xml:space="preserve"> </w:t>
            </w:r>
          </w:p>
          <w:p w:rsidR="00757987" w:rsidRPr="008306EF" w:rsidRDefault="00757987" w:rsidP="009160EC">
            <w:pPr>
              <w:spacing w:after="120"/>
              <w:ind w:left="55"/>
              <w:jc w:val="both"/>
              <w:rPr>
                <w:rFonts w:asciiTheme="minorHAnsi" w:hAnsiTheme="minorHAnsi"/>
                <w:sz w:val="22"/>
                <w:szCs w:val="22"/>
              </w:rPr>
            </w:pPr>
            <w:r w:rsidRPr="008306EF">
              <w:rPr>
                <w:rFonts w:asciiTheme="minorHAnsi" w:hAnsiTheme="minorHAns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p w:rsidR="00757987" w:rsidRPr="008306EF" w:rsidRDefault="00757987" w:rsidP="00ED7FCE">
            <w:pPr>
              <w:pStyle w:val="Prrafodelista"/>
              <w:spacing w:after="120"/>
              <w:ind w:left="0" w:right="43"/>
              <w:jc w:val="both"/>
              <w:rPr>
                <w:rFonts w:asciiTheme="minorHAnsi" w:hAnsiTheme="minorHAnsi"/>
                <w:i/>
                <w:iCs/>
                <w:color w:val="FF0000"/>
                <w:sz w:val="22"/>
                <w:szCs w:val="22"/>
              </w:rPr>
            </w:pPr>
            <w:r w:rsidRPr="008306EF">
              <w:rPr>
                <w:rFonts w:asciiTheme="minorHAnsi" w:hAnsiTheme="minorHAnsi"/>
                <w:i/>
                <w:iCs/>
                <w:color w:val="FF0000"/>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60" w:type="pct"/>
          </w:tcPr>
          <w:p w:rsidR="00757987" w:rsidRPr="008306EF" w:rsidRDefault="00757987" w:rsidP="00497240">
            <w:pPr>
              <w:jc w:val="both"/>
              <w:rPr>
                <w:rFonts w:asciiTheme="minorHAnsi" w:hAnsiTheme="minorHAnsi"/>
                <w:spacing w:val="-3"/>
                <w:sz w:val="22"/>
                <w:szCs w:val="22"/>
              </w:rPr>
            </w:pPr>
            <w:r w:rsidRPr="008306EF">
              <w:rPr>
                <w:rFonts w:asciiTheme="minorHAnsi" w:hAnsiTheme="minorHAnsi"/>
                <w:spacing w:val="-3"/>
                <w:sz w:val="22"/>
                <w:szCs w:val="22"/>
              </w:rPr>
              <w:t>Se agregan los siguientes numerales</w:t>
            </w:r>
          </w:p>
          <w:p w:rsidR="00757987" w:rsidRPr="008306EF" w:rsidRDefault="00757987" w:rsidP="00497240">
            <w:pPr>
              <w:jc w:val="both"/>
              <w:rPr>
                <w:rFonts w:asciiTheme="minorHAnsi" w:hAnsiTheme="minorHAnsi" w:cs="Calibri"/>
                <w:i/>
                <w:sz w:val="22"/>
                <w:szCs w:val="22"/>
                <w:lang w:val="es-EC"/>
              </w:rPr>
            </w:pPr>
            <w:r w:rsidRPr="008306EF">
              <w:rPr>
                <w:rFonts w:asciiTheme="minorHAnsi" w:hAnsiTheme="minorHAnsi"/>
                <w:spacing w:val="-3"/>
                <w:sz w:val="22"/>
                <w:szCs w:val="22"/>
              </w:rPr>
              <w:t xml:space="preserve">g) </w:t>
            </w:r>
            <w:r w:rsidRPr="008306EF">
              <w:rPr>
                <w:rFonts w:asciiTheme="minorHAnsi" w:hAnsiTheme="minorHAnsi" w:cs="Calibri"/>
                <w: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w:t>
            </w:r>
            <w:r w:rsidRPr="008306EF">
              <w:rPr>
                <w:rFonts w:asciiTheme="minorHAnsi" w:hAnsiTheme="minorHAnsi" w:cs="Calibri"/>
                <w:i/>
                <w:sz w:val="22"/>
                <w:szCs w:val="22"/>
                <w:lang w:val="es-EC"/>
              </w:rPr>
              <w:lastRenderedPageBreak/>
              <w:t xml:space="preserve">integrantes en el trámite licitatorio, y con validez a los efectos de la adjudicación y suscripción del Contrato. </w:t>
            </w:r>
          </w:p>
          <w:p w:rsidR="00757987" w:rsidRPr="008306EF" w:rsidRDefault="00757987" w:rsidP="00497240">
            <w:pPr>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89664E" w:rsidRPr="008306EF" w:rsidRDefault="00757987" w:rsidP="00497240">
            <w:pPr>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Cada una de las integrantes de la APCA, en caso de personas jurídicas,  deberá, además, presentar </w:t>
            </w:r>
            <w:r w:rsidRPr="008306EF">
              <w:rPr>
                <w:rFonts w:asciiTheme="minorHAnsi" w:hAnsiTheme="minorHAnsi"/>
                <w:sz w:val="22"/>
                <w:szCs w:val="22"/>
              </w:rPr>
              <w:t>la documentación institucional que acredite su personería y de la cual surja la capacidad para integrar las APCA</w:t>
            </w:r>
            <w:r w:rsidRPr="008306EF">
              <w:rPr>
                <w:rFonts w:asciiTheme="minorHAnsi" w:hAnsiTheme="minorHAnsi" w:cs="Calibri"/>
                <w:i/>
                <w:sz w:val="22"/>
                <w:szCs w:val="22"/>
                <w:lang w:val="es-EC"/>
              </w:rPr>
              <w:t xml:space="preserve"> y demás documentación que le sea requerida en este Pliego.</w:t>
            </w:r>
          </w:p>
          <w:p w:rsidR="00757987" w:rsidRPr="008306EF" w:rsidRDefault="00757987" w:rsidP="00497240">
            <w:pPr>
              <w:jc w:val="both"/>
              <w:rPr>
                <w:rFonts w:asciiTheme="minorHAnsi" w:hAnsiTheme="minorHAnsi" w:cs="Calibri"/>
                <w:i/>
                <w:sz w:val="22"/>
                <w:szCs w:val="22"/>
                <w:lang w:val="es-EC"/>
              </w:rPr>
            </w:pPr>
            <w:r w:rsidRPr="008306EF">
              <w:rPr>
                <w:rFonts w:asciiTheme="minorHAnsi" w:hAnsiTheme="minorHAnsi" w:cs="Calibri"/>
                <w:i/>
                <w:sz w:val="22"/>
                <w:szCs w:val="22"/>
                <w:lang w:val="es-EC"/>
              </w:rPr>
              <w:t>El acuerdo o compromiso de conformación el APCA o Consorcio deberá observar las pautas abajo establecidas y contener como mínimo los siguientes requisitos: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b/>
                <w:i/>
                <w:sz w:val="22"/>
                <w:szCs w:val="22"/>
                <w:lang w:val="es-EC"/>
              </w:rPr>
            </w:pPr>
            <w:r w:rsidRPr="008306EF">
              <w:rPr>
                <w:rFonts w:asciiTheme="minorHAnsi" w:hAnsiTheme="minorHAnsi" w:cs="Calibri"/>
                <w:b/>
                <w:i/>
                <w:sz w:val="22"/>
                <w:szCs w:val="22"/>
                <w:lang w:val="es-EC"/>
              </w:rPr>
              <w:t xml:space="preserve">Se podrá presentar en instrumento privado solo en los casos en los que el presupuesto referencial de la presente licitación no supere los u$s </w:t>
            </w:r>
            <w:r w:rsidR="00B86904" w:rsidRPr="008306EF">
              <w:rPr>
                <w:rFonts w:asciiTheme="minorHAnsi" w:hAnsiTheme="minorHAnsi" w:cs="Calibri"/>
                <w:b/>
                <w:i/>
                <w:sz w:val="22"/>
                <w:szCs w:val="22"/>
                <w:lang w:val="es-EC"/>
              </w:rPr>
              <w:t>447</w:t>
            </w:r>
            <w:r w:rsidRPr="008306EF">
              <w:rPr>
                <w:rFonts w:asciiTheme="minorHAnsi" w:hAnsiTheme="minorHAnsi" w:cs="Calibri"/>
                <w:b/>
                <w:i/>
                <w:sz w:val="22"/>
                <w:szCs w:val="22"/>
                <w:lang w:val="es-EC"/>
              </w:rPr>
              <w:t>.</w:t>
            </w:r>
            <w:r w:rsidR="00B86904" w:rsidRPr="008306EF">
              <w:rPr>
                <w:rFonts w:asciiTheme="minorHAnsi" w:hAnsiTheme="minorHAnsi" w:cs="Calibri"/>
                <w:b/>
                <w:i/>
                <w:sz w:val="22"/>
                <w:szCs w:val="22"/>
                <w:lang w:val="es-EC"/>
              </w:rPr>
              <w:t>526</w:t>
            </w:r>
            <w:r w:rsidRPr="008306EF">
              <w:rPr>
                <w:rFonts w:asciiTheme="minorHAnsi" w:hAnsiTheme="minorHAnsi" w:cs="Calibri"/>
                <w:b/>
                <w:i/>
                <w:sz w:val="22"/>
                <w:szCs w:val="22"/>
                <w:lang w:val="es-EC"/>
              </w:rPr>
              <w:t>,</w:t>
            </w:r>
            <w:r w:rsidR="00B86904" w:rsidRPr="008306EF">
              <w:rPr>
                <w:rFonts w:asciiTheme="minorHAnsi" w:hAnsiTheme="minorHAnsi" w:cs="Calibri"/>
                <w:b/>
                <w:i/>
                <w:sz w:val="22"/>
                <w:szCs w:val="22"/>
                <w:lang w:val="es-EC"/>
              </w:rPr>
              <w:t>47</w:t>
            </w:r>
            <w:r w:rsidRPr="008306EF">
              <w:rPr>
                <w:rFonts w:asciiTheme="minorHAnsi" w:hAnsiTheme="minorHAnsi" w:cs="Calibri"/>
                <w:b/>
                <w:i/>
                <w:sz w:val="22"/>
                <w:szCs w:val="22"/>
                <w:lang w:val="es-EC"/>
              </w:rPr>
              <w:t xml:space="preserve"> de superar ese monto el compromiso de constitución deberá ser presentado en escritura pública.</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Identificación de los partícipes, incluido domicilio, teléfonos, correo electrónico y lugar para recibir las notificaciones, con la verificación de requisitos de capacidad y representación de las partes;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La determinación de su objeto que deberá coincidir con el de la presente licitación, indicando concretamente las actividades y medios para su realización.</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El compromiso de actuar exclusivamente bajo la representación unificada en el/ los Procurador/es Comun/es.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Determinación de los compromisos y obligaciones que asumirán las partes en la fase de ejecución contractual, de resultar adjudicada;</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Porcentaje de la participación de cada uno de los consorciados;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Identificación precisa del código del proceso o procesos de contratación en los que participarán en el marco del compromiso o acurdo de APCA;</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La obligación de constituir la asociación o consorcio, en caso de resultar adjudicatario y el compromiso de acompañar el Convenio constitutivo de APCA notariado para suscribir el contrato.</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757987" w:rsidRPr="008306EF" w:rsidRDefault="00757987" w:rsidP="00497240">
            <w:pPr>
              <w:pStyle w:val="Prrafodelista"/>
              <w:ind w:right="43"/>
              <w:jc w:val="both"/>
              <w:rPr>
                <w:rFonts w:asciiTheme="minorHAnsi" w:hAnsiTheme="minorHAnsi" w:cs="Calibri"/>
                <w:i/>
                <w:sz w:val="22"/>
                <w:szCs w:val="22"/>
                <w:lang w:val="es-EC"/>
              </w:rPr>
            </w:pPr>
          </w:p>
          <w:p w:rsidR="00757987" w:rsidRPr="008306EF" w:rsidRDefault="00757987" w:rsidP="00497240">
            <w:pPr>
              <w:pStyle w:val="Prrafodelista"/>
              <w:ind w:left="0"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757987" w:rsidRPr="008306EF" w:rsidRDefault="00757987" w:rsidP="00497240">
            <w:pPr>
              <w:pStyle w:val="Prrafodelista"/>
              <w:ind w:left="0"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w:t>
            </w:r>
            <w:r w:rsidRPr="008306EF">
              <w:rPr>
                <w:rFonts w:asciiTheme="minorHAnsi" w:hAnsiTheme="minorHAnsi" w:cs="Calibri"/>
                <w:i/>
                <w:sz w:val="22"/>
                <w:szCs w:val="22"/>
                <w:lang w:val="es-EC"/>
              </w:rPr>
              <w:lastRenderedPageBreak/>
              <w:t>la firma del contrato. De no cumplirse con los recaudos mencionados, se tendrá por retirada la oferta y se dejará sin efecto la adjudicación, sin perjuicio de las sanciones que pudieran corresponderle.</w:t>
            </w:r>
          </w:p>
          <w:p w:rsidR="00757987" w:rsidRPr="008306EF" w:rsidRDefault="00757987" w:rsidP="00497240">
            <w:pPr>
              <w:jc w:val="both"/>
              <w:rPr>
                <w:rFonts w:asciiTheme="minorHAnsi" w:hAnsiTheme="minorHAnsi"/>
                <w:color w:val="FF0000"/>
                <w:spacing w:val="-3"/>
                <w:sz w:val="22"/>
                <w:szCs w:val="22"/>
              </w:rPr>
            </w:pPr>
            <w:r w:rsidRPr="008306EF">
              <w:rPr>
                <w:rFonts w:asciiTheme="minorHAnsi" w:hAnsiTheme="minorHAnsi" w:cs="Calibri"/>
                <w: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60" w:type="pct"/>
          </w:tcPr>
          <w:p w:rsidR="00757987" w:rsidRPr="008306EF" w:rsidRDefault="00757987" w:rsidP="00497240">
            <w:pPr>
              <w:ind w:firstLine="72"/>
              <w:jc w:val="both"/>
              <w:rPr>
                <w:rFonts w:asciiTheme="minorHAnsi" w:hAnsiTheme="minorHAnsi"/>
                <w:color w:val="FF0000"/>
                <w:spacing w:val="-3"/>
                <w:sz w:val="22"/>
                <w:szCs w:val="22"/>
              </w:rPr>
            </w:pPr>
            <w:r w:rsidRPr="008306EF">
              <w:rPr>
                <w:rFonts w:asciiTheme="minorHAnsi" w:hAnsiTheme="minorHAnsi"/>
                <w:color w:val="262626"/>
                <w:sz w:val="22"/>
                <w:szCs w:val="22"/>
              </w:rPr>
              <w:t xml:space="preserve">Se modifica de la siguiente como sigue: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5.5(a)</w:t>
            </w:r>
          </w:p>
        </w:tc>
        <w:tc>
          <w:tcPr>
            <w:tcW w:w="4560" w:type="pct"/>
          </w:tcPr>
          <w:p w:rsidR="00757987" w:rsidRPr="008306EF" w:rsidRDefault="00757987" w:rsidP="00497240">
            <w:pPr>
              <w:rPr>
                <w:rFonts w:asciiTheme="minorHAnsi" w:hAnsiTheme="minorHAnsi"/>
                <w:i/>
                <w:sz w:val="22"/>
                <w:szCs w:val="22"/>
              </w:rPr>
            </w:pPr>
            <w:r w:rsidRPr="008306EF">
              <w:rPr>
                <w:rFonts w:asciiTheme="minorHAnsi" w:hAnsiTheme="minorHAnsi"/>
                <w:i/>
                <w:sz w:val="22"/>
                <w:szCs w:val="22"/>
              </w:rPr>
              <w:t>Se deberá demostrar que se cumple con los siguientes índices:</w:t>
            </w:r>
          </w:p>
          <w:tbl>
            <w:tblPr>
              <w:tblW w:w="0" w:type="auto"/>
              <w:tblLook w:val="04A0" w:firstRow="1" w:lastRow="0" w:firstColumn="1" w:lastColumn="0" w:noHBand="0" w:noVBand="1"/>
            </w:tblPr>
            <w:tblGrid>
              <w:gridCol w:w="4288"/>
              <w:gridCol w:w="4289"/>
            </w:tblGrid>
            <w:tr w:rsidR="00490EBA" w:rsidRPr="008306EF" w:rsidTr="00490EBA">
              <w:tc>
                <w:tcPr>
                  <w:tcW w:w="4288"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Índice</w:t>
                  </w:r>
                </w:p>
              </w:tc>
              <w:tc>
                <w:tcPr>
                  <w:tcW w:w="4289"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Indicador solicitado</w:t>
                  </w:r>
                </w:p>
              </w:tc>
            </w:tr>
            <w:tr w:rsidR="00490EBA" w:rsidRPr="008306EF" w:rsidTr="00490EBA">
              <w:tc>
                <w:tcPr>
                  <w:tcW w:w="4288"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Solvencia</w:t>
                  </w:r>
                </w:p>
              </w:tc>
              <w:tc>
                <w:tcPr>
                  <w:tcW w:w="4289"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Mayor igual a 1,00</w:t>
                  </w:r>
                </w:p>
              </w:tc>
            </w:tr>
            <w:tr w:rsidR="00490EBA" w:rsidRPr="008306EF" w:rsidTr="00490EBA">
              <w:tc>
                <w:tcPr>
                  <w:tcW w:w="4288"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Endeudamiento</w:t>
                  </w:r>
                </w:p>
              </w:tc>
              <w:tc>
                <w:tcPr>
                  <w:tcW w:w="4289"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Menor o igual a 1,50</w:t>
                  </w:r>
                </w:p>
              </w:tc>
            </w:tr>
            <w:tr w:rsidR="00490EBA" w:rsidRPr="008306EF" w:rsidTr="00490EBA">
              <w:tc>
                <w:tcPr>
                  <w:tcW w:w="4288"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Capacidad Financiera</w:t>
                  </w:r>
                </w:p>
              </w:tc>
              <w:tc>
                <w:tcPr>
                  <w:tcW w:w="4289"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Mayor a 1,00</w:t>
                  </w:r>
                </w:p>
              </w:tc>
            </w:tr>
          </w:tbl>
          <w:p w:rsidR="00490EBA" w:rsidRPr="008306EF" w:rsidRDefault="00490EBA" w:rsidP="00497240">
            <w:pPr>
              <w:jc w:val="center"/>
              <w:rPr>
                <w:rFonts w:asciiTheme="minorHAnsi" w:hAnsiTheme="minorHAnsi"/>
                <w:i/>
                <w:sz w:val="22"/>
                <w:szCs w:val="22"/>
              </w:rPr>
            </w:pPr>
          </w:p>
          <w:p w:rsidR="00757987" w:rsidRPr="008306EF" w:rsidRDefault="00757987" w:rsidP="00497240">
            <w:pPr>
              <w:pStyle w:val="Default"/>
              <w:rPr>
                <w:rFonts w:asciiTheme="minorHAnsi" w:hAnsiTheme="minorHAnsi"/>
                <w:color w:val="auto"/>
                <w:sz w:val="22"/>
                <w:szCs w:val="22"/>
              </w:rPr>
            </w:pPr>
            <w:r w:rsidRPr="008306EF">
              <w:rPr>
                <w:rFonts w:asciiTheme="minorHAnsi" w:hAnsiTheme="minorHAnsi"/>
                <w:color w:val="auto"/>
                <w:sz w:val="22"/>
                <w:szCs w:val="22"/>
              </w:rPr>
              <w:t>Las fórmulas para el cálculo de índices son las siguientes:</w:t>
            </w:r>
          </w:p>
          <w:p w:rsidR="00497240" w:rsidRPr="008306EF" w:rsidRDefault="00497240" w:rsidP="00497240">
            <w:pPr>
              <w:pStyle w:val="Default"/>
              <w:rPr>
                <w:rFonts w:asciiTheme="minorHAnsi" w:hAnsiTheme="minorHAnsi"/>
                <w:color w:val="auto"/>
                <w:sz w:val="22"/>
                <w:szCs w:val="22"/>
              </w:rPr>
            </w:pPr>
          </w:p>
          <w:p w:rsidR="00757987" w:rsidRPr="008306EF" w:rsidRDefault="00757987" w:rsidP="00497240">
            <w:pPr>
              <w:pStyle w:val="Default"/>
              <w:rPr>
                <w:rFonts w:asciiTheme="minorHAnsi" w:hAnsiTheme="minorHAnsi"/>
                <w:color w:val="auto"/>
                <w:sz w:val="22"/>
                <w:szCs w:val="22"/>
              </w:rPr>
            </w:pPr>
            <w:r w:rsidRPr="008306EF">
              <w:rPr>
                <w:rFonts w:asciiTheme="minorHAnsi" w:hAnsiTheme="minorHAnsi"/>
                <w:color w:val="auto"/>
                <w:sz w:val="22"/>
                <w:szCs w:val="22"/>
              </w:rPr>
              <w:t>a. Índice de Solvencia: Activo Corr</w:t>
            </w:r>
            <w:r w:rsidR="005B39D0" w:rsidRPr="008306EF">
              <w:rPr>
                <w:rFonts w:asciiTheme="minorHAnsi" w:hAnsiTheme="minorHAnsi"/>
                <w:color w:val="auto"/>
                <w:sz w:val="22"/>
                <w:szCs w:val="22"/>
              </w:rPr>
              <w:t>iente  /  Pasivo Corriente &gt;=</w:t>
            </w:r>
            <w:r w:rsidRPr="008306EF">
              <w:rPr>
                <w:rFonts w:asciiTheme="minorHAnsi" w:hAnsiTheme="minorHAnsi"/>
                <w:color w:val="auto"/>
                <w:sz w:val="22"/>
                <w:szCs w:val="22"/>
              </w:rPr>
              <w:t xml:space="preserve"> 1,00                      </w:t>
            </w:r>
          </w:p>
          <w:p w:rsidR="00757987" w:rsidRPr="008306EF" w:rsidRDefault="00757987" w:rsidP="00497240">
            <w:pPr>
              <w:rPr>
                <w:rFonts w:asciiTheme="minorHAnsi" w:hAnsiTheme="minorHAnsi"/>
                <w:sz w:val="22"/>
                <w:szCs w:val="22"/>
              </w:rPr>
            </w:pPr>
            <w:r w:rsidRPr="008306EF">
              <w:rPr>
                <w:rFonts w:asciiTheme="minorHAnsi" w:hAnsiTheme="minorHAnsi"/>
                <w:sz w:val="22"/>
                <w:szCs w:val="22"/>
              </w:rPr>
              <w:t>b. Índice de Endeudamiento: Pasivo Total / Patrimonio &lt;</w:t>
            </w:r>
            <w:r w:rsidR="003D3A8B" w:rsidRPr="008306EF">
              <w:rPr>
                <w:rFonts w:asciiTheme="minorHAnsi" w:hAnsiTheme="minorHAnsi"/>
                <w:sz w:val="22"/>
                <w:szCs w:val="22"/>
              </w:rPr>
              <w:t>=</w:t>
            </w:r>
            <w:r w:rsidRPr="008306EF">
              <w:rPr>
                <w:rFonts w:asciiTheme="minorHAnsi" w:hAnsiTheme="minorHAnsi"/>
                <w:sz w:val="22"/>
                <w:szCs w:val="22"/>
              </w:rPr>
              <w:t xml:space="preserve"> 1,5</w:t>
            </w:r>
            <w:r w:rsidR="003D3A8B" w:rsidRPr="008306EF">
              <w:rPr>
                <w:rFonts w:asciiTheme="minorHAnsi" w:hAnsiTheme="minorHAnsi"/>
                <w:sz w:val="22"/>
                <w:szCs w:val="22"/>
              </w:rPr>
              <w:t>0</w:t>
            </w:r>
          </w:p>
          <w:p w:rsidR="00490EBA" w:rsidRPr="008306EF" w:rsidRDefault="00490EBA" w:rsidP="00497240">
            <w:pPr>
              <w:rPr>
                <w:rFonts w:asciiTheme="minorHAnsi" w:hAnsiTheme="minorHAnsi"/>
                <w:sz w:val="22"/>
                <w:szCs w:val="22"/>
              </w:rPr>
            </w:pPr>
            <w:r w:rsidRPr="008306EF">
              <w:rPr>
                <w:rFonts w:asciiTheme="minorHAnsi" w:hAnsiTheme="minorHAnsi"/>
                <w:sz w:val="22"/>
                <w:szCs w:val="22"/>
              </w:rPr>
              <w:t xml:space="preserve">c. Capacidad financiera: </w:t>
            </w:r>
            <w:r w:rsidR="00B86904" w:rsidRPr="008306EF">
              <w:rPr>
                <w:rFonts w:asciiTheme="minorHAnsi" w:hAnsiTheme="minorHAnsi"/>
                <w:sz w:val="22"/>
                <w:szCs w:val="22"/>
              </w:rPr>
              <w:t>El Doble del patrimonio declarado – Mo</w:t>
            </w:r>
            <w:r w:rsidRPr="008306EF">
              <w:rPr>
                <w:rFonts w:asciiTheme="minorHAnsi" w:hAnsiTheme="minorHAnsi"/>
                <w:sz w:val="22"/>
                <w:szCs w:val="22"/>
              </w:rPr>
              <w:t>nto s</w:t>
            </w:r>
            <w:r w:rsidR="00B86904" w:rsidRPr="008306EF">
              <w:rPr>
                <w:rFonts w:asciiTheme="minorHAnsi" w:hAnsiTheme="minorHAnsi"/>
                <w:sz w:val="22"/>
                <w:szCs w:val="22"/>
              </w:rPr>
              <w:t xml:space="preserve">aldos de procesos en ejecución con el estado ecuatoriano </w:t>
            </w:r>
            <w:r w:rsidR="005D5B49" w:rsidRPr="008306EF">
              <w:rPr>
                <w:rFonts w:asciiTheme="minorHAnsi" w:hAnsiTheme="minorHAnsi"/>
                <w:sz w:val="22"/>
                <w:szCs w:val="22"/>
              </w:rPr>
              <w:t>&gt; 1,00</w:t>
            </w:r>
          </w:p>
          <w:p w:rsidR="00497240" w:rsidRPr="008306EF" w:rsidRDefault="00497240" w:rsidP="00497240">
            <w:pPr>
              <w:rPr>
                <w:rFonts w:asciiTheme="minorHAnsi" w:hAnsiTheme="minorHAnsi"/>
                <w:sz w:val="22"/>
                <w:szCs w:val="22"/>
              </w:rPr>
            </w:pPr>
          </w:p>
          <w:p w:rsidR="008613EB" w:rsidRPr="008306EF" w:rsidRDefault="008613EB" w:rsidP="00497240">
            <w:pPr>
              <w:rPr>
                <w:rFonts w:asciiTheme="minorHAnsi" w:hAnsiTheme="minorHAnsi"/>
                <w:sz w:val="22"/>
                <w:szCs w:val="22"/>
              </w:rPr>
            </w:pPr>
            <w:r w:rsidRPr="008306EF">
              <w:rPr>
                <w:rFonts w:asciiTheme="minorHAnsi" w:hAnsiTheme="minorHAnsi"/>
                <w:sz w:val="22"/>
                <w:szCs w:val="22"/>
              </w:rPr>
              <w:t xml:space="preserve">Los índices de Solvencia y </w:t>
            </w:r>
            <w:r w:rsidR="00781C0E" w:rsidRPr="008306EF">
              <w:rPr>
                <w:rFonts w:asciiTheme="minorHAnsi" w:hAnsiTheme="minorHAnsi"/>
                <w:sz w:val="22"/>
                <w:szCs w:val="22"/>
              </w:rPr>
              <w:t>E</w:t>
            </w:r>
            <w:r w:rsidRPr="008306EF">
              <w:rPr>
                <w:rFonts w:asciiTheme="minorHAnsi" w:hAnsiTheme="minorHAnsi"/>
                <w:sz w:val="22"/>
                <w:szCs w:val="22"/>
              </w:rPr>
              <w:t>ndeudamiento serán referenciales</w:t>
            </w:r>
          </w:p>
          <w:p w:rsidR="00497240" w:rsidRPr="008306EF" w:rsidRDefault="00497240" w:rsidP="00497240">
            <w:pPr>
              <w:rPr>
                <w:rFonts w:asciiTheme="minorHAnsi" w:hAnsiTheme="minorHAnsi"/>
                <w:sz w:val="22"/>
                <w:szCs w:val="22"/>
              </w:rPr>
            </w:pPr>
          </w:p>
          <w:p w:rsidR="00757987" w:rsidRPr="008306EF" w:rsidRDefault="008613EB" w:rsidP="00497240">
            <w:pPr>
              <w:jc w:val="both"/>
              <w:rPr>
                <w:rFonts w:asciiTheme="minorHAnsi" w:hAnsiTheme="minorHAnsi"/>
                <w:sz w:val="22"/>
                <w:szCs w:val="22"/>
              </w:rPr>
            </w:pPr>
            <w:r w:rsidRPr="008306EF">
              <w:rPr>
                <w:rFonts w:asciiTheme="minorHAnsi" w:hAnsiTheme="minorHAnsi"/>
                <w:sz w:val="22"/>
                <w:szCs w:val="22"/>
              </w:rPr>
              <w:t xml:space="preserve">El índice de </w:t>
            </w:r>
            <w:r w:rsidR="00781C0E" w:rsidRPr="008306EF">
              <w:rPr>
                <w:rFonts w:asciiTheme="minorHAnsi" w:hAnsiTheme="minorHAnsi"/>
                <w:sz w:val="22"/>
                <w:szCs w:val="22"/>
              </w:rPr>
              <w:t xml:space="preserve">Capacidad Financiera </w:t>
            </w:r>
            <w:r w:rsidRPr="008306EF">
              <w:rPr>
                <w:rFonts w:asciiTheme="minorHAnsi" w:hAnsiTheme="minorHAnsi"/>
                <w:sz w:val="22"/>
                <w:szCs w:val="22"/>
              </w:rPr>
              <w:t xml:space="preserve">será </w:t>
            </w:r>
            <w:r w:rsidR="00D14774" w:rsidRPr="008306EF">
              <w:rPr>
                <w:rFonts w:asciiTheme="minorHAnsi" w:hAnsiTheme="minorHAnsi"/>
                <w:sz w:val="22"/>
                <w:szCs w:val="22"/>
              </w:rPr>
              <w:t xml:space="preserve">solo </w:t>
            </w:r>
            <w:r w:rsidRPr="008306EF">
              <w:rPr>
                <w:rFonts w:asciiTheme="minorHAnsi" w:hAnsiTheme="minorHAnsi"/>
                <w:sz w:val="22"/>
                <w:szCs w:val="22"/>
              </w:rPr>
              <w:t xml:space="preserve">mandatorio en los casos que el oferente (sea persona natural, jurídica o miembro de consorcio) tenga contratos </w:t>
            </w:r>
            <w:r w:rsidR="00781C0E" w:rsidRPr="008306EF">
              <w:rPr>
                <w:rFonts w:asciiTheme="minorHAnsi" w:hAnsiTheme="minorHAnsi"/>
                <w:sz w:val="22"/>
                <w:szCs w:val="22"/>
              </w:rPr>
              <w:t>con el estado ecuatoriano en ejecución (obras y/o servicios)</w:t>
            </w:r>
            <w:r w:rsidRPr="008306EF">
              <w:rPr>
                <w:rFonts w:asciiTheme="minorHAnsi" w:hAnsiTheme="minorHAnsi"/>
                <w:sz w:val="22"/>
                <w:szCs w:val="22"/>
              </w:rPr>
              <w:t xml:space="preserve"> </w:t>
            </w:r>
          </w:p>
          <w:p w:rsidR="00497240" w:rsidRPr="008306EF" w:rsidRDefault="00497240" w:rsidP="00497240">
            <w:pPr>
              <w:jc w:val="both"/>
              <w:rPr>
                <w:rFonts w:asciiTheme="minorHAnsi" w:hAnsiTheme="minorHAnsi"/>
                <w:sz w:val="22"/>
                <w:szCs w:val="22"/>
              </w:rPr>
            </w:pPr>
          </w:p>
          <w:p w:rsidR="009E4013" w:rsidRPr="008306EF" w:rsidRDefault="009E4013" w:rsidP="00497240">
            <w:pPr>
              <w:jc w:val="both"/>
              <w:rPr>
                <w:rFonts w:asciiTheme="minorHAnsi" w:hAnsiTheme="minorHAnsi"/>
                <w:iCs/>
                <w:sz w:val="22"/>
                <w:szCs w:val="22"/>
              </w:rPr>
            </w:pPr>
            <w:r w:rsidRPr="008306EF">
              <w:rPr>
                <w:rFonts w:asciiTheme="minorHAnsi" w:hAnsiTheme="minorHAnsi"/>
                <w:iCs/>
                <w:sz w:val="22"/>
                <w:szCs w:val="22"/>
              </w:rPr>
              <w:t xml:space="preserve">Para tal efecto se deberá acompañar </w:t>
            </w:r>
            <w:r w:rsidR="00FE1EC9" w:rsidRPr="008306EF">
              <w:rPr>
                <w:rFonts w:asciiTheme="minorHAnsi" w:hAnsiTheme="minorHAnsi"/>
                <w:iCs/>
                <w:sz w:val="22"/>
                <w:szCs w:val="22"/>
              </w:rPr>
              <w:t xml:space="preserve">la siguiente </w:t>
            </w:r>
            <w:r w:rsidRPr="008306EF">
              <w:rPr>
                <w:rFonts w:asciiTheme="minorHAnsi" w:hAnsiTheme="minorHAnsi"/>
                <w:iCs/>
                <w:sz w:val="22"/>
                <w:szCs w:val="22"/>
              </w:rPr>
              <w:t>documentación:</w:t>
            </w:r>
          </w:p>
          <w:p w:rsidR="009E4013" w:rsidRPr="008306EF" w:rsidRDefault="009E4013" w:rsidP="00497240">
            <w:pPr>
              <w:pStyle w:val="Prrafodelista"/>
              <w:numPr>
                <w:ilvl w:val="3"/>
                <w:numId w:val="3"/>
              </w:numPr>
              <w:ind w:left="792"/>
              <w:jc w:val="both"/>
              <w:rPr>
                <w:rFonts w:asciiTheme="minorHAnsi" w:hAnsiTheme="minorHAnsi"/>
                <w:i/>
                <w:iCs/>
                <w:spacing w:val="-3"/>
                <w:sz w:val="22"/>
                <w:szCs w:val="22"/>
              </w:rPr>
            </w:pPr>
            <w:r w:rsidRPr="008306EF">
              <w:rPr>
                <w:rFonts w:asciiTheme="minorHAnsi" w:hAnsiTheme="minorHAnsi"/>
                <w:iCs/>
                <w:sz w:val="22"/>
                <w:szCs w:val="22"/>
                <w:lang w:val="es-ES_tradnl"/>
              </w:rPr>
              <w:t>C</w:t>
            </w:r>
            <w:r w:rsidRPr="008306EF">
              <w:rPr>
                <w:rFonts w:asciiTheme="minorHAnsi" w:hAnsiTheme="minorHAnsi"/>
                <w:iCs/>
                <w:sz w:val="22"/>
                <w:szCs w:val="22"/>
              </w:rPr>
              <w:t>opia de la declaración del impuesto a la renta del ejercicio fiscal inmediato anterior</w:t>
            </w:r>
          </w:p>
          <w:p w:rsidR="009E4013" w:rsidRPr="008306EF" w:rsidRDefault="009E4013" w:rsidP="00497240">
            <w:pPr>
              <w:pStyle w:val="Prrafodelista"/>
              <w:numPr>
                <w:ilvl w:val="3"/>
                <w:numId w:val="3"/>
              </w:numPr>
              <w:ind w:left="792"/>
              <w:jc w:val="both"/>
              <w:rPr>
                <w:rFonts w:asciiTheme="minorHAnsi" w:hAnsiTheme="minorHAnsi"/>
                <w:i/>
                <w:iCs/>
                <w:spacing w:val="-3"/>
                <w:sz w:val="22"/>
                <w:szCs w:val="22"/>
              </w:rPr>
            </w:pPr>
            <w:r w:rsidRPr="008306EF">
              <w:rPr>
                <w:rFonts w:asciiTheme="minorHAnsi" w:hAnsiTheme="minorHAnsi"/>
                <w:iCs/>
                <w:sz w:val="22"/>
                <w:szCs w:val="22"/>
              </w:rPr>
              <w:t xml:space="preserve">Listado de contratos en ejecución </w:t>
            </w:r>
          </w:p>
          <w:p w:rsidR="00497240" w:rsidRPr="008306EF" w:rsidRDefault="00497240" w:rsidP="00497240">
            <w:pPr>
              <w:pStyle w:val="Prrafodelista"/>
              <w:ind w:left="792"/>
              <w:jc w:val="both"/>
              <w:rPr>
                <w:rFonts w:asciiTheme="minorHAnsi" w:hAnsiTheme="minorHAnsi"/>
                <w:i/>
                <w:iCs/>
                <w:spacing w:val="-3"/>
                <w:sz w:val="22"/>
                <w:szCs w:val="22"/>
              </w:rPr>
            </w:pPr>
          </w:p>
          <w:tbl>
            <w:tblPr>
              <w:tblW w:w="8583" w:type="dxa"/>
              <w:jc w:val="center"/>
              <w:tblCellMar>
                <w:left w:w="70" w:type="dxa"/>
                <w:right w:w="70" w:type="dxa"/>
              </w:tblCellMar>
              <w:tblLook w:val="04A0" w:firstRow="1" w:lastRow="0" w:firstColumn="1" w:lastColumn="0" w:noHBand="0" w:noVBand="1"/>
            </w:tblPr>
            <w:tblGrid>
              <w:gridCol w:w="375"/>
              <w:gridCol w:w="744"/>
              <w:gridCol w:w="795"/>
              <w:gridCol w:w="842"/>
              <w:gridCol w:w="1320"/>
              <w:gridCol w:w="1153"/>
              <w:gridCol w:w="1333"/>
              <w:gridCol w:w="1177"/>
              <w:gridCol w:w="847"/>
            </w:tblGrid>
            <w:tr w:rsidR="00D14774" w:rsidRPr="008306EF" w:rsidTr="00434700">
              <w:trPr>
                <w:trHeight w:val="562"/>
                <w:jc w:val="center"/>
              </w:trPr>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b/>
                      <w:bCs/>
                      <w:sz w:val="16"/>
                      <w:szCs w:val="22"/>
                      <w:lang w:val="es-AR" w:eastAsia="es-AR"/>
                    </w:rPr>
                  </w:pPr>
                  <w:r w:rsidRPr="008306EF">
                    <w:rPr>
                      <w:rFonts w:asciiTheme="minorHAnsi" w:hAnsiTheme="minorHAnsi"/>
                      <w:b/>
                      <w:bCs/>
                      <w:sz w:val="16"/>
                      <w:szCs w:val="22"/>
                      <w:lang w:val="es-AR" w:eastAsia="es-AR"/>
                    </w:rPr>
                    <w:t>No.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b/>
                      <w:bCs/>
                      <w:sz w:val="16"/>
                      <w:szCs w:val="22"/>
                      <w:lang w:val="es-AR" w:eastAsia="es-AR"/>
                    </w:rPr>
                  </w:pPr>
                  <w:r w:rsidRPr="008306EF">
                    <w:rPr>
                      <w:rFonts w:asciiTheme="minorHAnsi" w:hAnsiTheme="minorHAnsi"/>
                      <w:b/>
                      <w:bCs/>
                      <w:sz w:val="16"/>
                      <w:szCs w:val="22"/>
                      <w:lang w:val="es-AR" w:eastAsia="es-AR"/>
                    </w:rPr>
                    <w:t>ENTIDAD</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CÓDIGO PROCESO</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NOMBRE DEL PROCESO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FECHA ADJUDICACIÓN O CONTRATACIÓN</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FECHA PREVISTA FINALIZACIÓN</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MONTO ADJUDICADO O CONTRATADO</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MONTO EJECUTADO AL PRESENTE</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SALDO A EJECUTAR</w:t>
                  </w:r>
                </w:p>
              </w:tc>
            </w:tr>
            <w:tr w:rsidR="00D14774" w:rsidRPr="008306EF"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8306EF" w:rsidRDefault="00497240" w:rsidP="00434700">
                  <w:pPr>
                    <w:jc w:val="right"/>
                    <w:rPr>
                      <w:rFonts w:asciiTheme="minorHAnsi" w:hAnsiTheme="minorHAnsi"/>
                      <w:sz w:val="16"/>
                      <w:szCs w:val="22"/>
                      <w:lang w:val="es-AR" w:eastAsia="es-AR"/>
                    </w:rPr>
                  </w:pPr>
                  <w:r w:rsidRPr="008306EF">
                    <w:rPr>
                      <w:rFonts w:asciiTheme="minorHAnsi" w:hAnsiTheme="minorHAnsi"/>
                      <w:sz w:val="16"/>
                      <w:szCs w:val="22"/>
                      <w:lang w:val="es-AR" w:eastAsia="es-AR"/>
                    </w:rPr>
                    <w:t>1</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r>
            <w:tr w:rsidR="00D14774" w:rsidRPr="008306EF"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8306EF" w:rsidRDefault="00497240" w:rsidP="00434700">
                  <w:pPr>
                    <w:jc w:val="right"/>
                    <w:rPr>
                      <w:rFonts w:asciiTheme="minorHAnsi" w:hAnsiTheme="minorHAnsi"/>
                      <w:sz w:val="16"/>
                      <w:szCs w:val="22"/>
                      <w:lang w:val="es-AR" w:eastAsia="es-AR"/>
                    </w:rPr>
                  </w:pPr>
                  <w:r w:rsidRPr="008306EF">
                    <w:rPr>
                      <w:rFonts w:asciiTheme="minorHAnsi" w:hAnsiTheme="minorHAnsi"/>
                      <w:sz w:val="16"/>
                      <w:szCs w:val="22"/>
                      <w:lang w:val="es-AR" w:eastAsia="es-AR"/>
                    </w:rPr>
                    <w:t>2</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r>
            <w:tr w:rsidR="00D14774" w:rsidRPr="008306EF"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8306EF" w:rsidRDefault="00497240" w:rsidP="00434700">
                  <w:pPr>
                    <w:jc w:val="right"/>
                    <w:rPr>
                      <w:rFonts w:asciiTheme="minorHAnsi" w:hAnsiTheme="minorHAnsi"/>
                      <w:sz w:val="16"/>
                      <w:szCs w:val="22"/>
                      <w:lang w:val="es-AR" w:eastAsia="es-AR"/>
                    </w:rPr>
                  </w:pPr>
                  <w:r w:rsidRPr="008306EF">
                    <w:rPr>
                      <w:rFonts w:asciiTheme="minorHAnsi" w:hAnsiTheme="minorHAnsi"/>
                      <w:sz w:val="16"/>
                      <w:szCs w:val="22"/>
                      <w:lang w:val="es-AR" w:eastAsia="es-AR"/>
                    </w:rPr>
                    <w:t>3</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r>
            <w:tr w:rsidR="00D14774" w:rsidRPr="008306EF"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tcPr>
                <w:p w:rsidR="00497240" w:rsidRPr="008306EF" w:rsidRDefault="00497240" w:rsidP="00434700">
                  <w:pPr>
                    <w:jc w:val="right"/>
                    <w:rPr>
                      <w:rFonts w:asciiTheme="minorHAnsi" w:hAnsiTheme="minorHAnsi"/>
                      <w:sz w:val="16"/>
                      <w:szCs w:val="22"/>
                      <w:lang w:val="es-AR" w:eastAsia="es-AR"/>
                    </w:rPr>
                  </w:pPr>
                  <w:r w:rsidRPr="008306EF">
                    <w:rPr>
                      <w:rFonts w:asciiTheme="minorHAnsi" w:hAnsiTheme="minorHAnsi"/>
                      <w:sz w:val="16"/>
                      <w:szCs w:val="22"/>
                      <w:lang w:val="es-AR" w:eastAsia="es-AR"/>
                    </w:rPr>
                    <w:t>4</w:t>
                  </w:r>
                </w:p>
              </w:tc>
              <w:tc>
                <w:tcPr>
                  <w:tcW w:w="742"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795"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842"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1320"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1153"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1333"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1177"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847"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r>
            <w:tr w:rsidR="00D14774" w:rsidRPr="008306EF" w:rsidTr="00434700">
              <w:trPr>
                <w:trHeight w:val="300"/>
                <w:jc w:val="center"/>
              </w:trPr>
              <w:tc>
                <w:tcPr>
                  <w:tcW w:w="2753" w:type="dxa"/>
                  <w:gridSpan w:val="4"/>
                  <w:tcBorders>
                    <w:top w:val="single" w:sz="4" w:space="0" w:color="auto"/>
                    <w:left w:val="single" w:sz="4" w:space="0" w:color="auto"/>
                    <w:bottom w:val="single" w:sz="4" w:space="0" w:color="auto"/>
                    <w:right w:val="nil"/>
                  </w:tcBorders>
                  <w:shd w:val="clear" w:color="auto" w:fill="auto"/>
                  <w:noWrap/>
                  <w:vAlign w:val="bottom"/>
                  <w:hideMark/>
                </w:tcPr>
                <w:p w:rsidR="00497240" w:rsidRPr="008306EF" w:rsidRDefault="00497240" w:rsidP="00434700">
                  <w:pPr>
                    <w:rPr>
                      <w:rFonts w:asciiTheme="minorHAnsi" w:hAnsiTheme="minorHAnsi"/>
                      <w:b/>
                      <w:bCs/>
                      <w:sz w:val="16"/>
                      <w:szCs w:val="22"/>
                      <w:lang w:val="es-AR" w:eastAsia="es-AR"/>
                    </w:rPr>
                  </w:pPr>
                  <w:r w:rsidRPr="008306EF">
                    <w:rPr>
                      <w:rFonts w:asciiTheme="minorHAnsi" w:hAnsiTheme="minorHAnsi"/>
                      <w:b/>
                      <w:bCs/>
                      <w:sz w:val="16"/>
                      <w:szCs w:val="22"/>
                      <w:lang w:val="es-AR" w:eastAsia="es-AR"/>
                    </w:rPr>
                    <w:t>SUMAN</w:t>
                  </w:r>
                </w:p>
              </w:tc>
              <w:tc>
                <w:tcPr>
                  <w:tcW w:w="24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97240" w:rsidRPr="008306EF" w:rsidRDefault="00497240" w:rsidP="00434700">
                  <w:pPr>
                    <w:jc w:val="right"/>
                    <w:rPr>
                      <w:rFonts w:asciiTheme="minorHAnsi" w:hAnsiTheme="minorHAnsi"/>
                      <w:b/>
                      <w:bCs/>
                      <w:sz w:val="16"/>
                      <w:szCs w:val="22"/>
                      <w:lang w:val="es-AR" w:eastAsia="es-AR"/>
                    </w:rPr>
                  </w:pPr>
                  <w:r w:rsidRPr="008306EF">
                    <w:rPr>
                      <w:rFonts w:asciiTheme="minorHAnsi" w:hAnsiTheme="minorHAnsi"/>
                      <w:b/>
                      <w:bCs/>
                      <w:sz w:val="16"/>
                      <w:szCs w:val="22"/>
                      <w:lang w:val="es-AR" w:eastAsia="es-AR"/>
                    </w:rPr>
                    <w:t>USD.</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r>
          </w:tbl>
          <w:p w:rsidR="00497240" w:rsidRPr="008306EF" w:rsidRDefault="00497240" w:rsidP="00497240">
            <w:pPr>
              <w:jc w:val="both"/>
              <w:rPr>
                <w:rFonts w:asciiTheme="minorHAnsi" w:hAnsiTheme="minorHAnsi"/>
                <w:i/>
                <w:iCs/>
                <w:spacing w:val="-3"/>
                <w:sz w:val="22"/>
                <w:szCs w:val="22"/>
              </w:rPr>
            </w:pPr>
          </w:p>
          <w:p w:rsidR="00497240" w:rsidRPr="008306EF" w:rsidRDefault="00497240" w:rsidP="00497240">
            <w:pPr>
              <w:jc w:val="both"/>
              <w:rPr>
                <w:rFonts w:asciiTheme="minorHAnsi" w:hAnsiTheme="minorHAnsi"/>
                <w:i/>
                <w:iCs/>
                <w:spacing w:val="-3"/>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60" w:type="pct"/>
          </w:tcPr>
          <w:p w:rsidR="00757987" w:rsidRPr="008306EF" w:rsidRDefault="00757987" w:rsidP="00ED7FCE">
            <w:pPr>
              <w:spacing w:after="120"/>
              <w:rPr>
                <w:rFonts w:asciiTheme="minorHAnsi" w:hAnsiTheme="minorHAnsi"/>
                <w:i/>
                <w:iCs/>
                <w:spacing w:val="-3"/>
                <w:sz w:val="22"/>
                <w:szCs w:val="22"/>
              </w:rPr>
            </w:pPr>
            <w:r w:rsidRPr="008306EF">
              <w:rPr>
                <w:rFonts w:asciiTheme="minorHAnsi" w:hAnsiTheme="minorHAnsi"/>
                <w:spacing w:val="-3"/>
                <w:sz w:val="22"/>
                <w:szCs w:val="22"/>
              </w:rPr>
              <w:t xml:space="preserve">EXPERIENCIA COMO CONTRATISTA PRINCIPAL EN OBRAS SIMILARES: El número de obras es: </w:t>
            </w:r>
            <w:r w:rsidRPr="008306EF">
              <w:rPr>
                <w:rFonts w:asciiTheme="minorHAnsi" w:hAnsiTheme="minorHAnsi"/>
                <w:b/>
                <w:iCs/>
                <w:noProof/>
                <w:color w:val="FF0000"/>
                <w:spacing w:val="-3"/>
                <w:sz w:val="22"/>
                <w:szCs w:val="22"/>
              </w:rPr>
              <w:t>3</w:t>
            </w:r>
          </w:p>
          <w:p w:rsidR="00757987" w:rsidRPr="008306EF" w:rsidRDefault="00757987" w:rsidP="00ED7FCE">
            <w:pPr>
              <w:spacing w:after="120"/>
              <w:rPr>
                <w:rFonts w:asciiTheme="minorHAnsi" w:hAnsiTheme="minorHAnsi"/>
                <w:spacing w:val="-3"/>
                <w:sz w:val="22"/>
                <w:szCs w:val="22"/>
              </w:rPr>
            </w:pPr>
            <w:r w:rsidRPr="008306EF">
              <w:rPr>
                <w:rFonts w:asciiTheme="minorHAnsi" w:hAnsiTheme="minorHAnsi"/>
                <w:spacing w:val="-3"/>
                <w:sz w:val="22"/>
                <w:szCs w:val="22"/>
              </w:rPr>
              <w:t xml:space="preserve">El período es: </w:t>
            </w:r>
            <w:r w:rsidR="00781C0E" w:rsidRPr="008306EF">
              <w:rPr>
                <w:rFonts w:asciiTheme="minorHAnsi" w:hAnsiTheme="minorHAnsi"/>
                <w:b/>
                <w:color w:val="FF0000"/>
                <w:spacing w:val="-3"/>
                <w:sz w:val="22"/>
                <w:szCs w:val="22"/>
              </w:rPr>
              <w:t>6</w:t>
            </w:r>
            <w:r w:rsidRPr="008306EF">
              <w:rPr>
                <w:rFonts w:asciiTheme="minorHAnsi" w:hAnsiTheme="minorHAnsi"/>
                <w:i/>
                <w:iCs/>
                <w:spacing w:val="-3"/>
                <w:sz w:val="22"/>
                <w:szCs w:val="22"/>
              </w:rPr>
              <w:t xml:space="preserve"> ÚLTIMOS AÑOS</w:t>
            </w:r>
          </w:p>
          <w:p w:rsidR="00D14774" w:rsidRPr="008306EF" w:rsidRDefault="00D14774" w:rsidP="00D14774">
            <w:pPr>
              <w:jc w:val="both"/>
              <w:rPr>
                <w:rFonts w:asciiTheme="minorHAnsi" w:hAnsiTheme="minorHAnsi" w:cs="Calibri"/>
                <w:sz w:val="22"/>
                <w:szCs w:val="22"/>
                <w:lang w:val="es-ES"/>
              </w:rPr>
            </w:pPr>
            <w:r w:rsidRPr="008306EF">
              <w:rPr>
                <w:rFonts w:asciiTheme="minorHAnsi" w:hAnsiTheme="minorHAnsi"/>
                <w:sz w:val="22"/>
                <w:szCs w:val="22"/>
              </w:rPr>
              <w:t xml:space="preserve">EXPERIENCIA EN OBRAS SIMILARES (Se considera obras similares la construcción de redes de </w:t>
            </w:r>
            <w:r w:rsidRPr="008306EF">
              <w:rPr>
                <w:rFonts w:asciiTheme="minorHAnsi" w:hAnsiTheme="minorHAnsi"/>
                <w:sz w:val="22"/>
                <w:szCs w:val="22"/>
              </w:rPr>
              <w:lastRenderedPageBreak/>
              <w:t xml:space="preserve">distribución de medio y bajo voltaje, montaje de transformadores e instalación de acometidas y medidores): </w:t>
            </w:r>
            <w:r w:rsidRPr="008306EF">
              <w:rPr>
                <w:rFonts w:asciiTheme="minorHAnsi" w:hAnsiTheme="minorHAnsi" w:cs="Calibri"/>
                <w:sz w:val="22"/>
                <w:szCs w:val="22"/>
                <w:lang w:val="es-ES"/>
              </w:rPr>
              <w:t xml:space="preserve">El oferente deberá acreditar en los últimos 6 años, un mínimo de 3 obras finalizadas; en el sector público o privado, por un monto individual no menor al 20% y un global acumulativo no menor al 60% del monto referencial del presente proceso. </w:t>
            </w:r>
          </w:p>
          <w:p w:rsidR="00D14774" w:rsidRPr="008306EF" w:rsidRDefault="00D14774" w:rsidP="00D14774">
            <w:pPr>
              <w:jc w:val="both"/>
              <w:rPr>
                <w:rFonts w:asciiTheme="minorHAnsi" w:hAnsiTheme="minorHAnsi" w:cs="Calibri"/>
                <w:sz w:val="22"/>
                <w:szCs w:val="22"/>
                <w:lang w:val="es-ES"/>
              </w:rPr>
            </w:pPr>
            <w:r w:rsidRPr="008306EF">
              <w:rPr>
                <w:rFonts w:asciiTheme="minorHAnsi" w:hAnsiTheme="minorHAnsi" w:cs="Calibri"/>
                <w:sz w:val="22"/>
                <w:szCs w:val="22"/>
                <w:lang w:val="es-ES"/>
              </w:rPr>
              <w:t>Para la comprobación de la experiencia del oferente deberá presentar en copias legibles la siguiente documentación por cada contrato:</w:t>
            </w:r>
          </w:p>
          <w:p w:rsidR="00D14774" w:rsidRPr="008306EF" w:rsidRDefault="00D14774" w:rsidP="00D14774">
            <w:pPr>
              <w:jc w:val="both"/>
              <w:rPr>
                <w:rFonts w:asciiTheme="minorHAnsi" w:hAnsiTheme="minorHAnsi" w:cs="Calibri"/>
                <w:sz w:val="22"/>
                <w:szCs w:val="22"/>
                <w:lang w:val="es-ES"/>
              </w:rPr>
            </w:pPr>
          </w:p>
          <w:p w:rsidR="00D14774" w:rsidRPr="008306EF"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 xml:space="preserve">Acta de Entrega Recepción Definitiva </w:t>
            </w:r>
          </w:p>
          <w:p w:rsidR="00D14774" w:rsidRPr="008306EF"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Acta de Entrega Recepción Provisional</w:t>
            </w:r>
          </w:p>
          <w:p w:rsidR="00D14774" w:rsidRPr="008306EF"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Contrato principal</w:t>
            </w:r>
          </w:p>
          <w:p w:rsidR="00757987" w:rsidRPr="008306EF"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Subcontratos (de ser necesario)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5.5 (c) </w:t>
            </w:r>
          </w:p>
        </w:tc>
        <w:tc>
          <w:tcPr>
            <w:tcW w:w="4560" w:type="pct"/>
          </w:tcPr>
          <w:p w:rsidR="008306EF" w:rsidRPr="008306EF" w:rsidRDefault="0032103B" w:rsidP="008306EF">
            <w:pPr>
              <w:jc w:val="both"/>
              <w:rPr>
                <w:rFonts w:asciiTheme="minorHAnsi" w:hAnsiTheme="minorHAnsi"/>
                <w:sz w:val="22"/>
                <w:szCs w:val="22"/>
              </w:rPr>
            </w:pPr>
            <w:r w:rsidRPr="008306EF">
              <w:rPr>
                <w:rFonts w:asciiTheme="minorHAnsi" w:hAnsiTheme="minorHAnsi"/>
                <w:b/>
                <w:sz w:val="22"/>
                <w:szCs w:val="22"/>
              </w:rPr>
              <w:t>DISPONIBILIDAD DE EQUIPO:</w:t>
            </w:r>
            <w:r w:rsidRPr="008306EF">
              <w:rPr>
                <w:rFonts w:asciiTheme="minorHAnsi" w:hAnsiTheme="minorHAnsi"/>
                <w:sz w:val="22"/>
                <w:szCs w:val="22"/>
              </w:rPr>
              <w:t xml:space="preserve"> </w:t>
            </w:r>
            <w:r w:rsidR="008306EF" w:rsidRPr="008306EF">
              <w:rPr>
                <w:rFonts w:asciiTheme="minorHAnsi" w:hAnsiTheme="minorHAnsi"/>
                <w:sz w:val="22"/>
                <w:szCs w:val="22"/>
              </w:rPr>
              <w:t>Las herramientas y los vehículos especificados tienen la disponibilidad del número de grupos descrito en literal  de Personal Técnico Mínimo, a excepción de los ítems 1 y 2 que pueden ser utilizados por los dos grupos de trabajo.</w:t>
            </w:r>
          </w:p>
          <w:p w:rsidR="008306EF" w:rsidRPr="008306EF" w:rsidRDefault="008306EF" w:rsidP="008306EF">
            <w:pPr>
              <w:tabs>
                <w:tab w:val="left" w:pos="1192"/>
              </w:tabs>
              <w:jc w:val="both"/>
              <w:rPr>
                <w:rFonts w:asciiTheme="minorHAnsi" w:hAnsiTheme="minorHAnsi"/>
                <w:sz w:val="22"/>
                <w:szCs w:val="22"/>
              </w:rPr>
            </w:pPr>
            <w:r w:rsidRPr="008306EF">
              <w:rPr>
                <w:rFonts w:asciiTheme="minorHAnsi" w:hAnsiTheme="minorHAnsi"/>
                <w:sz w:val="22"/>
                <w:szCs w:val="22"/>
              </w:rPr>
              <w:tab/>
            </w:r>
          </w:p>
          <w:tbl>
            <w:tblPr>
              <w:tblW w:w="0" w:type="auto"/>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8"/>
              <w:gridCol w:w="4548"/>
              <w:gridCol w:w="1701"/>
              <w:gridCol w:w="1113"/>
            </w:tblGrid>
            <w:tr w:rsidR="008306EF" w:rsidRPr="008306EF" w:rsidTr="008306EF">
              <w:trPr>
                <w:trHeight w:val="475"/>
                <w:tblHeader/>
                <w:jc w:val="center"/>
              </w:trPr>
              <w:tc>
                <w:tcPr>
                  <w:tcW w:w="657" w:type="dxa"/>
                  <w:shd w:val="clear" w:color="auto" w:fill="auto"/>
                  <w:vAlign w:val="center"/>
                  <w:hideMark/>
                </w:tcPr>
                <w:p w:rsidR="008306EF" w:rsidRPr="008306EF" w:rsidRDefault="008306EF" w:rsidP="0038465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ITEM:</w:t>
                  </w:r>
                </w:p>
              </w:tc>
              <w:tc>
                <w:tcPr>
                  <w:tcW w:w="4548" w:type="dxa"/>
                  <w:shd w:val="clear" w:color="auto" w:fill="auto"/>
                  <w:vAlign w:val="center"/>
                  <w:hideMark/>
                </w:tcPr>
                <w:p w:rsidR="008306EF" w:rsidRPr="008306EF" w:rsidRDefault="008306EF" w:rsidP="0038465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DESCRIPCIÓN</w:t>
                  </w:r>
                </w:p>
              </w:tc>
              <w:tc>
                <w:tcPr>
                  <w:tcW w:w="1701" w:type="dxa"/>
                  <w:shd w:val="clear" w:color="auto" w:fill="auto"/>
                  <w:vAlign w:val="center"/>
                  <w:hideMark/>
                </w:tcPr>
                <w:p w:rsidR="008306EF" w:rsidRPr="008306EF" w:rsidRDefault="008306EF" w:rsidP="0038465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AÑO MIN DE FABRICACION</w:t>
                  </w:r>
                </w:p>
              </w:tc>
              <w:tc>
                <w:tcPr>
                  <w:tcW w:w="1113" w:type="dxa"/>
                  <w:shd w:val="clear" w:color="auto" w:fill="auto"/>
                  <w:vAlign w:val="center"/>
                  <w:hideMark/>
                </w:tcPr>
                <w:p w:rsidR="008306EF" w:rsidRPr="008306EF" w:rsidRDefault="008306EF" w:rsidP="0038465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CANTIDAD</w:t>
                  </w:r>
                </w:p>
              </w:tc>
            </w:tr>
            <w:tr w:rsidR="008306EF" w:rsidRPr="008306EF" w:rsidTr="008306EF">
              <w:trPr>
                <w:trHeight w:val="383"/>
                <w:jc w:val="center"/>
              </w:trPr>
              <w:tc>
                <w:tcPr>
                  <w:tcW w:w="657"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c>
                <w:tcPr>
                  <w:tcW w:w="4548" w:type="dxa"/>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GRUA TELESCOPICA, CAPACIDAD BRAZO 10 TONS.</w:t>
                  </w:r>
                </w:p>
              </w:tc>
              <w:tc>
                <w:tcPr>
                  <w:tcW w:w="1701"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2005</w:t>
                  </w:r>
                </w:p>
              </w:tc>
              <w:tc>
                <w:tcPr>
                  <w:tcW w:w="1113"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r>
            <w:tr w:rsidR="008306EF" w:rsidRPr="008306EF" w:rsidTr="008306EF">
              <w:trPr>
                <w:trHeight w:val="300"/>
                <w:jc w:val="center"/>
              </w:trPr>
              <w:tc>
                <w:tcPr>
                  <w:tcW w:w="657"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w:t>
                  </w:r>
                </w:p>
              </w:tc>
              <w:tc>
                <w:tcPr>
                  <w:tcW w:w="4548" w:type="dxa"/>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CAMION, 5 TONELADAS</w:t>
                  </w:r>
                </w:p>
              </w:tc>
              <w:tc>
                <w:tcPr>
                  <w:tcW w:w="1701"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2005</w:t>
                  </w:r>
                </w:p>
              </w:tc>
              <w:tc>
                <w:tcPr>
                  <w:tcW w:w="1113"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r>
            <w:tr w:rsidR="008306EF" w:rsidRPr="008306EF" w:rsidTr="008306EF">
              <w:trPr>
                <w:trHeight w:val="300"/>
                <w:jc w:val="center"/>
              </w:trPr>
              <w:tc>
                <w:tcPr>
                  <w:tcW w:w="657"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c>
                <w:tcPr>
                  <w:tcW w:w="4548" w:type="dxa"/>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CAMIONETA DOBLE CABINA 4X4</w:t>
                  </w:r>
                </w:p>
              </w:tc>
              <w:tc>
                <w:tcPr>
                  <w:tcW w:w="1701"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1113"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657"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4</w:t>
                  </w:r>
                </w:p>
              </w:tc>
              <w:tc>
                <w:tcPr>
                  <w:tcW w:w="4548" w:type="dxa"/>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ESCALERA TELESCOPICA DE FIBRA DE VIDRIO</w:t>
                  </w:r>
                </w:p>
              </w:tc>
              <w:tc>
                <w:tcPr>
                  <w:tcW w:w="1701"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1113"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404"/>
                <w:jc w:val="center"/>
              </w:trPr>
              <w:tc>
                <w:tcPr>
                  <w:tcW w:w="657"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5</w:t>
                  </w:r>
                </w:p>
              </w:tc>
              <w:tc>
                <w:tcPr>
                  <w:tcW w:w="4548" w:type="dxa"/>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PERTIGA TELESCOPICA DE FIBRA DE VIDRIO AISLADA 15 KV</w:t>
                  </w:r>
                </w:p>
              </w:tc>
              <w:tc>
                <w:tcPr>
                  <w:tcW w:w="1701"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1113"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565"/>
                <w:jc w:val="center"/>
              </w:trPr>
              <w:tc>
                <w:tcPr>
                  <w:tcW w:w="657"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c>
                <w:tcPr>
                  <w:tcW w:w="4548" w:type="dxa"/>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DETECTOR DE AUSENCIA DE TENSIÓN RANGO 120 A 15000 VOLTIOS, ALARMA VISUAL Y AUDITIVA</w:t>
                  </w:r>
                </w:p>
              </w:tc>
              <w:tc>
                <w:tcPr>
                  <w:tcW w:w="1701"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1113" w:type="dxa"/>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565"/>
                <w:jc w:val="center"/>
              </w:trPr>
              <w:tc>
                <w:tcPr>
                  <w:tcW w:w="657" w:type="dxa"/>
                  <w:shd w:val="clear" w:color="auto" w:fill="auto"/>
                  <w:noWrap/>
                  <w:vAlign w:val="center"/>
                </w:tcPr>
                <w:p w:rsidR="008306EF" w:rsidRPr="008306EF" w:rsidRDefault="008306EF" w:rsidP="0038465F">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7</w:t>
                  </w:r>
                </w:p>
              </w:tc>
              <w:tc>
                <w:tcPr>
                  <w:tcW w:w="4548" w:type="dxa"/>
                  <w:shd w:val="clear" w:color="auto" w:fill="auto"/>
                </w:tcPr>
                <w:p w:rsidR="008306EF" w:rsidRPr="008306EF" w:rsidRDefault="008306EF" w:rsidP="0038465F">
                  <w:pPr>
                    <w:tabs>
                      <w:tab w:val="left" w:pos="180"/>
                    </w:tabs>
                    <w:snapToGrid w:val="0"/>
                    <w:jc w:val="both"/>
                    <w:rPr>
                      <w:rFonts w:asciiTheme="minorHAnsi" w:hAnsiTheme="minorHAnsi" w:cs="Calibri"/>
                      <w:spacing w:val="-2"/>
                      <w:sz w:val="22"/>
                      <w:szCs w:val="22"/>
                    </w:rPr>
                  </w:pPr>
                  <w:r w:rsidRPr="008306EF">
                    <w:rPr>
                      <w:rFonts w:asciiTheme="minorHAnsi" w:hAnsiTheme="minorHAnsi" w:cs="Calibri"/>
                      <w:spacing w:val="-2"/>
                      <w:sz w:val="22"/>
                      <w:szCs w:val="22"/>
                    </w:rPr>
                    <w:t>PÉRTIGA EN CALIENTE, AISLADAS PARA MÁS 15 KV, PARA AJUSTAR LAS GRAPAS  EN CALIENTE</w:t>
                  </w:r>
                </w:p>
              </w:tc>
              <w:tc>
                <w:tcPr>
                  <w:tcW w:w="1701" w:type="dxa"/>
                  <w:shd w:val="clear" w:color="auto" w:fill="auto"/>
                  <w:noWrap/>
                  <w:vAlign w:val="center"/>
                </w:tcPr>
                <w:p w:rsidR="008306EF" w:rsidRPr="008306EF" w:rsidRDefault="008306EF" w:rsidP="0038465F">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2010</w:t>
                  </w:r>
                </w:p>
              </w:tc>
              <w:tc>
                <w:tcPr>
                  <w:tcW w:w="1113" w:type="dxa"/>
                  <w:shd w:val="clear" w:color="auto" w:fill="auto"/>
                  <w:noWrap/>
                  <w:vAlign w:val="center"/>
                </w:tcPr>
                <w:p w:rsidR="008306EF" w:rsidRPr="008306EF" w:rsidRDefault="008306EF" w:rsidP="0038465F">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1</w:t>
                  </w:r>
                </w:p>
              </w:tc>
            </w:tr>
          </w:tbl>
          <w:p w:rsidR="008306EF" w:rsidRPr="008306EF" w:rsidRDefault="008306EF" w:rsidP="008306EF">
            <w:pPr>
              <w:jc w:val="both"/>
              <w:rPr>
                <w:rFonts w:asciiTheme="minorHAnsi" w:hAnsiTheme="minorHAnsi"/>
                <w:sz w:val="22"/>
                <w:szCs w:val="22"/>
              </w:rPr>
            </w:pPr>
          </w:p>
          <w:p w:rsidR="008306EF" w:rsidRPr="008306EF" w:rsidRDefault="008306EF" w:rsidP="008306EF">
            <w:pPr>
              <w:autoSpaceDE w:val="0"/>
              <w:autoSpaceDN w:val="0"/>
              <w:adjustRightInd w:val="0"/>
              <w:rPr>
                <w:rFonts w:asciiTheme="minorHAnsi" w:hAnsiTheme="minorHAnsi"/>
                <w:sz w:val="22"/>
                <w:szCs w:val="22"/>
              </w:rPr>
            </w:pPr>
          </w:p>
          <w:p w:rsidR="008306EF" w:rsidRPr="008306EF" w:rsidRDefault="008306EF" w:rsidP="008306EF">
            <w:pPr>
              <w:pStyle w:val="Textodeglobo"/>
              <w:tabs>
                <w:tab w:val="left" w:pos="426"/>
              </w:tabs>
              <w:jc w:val="both"/>
              <w:rPr>
                <w:rFonts w:asciiTheme="minorHAnsi" w:hAnsiTheme="minorHAnsi"/>
                <w:b/>
                <w:spacing w:val="-3"/>
                <w:sz w:val="22"/>
                <w:szCs w:val="22"/>
                <w:u w:val="single"/>
                <w:lang w:val="es-ES"/>
              </w:rPr>
            </w:pPr>
            <w:r w:rsidRPr="008306EF">
              <w:rPr>
                <w:rFonts w:asciiTheme="minorHAnsi" w:hAnsiTheme="minorHAnsi"/>
                <w:b/>
                <w:spacing w:val="-3"/>
                <w:sz w:val="22"/>
                <w:szCs w:val="22"/>
                <w:u w:val="single"/>
                <w:lang w:val="es-ES"/>
              </w:rPr>
              <w:t>El oferente también deberá certificar la disponibilidad inmediata de los equipos solicitados en las tablas anteriores.</w:t>
            </w:r>
          </w:p>
          <w:p w:rsidR="008306EF" w:rsidRPr="008306EF" w:rsidRDefault="008306EF" w:rsidP="008306EF">
            <w:pPr>
              <w:pStyle w:val="Textodeglobo"/>
              <w:tabs>
                <w:tab w:val="left" w:pos="426"/>
              </w:tabs>
              <w:jc w:val="both"/>
              <w:rPr>
                <w:rFonts w:asciiTheme="minorHAnsi" w:hAnsiTheme="minorHAnsi"/>
                <w:bCs/>
                <w:spacing w:val="-2"/>
                <w:sz w:val="22"/>
                <w:szCs w:val="22"/>
                <w:lang w:val="es-ES"/>
              </w:rPr>
            </w:pPr>
          </w:p>
          <w:p w:rsidR="008306EF" w:rsidRPr="008306EF" w:rsidRDefault="008306EF" w:rsidP="008306EF">
            <w:pPr>
              <w:tabs>
                <w:tab w:val="left" w:pos="2688"/>
              </w:tabs>
              <w:jc w:val="both"/>
              <w:rPr>
                <w:rFonts w:asciiTheme="minorHAnsi" w:hAnsiTheme="minorHAnsi"/>
                <w:bCs/>
                <w:spacing w:val="-2"/>
                <w:sz w:val="22"/>
                <w:szCs w:val="22"/>
              </w:rPr>
            </w:pPr>
            <w:r w:rsidRPr="008306EF">
              <w:rPr>
                <w:rFonts w:asciiTheme="minorHAnsi" w:hAnsiTheme="minorHAnsi"/>
                <w:bCs/>
                <w:spacing w:val="-2"/>
                <w:sz w:val="22"/>
                <w:szCs w:val="22"/>
              </w:rPr>
              <w:t>Para acreditar la propiedad de las herramientas y equipos necesarios, el oferente presentará las respectivas facturas de compra de cada bien y en las cantidades solicitadas. En caso de no poseer las facturas, presentará declaración juramentada ante Notario Público que indique que es propietario de los bienes requeridos.</w:t>
            </w:r>
          </w:p>
          <w:p w:rsidR="008306EF" w:rsidRPr="008306EF" w:rsidRDefault="008306EF" w:rsidP="008306EF">
            <w:pPr>
              <w:tabs>
                <w:tab w:val="left" w:pos="2688"/>
              </w:tabs>
              <w:jc w:val="both"/>
              <w:rPr>
                <w:rFonts w:asciiTheme="minorHAnsi" w:hAnsiTheme="minorHAnsi"/>
                <w:bCs/>
                <w:spacing w:val="-2"/>
                <w:sz w:val="22"/>
                <w:szCs w:val="22"/>
              </w:rPr>
            </w:pPr>
          </w:p>
          <w:p w:rsidR="008306EF" w:rsidRPr="008306EF" w:rsidRDefault="008306EF" w:rsidP="008306EF">
            <w:pPr>
              <w:tabs>
                <w:tab w:val="left" w:pos="2688"/>
              </w:tabs>
              <w:jc w:val="both"/>
              <w:rPr>
                <w:rFonts w:asciiTheme="minorHAnsi" w:hAnsiTheme="minorHAnsi"/>
                <w:bCs/>
                <w:spacing w:val="-2"/>
                <w:sz w:val="22"/>
                <w:szCs w:val="22"/>
              </w:rPr>
            </w:pPr>
            <w:r w:rsidRPr="008306EF">
              <w:rPr>
                <w:rFonts w:asciiTheme="minorHAnsi" w:hAnsiTheme="minorHAnsi"/>
                <w:bCs/>
                <w:spacing w:val="-2"/>
                <w:sz w:val="22"/>
                <w:szCs w:val="22"/>
              </w:rPr>
              <w:t>Para los oferentes que no sean propietarios de las herramientas y equipos solicitados se aceptará la presentación de una carta compromiso de adquisición o arrendamiento detallando las mismas, las cuales deberán estar suscritas tanto por el oferente y la o las personas a quienes se les vaya a alquilar o comprar los equipos.</w:t>
            </w:r>
          </w:p>
          <w:p w:rsidR="008306EF" w:rsidRPr="008306EF" w:rsidRDefault="008306EF" w:rsidP="008306EF">
            <w:pPr>
              <w:autoSpaceDE w:val="0"/>
              <w:autoSpaceDN w:val="0"/>
              <w:adjustRightInd w:val="0"/>
              <w:rPr>
                <w:rFonts w:asciiTheme="minorHAnsi" w:hAnsiTheme="minorHAnsi"/>
                <w:sz w:val="22"/>
                <w:szCs w:val="22"/>
              </w:rPr>
            </w:pPr>
          </w:p>
          <w:p w:rsidR="008306EF" w:rsidRPr="008306EF" w:rsidRDefault="008306EF" w:rsidP="008306EF">
            <w:pPr>
              <w:autoSpaceDE w:val="0"/>
              <w:autoSpaceDN w:val="0"/>
              <w:adjustRightInd w:val="0"/>
              <w:rPr>
                <w:rFonts w:asciiTheme="minorHAnsi" w:hAnsiTheme="minorHAnsi"/>
                <w:sz w:val="22"/>
                <w:szCs w:val="22"/>
              </w:rPr>
            </w:pPr>
            <w:r w:rsidRPr="008306EF">
              <w:rPr>
                <w:rFonts w:asciiTheme="minorHAnsi" w:hAnsiTheme="minorHAnsi"/>
                <w:sz w:val="22"/>
                <w:szCs w:val="22"/>
              </w:rPr>
              <w:t>Cada equipo de trabajo debe contar con la siguiente:</w:t>
            </w:r>
          </w:p>
          <w:p w:rsidR="008306EF" w:rsidRPr="008306EF" w:rsidRDefault="008306EF" w:rsidP="008306EF">
            <w:pPr>
              <w:autoSpaceDE w:val="0"/>
              <w:autoSpaceDN w:val="0"/>
              <w:adjustRightInd w:val="0"/>
              <w:rPr>
                <w:rFonts w:asciiTheme="minorHAnsi" w:hAnsiTheme="minorHAnsi"/>
                <w:sz w:val="22"/>
                <w:szCs w:val="22"/>
              </w:rPr>
            </w:pPr>
          </w:p>
          <w:p w:rsidR="008306EF" w:rsidRPr="008306EF" w:rsidRDefault="008306EF" w:rsidP="008306EF">
            <w:pPr>
              <w:autoSpaceDE w:val="0"/>
              <w:autoSpaceDN w:val="0"/>
              <w:adjustRightInd w:val="0"/>
              <w:jc w:val="both"/>
              <w:rPr>
                <w:rFonts w:asciiTheme="minorHAnsi" w:hAnsiTheme="minorHAnsi"/>
                <w:sz w:val="22"/>
                <w:szCs w:val="22"/>
              </w:rPr>
            </w:pPr>
            <w:r w:rsidRPr="008306EF">
              <w:rPr>
                <w:rFonts w:asciiTheme="minorHAnsi" w:hAnsiTheme="minorHAnsi"/>
                <w:sz w:val="22"/>
                <w:szCs w:val="22"/>
              </w:rPr>
              <w:t xml:space="preserve">Una camioneta, un detector de ausencia de tensión, una escalera, una pértiga, herramientas </w:t>
            </w:r>
            <w:r w:rsidRPr="008306EF">
              <w:rPr>
                <w:rFonts w:asciiTheme="minorHAnsi" w:hAnsiTheme="minorHAnsi"/>
                <w:sz w:val="22"/>
                <w:szCs w:val="22"/>
              </w:rPr>
              <w:lastRenderedPageBreak/>
              <w:t xml:space="preserve">menores y equipos de protección personal (casco, zapatos de seguridad dieléctricos, uniformes, chalecos, guantes, cinturones). Las herramientas menores no serán parte de la oferta, sin embargo previo al inicio de la obra deben ser verificadas por el fiscalizador del contrato. </w:t>
            </w:r>
          </w:p>
          <w:p w:rsidR="008306EF" w:rsidRPr="008306EF" w:rsidRDefault="008306EF" w:rsidP="008306EF">
            <w:pPr>
              <w:autoSpaceDE w:val="0"/>
              <w:autoSpaceDN w:val="0"/>
              <w:adjustRightInd w:val="0"/>
              <w:jc w:val="both"/>
              <w:rPr>
                <w:rFonts w:asciiTheme="minorHAnsi" w:hAnsiTheme="minorHAnsi"/>
                <w:b/>
                <w:spacing w:val="-2"/>
                <w:sz w:val="22"/>
                <w:szCs w:val="22"/>
              </w:rPr>
            </w:pPr>
          </w:p>
          <w:p w:rsidR="008306EF" w:rsidRPr="008306EF" w:rsidRDefault="008306EF" w:rsidP="008306EF">
            <w:pPr>
              <w:autoSpaceDE w:val="0"/>
              <w:autoSpaceDN w:val="0"/>
              <w:adjustRightInd w:val="0"/>
              <w:rPr>
                <w:rFonts w:asciiTheme="minorHAnsi" w:hAnsiTheme="minorHAnsi"/>
                <w:b/>
                <w:spacing w:val="-2"/>
                <w:sz w:val="22"/>
                <w:szCs w:val="22"/>
              </w:rPr>
            </w:pPr>
            <w:r w:rsidRPr="008306EF">
              <w:rPr>
                <w:rFonts w:asciiTheme="minorHAnsi" w:hAnsiTheme="minorHAnsi"/>
                <w:b/>
                <w:spacing w:val="-2"/>
                <w:sz w:val="22"/>
                <w:szCs w:val="22"/>
              </w:rPr>
              <w:t>Tabla de equipos y herramientas que deben ser verificadas previo el inicio de obra:</w:t>
            </w:r>
          </w:p>
          <w:p w:rsidR="008306EF" w:rsidRPr="008306EF" w:rsidRDefault="008306EF" w:rsidP="008306EF">
            <w:pPr>
              <w:autoSpaceDE w:val="0"/>
              <w:autoSpaceDN w:val="0"/>
              <w:adjustRightInd w:val="0"/>
              <w:rPr>
                <w:rFonts w:asciiTheme="minorHAnsi" w:hAnsiTheme="minorHAnsi"/>
                <w:b/>
                <w:spacing w:val="-2"/>
                <w:sz w:val="22"/>
                <w:szCs w:val="22"/>
              </w:rPr>
            </w:pPr>
          </w:p>
          <w:tbl>
            <w:tblPr>
              <w:tblW w:w="7941" w:type="dxa"/>
              <w:jc w:val="center"/>
              <w:tblInd w:w="1166" w:type="dxa"/>
              <w:tblCellMar>
                <w:left w:w="70" w:type="dxa"/>
                <w:right w:w="70" w:type="dxa"/>
              </w:tblCellMar>
              <w:tblLook w:val="04A0" w:firstRow="1" w:lastRow="0" w:firstColumn="1" w:lastColumn="0" w:noHBand="0" w:noVBand="1"/>
            </w:tblPr>
            <w:tblGrid>
              <w:gridCol w:w="759"/>
              <w:gridCol w:w="4820"/>
              <w:gridCol w:w="1659"/>
              <w:gridCol w:w="703"/>
            </w:tblGrid>
            <w:tr w:rsidR="008306EF" w:rsidRPr="008306EF" w:rsidTr="008306EF">
              <w:trPr>
                <w:trHeight w:val="600"/>
                <w:tblHeader/>
                <w:jc w:val="center"/>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6EF" w:rsidRPr="008306EF" w:rsidRDefault="008306EF" w:rsidP="0038465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ITEM:</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8306EF" w:rsidRPr="008306EF" w:rsidRDefault="008306EF" w:rsidP="0038465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DESCRIPCIÓN</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8306EF" w:rsidRPr="008306EF" w:rsidRDefault="008306EF" w:rsidP="0038465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AÑO MIN DE FABRICACION</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8306EF" w:rsidRPr="008306EF" w:rsidRDefault="008306EF" w:rsidP="008306E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CANT</w:t>
                  </w:r>
                  <w:r>
                    <w:rPr>
                      <w:rFonts w:asciiTheme="minorHAnsi" w:hAnsiTheme="minorHAnsi" w:cs="Calibri"/>
                      <w:b/>
                      <w:color w:val="000000"/>
                      <w:sz w:val="22"/>
                      <w:szCs w:val="22"/>
                      <w:lang w:eastAsia="es-EC"/>
                    </w:rPr>
                    <w:t>.</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GRUA TELESCOPICA, CAPACIDAD BRAZO 10 TONS.</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2005</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CAMION, 5 TONELADAS</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2005</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CAMIONETA DOBLE CABINA 4X4</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26"/>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4</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ESCALERA TELESCOPICA DE FIBRA DE VIDRIO AISLADA 15 KV</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5</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PERTIGA TELESCOPICA DE FIBRA DE VIDRIO AISLADA 15 KV</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6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DETECTOR DE AUSENCIA DE TENSIÓN RANGO 120 A 15 KV, ALARMA VISUAL Y AUDITIVA</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tcPr>
                <w:p w:rsidR="008306EF" w:rsidRPr="008306EF" w:rsidRDefault="008306EF" w:rsidP="0038465F">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7</w:t>
                  </w:r>
                </w:p>
              </w:tc>
              <w:tc>
                <w:tcPr>
                  <w:tcW w:w="4820" w:type="dxa"/>
                  <w:tcBorders>
                    <w:top w:val="nil"/>
                    <w:left w:val="nil"/>
                    <w:bottom w:val="single" w:sz="4" w:space="0" w:color="auto"/>
                    <w:right w:val="single" w:sz="4" w:space="0" w:color="auto"/>
                  </w:tcBorders>
                  <w:shd w:val="clear" w:color="auto" w:fill="auto"/>
                </w:tcPr>
                <w:p w:rsidR="008306EF" w:rsidRPr="008306EF" w:rsidRDefault="008306EF" w:rsidP="0038465F">
                  <w:pPr>
                    <w:tabs>
                      <w:tab w:val="left" w:pos="180"/>
                    </w:tabs>
                    <w:snapToGrid w:val="0"/>
                    <w:jc w:val="both"/>
                    <w:rPr>
                      <w:rFonts w:asciiTheme="minorHAnsi" w:hAnsiTheme="minorHAnsi" w:cs="Calibri"/>
                      <w:spacing w:val="-2"/>
                      <w:sz w:val="22"/>
                      <w:szCs w:val="22"/>
                    </w:rPr>
                  </w:pPr>
                  <w:r w:rsidRPr="008306EF">
                    <w:rPr>
                      <w:rFonts w:asciiTheme="minorHAnsi" w:hAnsiTheme="minorHAnsi" w:cs="Calibri"/>
                      <w:spacing w:val="-2"/>
                      <w:sz w:val="22"/>
                      <w:szCs w:val="22"/>
                    </w:rPr>
                    <w:t>PÉRTIGAS EN CALIENTE, AISLADAS PARA MÁS 15 KV, PARA AJUSTAR LAS GRAPAS  EN CALIENTE</w:t>
                  </w:r>
                </w:p>
              </w:tc>
              <w:tc>
                <w:tcPr>
                  <w:tcW w:w="1659" w:type="dxa"/>
                  <w:tcBorders>
                    <w:top w:val="nil"/>
                    <w:left w:val="nil"/>
                    <w:bottom w:val="single" w:sz="4" w:space="0" w:color="auto"/>
                    <w:right w:val="single" w:sz="4" w:space="0" w:color="auto"/>
                  </w:tcBorders>
                  <w:shd w:val="clear" w:color="auto" w:fill="auto"/>
                  <w:noWrap/>
                  <w:vAlign w:val="center"/>
                </w:tcPr>
                <w:p w:rsidR="008306EF" w:rsidRPr="008306EF" w:rsidRDefault="008306EF" w:rsidP="0038465F">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2010</w:t>
                  </w:r>
                </w:p>
              </w:tc>
              <w:tc>
                <w:tcPr>
                  <w:tcW w:w="703" w:type="dxa"/>
                  <w:tcBorders>
                    <w:top w:val="nil"/>
                    <w:left w:val="nil"/>
                    <w:bottom w:val="single" w:sz="4" w:space="0" w:color="auto"/>
                    <w:right w:val="single" w:sz="4" w:space="0" w:color="auto"/>
                  </w:tcBorders>
                  <w:shd w:val="clear" w:color="auto" w:fill="auto"/>
                  <w:noWrap/>
                  <w:vAlign w:val="center"/>
                </w:tcPr>
                <w:p w:rsidR="008306EF" w:rsidRPr="008306EF" w:rsidRDefault="008306EF" w:rsidP="0038465F">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1</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8</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CORTO CIRCUITO CON CABLE 2/0 + PUESTA A TIERRA</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9</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BAILARINES PARA BOBINAS</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10</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EQUIPO, SUELDA EXOTERMICA</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11</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GPS, COORDENAS WGS 84 ZONA 17S</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12</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POLEAS PARA TENDIDO DE CONDUCTOR</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30</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13</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TECLE DE MANIJA 3/4TON</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14</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TECLE DE MANIJA 1 1/2TON</w:t>
                  </w:r>
                </w:p>
              </w:tc>
              <w:tc>
                <w:tcPr>
                  <w:tcW w:w="1659" w:type="dxa"/>
                  <w:tcBorders>
                    <w:top w:val="single" w:sz="4" w:space="0" w:color="auto"/>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15</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COMELÓN PARA ALUMINIO 4-4/0</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16</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COMELÓN PARA ACERO</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17</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TREPADORAS (JUEGO)</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18</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CÁMARA DIGITAL</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2015</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19</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CONOS DE SEÑALIZACIÓN.</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15</w:t>
                  </w:r>
                </w:p>
              </w:tc>
            </w:tr>
            <w:tr w:rsidR="008306EF" w:rsidRPr="008306EF" w:rsidTr="008306EF">
              <w:trPr>
                <w:trHeight w:val="9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208</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38465F">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EQUIPO DE PROTECCIÓN PERSONAL ( 2 CHALECOS, 3 GUANTES, 1 CASCO, 2 BOTAS, 1 ARNES,  2 PARES DE ZAPATOS DIELECTRICOS, 3 JUEGO DE ROPA DE TRABAJO CON EL LOGO DE CONTRATISTA Y NOMBRE DEL TRABAJADOR) POR CADA TRABAJADOR.</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2015</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38465F">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14</w:t>
                  </w:r>
                </w:p>
              </w:tc>
            </w:tr>
          </w:tbl>
          <w:p w:rsidR="008306EF" w:rsidRPr="008306EF" w:rsidRDefault="008306EF" w:rsidP="008306EF">
            <w:pPr>
              <w:autoSpaceDE w:val="0"/>
              <w:autoSpaceDN w:val="0"/>
              <w:adjustRightInd w:val="0"/>
              <w:rPr>
                <w:rFonts w:asciiTheme="minorHAnsi" w:hAnsiTheme="minorHAnsi"/>
                <w:b/>
                <w:spacing w:val="-2"/>
                <w:sz w:val="22"/>
                <w:szCs w:val="22"/>
              </w:rPr>
            </w:pPr>
          </w:p>
          <w:p w:rsidR="008306EF" w:rsidRPr="008306EF" w:rsidRDefault="008306EF" w:rsidP="008306EF">
            <w:pPr>
              <w:autoSpaceDE w:val="0"/>
              <w:autoSpaceDN w:val="0"/>
              <w:adjustRightInd w:val="0"/>
              <w:jc w:val="both"/>
              <w:rPr>
                <w:rFonts w:asciiTheme="minorHAnsi" w:hAnsiTheme="minorHAnsi"/>
                <w:b/>
                <w:spacing w:val="-2"/>
                <w:sz w:val="22"/>
                <w:szCs w:val="22"/>
              </w:rPr>
            </w:pPr>
            <w:r w:rsidRPr="008306EF">
              <w:rPr>
                <w:rFonts w:asciiTheme="minorHAnsi" w:hAnsiTheme="minorHAnsi"/>
                <w:b/>
                <w:spacing w:val="-2"/>
                <w:sz w:val="22"/>
                <w:szCs w:val="22"/>
              </w:rPr>
              <w:t>El residente de obra, grúa y camión; deberán rotar conforme sea necesario por los proyectos.</w:t>
            </w:r>
          </w:p>
          <w:p w:rsidR="008306EF" w:rsidRPr="008306EF" w:rsidRDefault="008306EF" w:rsidP="008306EF">
            <w:pPr>
              <w:autoSpaceDE w:val="0"/>
              <w:autoSpaceDN w:val="0"/>
              <w:adjustRightInd w:val="0"/>
              <w:jc w:val="both"/>
              <w:rPr>
                <w:rFonts w:asciiTheme="minorHAnsi" w:hAnsiTheme="minorHAnsi"/>
                <w:color w:val="000000"/>
                <w:sz w:val="22"/>
                <w:szCs w:val="22"/>
              </w:rPr>
            </w:pPr>
          </w:p>
          <w:p w:rsidR="008306EF" w:rsidRPr="008306EF" w:rsidRDefault="008306EF" w:rsidP="008306EF">
            <w:pPr>
              <w:tabs>
                <w:tab w:val="left" w:pos="2688"/>
              </w:tabs>
              <w:jc w:val="both"/>
              <w:rPr>
                <w:rFonts w:asciiTheme="minorHAnsi" w:hAnsiTheme="minorHAnsi"/>
                <w:bCs/>
                <w:spacing w:val="-2"/>
                <w:sz w:val="22"/>
                <w:szCs w:val="22"/>
              </w:rPr>
            </w:pPr>
            <w:r w:rsidRPr="008306EF">
              <w:rPr>
                <w:rFonts w:asciiTheme="minorHAnsi" w:hAnsiTheme="minorHAnsi"/>
                <w:bCs/>
                <w:spacing w:val="-2"/>
                <w:sz w:val="22"/>
                <w:szCs w:val="22"/>
              </w:rPr>
              <w:t>El contratista, deberá velar y  proveer a su personal de todos los equipos necesarios solicitados por la contratante por medio de fiscalización  y supervisión.</w:t>
            </w:r>
          </w:p>
          <w:p w:rsidR="0032103B" w:rsidRPr="008306EF" w:rsidRDefault="0032103B" w:rsidP="00941E46">
            <w:pPr>
              <w:tabs>
                <w:tab w:val="left" w:pos="2688"/>
              </w:tabs>
              <w:jc w:val="both"/>
              <w:rPr>
                <w:rFonts w:asciiTheme="minorHAnsi" w:hAnsiTheme="minorHAnsi"/>
                <w:bCs/>
                <w:spacing w:val="-2"/>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60" w:type="pct"/>
          </w:tcPr>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Para la presente contratación se requieren tres grupos de trabajo.</w:t>
            </w: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En la oferta  únicamente deberán constar 4 personas que son 1 Residente de Obra, 3 Liniero Jefe de Grupo que cumplan el perfil requerido en la tabla de personal técnico mínimo.</w:t>
            </w: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Para el caso de los Liniero 1 y 2 no serán parte de la oferta, pero el contratista que resultare adjudicado se comprometerá a contrátalos y se verificara el cumplimiento en el inicio de obra y será plasmado en una acta de verificación de personal de Obra.</w:t>
            </w:r>
          </w:p>
          <w:p w:rsidR="008D709D" w:rsidRDefault="008D709D" w:rsidP="004B6A4C">
            <w:pPr>
              <w:autoSpaceDE w:val="0"/>
              <w:autoSpaceDN w:val="0"/>
              <w:adjustRightInd w:val="0"/>
              <w:jc w:val="both"/>
              <w:rPr>
                <w:rFonts w:ascii="Swis721 LtCn BT" w:hAnsi="Swis721 LtCn BT"/>
                <w:sz w:val="18"/>
                <w:szCs w:val="16"/>
                <w:lang w:val="es-ES"/>
              </w:rPr>
            </w:pP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628"/>
              <w:gridCol w:w="3157"/>
              <w:gridCol w:w="1467"/>
              <w:gridCol w:w="1701"/>
            </w:tblGrid>
            <w:tr w:rsidR="008C0701" w:rsidRPr="007F0620" w:rsidTr="008C0701">
              <w:trPr>
                <w:trHeight w:val="914"/>
                <w:tblHeader/>
                <w:jc w:val="center"/>
              </w:trPr>
              <w:tc>
                <w:tcPr>
                  <w:tcW w:w="1427" w:type="dxa"/>
                  <w:shd w:val="clear" w:color="auto" w:fill="auto"/>
                  <w:vAlign w:val="center"/>
                  <w:hideMark/>
                </w:tcPr>
                <w:p w:rsidR="008C0701" w:rsidRPr="007F0620" w:rsidRDefault="008C0701" w:rsidP="00806B16">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CARGO</w:t>
                  </w:r>
                </w:p>
              </w:tc>
              <w:tc>
                <w:tcPr>
                  <w:tcW w:w="676" w:type="dxa"/>
                  <w:shd w:val="clear" w:color="auto" w:fill="auto"/>
                  <w:vAlign w:val="center"/>
                  <w:hideMark/>
                </w:tcPr>
                <w:p w:rsidR="008C0701" w:rsidRPr="007F0620" w:rsidRDefault="008C0701" w:rsidP="00806B16">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CANT.</w:t>
                  </w:r>
                </w:p>
              </w:tc>
              <w:tc>
                <w:tcPr>
                  <w:tcW w:w="3157" w:type="dxa"/>
                  <w:shd w:val="clear" w:color="auto" w:fill="auto"/>
                  <w:vAlign w:val="center"/>
                </w:tcPr>
                <w:p w:rsidR="008C0701" w:rsidRPr="007F0620" w:rsidRDefault="008C0701" w:rsidP="00806B16">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INSTRUCCIÓN</w:t>
                  </w:r>
                </w:p>
              </w:tc>
              <w:tc>
                <w:tcPr>
                  <w:tcW w:w="1985" w:type="dxa"/>
                  <w:vAlign w:val="center"/>
                </w:tcPr>
                <w:p w:rsidR="008C0701" w:rsidRPr="007F0620" w:rsidRDefault="008C0701" w:rsidP="00806B16">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Requisitos adicionales</w:t>
                  </w:r>
                </w:p>
              </w:tc>
              <w:tc>
                <w:tcPr>
                  <w:tcW w:w="1701" w:type="dxa"/>
                  <w:shd w:val="clear" w:color="auto" w:fill="auto"/>
                  <w:vAlign w:val="center"/>
                  <w:hideMark/>
                </w:tcPr>
                <w:p w:rsidR="008C0701" w:rsidRPr="007F0620" w:rsidRDefault="008C0701" w:rsidP="00806B16">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EXPERIENCIA</w:t>
                  </w:r>
                </w:p>
              </w:tc>
            </w:tr>
            <w:tr w:rsidR="008C0701" w:rsidRPr="007F0620" w:rsidTr="008C0701">
              <w:trPr>
                <w:trHeight w:val="483"/>
                <w:jc w:val="center"/>
              </w:trPr>
              <w:tc>
                <w:tcPr>
                  <w:tcW w:w="1427" w:type="dxa"/>
                  <w:shd w:val="clear" w:color="auto" w:fill="auto"/>
                  <w:noWrap/>
                  <w:vAlign w:val="center"/>
                  <w:hideMark/>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Residente Obra</w:t>
                  </w:r>
                </w:p>
              </w:tc>
              <w:tc>
                <w:tcPr>
                  <w:tcW w:w="676" w:type="dxa"/>
                  <w:shd w:val="clear" w:color="auto" w:fill="auto"/>
                  <w:vAlign w:val="center"/>
                  <w:hideMark/>
                </w:tcPr>
                <w:p w:rsidR="008C0701" w:rsidRPr="007F0620" w:rsidRDefault="008C0701" w:rsidP="00806B16">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1</w:t>
                  </w:r>
                </w:p>
              </w:tc>
              <w:tc>
                <w:tcPr>
                  <w:tcW w:w="3157" w:type="dxa"/>
                  <w:shd w:val="clear" w:color="auto" w:fill="auto"/>
                  <w:vAlign w:val="center"/>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Ingeniero Eléctrico, Electromecánico</w:t>
                  </w:r>
                </w:p>
              </w:tc>
              <w:tc>
                <w:tcPr>
                  <w:tcW w:w="1985" w:type="dxa"/>
                  <w:vAlign w:val="center"/>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701" w:type="dxa"/>
                  <w:shd w:val="clear" w:color="auto" w:fill="auto"/>
                  <w:noWrap/>
                  <w:vAlign w:val="center"/>
                  <w:hideMark/>
                </w:tcPr>
                <w:p w:rsidR="008C0701" w:rsidRPr="007F0620" w:rsidRDefault="008C0701" w:rsidP="00806B16">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 años / 3 contratos</w:t>
                  </w:r>
                </w:p>
              </w:tc>
            </w:tr>
            <w:tr w:rsidR="008C0701" w:rsidRPr="007F0620" w:rsidTr="008C0701">
              <w:trPr>
                <w:trHeight w:val="463"/>
                <w:jc w:val="center"/>
              </w:trPr>
              <w:tc>
                <w:tcPr>
                  <w:tcW w:w="1427" w:type="dxa"/>
                  <w:shd w:val="clear" w:color="auto" w:fill="auto"/>
                  <w:vAlign w:val="center"/>
                  <w:hideMark/>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Jefe de Grupo</w:t>
                  </w:r>
                </w:p>
              </w:tc>
              <w:tc>
                <w:tcPr>
                  <w:tcW w:w="676" w:type="dxa"/>
                  <w:shd w:val="clear" w:color="auto" w:fill="auto"/>
                  <w:vAlign w:val="center"/>
                  <w:hideMark/>
                </w:tcPr>
                <w:p w:rsidR="008C0701" w:rsidRPr="007F0620" w:rsidRDefault="008C0701" w:rsidP="00806B16">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w:t>
                  </w:r>
                </w:p>
              </w:tc>
              <w:tc>
                <w:tcPr>
                  <w:tcW w:w="3157" w:type="dxa"/>
                  <w:shd w:val="clear" w:color="auto" w:fill="auto"/>
                  <w:noWrap/>
                  <w:vAlign w:val="center"/>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Bachiller técnico en electricidad, electrónica o electromecánica </w:t>
                  </w:r>
                </w:p>
              </w:tc>
              <w:tc>
                <w:tcPr>
                  <w:tcW w:w="1985" w:type="dxa"/>
                  <w:vAlign w:val="center"/>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701" w:type="dxa"/>
                  <w:shd w:val="clear" w:color="auto" w:fill="auto"/>
                  <w:noWrap/>
                  <w:vAlign w:val="center"/>
                  <w:hideMark/>
                </w:tcPr>
                <w:p w:rsidR="008C0701" w:rsidRPr="007F0620" w:rsidRDefault="008C0701" w:rsidP="00806B16">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 años / 3 contratos</w:t>
                  </w:r>
                </w:p>
              </w:tc>
            </w:tr>
            <w:tr w:rsidR="008C0701" w:rsidRPr="007F0620" w:rsidTr="008C0701">
              <w:trPr>
                <w:trHeight w:val="801"/>
                <w:jc w:val="center"/>
              </w:trPr>
              <w:tc>
                <w:tcPr>
                  <w:tcW w:w="1427" w:type="dxa"/>
                  <w:shd w:val="clear" w:color="auto" w:fill="auto"/>
                  <w:vAlign w:val="center"/>
                  <w:hideMark/>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2</w:t>
                  </w:r>
                </w:p>
              </w:tc>
              <w:tc>
                <w:tcPr>
                  <w:tcW w:w="676" w:type="dxa"/>
                  <w:shd w:val="clear" w:color="auto" w:fill="auto"/>
                  <w:vAlign w:val="center"/>
                  <w:hideMark/>
                </w:tcPr>
                <w:p w:rsidR="008C0701" w:rsidRPr="007F0620" w:rsidRDefault="008C0701" w:rsidP="00806B16">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6</w:t>
                  </w:r>
                </w:p>
              </w:tc>
              <w:tc>
                <w:tcPr>
                  <w:tcW w:w="3157" w:type="dxa"/>
                  <w:shd w:val="clear" w:color="auto" w:fill="auto"/>
                  <w:noWrap/>
                  <w:vAlign w:val="center"/>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Título artesanal en electricidad, electrónica o electromecánica </w:t>
                  </w:r>
                </w:p>
              </w:tc>
              <w:tc>
                <w:tcPr>
                  <w:tcW w:w="1985" w:type="dxa"/>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701" w:type="dxa"/>
                  <w:shd w:val="clear" w:color="auto" w:fill="auto"/>
                  <w:noWrap/>
                  <w:vAlign w:val="center"/>
                  <w:hideMark/>
                </w:tcPr>
                <w:p w:rsidR="008C0701" w:rsidRPr="007F0620" w:rsidRDefault="008C0701" w:rsidP="00806B16">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2 años / 2 contratos</w:t>
                  </w:r>
                </w:p>
              </w:tc>
            </w:tr>
            <w:tr w:rsidR="008C0701" w:rsidRPr="007F0620" w:rsidTr="008C0701">
              <w:trPr>
                <w:trHeight w:val="699"/>
                <w:jc w:val="center"/>
              </w:trPr>
              <w:tc>
                <w:tcPr>
                  <w:tcW w:w="1427" w:type="dxa"/>
                  <w:shd w:val="clear" w:color="auto" w:fill="auto"/>
                  <w:vAlign w:val="center"/>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1</w:t>
                  </w:r>
                </w:p>
              </w:tc>
              <w:tc>
                <w:tcPr>
                  <w:tcW w:w="676" w:type="dxa"/>
                  <w:shd w:val="clear" w:color="auto" w:fill="auto"/>
                  <w:vAlign w:val="center"/>
                </w:tcPr>
                <w:p w:rsidR="008C0701" w:rsidRPr="007F0620" w:rsidRDefault="008C0701" w:rsidP="00806B16">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6</w:t>
                  </w:r>
                </w:p>
              </w:tc>
              <w:tc>
                <w:tcPr>
                  <w:tcW w:w="3157" w:type="dxa"/>
                  <w:shd w:val="clear" w:color="auto" w:fill="auto"/>
                  <w:noWrap/>
                  <w:vAlign w:val="center"/>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Título artesanal en electricidad, electrónica o electromecánica </w:t>
                  </w:r>
                </w:p>
              </w:tc>
              <w:tc>
                <w:tcPr>
                  <w:tcW w:w="1985" w:type="dxa"/>
                </w:tcPr>
                <w:p w:rsidR="008C0701" w:rsidRPr="007F0620" w:rsidRDefault="008C0701" w:rsidP="00806B16">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701" w:type="dxa"/>
                  <w:shd w:val="clear" w:color="auto" w:fill="auto"/>
                  <w:noWrap/>
                  <w:vAlign w:val="center"/>
                </w:tcPr>
                <w:p w:rsidR="008C0701" w:rsidRPr="007F0620" w:rsidRDefault="008C0701" w:rsidP="00806B16">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1 año / 1 contratos</w:t>
                  </w:r>
                </w:p>
              </w:tc>
            </w:tr>
          </w:tbl>
          <w:p w:rsidR="008C0701" w:rsidRDefault="008C0701" w:rsidP="004B6A4C">
            <w:pPr>
              <w:autoSpaceDE w:val="0"/>
              <w:autoSpaceDN w:val="0"/>
              <w:adjustRightInd w:val="0"/>
              <w:jc w:val="both"/>
              <w:rPr>
                <w:rFonts w:ascii="Swis721 LtCn BT" w:hAnsi="Swis721 LtCn BT"/>
                <w:sz w:val="18"/>
                <w:szCs w:val="16"/>
                <w:lang w:val="es-ES"/>
              </w:rPr>
            </w:pP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Los Equipos de trabajo deben estar conformados por:</w:t>
            </w: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 xml:space="preserve">El grupo de trabajo asignado a cada obra debe estar compuesto por 1 Liniero jefe, 2 linieros 1, 2 linieros 2, un ayudante y un peón. (Los ayudantes y peones no serán parte de la oferta sin embargo en la ejecución de la obra deben necesariamente estar como parte del equipo de trabajo, el contratista se compromete a contratar a personas del mismo sector para colaborar en calidad de ayudante y peón). </w:t>
            </w: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El residente de obra es el responsable de la coordinación de los trabajos en las tres obras y deberá contar con movilización permanente, además de una formación de tercer nivel y una experiencia mínima de 3 años.</w:t>
            </w:r>
          </w:p>
          <w:p w:rsidR="008C0701" w:rsidRPr="008C0701" w:rsidRDefault="008C0701" w:rsidP="008C0701">
            <w:pPr>
              <w:jc w:val="both"/>
              <w:rPr>
                <w:rFonts w:asciiTheme="minorHAnsi" w:hAnsiTheme="minorHAnsi"/>
                <w:sz w:val="22"/>
                <w:szCs w:val="22"/>
                <w:lang w:val="es-ES"/>
              </w:rPr>
            </w:pPr>
            <w:r w:rsidRPr="008C0701">
              <w:rPr>
                <w:rFonts w:asciiTheme="minorHAnsi" w:hAnsiTheme="minorHAnsi"/>
                <w:sz w:val="22"/>
                <w:szCs w:val="22"/>
                <w:lang w:val="es-ES"/>
              </w:rPr>
              <w:t>La Entidad contratante puede solicitar al oferente mayor número de grupos previo informe del Fiscalizador/Supervisor por retrasos en avance de obra según el cronograma y se reserva el derecho de revisión periódica y sanción en caso de incumplimiento.</w:t>
            </w:r>
          </w:p>
          <w:p w:rsidR="008C0701" w:rsidRPr="008C0701" w:rsidRDefault="008C0701" w:rsidP="008C0701">
            <w:pPr>
              <w:pStyle w:val="Prrafodelista"/>
              <w:ind w:left="0"/>
              <w:jc w:val="both"/>
              <w:rPr>
                <w:rFonts w:asciiTheme="minorHAnsi" w:eastAsia="Calibri" w:hAnsiTheme="minorHAnsi"/>
                <w:sz w:val="22"/>
                <w:szCs w:val="22"/>
                <w:lang w:val="es-ES"/>
              </w:rPr>
            </w:pPr>
          </w:p>
          <w:p w:rsidR="008C0701" w:rsidRPr="008C0701" w:rsidRDefault="008C0701" w:rsidP="008C0701">
            <w:pPr>
              <w:pStyle w:val="Prrafodelista"/>
              <w:ind w:left="0"/>
              <w:jc w:val="both"/>
              <w:rPr>
                <w:rFonts w:asciiTheme="minorHAnsi" w:hAnsiTheme="minorHAnsi"/>
                <w:sz w:val="22"/>
                <w:szCs w:val="22"/>
                <w:lang w:val="es-ES"/>
              </w:rPr>
            </w:pPr>
            <w:r w:rsidRPr="008C0701">
              <w:rPr>
                <w:rFonts w:asciiTheme="minorHAnsi" w:hAnsiTheme="minorHAnsi"/>
                <w:sz w:val="22"/>
                <w:szCs w:val="22"/>
                <w:lang w:val="es-ES"/>
              </w:rPr>
              <w:t>El personal y los vehículos por la naturaleza del contrato deben ser independientes, tal que no participen de ningún otro contrato con CNEL EP.</w:t>
            </w:r>
          </w:p>
          <w:p w:rsidR="008C0701" w:rsidRPr="008C0701" w:rsidRDefault="008C0701" w:rsidP="008C0701">
            <w:pPr>
              <w:pStyle w:val="Prrafodelista"/>
              <w:ind w:left="0"/>
              <w:jc w:val="both"/>
              <w:rPr>
                <w:rFonts w:asciiTheme="minorHAnsi" w:hAnsiTheme="minorHAnsi"/>
                <w:sz w:val="22"/>
                <w:szCs w:val="22"/>
                <w:lang w:val="es-ES"/>
              </w:rPr>
            </w:pPr>
          </w:p>
          <w:p w:rsidR="008C0701" w:rsidRPr="008C0701" w:rsidRDefault="008C0701" w:rsidP="008C0701">
            <w:pPr>
              <w:jc w:val="both"/>
              <w:rPr>
                <w:rFonts w:asciiTheme="minorHAnsi" w:hAnsiTheme="minorHAnsi"/>
                <w:sz w:val="22"/>
                <w:szCs w:val="22"/>
              </w:rPr>
            </w:pPr>
            <w:r w:rsidRPr="008C0701">
              <w:rPr>
                <w:rFonts w:asciiTheme="minorHAnsi" w:hAnsiTheme="minorHAnsi"/>
                <w:sz w:val="22"/>
                <w:szCs w:val="22"/>
              </w:rPr>
              <w:t>Los documentos que deberá presentar el oferente en relación al personal técnico mínimo como soporte:</w:t>
            </w:r>
          </w:p>
          <w:p w:rsidR="008C0701" w:rsidRPr="008C0701" w:rsidRDefault="008C0701" w:rsidP="008C0701">
            <w:pPr>
              <w:jc w:val="both"/>
              <w:rPr>
                <w:rFonts w:asciiTheme="minorHAnsi" w:hAnsiTheme="minorHAnsi"/>
                <w:sz w:val="22"/>
                <w:szCs w:val="22"/>
              </w:rPr>
            </w:pP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Copia de la cédula de ciudadanía, papeleta de votación actualizada</w:t>
            </w: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Copia de los certificados de los cursos de los que hace referencia</w:t>
            </w: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Copia del acta de grado, Título de Bachiller y/o título universitario, según corresponda en cada caso.</w:t>
            </w: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Documento firmado en el que compromete su participación con el Oferente que está incluyéndolo en la oferta.</w:t>
            </w: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Copia de actas o certificados de trabajo (uno por año)</w:t>
            </w:r>
          </w:p>
          <w:p w:rsidR="008C0701" w:rsidRPr="008C0701" w:rsidRDefault="008C0701" w:rsidP="008C0701">
            <w:pPr>
              <w:ind w:left="720"/>
              <w:jc w:val="both"/>
              <w:rPr>
                <w:rFonts w:asciiTheme="minorHAnsi" w:hAnsiTheme="minorHAnsi"/>
                <w:sz w:val="22"/>
                <w:szCs w:val="22"/>
              </w:rPr>
            </w:pPr>
          </w:p>
          <w:p w:rsidR="008C0701" w:rsidRPr="008C0701" w:rsidRDefault="008C0701" w:rsidP="008C0701">
            <w:pPr>
              <w:jc w:val="both"/>
              <w:rPr>
                <w:rFonts w:ascii="Swis721 LtCn BT" w:hAnsi="Swis721 LtCn BT"/>
                <w:sz w:val="18"/>
                <w:szCs w:val="16"/>
              </w:rPr>
            </w:pPr>
            <w:r w:rsidRPr="008C0701">
              <w:rPr>
                <w:rFonts w:asciiTheme="minorHAnsi" w:hAnsi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60" w:type="pct"/>
          </w:tcPr>
          <w:p w:rsidR="00757987" w:rsidRPr="009239CD" w:rsidRDefault="00757987"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Se agrega como numeral f):</w:t>
            </w:r>
          </w:p>
          <w:p w:rsidR="00757987" w:rsidRPr="009239CD" w:rsidRDefault="00757987"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tbl>
            <w:tblPr>
              <w:tblW w:w="8804" w:type="dxa"/>
              <w:tblInd w:w="55" w:type="dxa"/>
              <w:tblCellMar>
                <w:left w:w="70" w:type="dxa"/>
                <w:right w:w="70" w:type="dxa"/>
              </w:tblCellMar>
              <w:tblLook w:val="04A0" w:firstRow="1" w:lastRow="0" w:firstColumn="1" w:lastColumn="0" w:noHBand="0" w:noVBand="1"/>
            </w:tblPr>
            <w:tblGrid>
              <w:gridCol w:w="2950"/>
              <w:gridCol w:w="2843"/>
              <w:gridCol w:w="2752"/>
            </w:tblGrid>
            <w:tr w:rsidR="00757987" w:rsidRPr="009239CD" w:rsidTr="00ED7FCE">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MONTO QUE DEBE CUMPLIRSE DEL PATRIMONIO USD.</w:t>
                  </w:r>
                </w:p>
              </w:tc>
            </w:tr>
            <w:tr w:rsidR="00757987" w:rsidRPr="009239CD" w:rsidTr="00ED7FCE">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757987" w:rsidRPr="009239CD" w:rsidRDefault="00757987" w:rsidP="00F37D3F">
                  <w:pPr>
                    <w:jc w:val="both"/>
                    <w:rPr>
                      <w:rFonts w:ascii="Calibri" w:hAnsi="Calibri"/>
                      <w:iCs/>
                      <w:sz w:val="22"/>
                      <w:szCs w:val="22"/>
                    </w:rPr>
                  </w:pP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EXCEDENTE</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0 -200.000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50.000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20 % sobre exceso de 250.000</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10 % sobre exceso de 1'000.000</w:t>
                  </w:r>
                </w:p>
              </w:tc>
            </w:tr>
            <w:tr w:rsidR="00757987" w:rsidRPr="009239CD"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1'000.000</w:t>
                  </w:r>
                </w:p>
              </w:tc>
              <w:tc>
                <w:tcPr>
                  <w:tcW w:w="2835" w:type="dxa"/>
                  <w:tcBorders>
                    <w:top w:val="nil"/>
                    <w:left w:val="nil"/>
                    <w:bottom w:val="single" w:sz="4" w:space="0" w:color="auto"/>
                    <w:right w:val="single" w:sz="4" w:space="0" w:color="auto"/>
                  </w:tcBorders>
                  <w:shd w:val="clear" w:color="auto" w:fill="auto"/>
                  <w:noWrap/>
                  <w:vAlign w:val="center"/>
                  <w:hideMark/>
                </w:tcPr>
                <w:p w:rsidR="00757987" w:rsidRPr="009239CD" w:rsidRDefault="00757987" w:rsidP="00F37D3F">
                  <w:pPr>
                    <w:jc w:val="both"/>
                    <w:rPr>
                      <w:rFonts w:ascii="Calibri" w:hAnsi="Calibri"/>
                      <w:iCs/>
                      <w:sz w:val="22"/>
                      <w:szCs w:val="22"/>
                    </w:rPr>
                  </w:pPr>
                  <w:r w:rsidRPr="009239CD">
                    <w:rPr>
                      <w:rFonts w:ascii="Calibri" w:hAnsi="Calibri"/>
                      <w:iCs/>
                      <w:sz w:val="22"/>
                      <w:szCs w:val="22"/>
                    </w:rPr>
                    <w:t>Más del 5 % sobre exceso de 20'000.000</w:t>
                  </w:r>
                </w:p>
              </w:tc>
            </w:tr>
          </w:tbl>
          <w:p w:rsidR="00757987" w:rsidRPr="009239CD" w:rsidRDefault="00757987" w:rsidP="0046576B">
            <w:pPr>
              <w:spacing w:after="120"/>
              <w:jc w:val="both"/>
              <w:rPr>
                <w:rFonts w:ascii="Calibri" w:hAnsi="Calibri"/>
                <w:iCs/>
                <w:color w:val="FF0000"/>
                <w:sz w:val="22"/>
                <w:szCs w:val="22"/>
              </w:rPr>
            </w:pPr>
            <w:r w:rsidRPr="009239CD">
              <w:rPr>
                <w:rFonts w:ascii="Calibri" w:hAnsi="Calibri"/>
                <w:iCs/>
                <w:sz w:val="22"/>
                <w:szCs w:val="22"/>
              </w:rPr>
              <w:t>A tal efecto se deberá acompañar documentación (copia de</w:t>
            </w:r>
            <w:r w:rsidR="0046576B" w:rsidRPr="009239CD">
              <w:rPr>
                <w:rFonts w:ascii="Calibri" w:hAnsi="Calibri"/>
                <w:iCs/>
                <w:sz w:val="22"/>
                <w:szCs w:val="22"/>
              </w:rPr>
              <w:t xml:space="preserve"> </w:t>
            </w:r>
            <w:r w:rsidRPr="009239CD">
              <w:rPr>
                <w:rFonts w:ascii="Calibri" w:hAnsi="Calibri"/>
                <w:iCs/>
                <w:sz w:val="22"/>
                <w:szCs w:val="22"/>
              </w:rPr>
              <w:t>l</w:t>
            </w:r>
            <w:r w:rsidR="0046576B" w:rsidRPr="009239CD">
              <w:rPr>
                <w:rFonts w:ascii="Calibri" w:hAnsi="Calibri"/>
                <w:iCs/>
                <w:sz w:val="22"/>
                <w:szCs w:val="22"/>
              </w:rPr>
              <w:t>a declaración del</w:t>
            </w:r>
            <w:r w:rsidRPr="009239CD">
              <w:rPr>
                <w:rFonts w:ascii="Calibri" w:hAnsi="Calibri"/>
                <w:iCs/>
                <w:sz w:val="22"/>
                <w:szCs w:val="22"/>
              </w:rPr>
              <w:t xml:space="preserve"> impuesto a la renta del ejercicio fiscal inmediato anterior) mediante la cual se acredite que el patrimonio del oferente sea igual o superior al porcentaje determinado en la tabla consignada precedentemente con relación al presupuesto referencial.</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757987" w:rsidRPr="009239CD" w:rsidRDefault="00757987" w:rsidP="00ED7FCE">
            <w:pPr>
              <w:spacing w:after="120"/>
              <w:jc w:val="both"/>
              <w:rPr>
                <w:rFonts w:ascii="Calibri" w:hAnsi="Calibri"/>
                <w:color w:val="FF0000"/>
                <w:spacing w:val="-3"/>
                <w:sz w:val="22"/>
                <w:szCs w:val="22"/>
              </w:rPr>
            </w:pPr>
            <w:r w:rsidRPr="009239CD">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9239CD">
              <w:rPr>
                <w:rFonts w:ascii="Calibri" w:hAnsi="Calibri"/>
                <w:iCs/>
                <w:color w:val="FF0000"/>
                <w:sz w:val="22"/>
                <w:szCs w:val="22"/>
              </w:rPr>
              <w:t>.</w:t>
            </w:r>
            <w:r w:rsidRPr="009239CD">
              <w:rPr>
                <w:rFonts w:ascii="Calibri" w:hAnsi="Calibri"/>
                <w:color w:val="FF0000"/>
                <w:spacing w:val="-3"/>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5.6</w:t>
            </w:r>
          </w:p>
        </w:tc>
        <w:tc>
          <w:tcPr>
            <w:tcW w:w="4560" w:type="pct"/>
          </w:tcPr>
          <w:p w:rsidR="00757987" w:rsidRPr="009239CD" w:rsidRDefault="00757987"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lastRenderedPageBreak/>
              <w:t>Documentos de Licitación</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60" w:type="pct"/>
            <w:tcBorders>
              <w:top w:val="single" w:sz="4" w:space="0" w:color="auto"/>
              <w:bottom w:val="single" w:sz="4" w:space="0" w:color="auto"/>
            </w:tcBorders>
          </w:tcPr>
          <w:p w:rsidR="00757987" w:rsidRPr="009239CD" w:rsidRDefault="00757987" w:rsidP="005B7D67">
            <w:pPr>
              <w:spacing w:after="120"/>
              <w:jc w:val="both"/>
              <w:rPr>
                <w:rFonts w:ascii="Calibri" w:hAnsi="Calibri"/>
                <w:i/>
                <w:iCs/>
                <w:sz w:val="22"/>
                <w:szCs w:val="22"/>
              </w:rPr>
            </w:pPr>
            <w:r w:rsidRPr="009239CD">
              <w:rPr>
                <w:rFonts w:ascii="Calibri" w:hAnsi="Calibri"/>
                <w:sz w:val="22"/>
                <w:szCs w:val="22"/>
              </w:rPr>
              <w:t xml:space="preserve">La dirección del Contratista para solicitar aclaraciones es: </w:t>
            </w:r>
            <w:r w:rsidRPr="009239CD">
              <w:rPr>
                <w:rFonts w:ascii="Calibri" w:hAnsi="Calibri"/>
                <w:spacing w:val="-2"/>
                <w:sz w:val="22"/>
                <w:szCs w:val="22"/>
              </w:rPr>
              <w:t xml:space="preserve"> Unidad de Negocio </w:t>
            </w:r>
            <w:r w:rsidRPr="009239CD">
              <w:rPr>
                <w:rFonts w:ascii="Calibri" w:hAnsi="Calibri"/>
                <w:noProof/>
                <w:spacing w:val="-2"/>
                <w:sz w:val="22"/>
                <w:szCs w:val="22"/>
              </w:rPr>
              <w:t>Sucumbíos</w:t>
            </w:r>
            <w:r w:rsidRPr="009239CD">
              <w:rPr>
                <w:rFonts w:ascii="Calibri" w:hAnsi="Calibri"/>
                <w:spacing w:val="-2"/>
                <w:sz w:val="22"/>
                <w:szCs w:val="22"/>
              </w:rPr>
              <w:t xml:space="preserve">, ubicada en la </w:t>
            </w:r>
            <w:r w:rsidRPr="009239CD">
              <w:rPr>
                <w:rFonts w:ascii="Calibri" w:hAnsi="Calibri"/>
                <w:noProof/>
                <w:spacing w:val="-2"/>
                <w:sz w:val="22"/>
                <w:szCs w:val="22"/>
              </w:rPr>
              <w:t xml:space="preserve">Ciudad de Nueva Loja, Av. 20 de junio y Venezuela Edificio Cnel Unidad de Negocio Sucumbios, </w:t>
            </w:r>
            <w:r w:rsidR="008D709D" w:rsidRPr="009239CD">
              <w:rPr>
                <w:rFonts w:ascii="Calibri" w:hAnsi="Calibri"/>
                <w:noProof/>
                <w:spacing w:val="-2"/>
                <w:sz w:val="22"/>
                <w:szCs w:val="22"/>
              </w:rPr>
              <w:t xml:space="preserve">segundo </w:t>
            </w:r>
            <w:r w:rsidRPr="009239CD">
              <w:rPr>
                <w:rFonts w:ascii="Calibri" w:hAnsi="Calibri"/>
                <w:noProof/>
                <w:spacing w:val="-2"/>
                <w:sz w:val="22"/>
                <w:szCs w:val="22"/>
              </w:rPr>
              <w:t xml:space="preserve">piso, </w:t>
            </w:r>
            <w:r w:rsidR="008D709D" w:rsidRPr="009239CD">
              <w:rPr>
                <w:rFonts w:ascii="Calibri" w:hAnsi="Calibri"/>
                <w:noProof/>
                <w:spacing w:val="-2"/>
                <w:sz w:val="22"/>
                <w:szCs w:val="22"/>
              </w:rPr>
              <w:t>Departamento Tecnico, Ing. Jorge Lara</w:t>
            </w:r>
            <w:r w:rsidRPr="009239CD">
              <w:rPr>
                <w:rFonts w:ascii="Calibri" w:hAnsi="Calibri"/>
                <w:i/>
                <w:iCs/>
                <w:sz w:val="22"/>
                <w:szCs w:val="22"/>
              </w:rPr>
              <w:t xml:space="preserve"> </w:t>
            </w:r>
          </w:p>
          <w:p w:rsidR="00757987" w:rsidRPr="009239CD" w:rsidRDefault="00757987" w:rsidP="00ED7FCE">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color w:val="FF0000"/>
                <w:sz w:val="22"/>
                <w:szCs w:val="22"/>
              </w:rPr>
            </w:pPr>
            <w:r w:rsidRPr="009239CD">
              <w:rPr>
                <w:rFonts w:ascii="Calibri" w:hAnsi="Calibri"/>
                <w:i/>
                <w:sz w:val="22"/>
                <w:szCs w:val="22"/>
                <w:lang w:val="es-ES"/>
              </w:rPr>
              <w:t xml:space="preserve">Los interesados deberán hacer sus preguntas por escrito a través de estas direcciones electrónicas david.lopez@cnel.gob.ec;  jorge.lara@cnel.gob.ec como máximo hasta dentro de los 21 días posteriores a la fecha de publicación del proceso. El contratante hará llegar por escrito las respuestas a las preguntas planteadas por los interesados como máximo hasta cinco (7) días posteriores a la fecha de límite de preguntas. Asimismo las respuestas a las consultas que se realicen serán </w:t>
            </w:r>
            <w:r w:rsidRPr="009239CD">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757987" w:rsidRPr="009239CD" w:rsidRDefault="00757987"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757987" w:rsidRPr="009239CD" w:rsidRDefault="00757987"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757987" w:rsidRPr="009239CD" w:rsidRDefault="00757987"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757987" w:rsidRPr="009239CD" w:rsidRDefault="00757987"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757987" w:rsidRPr="009239CD" w:rsidRDefault="00757987"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sz w:val="22"/>
                <w:szCs w:val="22"/>
              </w:rPr>
              <w:t xml:space="preserve"> </w:t>
            </w:r>
            <w:r w:rsidRPr="009239CD">
              <w:rPr>
                <w:rFonts w:ascii="Calibri" w:hAnsi="Calibri" w:cs="Calibri"/>
                <w:i/>
                <w:noProof/>
                <w:sz w:val="22"/>
                <w:szCs w:val="22"/>
              </w:rPr>
              <w:t>CNEL EP UN SUCUMBIOS</w:t>
            </w:r>
            <w:r w:rsidRPr="009239CD">
              <w:rPr>
                <w:rFonts w:ascii="Calibri" w:hAnsi="Calibri" w:cs="Calibri"/>
                <w:i/>
                <w:sz w:val="22"/>
                <w:szCs w:val="22"/>
              </w:rPr>
              <w:t xml:space="preserve"> </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60" w:type="pct"/>
            <w:tcBorders>
              <w:top w:val="single" w:sz="4" w:space="0" w:color="auto"/>
              <w:bottom w:val="single" w:sz="4" w:space="0" w:color="auto"/>
            </w:tcBorders>
          </w:tcPr>
          <w:p w:rsidR="00757987" w:rsidRPr="009239CD" w:rsidRDefault="00757987" w:rsidP="005656DE">
            <w:pPr>
              <w:rPr>
                <w:rFonts w:ascii="Calibri" w:hAnsi="Calibri"/>
                <w:sz w:val="22"/>
                <w:szCs w:val="22"/>
              </w:rPr>
            </w:pPr>
            <w:r w:rsidRPr="009239CD">
              <w:rPr>
                <w:rFonts w:ascii="Calibri" w:hAnsi="Calibri"/>
                <w:sz w:val="22"/>
                <w:szCs w:val="22"/>
              </w:rPr>
              <w:t>El idioma en que deben estar redactadas las Ofertas es: Español</w:t>
            </w:r>
          </w:p>
          <w:p w:rsidR="00757987" w:rsidRPr="009239CD" w:rsidRDefault="00757987"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757987" w:rsidRPr="009239CD" w:rsidRDefault="00757987"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sz w:val="22"/>
                <w:szCs w:val="22"/>
              </w:rPr>
            </w:pPr>
            <w:r w:rsidRPr="009239CD">
              <w:rPr>
                <w:rFonts w:ascii="Calibri" w:hAnsi="Calibri"/>
                <w:sz w:val="22"/>
                <w:szCs w:val="22"/>
              </w:rPr>
              <w:t xml:space="preserve">Los Oferentes deberán presentar los siguientes materiales adicionales con su Oferta: </w:t>
            </w:r>
          </w:p>
          <w:p w:rsidR="00757987" w:rsidRPr="009239CD" w:rsidRDefault="00757987" w:rsidP="007A56E6">
            <w:pPr>
              <w:pStyle w:val="Prrafodelista"/>
              <w:numPr>
                <w:ilvl w:val="1"/>
                <w:numId w:val="15"/>
              </w:numPr>
              <w:tabs>
                <w:tab w:val="clear" w:pos="1440"/>
              </w:tabs>
              <w:ind w:left="890" w:hanging="1400"/>
              <w:jc w:val="both"/>
              <w:rPr>
                <w:rFonts w:ascii="Calibri" w:hAnsi="Calibri" w:cs="Arial"/>
                <w:spacing w:val="-3"/>
                <w:sz w:val="22"/>
                <w:szCs w:val="22"/>
                <w:lang w:val="es-ES"/>
              </w:rPr>
            </w:pPr>
            <w:r w:rsidRPr="009239CD">
              <w:rPr>
                <w:rFonts w:ascii="Calibri" w:hAnsi="Calibri"/>
                <w:b/>
                <w:sz w:val="22"/>
                <w:szCs w:val="22"/>
              </w:rPr>
              <w:t>Índice del contenido de la Oferta (</w:t>
            </w:r>
            <w:r w:rsidRPr="009239CD">
              <w:rPr>
                <w:rFonts w:ascii="Calibri" w:hAnsi="Calibri" w:cs="Arial"/>
                <w:spacing w:val="-3"/>
                <w:sz w:val="22"/>
                <w:szCs w:val="22"/>
                <w:lang w:val="es-ES"/>
              </w:rPr>
              <w:t xml:space="preserve">La integridad de la oferta técnica se evaluará considerando la presentación de todos los Formularios y demás documentación que avale la información presentada en los mismos. </w:t>
            </w:r>
          </w:p>
          <w:p w:rsidR="00757987" w:rsidRPr="009239CD" w:rsidRDefault="00757987" w:rsidP="006861BA">
            <w:pPr>
              <w:pStyle w:val="Prrafodelista"/>
              <w:ind w:left="851"/>
              <w:jc w:val="both"/>
              <w:rPr>
                <w:rFonts w:ascii="Calibri" w:hAnsi="Calibri" w:cs="Arial"/>
                <w:spacing w:val="-3"/>
                <w:sz w:val="22"/>
                <w:szCs w:val="22"/>
              </w:rPr>
            </w:pPr>
            <w:r w:rsidRPr="009239CD">
              <w:rPr>
                <w:rFonts w:ascii="Calibri" w:hAnsi="Calibri" w:cs="Arial"/>
                <w:spacing w:val="-3"/>
                <w:sz w:val="22"/>
                <w:szCs w:val="22"/>
                <w:lang w:val="es-ES"/>
              </w:rPr>
              <w:t>La oferta deberá ser presentada en original, copia y digital, debidamente numerada, sumillada y con separadores rotulados).</w:t>
            </w:r>
          </w:p>
          <w:p w:rsidR="00757987" w:rsidRPr="009239CD" w:rsidRDefault="00757987" w:rsidP="006861BA">
            <w:pPr>
              <w:pStyle w:val="Textoindependiente"/>
              <w:spacing w:after="120"/>
              <w:jc w:val="both"/>
              <w:rPr>
                <w:rFonts w:ascii="Calibri" w:hAnsi="Calibri"/>
                <w:color w:val="FF0000"/>
                <w:sz w:val="22"/>
                <w:szCs w:val="22"/>
                <w:lang w:val="es-CO"/>
              </w:rPr>
            </w:pPr>
          </w:p>
          <w:p w:rsidR="00757987" w:rsidRPr="009239CD" w:rsidRDefault="00757987" w:rsidP="007A56E6">
            <w:pPr>
              <w:pStyle w:val="Textoindependiente"/>
              <w:numPr>
                <w:ilvl w:val="0"/>
                <w:numId w:val="19"/>
              </w:numPr>
              <w:spacing w:after="120"/>
              <w:jc w:val="both"/>
              <w:rPr>
                <w:rFonts w:ascii="Calibri" w:hAnsi="Calibri"/>
                <w:b/>
                <w:sz w:val="22"/>
                <w:szCs w:val="22"/>
              </w:rPr>
            </w:pPr>
            <w:r w:rsidRPr="009239CD">
              <w:rPr>
                <w:rFonts w:ascii="Calibri" w:hAnsi="Calibri"/>
                <w:b/>
                <w:color w:val="FF0000"/>
                <w:sz w:val="22"/>
                <w:szCs w:val="22"/>
              </w:rPr>
              <w:t xml:space="preserve"> </w:t>
            </w:r>
            <w:r w:rsidRPr="009239CD">
              <w:rPr>
                <w:rFonts w:ascii="Calibri" w:hAnsi="Calibri"/>
                <w:b/>
                <w:sz w:val="22"/>
                <w:szCs w:val="22"/>
              </w:rPr>
              <w:t>Información institucional (acompañando documentación requerida en el numeral 5.3 de estas IAO)</w:t>
            </w:r>
          </w:p>
          <w:p w:rsidR="00757987" w:rsidRPr="009239CD" w:rsidRDefault="00757987" w:rsidP="007A56E6">
            <w:pPr>
              <w:numPr>
                <w:ilvl w:val="0"/>
                <w:numId w:val="19"/>
              </w:numPr>
              <w:spacing w:after="120"/>
              <w:jc w:val="both"/>
              <w:rPr>
                <w:rFonts w:ascii="Calibri" w:hAnsi="Calibri"/>
                <w:sz w:val="22"/>
                <w:szCs w:val="22"/>
              </w:rPr>
            </w:pPr>
            <w:r w:rsidRPr="009239CD">
              <w:rPr>
                <w:rFonts w:ascii="Calibri" w:hAnsi="Calibri"/>
                <w:sz w:val="22"/>
                <w:szCs w:val="22"/>
              </w:rPr>
              <w:t xml:space="preserve">Manifestación con carácter de Declaración Juramentada de no estar inhabilitado para contratar con el Estado Ecuatoriano ni incurso en ninguna de las </w:t>
            </w:r>
            <w:r w:rsidR="0099027A" w:rsidRPr="009239CD">
              <w:rPr>
                <w:rFonts w:ascii="Calibri" w:hAnsi="Calibri"/>
                <w:sz w:val="22"/>
                <w:szCs w:val="22"/>
              </w:rPr>
              <w:t>causales</w:t>
            </w:r>
            <w:r w:rsidRPr="009239CD">
              <w:rPr>
                <w:rFonts w:ascii="Calibri" w:hAnsi="Calibri"/>
                <w:sz w:val="22"/>
                <w:szCs w:val="22"/>
              </w:rPr>
              <w:t xml:space="preserve"> de incompatibilidad previstas en este Pliego</w:t>
            </w:r>
          </w:p>
          <w:p w:rsidR="00757987" w:rsidRPr="009239CD" w:rsidRDefault="00757987" w:rsidP="007A56E6">
            <w:pPr>
              <w:widowControl w:val="0"/>
              <w:numPr>
                <w:ilvl w:val="0"/>
                <w:numId w:val="19"/>
              </w:numPr>
              <w:suppressAutoHyphens/>
              <w:spacing w:after="120"/>
              <w:jc w:val="both"/>
              <w:rPr>
                <w:rFonts w:ascii="Calibri" w:hAnsi="Calibri"/>
                <w:i/>
                <w:sz w:val="22"/>
                <w:szCs w:val="22"/>
                <w:lang w:val="es-CO"/>
              </w:rPr>
            </w:pPr>
            <w:r w:rsidRPr="009239CD">
              <w:rPr>
                <w:rFonts w:ascii="Calibri" w:hAnsi="Calibri"/>
                <w:i/>
                <w:sz w:val="22"/>
                <w:szCs w:val="22"/>
              </w:rPr>
              <w:t xml:space="preserve">Manifestación juramentada </w:t>
            </w:r>
            <w:r w:rsidRPr="009239CD">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9239CD">
              <w:rPr>
                <w:rFonts w:ascii="Calibri" w:hAnsi="Calibri"/>
                <w:i/>
                <w:iCs/>
                <w:sz w:val="22"/>
                <w:szCs w:val="22"/>
              </w:rPr>
              <w:t>y que cumplen con todas las condiciones de elegibilidad establecidas en la Sección III.</w:t>
            </w:r>
          </w:p>
          <w:p w:rsidR="00757987" w:rsidRPr="009239CD" w:rsidRDefault="00757987" w:rsidP="007A56E6">
            <w:pPr>
              <w:widowControl w:val="0"/>
              <w:numPr>
                <w:ilvl w:val="0"/>
                <w:numId w:val="19"/>
              </w:numPr>
              <w:suppressAutoHyphens/>
              <w:spacing w:after="120"/>
              <w:jc w:val="both"/>
              <w:rPr>
                <w:rFonts w:ascii="Calibri" w:hAnsi="Calibri"/>
                <w:i/>
                <w:iCs/>
                <w:sz w:val="22"/>
                <w:szCs w:val="22"/>
              </w:rPr>
            </w:pPr>
            <w:r w:rsidRPr="009239CD">
              <w:rPr>
                <w:rFonts w:ascii="Calibri" w:hAnsi="Calibri"/>
                <w:sz w:val="22"/>
                <w:szCs w:val="22"/>
                <w:lang w:val="es-CO"/>
              </w:rPr>
              <w:t>Manifestación con carácter de declaración jurada en la cual se consigne que los bienes a incorporar a las obras son elegibles.</w:t>
            </w:r>
            <w:r w:rsidRPr="009239CD">
              <w:rPr>
                <w:rFonts w:ascii="Calibri" w:hAnsi="Calibri"/>
                <w:i/>
                <w:iCs/>
                <w:sz w:val="22"/>
                <w:szCs w:val="22"/>
              </w:rPr>
              <w:t xml:space="preserve"> </w:t>
            </w:r>
          </w:p>
          <w:p w:rsidR="00757987" w:rsidRPr="009239CD" w:rsidRDefault="00757987" w:rsidP="00ED7FCE">
            <w:pPr>
              <w:tabs>
                <w:tab w:val="right" w:pos="7254"/>
              </w:tabs>
              <w:spacing w:after="120"/>
              <w:ind w:right="42"/>
              <w:contextualSpacing/>
              <w:jc w:val="both"/>
              <w:rPr>
                <w:rFonts w:ascii="Calibri" w:hAnsi="Calibri"/>
                <w:i/>
                <w:iCs/>
                <w:color w:val="1F497D"/>
                <w:sz w:val="22"/>
                <w:szCs w:val="22"/>
              </w:rPr>
            </w:pPr>
            <w:r w:rsidRPr="00367E94">
              <w:rPr>
                <w:rFonts w:ascii="Calibri" w:hAnsi="Calibri" w:cs="Calibri"/>
                <w:sz w:val="22"/>
                <w:szCs w:val="22"/>
                <w:lang w:val="es-ES"/>
              </w:rPr>
              <w:t>Nota:</w:t>
            </w:r>
            <w:r w:rsidRPr="00367E94">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367E94">
              <w:rPr>
                <w:rFonts w:ascii="Calibri" w:hAnsi="Calibri"/>
                <w:i/>
                <w:iCs/>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60" w:type="pct"/>
            <w:tcBorders>
              <w:top w:val="single" w:sz="4" w:space="0" w:color="auto"/>
              <w:bottom w:val="single" w:sz="4" w:space="0" w:color="auto"/>
            </w:tcBorders>
          </w:tcPr>
          <w:p w:rsidR="00757987" w:rsidRPr="009239CD" w:rsidRDefault="00757987" w:rsidP="00B726F1">
            <w:pPr>
              <w:pStyle w:val="Sangradetextonormal"/>
              <w:tabs>
                <w:tab w:val="left" w:pos="-1260"/>
              </w:tabs>
              <w:spacing w:after="120"/>
              <w:ind w:left="0" w:firstLine="0"/>
              <w:contextualSpacing/>
              <w:rPr>
                <w:sz w:val="22"/>
                <w:szCs w:val="22"/>
              </w:rPr>
            </w:pPr>
            <w:r w:rsidRPr="009239CD">
              <w:rPr>
                <w:rFonts w:ascii="Calibri" w:hAnsi="Calibri"/>
                <w:sz w:val="22"/>
                <w:szCs w:val="22"/>
              </w:rPr>
              <w:t xml:space="preserve">Se agrega como último párrafo de este numeral: a) </w:t>
            </w:r>
            <w:r w:rsidRPr="009239C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9239C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9239CD">
              <w:rPr>
                <w:rFonts w:ascii="Calibri" w:hAnsi="Calibri"/>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560" w:type="pct"/>
            <w:tcBorders>
              <w:top w:val="single" w:sz="4" w:space="0" w:color="auto"/>
              <w:bottom w:val="single" w:sz="4" w:space="0" w:color="auto"/>
            </w:tcBorders>
          </w:tcPr>
          <w:p w:rsidR="00757987" w:rsidRPr="009239CD" w:rsidRDefault="00757987"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i/>
                <w:iCs/>
                <w:color w:val="262626"/>
                <w:sz w:val="22"/>
                <w:szCs w:val="22"/>
              </w:rPr>
              <w:t xml:space="preserve"> </w:t>
            </w:r>
            <w:r w:rsidRPr="009239CD">
              <w:rPr>
                <w:rFonts w:ascii="Calibri" w:hAnsi="Calibri"/>
                <w:color w:val="262626"/>
                <w:sz w:val="22"/>
                <w:szCs w:val="22"/>
              </w:rPr>
              <w:t xml:space="preserve"> sujetos a ajustes de precio de conformidad con la cláusula 47 de las CGC</w:t>
            </w:r>
            <w:r w:rsidRPr="009239CD" w:rsidDel="00564EAF">
              <w:rPr>
                <w:rFonts w:ascii="Calibri" w:hAnsi="Calibri"/>
                <w:color w:val="262626"/>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r w:rsidRPr="009239CD">
              <w:rPr>
                <w:rFonts w:ascii="Calibri" w:hAnsi="Calibri"/>
                <w:color w:val="262626"/>
                <w:sz w:val="22"/>
                <w:szCs w:val="22"/>
              </w:rPr>
              <w:t xml:space="preserve"> </w:t>
            </w:r>
          </w:p>
          <w:p w:rsidR="00757987" w:rsidRPr="009239CD" w:rsidRDefault="00757987" w:rsidP="00ED7FCE">
            <w:pPr>
              <w:spacing w:after="120"/>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60" w:type="pct"/>
            <w:tcBorders>
              <w:top w:val="single" w:sz="4" w:space="0" w:color="auto"/>
              <w:bottom w:val="single" w:sz="4" w:space="0" w:color="auto"/>
            </w:tcBorders>
          </w:tcPr>
          <w:p w:rsidR="00757987" w:rsidRPr="009239CD" w:rsidRDefault="00757987" w:rsidP="00B46DA7">
            <w:pPr>
              <w:spacing w:after="120"/>
              <w:jc w:val="both"/>
              <w:rPr>
                <w:rFonts w:ascii="Calibri" w:hAnsi="Calibri"/>
                <w:i/>
                <w:iCs/>
                <w:color w:val="262626"/>
                <w:sz w:val="22"/>
                <w:szCs w:val="22"/>
              </w:rPr>
            </w:pPr>
            <w:r w:rsidRPr="009239CD">
              <w:rPr>
                <w:rFonts w:ascii="Calibri" w:hAnsi="Calibri"/>
                <w:color w:val="262626"/>
                <w:sz w:val="22"/>
                <w:szCs w:val="22"/>
              </w:rPr>
              <w:t xml:space="preserve">El período de validez de las Ofertas será hasta </w:t>
            </w:r>
            <w:r w:rsidR="0027066A">
              <w:rPr>
                <w:rFonts w:ascii="Calibri" w:hAnsi="Calibri"/>
                <w:b/>
                <w:color w:val="FF0000"/>
                <w:sz w:val="22"/>
                <w:szCs w:val="22"/>
              </w:rPr>
              <w:t>12</w:t>
            </w:r>
            <w:r w:rsidRPr="009239CD">
              <w:rPr>
                <w:rFonts w:ascii="Calibri" w:hAnsi="Calibri"/>
                <w:b/>
                <w:color w:val="FF0000"/>
                <w:sz w:val="22"/>
                <w:szCs w:val="22"/>
              </w:rPr>
              <w:t>0 días posteriores</w:t>
            </w:r>
            <w:r w:rsidRPr="009239CD">
              <w:rPr>
                <w:rFonts w:ascii="Calibri" w:hAnsi="Calibri"/>
                <w:color w:val="262626"/>
                <w:sz w:val="22"/>
                <w:szCs w:val="22"/>
              </w:rPr>
              <w:t xml:space="preserve"> </w:t>
            </w:r>
            <w:r w:rsidRPr="009239CD">
              <w:rPr>
                <w:rFonts w:ascii="Calibri" w:hAnsi="Calibri"/>
                <w:sz w:val="22"/>
                <w:szCs w:val="22"/>
              </w:rPr>
              <w:t>a la</w:t>
            </w:r>
            <w:r w:rsidRPr="009239CD">
              <w:rPr>
                <w:rFonts w:ascii="Calibri" w:hAnsi="Calibri"/>
                <w:color w:val="262626"/>
                <w:sz w:val="22"/>
                <w:szCs w:val="22"/>
              </w:rPr>
              <w:t xml:space="preserve"> suscripción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60" w:type="pct"/>
            <w:tcBorders>
              <w:top w:val="single" w:sz="4" w:space="0" w:color="auto"/>
              <w:bottom w:val="single" w:sz="4" w:space="0" w:color="auto"/>
            </w:tcBorders>
          </w:tcPr>
          <w:p w:rsidR="00757987" w:rsidRPr="009239CD" w:rsidRDefault="00757987"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color w:val="262626"/>
                <w:sz w:val="22"/>
                <w:szCs w:val="22"/>
                <w:lang w:val="es-ES"/>
              </w:rPr>
              <w:t xml:space="preserve">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9239CD">
              <w:rPr>
                <w:rFonts w:ascii="Calibri" w:hAnsi="Calibri"/>
                <w:i/>
                <w:iCs/>
                <w:color w:val="262626"/>
                <w:sz w:val="22"/>
                <w:szCs w:val="22"/>
                <w:lang w:val="es-AR"/>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60" w:type="pct"/>
            <w:tcBorders>
              <w:top w:val="single" w:sz="4" w:space="0" w:color="auto"/>
              <w:bottom w:val="single" w:sz="4" w:space="0" w:color="auto"/>
            </w:tcBorders>
          </w:tcPr>
          <w:p w:rsidR="00757987" w:rsidRPr="009239CD" w:rsidRDefault="00757987"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sz w:val="22"/>
                <w:szCs w:val="22"/>
              </w:rPr>
              <w:t xml:space="preserve"> </w:t>
            </w:r>
            <w:r w:rsidRPr="009239CD">
              <w:rPr>
                <w:rFonts w:ascii="Calibri" w:hAnsi="Calibri"/>
                <w:i/>
                <w:iCs/>
                <w:color w:val="FF0000"/>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olor w:val="262626"/>
                <w:sz w:val="22"/>
                <w:szCs w:val="22"/>
                <w:lang w:val="es-CO"/>
              </w:rPr>
            </w:pPr>
            <w:r w:rsidRPr="009239CD">
              <w:rPr>
                <w:rFonts w:ascii="Calibri" w:hAnsi="Calibri"/>
                <w:i/>
                <w:iCs/>
                <w:color w:val="262626"/>
                <w:sz w:val="22"/>
                <w:szCs w:val="22"/>
              </w:rPr>
              <w:t xml:space="preserve"> </w:t>
            </w: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p w:rsidR="00757987" w:rsidRPr="009239CD" w:rsidRDefault="00757987" w:rsidP="00ED7FCE">
            <w:pPr>
              <w:spacing w:after="120"/>
              <w:rPr>
                <w:rFonts w:ascii="Calibri" w:hAnsi="Calibri"/>
                <w:color w:val="262626"/>
                <w:sz w:val="22"/>
                <w:szCs w:val="22"/>
                <w:lang w:val="es-CO"/>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60" w:type="pct"/>
            <w:tcBorders>
              <w:top w:val="single" w:sz="4" w:space="0" w:color="auto"/>
              <w:bottom w:val="single" w:sz="4" w:space="0" w:color="auto"/>
            </w:tcBorders>
          </w:tcPr>
          <w:p w:rsidR="00757987" w:rsidRPr="009239CD" w:rsidRDefault="00757987"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r w:rsidRPr="009239CD">
              <w:rPr>
                <w:rFonts w:ascii="Calibri" w:hAnsi="Calibri"/>
                <w:i/>
                <w:iCs/>
                <w:color w:val="262626"/>
                <w:sz w:val="22"/>
                <w:szCs w:val="22"/>
              </w:rPr>
              <w:t xml:space="preserve">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Normali"/>
              <w:jc w:val="center"/>
              <w:rPr>
                <w:rFonts w:ascii="Calibri" w:hAnsi="Calibri"/>
                <w:b/>
                <w:bCs/>
                <w:color w:val="262626"/>
                <w:sz w:val="22"/>
                <w:szCs w:val="22"/>
                <w:lang w:val="es-ES_tradnl"/>
              </w:rPr>
            </w:pPr>
          </w:p>
          <w:p w:rsidR="00757987" w:rsidRPr="009239CD" w:rsidRDefault="00757987" w:rsidP="009160EC">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(a)</w:t>
            </w:r>
          </w:p>
        </w:tc>
        <w:tc>
          <w:tcPr>
            <w:tcW w:w="4560" w:type="pct"/>
            <w:tcBorders>
              <w:top w:val="single" w:sz="4" w:space="0" w:color="auto"/>
              <w:bottom w:val="single" w:sz="4" w:space="0" w:color="auto"/>
            </w:tcBorders>
          </w:tcPr>
          <w:p w:rsidR="00757987" w:rsidRPr="009239CD" w:rsidRDefault="00757987"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 Atención: </w:t>
            </w:r>
            <w:r w:rsidRPr="009239CD">
              <w:rPr>
                <w:rFonts w:ascii="Calibri" w:hAnsi="Calibri"/>
                <w:i/>
                <w:noProof/>
                <w:color w:val="262626"/>
                <w:sz w:val="22"/>
                <w:szCs w:val="22"/>
              </w:rPr>
              <w:t>ING. BYRON NUQUES</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757987" w:rsidRPr="009239CD" w:rsidRDefault="00757987"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Pr="009239CD">
              <w:rPr>
                <w:rFonts w:ascii="Calibri" w:hAnsi="Calibri"/>
                <w:color w:val="262626"/>
                <w:sz w:val="22"/>
                <w:szCs w:val="22"/>
                <w:lang w:val="pt-BR"/>
              </w:rPr>
              <w:t xml:space="preserve"> </w:t>
            </w:r>
            <w:r w:rsidRPr="009239CD">
              <w:rPr>
                <w:rFonts w:ascii="Calibri" w:hAnsi="Calibri"/>
                <w:i/>
                <w:color w:val="262626"/>
                <w:sz w:val="22"/>
                <w:szCs w:val="22"/>
              </w:rPr>
              <w:t xml:space="preserve"> ECUADOR</w:t>
            </w:r>
            <w:r w:rsidRPr="009239CD">
              <w:rPr>
                <w:rFonts w:ascii="Calibri" w:hAnsi="Calibri"/>
                <w:color w:val="262626"/>
                <w:sz w:val="22"/>
                <w:szCs w:val="22"/>
                <w:lang w:val="pt-BR"/>
              </w:rPr>
              <w:t xml:space="preserve"> </w:t>
            </w:r>
          </w:p>
        </w:tc>
      </w:tr>
      <w:tr w:rsidR="00757987" w:rsidRPr="009239CD" w:rsidTr="006E215A">
        <w:trPr>
          <w:cantSplit/>
          <w:trHeight w:val="1072"/>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lastRenderedPageBreak/>
              <w:t>IAO 20.2 (b)</w:t>
            </w:r>
          </w:p>
        </w:tc>
        <w:tc>
          <w:tcPr>
            <w:tcW w:w="4560" w:type="pct"/>
            <w:tcBorders>
              <w:top w:val="single" w:sz="4" w:space="0" w:color="auto"/>
              <w:bottom w:val="single" w:sz="4" w:space="0" w:color="auto"/>
            </w:tcBorders>
          </w:tcPr>
          <w:p w:rsidR="0046576B" w:rsidRPr="001748A3"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Nombre y número de </w:t>
            </w:r>
            <w:r w:rsidRPr="001748A3">
              <w:rPr>
                <w:rFonts w:ascii="Calibri" w:hAnsi="Calibri"/>
                <w:color w:val="262626"/>
                <w:sz w:val="22"/>
                <w:szCs w:val="22"/>
              </w:rPr>
              <w:t xml:space="preserve">identificación del contrato tal como se indicó en la IAO 1.1 </w:t>
            </w:r>
          </w:p>
          <w:p w:rsidR="00757987" w:rsidRPr="001748A3" w:rsidRDefault="008B5131" w:rsidP="0027066A">
            <w:pPr>
              <w:jc w:val="both"/>
              <w:rPr>
                <w:b/>
                <w:color w:val="FF0000"/>
                <w:sz w:val="22"/>
                <w:szCs w:val="22"/>
              </w:rPr>
            </w:pPr>
            <w:r>
              <w:rPr>
                <w:rFonts w:ascii="Calibri" w:hAnsi="Calibri"/>
                <w:b/>
                <w:noProof/>
                <w:color w:val="FF0000"/>
                <w:sz w:val="22"/>
                <w:szCs w:val="22"/>
              </w:rPr>
              <w:t>BIDIII-RSND-CNELSUC-DI-OB-002</w:t>
            </w:r>
            <w:r w:rsidR="00757987" w:rsidRPr="001748A3">
              <w:rPr>
                <w:rFonts w:ascii="Calibri" w:hAnsi="Calibri"/>
                <w:i/>
                <w:color w:val="FF0000"/>
                <w:sz w:val="22"/>
                <w:szCs w:val="22"/>
              </w:rPr>
              <w:t xml:space="preserve"> </w:t>
            </w:r>
            <w:r w:rsidR="00757987" w:rsidRPr="001748A3">
              <w:rPr>
                <w:rFonts w:ascii="Calibri" w:hAnsi="Calibri"/>
                <w:i/>
                <w:color w:val="262626"/>
                <w:sz w:val="22"/>
                <w:szCs w:val="22"/>
              </w:rPr>
              <w:t>“</w:t>
            </w:r>
            <w:r>
              <w:rPr>
                <w:rFonts w:asciiTheme="minorHAnsi" w:hAnsiTheme="minorHAnsi"/>
                <w:b/>
                <w:color w:val="FF0000"/>
                <w:sz w:val="22"/>
                <w:szCs w:val="22"/>
              </w:rPr>
              <w:t>REPOTENCIACIÓN DE REDES EN EL BARRIO NUESTRA SEÑORA DE LORETO</w:t>
            </w:r>
            <w:r w:rsidR="00757987" w:rsidRPr="001748A3">
              <w:rPr>
                <w:rFonts w:ascii="Calibri" w:hAnsi="Calibri"/>
                <w:i/>
                <w:color w:val="262626"/>
                <w:sz w:val="22"/>
                <w:szCs w:val="22"/>
              </w:rPr>
              <w:t>”</w:t>
            </w:r>
          </w:p>
          <w:p w:rsidR="00757987" w:rsidRPr="009239CD" w:rsidRDefault="00757987" w:rsidP="00ED7FCE">
            <w:pPr>
              <w:spacing w:after="120"/>
              <w:jc w:val="both"/>
              <w:rPr>
                <w:rFonts w:ascii="Calibri" w:hAnsi="Calibri"/>
                <w:color w:val="262626"/>
                <w:sz w:val="22"/>
                <w:szCs w:val="22"/>
              </w:rPr>
            </w:pPr>
          </w:p>
        </w:tc>
      </w:tr>
      <w:tr w:rsidR="00757987" w:rsidRPr="009239CD" w:rsidTr="006E215A">
        <w:trPr>
          <w:cantSplit/>
          <w:trHeight w:val="895"/>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60" w:type="pct"/>
            <w:tcBorders>
              <w:top w:val="single" w:sz="4" w:space="0" w:color="auto"/>
              <w:bottom w:val="single" w:sz="4" w:space="0" w:color="auto"/>
            </w:tcBorders>
          </w:tcPr>
          <w:p w:rsidR="00757987" w:rsidRPr="009239CD" w:rsidRDefault="00757987" w:rsidP="00434700">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434700">
              <w:rPr>
                <w:rFonts w:ascii="Calibri" w:hAnsi="Calibri"/>
                <w:i/>
                <w:iCs/>
                <w:color w:val="FF0000"/>
                <w:sz w:val="22"/>
                <w:szCs w:val="22"/>
              </w:rPr>
              <w:t>05</w:t>
            </w:r>
            <w:r w:rsidR="008D709D" w:rsidRPr="00FF2214">
              <w:rPr>
                <w:rFonts w:ascii="Calibri" w:hAnsi="Calibri"/>
                <w:i/>
                <w:iCs/>
                <w:color w:val="FF0000"/>
                <w:sz w:val="22"/>
                <w:szCs w:val="22"/>
              </w:rPr>
              <w:t xml:space="preserve"> </w:t>
            </w:r>
            <w:r w:rsidR="00434700">
              <w:rPr>
                <w:rFonts w:ascii="Calibri" w:hAnsi="Calibri"/>
                <w:i/>
                <w:iCs/>
                <w:color w:val="FF0000"/>
                <w:sz w:val="22"/>
                <w:szCs w:val="22"/>
              </w:rPr>
              <w:t>enero</w:t>
            </w:r>
            <w:r w:rsidR="008D709D" w:rsidRPr="00FF2214">
              <w:rPr>
                <w:rFonts w:ascii="Calibri" w:hAnsi="Calibri"/>
                <w:i/>
                <w:iCs/>
                <w:color w:val="FF0000"/>
                <w:sz w:val="22"/>
                <w:szCs w:val="22"/>
              </w:rPr>
              <w:t xml:space="preserve"> 201</w:t>
            </w:r>
            <w:r w:rsidR="00434700">
              <w:rPr>
                <w:rFonts w:ascii="Calibri" w:hAnsi="Calibri"/>
                <w:i/>
                <w:iCs/>
                <w:color w:val="FF0000"/>
                <w:sz w:val="22"/>
                <w:szCs w:val="22"/>
              </w:rPr>
              <w:t>7</w:t>
            </w:r>
            <w:r w:rsidR="008D709D" w:rsidRPr="00FF2214">
              <w:rPr>
                <w:rFonts w:ascii="Calibri" w:hAnsi="Calibri"/>
                <w:i/>
                <w:iCs/>
                <w:color w:val="FF0000"/>
                <w:sz w:val="22"/>
                <w:szCs w:val="22"/>
              </w:rPr>
              <w:t>, 1</w:t>
            </w:r>
            <w:r w:rsidR="00434700">
              <w:rPr>
                <w:rFonts w:ascii="Calibri" w:hAnsi="Calibri"/>
                <w:i/>
                <w:iCs/>
                <w:color w:val="FF0000"/>
                <w:sz w:val="22"/>
                <w:szCs w:val="22"/>
              </w:rPr>
              <w:t>5</w:t>
            </w:r>
            <w:r w:rsidR="008D709D" w:rsidRPr="00FF2214">
              <w:rPr>
                <w:rFonts w:ascii="Calibri" w:hAnsi="Calibri"/>
                <w:i/>
                <w:iCs/>
                <w:color w:val="FF0000"/>
                <w:sz w:val="22"/>
                <w:szCs w:val="22"/>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595"/>
              <w:gridCol w:w="1011"/>
            </w:tblGrid>
            <w:tr w:rsidR="00757987" w:rsidRPr="009239CD" w:rsidTr="00763F78">
              <w:tc>
                <w:tcPr>
                  <w:tcW w:w="4933"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CONCEPTO</w:t>
                  </w:r>
                </w:p>
              </w:tc>
              <w:tc>
                <w:tcPr>
                  <w:tcW w:w="2595"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DÍA</w:t>
                  </w:r>
                </w:p>
              </w:tc>
              <w:tc>
                <w:tcPr>
                  <w:tcW w:w="1011"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HORA</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publicación del proceso en el Portal</w:t>
                  </w:r>
                </w:p>
              </w:tc>
              <w:tc>
                <w:tcPr>
                  <w:tcW w:w="2595" w:type="dxa"/>
                  <w:shd w:val="clear" w:color="auto" w:fill="auto"/>
                </w:tcPr>
                <w:p w:rsidR="008F3B0F" w:rsidRPr="001A33AB" w:rsidRDefault="00816B29" w:rsidP="008F3B0F">
                  <w:pPr>
                    <w:jc w:val="both"/>
                    <w:rPr>
                      <w:rFonts w:asciiTheme="minorHAnsi" w:hAnsiTheme="minorHAnsi"/>
                      <w:i/>
                      <w:iCs/>
                      <w:color w:val="FF0000"/>
                      <w:sz w:val="22"/>
                      <w:szCs w:val="22"/>
                    </w:rPr>
                  </w:pPr>
                  <w:r>
                    <w:rPr>
                      <w:rFonts w:asciiTheme="minorHAnsi" w:hAnsiTheme="minorHAnsi"/>
                      <w:i/>
                      <w:iCs/>
                      <w:color w:val="FF0000"/>
                      <w:sz w:val="22"/>
                      <w:szCs w:val="22"/>
                    </w:rPr>
                    <w:t>02</w:t>
                  </w:r>
                  <w:r w:rsidR="008F3B0F" w:rsidRPr="001A33AB">
                    <w:rPr>
                      <w:rFonts w:asciiTheme="minorHAnsi" w:hAnsiTheme="minorHAnsi"/>
                      <w:i/>
                      <w:iCs/>
                      <w:color w:val="FF0000"/>
                      <w:sz w:val="22"/>
                      <w:szCs w:val="22"/>
                    </w:rPr>
                    <w:t xml:space="preserve"> </w:t>
                  </w:r>
                  <w:r w:rsidR="008F3B0F">
                    <w:rPr>
                      <w:rFonts w:asciiTheme="minorHAnsi" w:hAnsiTheme="minorHAnsi"/>
                      <w:i/>
                      <w:iCs/>
                      <w:color w:val="FF0000"/>
                      <w:sz w:val="22"/>
                      <w:szCs w:val="22"/>
                    </w:rPr>
                    <w:t>diciembre</w:t>
                  </w:r>
                  <w:r w:rsidR="008F3B0F" w:rsidRPr="001A33AB">
                    <w:rPr>
                      <w:rFonts w:asciiTheme="minorHAnsi" w:hAnsiTheme="minorHAnsi"/>
                      <w:i/>
                      <w:iCs/>
                      <w:color w:val="FF0000"/>
                      <w:sz w:val="22"/>
                      <w:szCs w:val="22"/>
                    </w:rPr>
                    <w:t xml:space="preserve"> 2016</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C256A5">
                  <w:pPr>
                    <w:spacing w:after="120"/>
                    <w:jc w:val="both"/>
                    <w:rPr>
                      <w:rFonts w:ascii="Calibri" w:hAnsi="Calibri"/>
                      <w:i/>
                      <w:iCs/>
                      <w:sz w:val="22"/>
                      <w:szCs w:val="22"/>
                    </w:rPr>
                  </w:pPr>
                  <w:r w:rsidRPr="009239CD">
                    <w:rPr>
                      <w:rFonts w:ascii="Calibri" w:hAnsi="Calibri"/>
                      <w:i/>
                      <w:iCs/>
                      <w:sz w:val="22"/>
                      <w:szCs w:val="22"/>
                    </w:rPr>
                    <w:t>Fecha de publicación del proceso por la prensa</w:t>
                  </w:r>
                </w:p>
              </w:tc>
              <w:tc>
                <w:tcPr>
                  <w:tcW w:w="2595" w:type="dxa"/>
                  <w:shd w:val="clear" w:color="auto" w:fill="auto"/>
                </w:tcPr>
                <w:p w:rsidR="008F3B0F" w:rsidRPr="001A33AB" w:rsidRDefault="00816B29" w:rsidP="00434700">
                  <w:pPr>
                    <w:jc w:val="both"/>
                    <w:rPr>
                      <w:rFonts w:asciiTheme="minorHAnsi" w:hAnsiTheme="minorHAnsi"/>
                      <w:i/>
                      <w:iCs/>
                      <w:color w:val="FF0000"/>
                      <w:sz w:val="22"/>
                      <w:szCs w:val="22"/>
                    </w:rPr>
                  </w:pPr>
                  <w:r>
                    <w:rPr>
                      <w:rFonts w:asciiTheme="minorHAnsi" w:hAnsiTheme="minorHAnsi"/>
                      <w:i/>
                      <w:iCs/>
                      <w:color w:val="FF0000"/>
                      <w:sz w:val="22"/>
                      <w:szCs w:val="22"/>
                    </w:rPr>
                    <w:t>02</w:t>
                  </w:r>
                  <w:r w:rsidR="008F3B0F" w:rsidRPr="001A33AB">
                    <w:rPr>
                      <w:rFonts w:asciiTheme="minorHAnsi" w:hAnsiTheme="minorHAnsi"/>
                      <w:i/>
                      <w:iCs/>
                      <w:color w:val="FF0000"/>
                      <w:sz w:val="22"/>
                      <w:szCs w:val="22"/>
                    </w:rPr>
                    <w:t xml:space="preserve"> </w:t>
                  </w:r>
                  <w:r w:rsidR="008F3B0F">
                    <w:rPr>
                      <w:rFonts w:asciiTheme="minorHAnsi" w:hAnsiTheme="minorHAnsi"/>
                      <w:i/>
                      <w:iCs/>
                      <w:color w:val="FF0000"/>
                      <w:sz w:val="22"/>
                      <w:szCs w:val="22"/>
                    </w:rPr>
                    <w:t>diciembre</w:t>
                  </w:r>
                  <w:r w:rsidR="008F3B0F" w:rsidRPr="001A33AB">
                    <w:rPr>
                      <w:rFonts w:asciiTheme="minorHAnsi" w:hAnsiTheme="minorHAnsi"/>
                      <w:i/>
                      <w:iCs/>
                      <w:color w:val="FF0000"/>
                      <w:sz w:val="22"/>
                      <w:szCs w:val="22"/>
                    </w:rPr>
                    <w:t xml:space="preserve"> 2016</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para efectuar preguntas</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15</w:t>
                  </w:r>
                  <w:r w:rsidRPr="001A33AB">
                    <w:rPr>
                      <w:rFonts w:asciiTheme="minorHAnsi" w:hAnsiTheme="minorHAnsi"/>
                      <w:i/>
                      <w:iCs/>
                      <w:color w:val="FF0000"/>
                      <w:sz w:val="22"/>
                      <w:szCs w:val="22"/>
                    </w:rPr>
                    <w:t xml:space="preserve"> diciembre 2015</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para emitir respuestas y aclaraciones</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22</w:t>
                  </w:r>
                  <w:r w:rsidRPr="001A33AB">
                    <w:rPr>
                      <w:rFonts w:asciiTheme="minorHAnsi" w:hAnsiTheme="minorHAnsi"/>
                      <w:i/>
                      <w:iCs/>
                      <w:color w:val="FF0000"/>
                      <w:sz w:val="22"/>
                      <w:szCs w:val="22"/>
                    </w:rPr>
                    <w:t xml:space="preserve"> diciembre 2015</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recepción oferta técnica</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05</w:t>
                  </w:r>
                  <w:r w:rsidRPr="001A33AB">
                    <w:rPr>
                      <w:rFonts w:asciiTheme="minorHAnsi" w:hAnsiTheme="minorHAnsi"/>
                      <w:i/>
                      <w:iCs/>
                      <w:color w:val="FF0000"/>
                      <w:sz w:val="22"/>
                      <w:szCs w:val="22"/>
                    </w:rPr>
                    <w:t xml:space="preserve"> enero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apertura de ofertas</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05</w:t>
                  </w:r>
                  <w:r w:rsidRPr="001A33AB">
                    <w:rPr>
                      <w:rFonts w:asciiTheme="minorHAnsi" w:hAnsiTheme="minorHAnsi"/>
                      <w:i/>
                      <w:iCs/>
                      <w:color w:val="FF0000"/>
                      <w:sz w:val="22"/>
                      <w:szCs w:val="22"/>
                    </w:rPr>
                    <w:t xml:space="preserve"> enero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15h00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calificación límite de participantes</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19</w:t>
                  </w:r>
                  <w:r w:rsidRPr="001A33AB">
                    <w:rPr>
                      <w:rFonts w:asciiTheme="minorHAnsi" w:hAnsiTheme="minorHAnsi"/>
                      <w:i/>
                      <w:iCs/>
                      <w:color w:val="FF0000"/>
                      <w:sz w:val="22"/>
                      <w:szCs w:val="22"/>
                    </w:rPr>
                    <w:t xml:space="preserve"> enero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17h00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estimada de adjudicación</w:t>
                  </w:r>
                </w:p>
              </w:tc>
              <w:tc>
                <w:tcPr>
                  <w:tcW w:w="2595" w:type="dxa"/>
                  <w:shd w:val="clear" w:color="auto" w:fill="auto"/>
                </w:tcPr>
                <w:p w:rsidR="008F3B0F" w:rsidRPr="001A33AB" w:rsidRDefault="008F3B0F" w:rsidP="00434700">
                  <w:pPr>
                    <w:jc w:val="both"/>
                    <w:rPr>
                      <w:rFonts w:asciiTheme="minorHAnsi" w:hAnsiTheme="minorHAnsi"/>
                      <w:i/>
                      <w:iCs/>
                      <w:color w:val="FF0000"/>
                      <w:sz w:val="22"/>
                      <w:szCs w:val="22"/>
                    </w:rPr>
                  </w:pPr>
                  <w:r>
                    <w:rPr>
                      <w:rFonts w:asciiTheme="minorHAnsi" w:hAnsiTheme="minorHAnsi"/>
                      <w:i/>
                      <w:iCs/>
                      <w:color w:val="FF0000"/>
                      <w:sz w:val="22"/>
                      <w:szCs w:val="22"/>
                    </w:rPr>
                    <w:t>24</w:t>
                  </w:r>
                  <w:r w:rsidRPr="001A33AB">
                    <w:rPr>
                      <w:rFonts w:asciiTheme="minorHAnsi" w:hAnsiTheme="minorHAnsi"/>
                      <w:i/>
                      <w:iCs/>
                      <w:color w:val="FF0000"/>
                      <w:sz w:val="22"/>
                      <w:szCs w:val="22"/>
                    </w:rPr>
                    <w:t xml:space="preserve"> enero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17h00</w:t>
                  </w:r>
                </w:p>
              </w:tc>
            </w:tr>
          </w:tbl>
          <w:p w:rsidR="00757987" w:rsidRPr="009239CD" w:rsidRDefault="00757987" w:rsidP="00ED7FCE">
            <w:pPr>
              <w:spacing w:after="120"/>
              <w:jc w:val="both"/>
              <w:rPr>
                <w:rFonts w:ascii="Calibri" w:hAnsi="Calibri"/>
                <w:i/>
                <w:iCs/>
                <w:color w:val="FF0000"/>
                <w:sz w:val="22"/>
                <w:szCs w:val="22"/>
              </w:rPr>
            </w:pPr>
            <w:r w:rsidRPr="009239CD">
              <w:rPr>
                <w:rFonts w:ascii="Calibri" w:hAnsi="Calibri"/>
                <w:i/>
                <w:iCs/>
                <w:sz w:val="22"/>
                <w:szCs w:val="22"/>
              </w:rPr>
              <w:t xml:space="preserve">La Comisión Evaluadora, podrá </w:t>
            </w:r>
            <w:r w:rsidR="00763F78" w:rsidRPr="009239CD">
              <w:rPr>
                <w:rFonts w:ascii="Calibri" w:hAnsi="Calibri"/>
                <w:i/>
                <w:iCs/>
                <w:sz w:val="22"/>
                <w:szCs w:val="22"/>
              </w:rPr>
              <w:t>ejercer su facultad subsanatori</w:t>
            </w:r>
            <w:r w:rsidRPr="009239CD">
              <w:rPr>
                <w:rFonts w:ascii="Calibri" w:hAnsi="Calibri"/>
                <w:i/>
                <w:iCs/>
                <w:sz w:val="22"/>
                <w:szCs w:val="22"/>
              </w:rPr>
              <w:t>a  y solicitar convalidación de errores durante todo el proceso de evaluación de conformidad con lo establecido en las IAO 26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60" w:type="pct"/>
            <w:tcBorders>
              <w:top w:val="single" w:sz="4" w:space="0" w:color="auto"/>
              <w:bottom w:val="single" w:sz="4" w:space="0" w:color="auto"/>
            </w:tcBorders>
          </w:tcPr>
          <w:p w:rsidR="00757987" w:rsidRPr="009239CD" w:rsidRDefault="00757987"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 xml:space="preserve">Fecha: </w:t>
            </w:r>
            <w:r w:rsidR="00434700">
              <w:rPr>
                <w:rFonts w:ascii="Calibri" w:hAnsi="Calibri"/>
                <w:i/>
                <w:iCs/>
                <w:color w:val="FF0000"/>
                <w:kern w:val="0"/>
                <w:sz w:val="22"/>
                <w:szCs w:val="22"/>
                <w:lang w:val="es-ES_tradnl"/>
              </w:rPr>
              <w:t>05</w:t>
            </w:r>
            <w:r w:rsidR="00760C52" w:rsidRPr="00FF2214">
              <w:rPr>
                <w:rFonts w:ascii="Calibri" w:hAnsi="Calibri"/>
                <w:i/>
                <w:iCs/>
                <w:color w:val="FF0000"/>
                <w:kern w:val="0"/>
                <w:sz w:val="22"/>
                <w:szCs w:val="22"/>
                <w:lang w:val="es-ES_tradnl"/>
              </w:rPr>
              <w:t xml:space="preserve"> </w:t>
            </w:r>
            <w:r w:rsidR="00434700">
              <w:rPr>
                <w:rFonts w:ascii="Calibri" w:hAnsi="Calibri"/>
                <w:i/>
                <w:iCs/>
                <w:color w:val="FF0000"/>
                <w:kern w:val="0"/>
                <w:sz w:val="22"/>
                <w:szCs w:val="22"/>
                <w:lang w:val="es-ES_tradnl"/>
              </w:rPr>
              <w:t>enero</w:t>
            </w:r>
            <w:r w:rsidR="00763F78" w:rsidRPr="00FF2214">
              <w:rPr>
                <w:rFonts w:ascii="Calibri" w:hAnsi="Calibri"/>
                <w:i/>
                <w:iCs/>
                <w:color w:val="FF0000"/>
                <w:kern w:val="0"/>
                <w:sz w:val="22"/>
                <w:szCs w:val="22"/>
                <w:lang w:val="es-ES_tradnl"/>
              </w:rPr>
              <w:t xml:space="preserve"> 201</w:t>
            </w:r>
            <w:r w:rsidR="00434700">
              <w:rPr>
                <w:rFonts w:ascii="Calibri" w:hAnsi="Calibri"/>
                <w:i/>
                <w:iCs/>
                <w:color w:val="FF0000"/>
                <w:kern w:val="0"/>
                <w:sz w:val="22"/>
                <w:szCs w:val="22"/>
                <w:lang w:val="es-ES_tradnl"/>
              </w:rPr>
              <w:t>7</w:t>
            </w:r>
            <w:r w:rsidRPr="009239CD">
              <w:rPr>
                <w:rFonts w:ascii="Calibri" w:hAnsi="Calibri"/>
                <w:i/>
                <w:iCs/>
                <w:kern w:val="0"/>
                <w:sz w:val="22"/>
                <w:szCs w:val="22"/>
                <w:lang w:val="es-ES_tradnl"/>
              </w:rPr>
              <w:t xml:space="preserve">; </w:t>
            </w:r>
            <w:r w:rsidRPr="009239CD">
              <w:rPr>
                <w:rFonts w:ascii="Calibri" w:hAnsi="Calibri"/>
                <w:kern w:val="0"/>
                <w:sz w:val="22"/>
                <w:szCs w:val="22"/>
                <w:lang w:val="es-ES_tradnl"/>
              </w:rPr>
              <w:t xml:space="preserve">Hora: </w:t>
            </w:r>
            <w:r w:rsidRPr="009239CD">
              <w:rPr>
                <w:rFonts w:ascii="Calibri" w:hAnsi="Calibri"/>
                <w:i/>
                <w:iCs/>
                <w:kern w:val="0"/>
                <w:sz w:val="22"/>
                <w:szCs w:val="22"/>
                <w:lang w:val="es-ES_tradnl"/>
              </w:rPr>
              <w:t xml:space="preserve"> </w:t>
            </w:r>
            <w:r w:rsidRPr="00FF2214">
              <w:rPr>
                <w:rFonts w:ascii="Calibri" w:hAnsi="Calibri"/>
                <w:i/>
                <w:iCs/>
                <w:color w:val="FF0000"/>
                <w:kern w:val="0"/>
                <w:sz w:val="22"/>
                <w:szCs w:val="22"/>
                <w:lang w:val="es-ES_tradnl"/>
              </w:rPr>
              <w:t>1</w:t>
            </w:r>
            <w:r w:rsidR="00434700">
              <w:rPr>
                <w:rFonts w:ascii="Calibri" w:hAnsi="Calibri"/>
                <w:i/>
                <w:iCs/>
                <w:color w:val="FF0000"/>
                <w:kern w:val="0"/>
                <w:sz w:val="22"/>
                <w:szCs w:val="22"/>
                <w:lang w:val="es-ES_tradnl"/>
              </w:rPr>
              <w:t>5</w:t>
            </w:r>
            <w:r w:rsidRPr="00FF2214">
              <w:rPr>
                <w:rFonts w:ascii="Calibri" w:hAnsi="Calibri"/>
                <w:i/>
                <w:iCs/>
                <w:color w:val="FF0000"/>
                <w:kern w:val="0"/>
                <w:sz w:val="22"/>
                <w:szCs w:val="22"/>
                <w:lang w:val="es-ES_tradnl"/>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757987" w:rsidRPr="009239CD" w:rsidRDefault="00757987" w:rsidP="009160EC">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60" w:type="pct"/>
            <w:tcBorders>
              <w:top w:val="single" w:sz="4" w:space="0" w:color="auto"/>
              <w:bottom w:val="single" w:sz="4" w:space="0" w:color="auto"/>
            </w:tcBorders>
          </w:tcPr>
          <w:p w:rsidR="00757987" w:rsidRPr="009239CD" w:rsidRDefault="00757987" w:rsidP="00ED7FCE">
            <w:pPr>
              <w:spacing w:after="120"/>
              <w:ind w:firstLine="60"/>
              <w:jc w:val="both"/>
              <w:rPr>
                <w:rFonts w:ascii="Calibri" w:hAnsi="Calibri"/>
                <w:sz w:val="22"/>
                <w:szCs w:val="22"/>
              </w:rPr>
            </w:pPr>
            <w:r w:rsidRPr="009239CD">
              <w:rPr>
                <w:rFonts w:ascii="Calibri" w:hAnsi="Calibri"/>
                <w:color w:val="262626"/>
                <w:sz w:val="22"/>
                <w:szCs w:val="22"/>
              </w:rPr>
              <w:t xml:space="preserve">Se agrega al final de esta cláusula: </w:t>
            </w:r>
            <w:r w:rsidRPr="009239CD">
              <w:rPr>
                <w:rFonts w:ascii="Calibri" w:hAnsi="Calibri"/>
                <w:b/>
                <w:sz w:val="22"/>
                <w:szCs w:val="22"/>
              </w:rPr>
              <w:t>(NO APLICA)</w:t>
            </w:r>
          </w:p>
          <w:p w:rsidR="00757987" w:rsidRPr="00FF2214" w:rsidRDefault="006C6DFA" w:rsidP="00ED7FCE">
            <w:pPr>
              <w:spacing w:after="120"/>
              <w:jc w:val="both"/>
              <w:rPr>
                <w:rFonts w:ascii="Calibri" w:hAnsi="Calibri" w:cs="Calibri"/>
                <w:sz w:val="22"/>
                <w:szCs w:val="22"/>
                <w:lang w:val="es-ES"/>
              </w:rPr>
            </w:pPr>
            <w:r w:rsidRPr="00FF2214">
              <w:rPr>
                <w:rFonts w:ascii="Calibri" w:hAnsi="Calibri" w:cs="Calibri"/>
                <w:sz w:val="22"/>
                <w:szCs w:val="22"/>
                <w:lang w:val="es-ES"/>
              </w:rPr>
              <w:t>En este proceso la adjudicación será total, es decir un solo adjudicado por todos los lotes</w:t>
            </w:r>
            <w:r w:rsidR="00757987" w:rsidRPr="00FF2214">
              <w:rPr>
                <w:rFonts w:ascii="Calibri" w:hAnsi="Calibri" w:cs="Calibri"/>
                <w:sz w:val="22"/>
                <w:szCs w:val="22"/>
                <w:lang w:val="es-ES"/>
              </w:rPr>
              <w:t xml:space="preserve">. La adjudicación recaerá sobre la oferta que ofrezca el precio evaluado más bajo </w:t>
            </w:r>
            <w:r w:rsidR="00757987" w:rsidRPr="00FF2214">
              <w:rPr>
                <w:rFonts w:ascii="Calibri" w:hAnsi="Calibri"/>
                <w:sz w:val="22"/>
                <w:szCs w:val="22"/>
              </w:rPr>
              <w:t xml:space="preserve">siempre y cuando el Contratante haya determinado que dicho Oferente (a) es elegible de conformidad con la Cláusula 4 de las IAO y (b) está calificado de conformidad con las disposiciones de la Cláusula 5 de las IAO </w:t>
            </w:r>
            <w:r w:rsidR="00757987" w:rsidRPr="00FF2214">
              <w:rPr>
                <w:rFonts w:ascii="Calibri" w:hAnsi="Calibri" w:cs="Calibri"/>
                <w:sz w:val="22"/>
                <w:szCs w:val="22"/>
                <w:lang w:val="es-ES"/>
              </w:rPr>
              <w:t xml:space="preserve">y que cumpla con los criterios de calificación. </w:t>
            </w:r>
          </w:p>
          <w:p w:rsidR="00757987" w:rsidRPr="009239CD" w:rsidRDefault="00757987" w:rsidP="009160EC">
            <w:pPr>
              <w:spacing w:after="120"/>
              <w:ind w:firstLine="60"/>
              <w:jc w:val="both"/>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757987" w:rsidRPr="009239CD" w:rsidRDefault="00757987"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757987" w:rsidRPr="009239CD" w:rsidRDefault="00757987"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r w:rsidRPr="009239CD">
              <w:rPr>
                <w:rFonts w:ascii="Calibri" w:hAnsi="Calibri"/>
                <w:color w:val="262626"/>
                <w:sz w:val="22"/>
                <w:szCs w:val="22"/>
              </w:rPr>
              <w:t xml:space="preserve"> </w:t>
            </w:r>
          </w:p>
        </w:tc>
      </w:tr>
      <w:tr w:rsidR="00757987" w:rsidRPr="009239CD" w:rsidTr="00ED7FCE">
        <w:trPr>
          <w:cantSplit/>
          <w:trHeight w:val="10644"/>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35.1</w:t>
            </w:r>
          </w:p>
        </w:tc>
        <w:tc>
          <w:tcPr>
            <w:tcW w:w="4560" w:type="pct"/>
            <w:tcBorders>
              <w:top w:val="single" w:sz="4" w:space="0" w:color="auto"/>
              <w:bottom w:val="single" w:sz="4" w:space="0" w:color="auto"/>
            </w:tcBorders>
          </w:tcPr>
          <w:p w:rsidR="00757987" w:rsidRPr="009239CD" w:rsidRDefault="00757987" w:rsidP="00ED7FCE">
            <w:pPr>
              <w:spacing w:after="120"/>
              <w:ind w:left="612" w:hanging="612"/>
              <w:jc w:val="both"/>
              <w:rPr>
                <w:rFonts w:ascii="Calibri" w:hAnsi="Calibri"/>
                <w:sz w:val="22"/>
                <w:szCs w:val="22"/>
              </w:rPr>
            </w:pPr>
            <w:r w:rsidRPr="009239CD">
              <w:rPr>
                <w:rFonts w:ascii="Calibri" w:hAnsi="Calibri"/>
                <w:sz w:val="22"/>
                <w:szCs w:val="22"/>
              </w:rPr>
              <w:t>La sub cláusula 35.1 se modifica como sigue:</w:t>
            </w:r>
          </w:p>
          <w:p w:rsidR="00757987" w:rsidRPr="009239CD" w:rsidRDefault="00757987" w:rsidP="00ED7FCE">
            <w:pPr>
              <w:spacing w:after="120"/>
              <w:ind w:left="55"/>
              <w:jc w:val="both"/>
              <w:rPr>
                <w:rFonts w:ascii="Calibri" w:hAnsi="Calibri" w:cs="Calibri"/>
                <w:sz w:val="22"/>
                <w:szCs w:val="22"/>
                <w:lang w:val="es-ES"/>
              </w:rPr>
            </w:pPr>
            <w:r w:rsidRPr="009239CD">
              <w:rPr>
                <w:rFonts w:ascii="Calibri" w:hAnsi="Calibri"/>
                <w:sz w:val="22"/>
                <w:szCs w:val="22"/>
              </w:rPr>
              <w:t>Dentro de los</w:t>
            </w:r>
            <w:r w:rsidRPr="009239CD">
              <w:rPr>
                <w:rFonts w:ascii="Calibri" w:hAnsi="Calibri"/>
                <w:color w:val="FF0000"/>
                <w:sz w:val="22"/>
                <w:szCs w:val="22"/>
              </w:rPr>
              <w:t xml:space="preserve"> </w:t>
            </w:r>
            <w:r w:rsidRPr="009239CD">
              <w:rPr>
                <w:rFonts w:ascii="Calibri" w:hAnsi="Calibri"/>
                <w:i/>
                <w:iCs/>
                <w:color w:val="FF0000"/>
                <w:sz w:val="22"/>
                <w:szCs w:val="22"/>
              </w:rPr>
              <w:t xml:space="preserve">21 </w:t>
            </w:r>
            <w:r w:rsidRPr="009239CD">
              <w:rPr>
                <w:rFonts w:ascii="Calibri" w:hAnsi="Calibri"/>
                <w:sz w:val="22"/>
                <w:szCs w:val="22"/>
              </w:rPr>
              <w:t xml:space="preserve">días siguientes después de haber recibido la Carta de Aceptación, el Oferente seleccionado deberá firmar el contrato y entregar al Contratante una Garantía de Cumplimiento de Contrato. </w:t>
            </w:r>
            <w:r w:rsidRPr="009239CD">
              <w:rPr>
                <w:rFonts w:ascii="Calibri" w:hAnsi="Calibri" w:cs="Calibri"/>
                <w:sz w:val="22"/>
                <w:szCs w:val="22"/>
                <w:lang w:val="es-ES"/>
              </w:rPr>
              <w:t>Adicionalmente,  a lo previsto respecto a la obligación de presentar en tiempo y forma a la Garantía de Cumplimiento del Contrato, se establece lo siguiente:</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El adjudicatario, en el mismo plazo que el indicado para presentar la Garantía de Cumplimiento de Contrato, deberá presentar:</w:t>
            </w:r>
          </w:p>
          <w:p w:rsidR="00757987" w:rsidRPr="009239CD" w:rsidRDefault="00757987" w:rsidP="005F6032">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En caso de APCA Convenio Constitutivo formalizado</w:t>
            </w:r>
          </w:p>
          <w:p w:rsidR="00757987" w:rsidRPr="009239CD" w:rsidRDefault="00757987" w:rsidP="007A56E6">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 xml:space="preserve">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757987" w:rsidRPr="009239CD" w:rsidRDefault="00757987" w:rsidP="007A56E6">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Todo otro requisito que sea exigido en el Pliego como condición previa a la suscripción del Contrato</w:t>
            </w:r>
          </w:p>
          <w:p w:rsidR="00757987" w:rsidRPr="009239CD" w:rsidRDefault="00757987" w:rsidP="00ED7FCE">
            <w:pPr>
              <w:pStyle w:val="Header2-SubClauses"/>
              <w:tabs>
                <w:tab w:val="clear" w:pos="504"/>
              </w:tabs>
              <w:spacing w:after="120"/>
              <w:ind w:left="0" w:firstLine="0"/>
              <w:contextualSpacing/>
              <w:rPr>
                <w:rFonts w:ascii="Calibri" w:hAnsi="Calibri"/>
                <w:sz w:val="22"/>
                <w:szCs w:val="22"/>
                <w:lang w:val="es-ES"/>
              </w:rPr>
            </w:pPr>
            <w:r w:rsidRPr="009239CD">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sz w:val="22"/>
                <w:szCs w:val="22"/>
                <w:lang w:val="es-ES"/>
              </w:rPr>
              <w:t xml:space="preserve">2. Formalidades de la Garantía de Cumplimiento de Contrato: </w:t>
            </w:r>
          </w:p>
          <w:p w:rsidR="00757987" w:rsidRPr="009239CD" w:rsidRDefault="00757987" w:rsidP="00664CAF">
            <w:pPr>
              <w:spacing w:after="120"/>
              <w:jc w:val="both"/>
              <w:rPr>
                <w:rFonts w:ascii="Calibri" w:hAnsi="Calibri" w:cs="Calibri"/>
                <w:bCs/>
                <w:color w:val="FF0000"/>
                <w:sz w:val="22"/>
                <w:szCs w:val="22"/>
                <w:lang w:val="es-ES"/>
              </w:rPr>
            </w:pPr>
            <w:r w:rsidRPr="009239CD">
              <w:rPr>
                <w:rFonts w:ascii="Calibri" w:hAnsi="Calibri" w:cs="Calibri"/>
                <w:bCs/>
                <w:sz w:val="22"/>
                <w:szCs w:val="22"/>
                <w:lang w:val="es-ES"/>
              </w:rPr>
              <w:t xml:space="preserve">La Garantía de Cumplimiento de Contrato deberá ser nominada en dólares de los Estados Unidos de América por un valor equivalente al </w:t>
            </w:r>
            <w:r w:rsidR="004F02A8" w:rsidRPr="004F02A8">
              <w:rPr>
                <w:rFonts w:ascii="Calibri" w:hAnsi="Calibri" w:cs="Calibri"/>
                <w:bCs/>
                <w:color w:val="FF0000"/>
                <w:sz w:val="22"/>
                <w:szCs w:val="22"/>
                <w:lang w:val="es-ES"/>
              </w:rPr>
              <w:t>diez (10</w:t>
            </w:r>
            <w:r w:rsidRPr="004F02A8">
              <w:rPr>
                <w:rFonts w:ascii="Calibri" w:hAnsi="Calibri" w:cs="Calibri"/>
                <w:bCs/>
                <w:color w:val="FF0000"/>
                <w:sz w:val="22"/>
                <w:szCs w:val="22"/>
                <w:lang w:val="es-ES"/>
              </w:rPr>
              <w:t xml:space="preserve">%) </w:t>
            </w:r>
            <w:r w:rsidRPr="009239CD">
              <w:rPr>
                <w:rFonts w:ascii="Calibri" w:hAnsi="Calibri" w:cs="Calibri"/>
                <w:bCs/>
                <w:sz w:val="22"/>
                <w:szCs w:val="22"/>
                <w:lang w:val="es-ES"/>
              </w:rPr>
              <w:t>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w:t>
            </w:r>
            <w:r w:rsidRPr="009239CD">
              <w:rPr>
                <w:rFonts w:ascii="Calibri" w:hAnsi="Calibri" w:cs="Calibri"/>
                <w:bCs/>
                <w:color w:val="FF0000"/>
                <w:sz w:val="22"/>
                <w:szCs w:val="22"/>
                <w:lang w:val="es-ES"/>
              </w:rPr>
              <w:t xml:space="preserve"> </w:t>
            </w:r>
          </w:p>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9239CD">
              <w:rPr>
                <w:rFonts w:ascii="Calibri" w:hAnsi="Calibri" w:cs="Calibri"/>
                <w:b/>
                <w:bCs/>
                <w:sz w:val="22"/>
                <w:szCs w:val="22"/>
                <w:lang w:val="es-ES"/>
              </w:rPr>
              <w:t>Condiciones de las pólizas.-</w:t>
            </w:r>
            <w:r w:rsidRPr="009239CD">
              <w:rPr>
                <w:rFonts w:ascii="Calibri" w:hAnsi="Calibri" w:cs="Calibri"/>
                <w:bCs/>
                <w:sz w:val="22"/>
                <w:szCs w:val="22"/>
                <w:lang w:val="es-ES"/>
              </w:rPr>
              <w:t xml:space="preserve"> La(s) póliza(s) de seguros deberá(n) ser emitida(s) a favor de la contratante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p>
        </w:tc>
        <w:tc>
          <w:tcPr>
            <w:tcW w:w="4560" w:type="pct"/>
            <w:tcBorders>
              <w:top w:val="single" w:sz="4" w:space="0" w:color="auto"/>
              <w:bottom w:val="single" w:sz="4" w:space="0" w:color="auto"/>
            </w:tcBorders>
          </w:tcPr>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9239CD">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757987" w:rsidRPr="00932A4A" w:rsidRDefault="00757987" w:rsidP="007A56E6">
            <w:pPr>
              <w:numPr>
                <w:ilvl w:val="2"/>
                <w:numId w:val="9"/>
              </w:numPr>
              <w:spacing w:after="120"/>
              <w:ind w:left="607"/>
              <w:jc w:val="both"/>
              <w:rPr>
                <w:rFonts w:ascii="Calibri" w:hAnsi="Calibri"/>
                <w:i/>
                <w:iCs/>
                <w:sz w:val="22"/>
                <w:szCs w:val="22"/>
              </w:rPr>
            </w:pPr>
            <w:r w:rsidRPr="009239CD">
              <w:rPr>
                <w:rFonts w:ascii="Calibri" w:hAnsi="Calibri"/>
                <w:sz w:val="22"/>
                <w:szCs w:val="22"/>
              </w:rPr>
              <w:t>También deberá rendirse una Garantía Técnica en los términos de lo establecido en el artículo 76 de la Ley Orgánica del Sistema Nacional de Contratación Pública.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60" w:type="pct"/>
            <w:tcBorders>
              <w:top w:val="single" w:sz="4" w:space="0" w:color="auto"/>
              <w:bottom w:val="single" w:sz="4" w:space="0" w:color="auto"/>
            </w:tcBorders>
          </w:tcPr>
          <w:p w:rsidR="00757987" w:rsidRPr="009239CD" w:rsidRDefault="00757987" w:rsidP="00ED7FCE">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El pago de anticipo será por un monto del </w:t>
            </w:r>
            <w:r w:rsidRPr="009239CD">
              <w:rPr>
                <w:rFonts w:ascii="Calibri" w:hAnsi="Calibri"/>
                <w:i/>
                <w:iCs/>
                <w:color w:val="262626"/>
                <w:kern w:val="0"/>
                <w:sz w:val="22"/>
                <w:szCs w:val="22"/>
                <w:lang w:val="es-ES_tradnl"/>
              </w:rPr>
              <w:t xml:space="preserve">50%  </w:t>
            </w:r>
            <w:r w:rsidRPr="009239CD">
              <w:rPr>
                <w:rFonts w:ascii="Calibri" w:hAnsi="Calibri"/>
                <w:color w:val="262626"/>
                <w:kern w:val="0"/>
                <w:sz w:val="22"/>
                <w:szCs w:val="22"/>
                <w:lang w:val="es-ES_tradnl"/>
              </w:rPr>
              <w:t>por ciento del Precio del Contrato.</w:t>
            </w:r>
          </w:p>
          <w:p w:rsidR="00757987" w:rsidRPr="009239CD" w:rsidRDefault="00757987" w:rsidP="009160EC">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En caso de anticipo, se deberá presentar una Garantía por buen uso del anticipo.</w:t>
            </w:r>
          </w:p>
          <w:p w:rsidR="00757987" w:rsidRPr="009239CD" w:rsidRDefault="00757987" w:rsidP="007A56E6">
            <w:pPr>
              <w:numPr>
                <w:ilvl w:val="2"/>
                <w:numId w:val="9"/>
              </w:numPr>
              <w:spacing w:after="120"/>
              <w:ind w:left="607"/>
              <w:jc w:val="both"/>
              <w:rPr>
                <w:rFonts w:ascii="Calibri" w:hAnsi="Calibri"/>
                <w:i/>
                <w:iCs/>
                <w:color w:val="262626"/>
                <w:sz w:val="22"/>
                <w:szCs w:val="22"/>
              </w:rPr>
            </w:pPr>
            <w:r w:rsidRPr="009239CD">
              <w:rPr>
                <w:rFonts w:ascii="Calibri" w:hAnsi="Calibri"/>
                <w:color w:val="262626"/>
                <w:sz w:val="22"/>
                <w:szCs w:val="22"/>
              </w:rPr>
              <w:t xml:space="preserve">La Garantía de buen uso del anticipo aceptable al Contratante deberá ser una </w:t>
            </w:r>
            <w:r w:rsidRPr="009239CD">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9239CD">
              <w:rPr>
                <w:rFonts w:ascii="Calibri" w:hAnsi="Calibri"/>
                <w:i/>
                <w:iCs/>
                <w:color w:val="262626"/>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60" w:type="pct"/>
            <w:tcBorders>
              <w:top w:val="single" w:sz="4" w:space="0" w:color="auto"/>
              <w:bottom w:val="single" w:sz="4" w:space="0" w:color="auto"/>
            </w:tcBorders>
          </w:tcPr>
          <w:p w:rsidR="00757987" w:rsidRPr="009239CD" w:rsidRDefault="00757987"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r w:rsidRPr="009239CD">
              <w:rPr>
                <w:rFonts w:ascii="Calibri" w:hAnsi="Calibri"/>
                <w:kern w:val="0"/>
                <w:sz w:val="22"/>
                <w:szCs w:val="22"/>
                <w:lang w:val="es-ES_tradnl"/>
              </w:rPr>
              <w:t xml:space="preserve"> </w:t>
            </w:r>
          </w:p>
          <w:p w:rsidR="00757987" w:rsidRPr="009239CD" w:rsidRDefault="00757987"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757987" w:rsidRPr="009239CD" w:rsidRDefault="00757987"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0" w:name="_Toc112839685"/>
      <w:r w:rsidRPr="00FE1EC9">
        <w:rPr>
          <w:rFonts w:ascii="Calibri" w:hAnsi="Calibri"/>
          <w:color w:val="262626"/>
          <w:sz w:val="22"/>
          <w:szCs w:val="22"/>
        </w:rPr>
        <w:lastRenderedPageBreak/>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0"/>
    </w:p>
    <w:p w:rsidR="001F57AB" w:rsidRPr="00FE1EC9" w:rsidRDefault="001F57AB" w:rsidP="001F57AB">
      <w:pPr>
        <w:pStyle w:val="aparagraphs"/>
        <w:spacing w:before="0"/>
        <w:rPr>
          <w:rFonts w:ascii="Calibri" w:hAnsi="Calibri"/>
          <w:i/>
          <w:iCs/>
          <w:color w:val="262626"/>
          <w:sz w:val="22"/>
          <w:szCs w:val="22"/>
          <w:lang w:val="es-ES"/>
        </w:rPr>
      </w:pPr>
      <w:r w:rsidRPr="00FE1EC9">
        <w:rPr>
          <w:rFonts w:ascii="Calibri" w:hAnsi="Calibri"/>
          <w:b/>
          <w:bCs/>
          <w:i/>
          <w:iCs/>
          <w:color w:val="262626"/>
          <w:sz w:val="22"/>
          <w:szCs w:val="22"/>
          <w:lang w:val="es-ES"/>
        </w:rPr>
        <w:t>Países Miembros cuando el financiamiento provenga del Banco Interamericano de Desarrollo</w:t>
      </w:r>
      <w:r w:rsidRPr="00FE1EC9">
        <w:rPr>
          <w:rFonts w:ascii="Calibri" w:hAnsi="Calibri"/>
          <w:i/>
          <w:iCs/>
          <w:color w:val="262626"/>
          <w:sz w:val="22"/>
          <w:szCs w:val="22"/>
          <w:lang w:val="es-ES"/>
        </w:rPr>
        <w:t>.</w:t>
      </w:r>
    </w:p>
    <w:p w:rsidR="001F57AB" w:rsidRPr="00FE1EC9" w:rsidRDefault="001F57AB" w:rsidP="001F57AB">
      <w:pPr>
        <w:pStyle w:val="aparagraphs"/>
        <w:spacing w:before="0"/>
        <w:rPr>
          <w:rFonts w:ascii="Calibri" w:hAnsi="Calibri"/>
          <w:iCs/>
          <w:color w:val="262626"/>
          <w:sz w:val="22"/>
          <w:szCs w:val="22"/>
        </w:rPr>
      </w:pPr>
      <w:r w:rsidRPr="00FE1EC9">
        <w:rPr>
          <w:rFonts w:ascii="Calibri" w:hAnsi="Calibri"/>
          <w:iCs/>
          <w:color w:val="262626"/>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F57AB" w:rsidRPr="00FE1EC9" w:rsidRDefault="001F57AB" w:rsidP="001F57AB">
      <w:pPr>
        <w:spacing w:before="60" w:after="60"/>
        <w:ind w:left="720"/>
        <w:rPr>
          <w:rFonts w:ascii="Arial" w:hAnsi="Arial" w:cs="Arial"/>
          <w:b/>
          <w:sz w:val="22"/>
          <w:szCs w:val="22"/>
        </w:rPr>
      </w:pPr>
    </w:p>
    <w:p w:rsidR="001F57AB" w:rsidRPr="00FE1EC9" w:rsidRDefault="001F57AB" w:rsidP="001F57AB">
      <w:pPr>
        <w:spacing w:before="60" w:after="60"/>
        <w:ind w:left="720"/>
        <w:jc w:val="both"/>
        <w:rPr>
          <w:rFonts w:ascii="Calibri" w:hAnsi="Calibri"/>
          <w:b/>
          <w:bCs/>
          <w:i/>
          <w:iCs/>
          <w:snapToGrid w:val="0"/>
          <w:color w:val="262626"/>
          <w:sz w:val="22"/>
          <w:szCs w:val="22"/>
          <w:lang w:val="es-ES"/>
        </w:rPr>
      </w:pPr>
      <w:r w:rsidRPr="00FE1EC9">
        <w:rPr>
          <w:rFonts w:ascii="Calibri" w:hAnsi="Calibri"/>
          <w:b/>
          <w:bCs/>
          <w:i/>
          <w:iCs/>
          <w:snapToGrid w:val="0"/>
          <w:color w:val="262626"/>
          <w:sz w:val="22"/>
          <w:szCs w:val="22"/>
          <w:lang w:val="es-ES"/>
        </w:rPr>
        <w:t>Territorios elegibles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Guadalupe, Guyana Francesa, Martinica, Reunión – por ser Departamentos de Francia.</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Islas Vírgenes Estadounidenses, Puerto Rico, Guam – por ser Territorios de los Estados Unidos de América.</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Aruba – por ser País Constituyente del Reino de los Países Bajos.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Bonaire, Curazao, Sint Maarten, Sint Eustatius – por ser Departamentos de Reino de los Países Bajos.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Hong Kong – por ser Región Especial Administrativa de la República Popular de China</w:t>
      </w:r>
    </w:p>
    <w:p w:rsidR="001F57AB" w:rsidRPr="00FE1EC9" w:rsidRDefault="001F57AB" w:rsidP="001F57AB">
      <w:pPr>
        <w:spacing w:before="60" w:after="60"/>
        <w:ind w:left="720"/>
        <w:jc w:val="both"/>
        <w:rPr>
          <w:rFonts w:ascii="Calibri" w:hAnsi="Calibri"/>
          <w:iCs/>
          <w:snapToGrid w:val="0"/>
          <w:color w:val="262626"/>
          <w:sz w:val="22"/>
          <w:szCs w:val="22"/>
        </w:rPr>
      </w:pPr>
    </w:p>
    <w:p w:rsidR="001F57AB" w:rsidRPr="00FE1EC9" w:rsidRDefault="001F57AB" w:rsidP="001F57AB">
      <w:pPr>
        <w:spacing w:before="60" w:after="60"/>
        <w:jc w:val="both"/>
        <w:rPr>
          <w:rFonts w:ascii="Calibri" w:hAnsi="Calibri"/>
          <w:iCs/>
          <w:snapToGrid w:val="0"/>
          <w:color w:val="262626"/>
          <w:sz w:val="22"/>
          <w:szCs w:val="22"/>
        </w:rPr>
      </w:pPr>
      <w:r w:rsidRPr="00FE1EC9">
        <w:rPr>
          <w:rFonts w:ascii="Calibri" w:hAnsi="Calibri"/>
          <w:iCs/>
          <w:snapToGrid w:val="0"/>
          <w:color w:val="262626"/>
          <w:sz w:val="22"/>
          <w:szCs w:val="22"/>
        </w:rPr>
        <w:t>Para consultas sobre elegibilidad de territorios no mencionados en esta lista, favor contactar a un Especialista de Adquisiciones en VPC/FMP o enviar un correo electrónico a: procurement@iadb.org</w:t>
      </w:r>
    </w:p>
    <w:p w:rsidR="001F57AB" w:rsidRPr="00FE1EC9" w:rsidRDefault="001F57AB" w:rsidP="001F57AB">
      <w:pPr>
        <w:spacing w:before="60" w:after="60"/>
        <w:ind w:left="1080"/>
        <w:jc w:val="both"/>
        <w:rPr>
          <w:rFonts w:ascii="Arial" w:hAnsi="Arial" w:cs="Arial"/>
          <w:sz w:val="22"/>
          <w:szCs w:val="22"/>
        </w:rPr>
      </w:pPr>
    </w:p>
    <w:p w:rsidR="001F57AB" w:rsidRPr="00FE1EC9" w:rsidRDefault="001F57AB" w:rsidP="001F57AB">
      <w:pPr>
        <w:pStyle w:val="Outline"/>
        <w:spacing w:before="0" w:after="120"/>
        <w:rPr>
          <w:rFonts w:ascii="Calibri" w:hAnsi="Calibri"/>
          <w:b/>
          <w:bCs/>
          <w:color w:val="262626"/>
          <w:kern w:val="0"/>
          <w:sz w:val="22"/>
          <w:szCs w:val="22"/>
          <w:lang w:val="es-ES"/>
        </w:rPr>
      </w:pPr>
      <w:r w:rsidRPr="00FE1EC9">
        <w:rPr>
          <w:rFonts w:ascii="Calibri" w:hAnsi="Calibri"/>
          <w:b/>
          <w:bCs/>
          <w:color w:val="262626"/>
          <w:kern w:val="0"/>
          <w:sz w:val="22"/>
          <w:szCs w:val="22"/>
          <w:lang w:val="es-ES"/>
        </w:rPr>
        <w:t>Criterios para determinar Nacionalidad y el país de origen de los bienes y servicios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7A56E6">
      <w:pPr>
        <w:numPr>
          <w:ilvl w:val="0"/>
          <w:numId w:val="45"/>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7A56E6">
      <w:pPr>
        <w:numPr>
          <w:ilvl w:val="0"/>
          <w:numId w:val="45"/>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[fecha]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3.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757987" w:rsidRPr="009239CD" w:rsidRDefault="00A94CB2" w:rsidP="00A94CB2">
            <w:pPr>
              <w:spacing w:after="120"/>
              <w:ind w:left="567"/>
              <w:rPr>
                <w:rFonts w:ascii="Calibri" w:hAnsi="Calibri"/>
                <w:i/>
                <w:iCs/>
                <w:color w:val="262626"/>
                <w:sz w:val="22"/>
                <w:szCs w:val="22"/>
              </w:rPr>
            </w:pPr>
            <w:r w:rsidRPr="009239CD">
              <w:rPr>
                <w:rFonts w:ascii="Calibri" w:hAnsi="Calibri"/>
                <w:color w:val="262626"/>
                <w:sz w:val="22"/>
                <w:szCs w:val="22"/>
              </w:rPr>
              <w:t xml:space="preserve">1.1 </w:t>
            </w:r>
            <w:r w:rsidR="00757987" w:rsidRPr="009239CD">
              <w:rPr>
                <w:rFonts w:ascii="Calibri" w:hAnsi="Calibri"/>
                <w:color w:val="262626"/>
                <w:sz w:val="22"/>
                <w:szCs w:val="22"/>
              </w:rPr>
              <w:t xml:space="preserve">Incorporación, constitución  o estatus jurídico del Oferente </w:t>
            </w:r>
            <w:r w:rsidR="00757987" w:rsidRPr="009239CD">
              <w:rPr>
                <w:rFonts w:ascii="Calibri" w:hAnsi="Calibri"/>
                <w:i/>
                <w:iCs/>
                <w:color w:val="262626"/>
                <w:sz w:val="22"/>
                <w:szCs w:val="22"/>
              </w:rPr>
              <w:t>[adjunte copia de documento o carta de intención]</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Lugar de constitución o incorporación: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Sede principal de actividades: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Poder del firmante de la Oferta </w:t>
            </w:r>
            <w:r w:rsidRPr="009239CD">
              <w:rPr>
                <w:rFonts w:ascii="Calibri" w:hAnsi="Calibri"/>
                <w:i/>
                <w:iCs/>
                <w:color w:val="262626"/>
                <w:sz w:val="22"/>
                <w:szCs w:val="22"/>
              </w:rPr>
              <w:t>[adjunte]</w:t>
            </w:r>
          </w:p>
          <w:p w:rsidR="005F6032" w:rsidRPr="009239CD" w:rsidRDefault="00757987" w:rsidP="005F6032">
            <w:pPr>
              <w:spacing w:after="120"/>
              <w:ind w:left="612"/>
              <w:jc w:val="both"/>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 xml:space="preserve">Nuestro </w:t>
            </w:r>
            <w:r w:rsidRPr="009239CD">
              <w:rPr>
                <w:rFonts w:ascii="Calibri" w:hAnsi="Calibri"/>
                <w:iCs/>
                <w:color w:val="FF0000"/>
                <w:sz w:val="22"/>
                <w:szCs w:val="22"/>
              </w:rPr>
              <w:t>patrimonio en carácter de oferente es igual o superior al porcentaje determinado en la tabla consignada precedentemente con relación al presupuesto referencial</w:t>
            </w:r>
            <w:r w:rsidRPr="009239CD">
              <w:rPr>
                <w:rFonts w:ascii="Calibri" w:hAnsi="Calibri"/>
                <w:color w:val="262626"/>
                <w:sz w:val="22"/>
                <w:szCs w:val="22"/>
              </w:rPr>
              <w:t xml:space="preserve"> </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w:t>
            </w:r>
            <w:r w:rsidR="00757987" w:rsidRPr="009239CD">
              <w:rPr>
                <w:rFonts w:ascii="Calibri" w:hAnsi="Calibri"/>
                <w:color w:val="262626"/>
                <w:sz w:val="22"/>
                <w:szCs w:val="22"/>
              </w:rPr>
              <w:t xml:space="preserve"> </w:t>
            </w:r>
            <w:r w:rsidR="00757987" w:rsidRPr="009239CD">
              <w:rPr>
                <w:rFonts w:ascii="Calibri" w:hAnsi="Calibr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 xml:space="preserve">Los principales equipos de construcción que propone el Contratista son:  </w:t>
            </w:r>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 xml:space="preserve">[adjunte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 IAO 5.3(f):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sidDel="00F53C41">
              <w:rPr>
                <w:rFonts w:ascii="Calibri" w:hAnsi="Calibri"/>
                <w:color w:val="262626"/>
                <w:sz w:val="22"/>
                <w:szCs w:val="22"/>
              </w:rPr>
              <w:t xml:space="preserve"> </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La información solicitada en los párrafos 1.1 a 1.10 anteriores  debe ser proporcionada por cada socio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[proporcione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4.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[en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[indique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6"/>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7"/>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w:t>
      </w:r>
      <w:r w:rsidRPr="009239CD">
        <w:rPr>
          <w:rFonts w:ascii="Calibri" w:hAnsi="Calibri"/>
          <w:i/>
          <w:iCs/>
          <w:color w:val="262626"/>
          <w:kern w:val="0"/>
          <w:sz w:val="22"/>
          <w:szCs w:val="22"/>
          <w:lang w:val="es-ES_tradnl"/>
        </w:rPr>
        <w:t xml:space="preserve"> </w:t>
      </w:r>
      <w:r w:rsidRPr="009239CD">
        <w:rPr>
          <w:rFonts w:ascii="Calibri" w:hAnsi="Calibri"/>
          <w:color w:val="262626"/>
          <w:kern w:val="0"/>
          <w:sz w:val="22"/>
          <w:szCs w:val="22"/>
          <w:lang w:val="es-ES_tradnl"/>
        </w:rPr>
        <w:t xml:space="preserve">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8"/>
      </w:r>
      <w:r w:rsidRPr="009239CD">
        <w:rPr>
          <w:rFonts w:ascii="Calibri" w:hAnsi="Calibri"/>
          <w:color w:val="262626"/>
          <w:kern w:val="0"/>
          <w:sz w:val="22"/>
          <w:szCs w:val="22"/>
          <w:lang w:val="es-ES_tradnl"/>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5.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fue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FA2B61"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FA2B61"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FA2B61"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FA2B61"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FA2B61"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FA2B61"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FA2B61"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FA2B61"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FA2B61"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(aa)</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(bb)</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(dd)</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 xml:space="preserve">(ee)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 xml:space="preserve">(ff)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9"/>
            </w:r>
            <w:r w:rsidRPr="009239CD">
              <w:rPr>
                <w:rFonts w:ascii="Calibri" w:hAnsi="Calibri"/>
                <w:color w:val="262626"/>
                <w:spacing w:val="-3"/>
                <w:sz w:val="22"/>
                <w:szCs w:val="22"/>
                <w:vertAlign w:val="superscript"/>
              </w:rPr>
              <w:t xml:space="preserve"> </w:t>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w:t>
            </w:r>
            <w:r w:rsidRPr="009239CD">
              <w:rPr>
                <w:rFonts w:ascii="Calibri" w:hAnsi="Calibri"/>
                <w:color w:val="262626"/>
                <w:spacing w:val="-3"/>
                <w:sz w:val="22"/>
                <w:szCs w:val="22"/>
                <w:lang w:val="es-ES_tradnl"/>
              </w:rPr>
              <w:t xml:space="preserve"> </w:t>
            </w:r>
            <w:r w:rsidRPr="009239CD">
              <w:rPr>
                <w:rFonts w:ascii="Calibri" w:hAnsi="Calibri"/>
                <w:b/>
                <w:bCs/>
                <w:color w:val="262626"/>
                <w:spacing w:val="-3"/>
                <w:sz w:val="22"/>
                <w:szCs w:val="22"/>
                <w:lang w:val="es-ES_tradnl"/>
              </w:rPr>
              <w:t>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1"/>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2"/>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3"/>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4"/>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5"/>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del Contratante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B</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(Imc/Ioc)</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y Bc son coeficientes</w:t>
            </w:r>
            <w:r w:rsidRPr="009239CD">
              <w:rPr>
                <w:rFonts w:ascii="Calibri" w:hAnsi="Calibri"/>
                <w:color w:val="262626"/>
                <w:kern w:val="0"/>
                <w:sz w:val="22"/>
                <w:szCs w:val="22"/>
                <w:vertAlign w:val="superscript"/>
              </w:rPr>
              <w:footnoteReference w:id="36"/>
            </w:r>
            <w:r w:rsidRPr="009239CD">
              <w:rPr>
                <w:rFonts w:ascii="Calibri" w:hAnsi="Calibri"/>
                <w:color w:val="262626"/>
                <w:kern w:val="0"/>
                <w:sz w:val="22"/>
                <w:szCs w:val="22"/>
                <w:lang w:val="es-ES_tradnl"/>
              </w:rPr>
              <w:t xml:space="preserve"> </w:t>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r w:rsidRPr="009239CD">
              <w:rPr>
                <w:rFonts w:ascii="Calibri" w:hAnsi="Calibri"/>
                <w:color w:val="262626"/>
                <w:spacing w:val="-3"/>
                <w:sz w:val="22"/>
                <w:szCs w:val="22"/>
              </w:rPr>
              <w:tab/>
              <w:t>es el índice vigente al final del mes que se factura, e I</w:t>
            </w:r>
            <w:r w:rsidRPr="009239CD">
              <w:rPr>
                <w:rFonts w:ascii="Calibri" w:hAnsi="Calibri"/>
                <w:color w:val="262626"/>
                <w:spacing w:val="-3"/>
                <w:sz w:val="22"/>
                <w:szCs w:val="22"/>
                <w:vertAlign w:val="subscript"/>
              </w:rPr>
              <w:t>oc</w:t>
            </w:r>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al Contratante por daños y perjuicios conforme al precio por día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un banco aceptables para el Contratante en los mismos montos y monedas del anticipo. La garantía deberá permanecer vigente hasta que el anticipo pagado haya sido </w:t>
            </w:r>
            <w:r w:rsidRPr="009239CD">
              <w:rPr>
                <w:rFonts w:ascii="Calibri" w:hAnsi="Calibri"/>
                <w:color w:val="262626"/>
                <w:spacing w:val="-3"/>
                <w:sz w:val="22"/>
                <w:szCs w:val="22"/>
              </w:rPr>
              <w:lastRenderedPageBreak/>
              <w:t>reembolsado, pero el 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firstRow="0" w:lastRow="0" w:firstColumn="0" w:lastColumn="0" w:noHBand="0" w:noVBand="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7"/>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el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jc w:val="both"/>
              <w:rPr>
                <w:rFonts w:ascii="Calibri" w:hAnsi="Calibri"/>
                <w:color w:val="262626"/>
                <w:sz w:val="22"/>
                <w:szCs w:val="22"/>
                <w:lang w:val="es-ES"/>
              </w:rPr>
            </w:pP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584"/>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757987" w:rsidP="00BA5057">
            <w:pPr>
              <w:spacing w:after="120"/>
              <w:rPr>
                <w:rFonts w:ascii="Calibri" w:hAnsi="Calibri"/>
                <w:i/>
                <w:iCs/>
                <w:color w:val="262626"/>
                <w:spacing w:val="-3"/>
                <w:sz w:val="22"/>
                <w:szCs w:val="22"/>
              </w:rPr>
            </w:pPr>
            <w:r w:rsidRPr="009239CD">
              <w:rPr>
                <w:rFonts w:ascii="Calibri" w:hAnsi="Calibri"/>
                <w:color w:val="262626"/>
                <w:sz w:val="22"/>
                <w:szCs w:val="22"/>
              </w:rPr>
              <w:t>El Período de Responsabilidad por Defectos es</w:t>
            </w:r>
            <w:r w:rsidRPr="009239CD">
              <w:rPr>
                <w:rFonts w:ascii="Calibri" w:hAnsi="Calibri"/>
                <w:i/>
                <w:iCs/>
                <w:color w:val="262626"/>
                <w:spacing w:val="-3"/>
                <w:sz w:val="22"/>
                <w:szCs w:val="22"/>
              </w:rPr>
              <w:t xml:space="preserve"> </w:t>
            </w:r>
            <w:r w:rsidRPr="009239CD">
              <w:rPr>
                <w:rFonts w:ascii="Calibri" w:hAnsi="Calibri"/>
                <w:i/>
                <w:iCs/>
                <w:noProof/>
                <w:color w:val="262626"/>
                <w:spacing w:val="-3"/>
                <w:sz w:val="22"/>
                <w:szCs w:val="22"/>
              </w:rPr>
              <w:t>2 años a partir de el entrega recepcion provisional</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757987" w:rsidRPr="009239CD" w:rsidRDefault="00757987" w:rsidP="00BA5057">
            <w:pPr>
              <w:spacing w:after="120"/>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i/>
                <w:iCs/>
                <w:color w:val="262626"/>
                <w:sz w:val="22"/>
                <w:szCs w:val="22"/>
              </w:rPr>
              <w:t xml:space="preserve"> </w:t>
            </w:r>
            <w:r w:rsidRPr="009239CD">
              <w:rPr>
                <w:rFonts w:ascii="Calibri" w:hAnsi="Calibri"/>
                <w:i/>
                <w:iCs/>
                <w:noProof/>
                <w:color w:val="262626"/>
                <w:sz w:val="22"/>
                <w:szCs w:val="22"/>
              </w:rPr>
              <w:t>CNEL EP UN SUCUMBIOS</w:t>
            </w:r>
            <w:r w:rsidRPr="009239CD">
              <w:rPr>
                <w:rFonts w:ascii="Calibri" w:hAnsi="Calibri"/>
                <w:i/>
                <w:iCs/>
                <w:color w:val="262626"/>
                <w:sz w:val="22"/>
                <w:szCs w:val="22"/>
              </w:rPr>
              <w:t xml:space="preserve">, </w:t>
            </w:r>
            <w:r w:rsidRPr="009239CD">
              <w:rPr>
                <w:rFonts w:ascii="Calibri" w:hAnsi="Calibri"/>
                <w:i/>
                <w:iCs/>
                <w:noProof/>
                <w:color w:val="262626"/>
                <w:sz w:val="22"/>
                <w:szCs w:val="22"/>
              </w:rPr>
              <w:t>ING. BYRON NUQUES</w:t>
            </w:r>
            <w:r w:rsidRPr="009239CD">
              <w:rPr>
                <w:rFonts w:ascii="Calibri" w:hAnsi="Calibri"/>
                <w:i/>
                <w:iCs/>
                <w:color w:val="262626"/>
                <w:sz w:val="22"/>
                <w:szCs w:val="22"/>
              </w:rPr>
              <w:t>, ciudad de Nueva Loja, Av. 20 junio entre Venezuela y 18 de Noviembre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A02C0F">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ED3480">
              <w:rPr>
                <w:rFonts w:ascii="Calibri" w:hAnsi="Calibri"/>
                <w:i/>
                <w:iCs/>
                <w:noProof/>
                <w:color w:val="FF0000"/>
                <w:spacing w:val="-3"/>
                <w:sz w:val="22"/>
                <w:szCs w:val="22"/>
              </w:rPr>
              <w:t xml:space="preserve">30 </w:t>
            </w:r>
            <w:r w:rsidR="00C9356F">
              <w:rPr>
                <w:rFonts w:ascii="Calibri" w:hAnsi="Calibri"/>
                <w:i/>
                <w:iCs/>
                <w:noProof/>
                <w:color w:val="FF0000"/>
                <w:spacing w:val="-3"/>
                <w:sz w:val="22"/>
                <w:szCs w:val="22"/>
              </w:rPr>
              <w:t>jul</w:t>
            </w:r>
            <w:r w:rsidR="00A02C0F">
              <w:rPr>
                <w:rFonts w:ascii="Calibri" w:hAnsi="Calibri"/>
                <w:i/>
                <w:iCs/>
                <w:noProof/>
                <w:color w:val="FF0000"/>
                <w:spacing w:val="-3"/>
                <w:sz w:val="22"/>
                <w:szCs w:val="22"/>
              </w:rPr>
              <w:t>io</w:t>
            </w:r>
            <w:r w:rsidR="00ED3480">
              <w:rPr>
                <w:rFonts w:ascii="Calibri" w:hAnsi="Calibri"/>
                <w:i/>
                <w:iCs/>
                <w:noProof/>
                <w:color w:val="FF0000"/>
                <w:spacing w:val="-3"/>
                <w:sz w:val="22"/>
                <w:szCs w:val="22"/>
              </w:rPr>
              <w:t xml:space="preserve"> </w:t>
            </w:r>
            <w:r w:rsidRPr="009239CD">
              <w:rPr>
                <w:rFonts w:ascii="Calibri" w:hAnsi="Calibri"/>
                <w:i/>
                <w:iCs/>
                <w:noProof/>
                <w:color w:val="FF0000"/>
                <w:spacing w:val="-3"/>
                <w:sz w:val="22"/>
                <w:szCs w:val="22"/>
              </w:rPr>
              <w:t>201</w:t>
            </w:r>
            <w:r w:rsidR="00ED3480">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p w:rsidR="00757987" w:rsidRPr="009239CD" w:rsidRDefault="00757987" w:rsidP="00ED7FCE">
            <w:pPr>
              <w:spacing w:after="120"/>
              <w:rPr>
                <w:rFonts w:ascii="Calibri" w:hAnsi="Calibri"/>
                <w:i/>
                <w:iCs/>
                <w:color w:val="262626"/>
                <w:spacing w:val="-3"/>
                <w:sz w:val="22"/>
                <w:szCs w:val="22"/>
              </w:rPr>
            </w:pP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3C7714">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PROVINCIA </w:t>
            </w:r>
            <w:r w:rsidR="003C7714">
              <w:rPr>
                <w:rFonts w:ascii="Calibri" w:hAnsi="Calibri"/>
                <w:i/>
                <w:iCs/>
                <w:noProof/>
                <w:color w:val="262626"/>
                <w:spacing w:val="-3"/>
                <w:sz w:val="22"/>
                <w:szCs w:val="22"/>
              </w:rPr>
              <w:t>SUCUMBIOS</w:t>
            </w:r>
            <w:r w:rsidRPr="009239CD">
              <w:rPr>
                <w:rFonts w:ascii="Calibri" w:hAnsi="Calibri"/>
                <w:i/>
                <w:iCs/>
                <w:color w:val="262626"/>
                <w:spacing w:val="-3"/>
                <w:sz w:val="22"/>
                <w:szCs w:val="22"/>
              </w:rPr>
              <w:t xml:space="preserve">, </w:t>
            </w:r>
            <w:r w:rsidR="003C7714">
              <w:rPr>
                <w:rFonts w:ascii="Calibri" w:hAnsi="Calibri"/>
                <w:i/>
                <w:iCs/>
                <w:color w:val="262626"/>
                <w:spacing w:val="-3"/>
                <w:sz w:val="22"/>
                <w:szCs w:val="22"/>
              </w:rPr>
              <w:t xml:space="preserve">CANTONES LAGO AGRIO Y CÁSCALES; </w:t>
            </w:r>
            <w:r w:rsidRPr="009239CD">
              <w:rPr>
                <w:rFonts w:ascii="Calibri" w:hAnsi="Calibri"/>
                <w:i/>
                <w:iCs/>
                <w:color w:val="262626"/>
                <w:spacing w:val="-3"/>
                <w:sz w:val="22"/>
                <w:szCs w:val="22"/>
              </w:rPr>
              <w:t xml:space="preserve"> </w:t>
            </w:r>
            <w:r w:rsidRPr="009239CD">
              <w:rPr>
                <w:rFonts w:ascii="Calibri" w:hAnsi="Calibri"/>
                <w:color w:val="262626"/>
                <w:spacing w:val="-3"/>
                <w:sz w:val="22"/>
                <w:szCs w:val="22"/>
              </w:rPr>
              <w:t xml:space="preserve">y está definida en los planos </w:t>
            </w:r>
            <w:r w:rsidR="00E87A9F" w:rsidRPr="009239CD">
              <w:rPr>
                <w:rFonts w:ascii="Calibri" w:hAnsi="Calibri"/>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Pr="009239CD">
              <w:rPr>
                <w:rFonts w:ascii="Calibri" w:hAnsi="Calibri"/>
                <w:color w:val="262626"/>
                <w:spacing w:val="-3"/>
                <w:sz w:val="22"/>
                <w:szCs w:val="22"/>
              </w:rPr>
              <w:t xml:space="preserve"> </w:t>
            </w:r>
            <w:r w:rsidR="00A02C0F">
              <w:rPr>
                <w:rFonts w:ascii="Calibri" w:hAnsi="Calibri"/>
                <w:i/>
                <w:iCs/>
                <w:noProof/>
                <w:color w:val="FF0000"/>
                <w:spacing w:val="-3"/>
                <w:sz w:val="22"/>
                <w:szCs w:val="22"/>
              </w:rPr>
              <w:t xml:space="preserve">01 </w:t>
            </w:r>
            <w:r w:rsidR="001B6069" w:rsidRPr="009239CD">
              <w:rPr>
                <w:rFonts w:ascii="Calibri" w:hAnsi="Calibri"/>
                <w:i/>
                <w:iCs/>
                <w:noProof/>
                <w:color w:val="FF0000"/>
                <w:spacing w:val="-3"/>
                <w:sz w:val="22"/>
                <w:szCs w:val="22"/>
              </w:rPr>
              <w:t xml:space="preserve"> </w:t>
            </w:r>
            <w:r w:rsidR="00C9356F">
              <w:rPr>
                <w:rFonts w:ascii="Calibri" w:hAnsi="Calibri"/>
                <w:i/>
                <w:iCs/>
                <w:noProof/>
                <w:color w:val="FF0000"/>
                <w:spacing w:val="-3"/>
                <w:sz w:val="22"/>
                <w:szCs w:val="22"/>
              </w:rPr>
              <w:t>marzo</w:t>
            </w:r>
            <w:r w:rsidR="00E87A9F" w:rsidRPr="009239CD">
              <w:rPr>
                <w:rFonts w:ascii="Calibri" w:hAnsi="Calibri"/>
                <w:i/>
                <w:iCs/>
                <w:noProof/>
                <w:color w:val="FF0000"/>
                <w:spacing w:val="-3"/>
                <w:sz w:val="22"/>
                <w:szCs w:val="22"/>
              </w:rPr>
              <w:t xml:space="preserve"> 201</w:t>
            </w:r>
            <w:r w:rsidR="00A02C0F">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(dd)</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8B5131">
              <w:rPr>
                <w:rFonts w:asciiTheme="minorHAnsi" w:hAnsiTheme="minorHAnsi"/>
                <w:b/>
                <w:color w:val="FF0000"/>
              </w:rPr>
              <w:t>REPOTENCIACIÓN DE REDES EN EL BARRIO NUESTRA SEÑORA DE LORETO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757987" w:rsidRPr="009239CD" w:rsidRDefault="00757987" w:rsidP="00ED7FCE">
            <w:pPr>
              <w:spacing w:after="120"/>
              <w:jc w:val="both"/>
              <w:rPr>
                <w:rFonts w:ascii="Calibri" w:hAnsi="Calibri"/>
                <w:i/>
                <w:iCs/>
                <w:color w:val="FF0000"/>
                <w:spacing w:val="-3"/>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13.1</w:t>
            </w:r>
          </w:p>
        </w:tc>
        <w:tc>
          <w:tcPr>
            <w:tcW w:w="0" w:type="auto"/>
          </w:tcPr>
          <w:p w:rsidR="00757987" w:rsidRPr="009239CD" w:rsidRDefault="00757987" w:rsidP="00ED7FCE">
            <w:pPr>
              <w:spacing w:after="120"/>
              <w:rPr>
                <w:rFonts w:ascii="Calibri" w:hAnsi="Calibri"/>
                <w:spacing w:val="-3"/>
                <w:sz w:val="22"/>
                <w:szCs w:val="22"/>
              </w:rPr>
            </w:pPr>
            <w:r w:rsidRPr="009239CD">
              <w:rPr>
                <w:rFonts w:ascii="Calibri" w:hAnsi="Calibri"/>
                <w:color w:val="262626"/>
                <w:spacing w:val="-3"/>
                <w:sz w:val="22"/>
                <w:szCs w:val="22"/>
              </w:rPr>
              <w:t xml:space="preserve">Las </w:t>
            </w:r>
            <w:r w:rsidRPr="009239CD">
              <w:rPr>
                <w:rFonts w:ascii="Calibri" w:hAnsi="Calibri"/>
                <w:spacing w:val="-3"/>
                <w:sz w:val="22"/>
                <w:szCs w:val="22"/>
              </w:rPr>
              <w:t xml:space="preserve">coberturas mínimas de seguros y los deducibles serán: </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lang w:val="es-ES"/>
              </w:rPr>
              <w:t>Seguro de las obras y equipos del Contratista</w:t>
            </w:r>
            <w:r w:rsidRPr="009239CD">
              <w:rPr>
                <w:rFonts w:ascii="Calibri" w:hAnsi="Calibri"/>
                <w:color w:val="auto"/>
                <w:sz w:val="22"/>
                <w:szCs w:val="22"/>
              </w:rPr>
              <w:t>:coberturas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las Obras y Materiales: cobertura mínima: total, equivalente al 110%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b/>
                <w:color w:val="auto"/>
                <w:sz w:val="22"/>
                <w:szCs w:val="22"/>
              </w:rPr>
            </w:pPr>
            <w:r w:rsidRPr="009239CD">
              <w:rPr>
                <w:rFonts w:ascii="Calibri" w:hAnsi="Calibri"/>
                <w:color w:val="auto"/>
                <w:sz w:val="22"/>
                <w:szCs w:val="22"/>
              </w:rPr>
              <w:t>(b) para pérdida o daño de equipo: cobertura mínima equivalente al 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rPr>
              <w:t xml:space="preserve">Seguro de responsabilidad civil (contra riesgos de terceros: </w:t>
            </w:r>
            <w:r w:rsidRPr="009239CD">
              <w:rPr>
                <w:rFonts w:ascii="Calibri" w:hAnsi="Calibri"/>
                <w:color w:val="auto"/>
                <w:sz w:val="22"/>
                <w:szCs w:val="22"/>
              </w:rPr>
              <w:t>Las 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pérdida o daño a la propiedad (excepto a las Obras, Planta, Materiales y Equipos), mínimo: equivalente al 10% del valor del contrato.</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(b) para lesiones personal o muerte de otras personas: cobertura contra muerte, incapacidad definitiva (parcial y total), incapacidad temporaria (parcial y total) por daño a personas no aseguradas  párrafo siguiente mínimo: equivalente al 10% del valor del contrato.</w:t>
            </w:r>
          </w:p>
          <w:p w:rsidR="00DC7C5A" w:rsidRPr="009239CD" w:rsidRDefault="00757987" w:rsidP="009160EC">
            <w:pPr>
              <w:suppressAutoHyphens/>
              <w:spacing w:after="120"/>
              <w:jc w:val="both"/>
              <w:rPr>
                <w:rFonts w:ascii="Calibri" w:hAnsi="Calibri"/>
                <w:sz w:val="22"/>
                <w:szCs w:val="22"/>
              </w:rPr>
            </w:pPr>
            <w:r w:rsidRPr="009239CD">
              <w:rPr>
                <w:rFonts w:ascii="Calibri" w:hAnsi="Calibri"/>
                <w:b/>
                <w:bCs/>
                <w:sz w:val="22"/>
                <w:szCs w:val="22"/>
              </w:rPr>
              <w:t>Seguro para el Personal del Contratista</w:t>
            </w:r>
            <w:r w:rsidRPr="009239CD">
              <w:rPr>
                <w:rFonts w:ascii="Calibri" w:hAnsi="Calibri"/>
                <w:sz w:val="22"/>
                <w:szCs w:val="22"/>
              </w:rPr>
              <w:t xml:space="preserve"> Se cubrirán los infortunios de muerte, incapacidad definitiva (parcial y total), incapacidad temporaria (parcial y total) para todo el personal del contratista. Deberán ser cubiertas con un seguro de accidentes de trabajo según la estipulación de la ley aplicable</w:t>
            </w:r>
            <w:r w:rsidR="00DC7C5A" w:rsidRPr="009239CD">
              <w:rPr>
                <w:rFonts w:ascii="Calibri" w:hAnsi="Calibri"/>
                <w:sz w:val="22"/>
                <w:szCs w:val="22"/>
              </w:rPr>
              <w:t>.</w:t>
            </w:r>
          </w:p>
          <w:p w:rsidR="00A015AE" w:rsidRPr="009239CD" w:rsidRDefault="00DC7C5A" w:rsidP="00DC7C5A">
            <w:pPr>
              <w:suppressAutoHyphens/>
              <w:spacing w:after="120"/>
              <w:ind w:left="720"/>
              <w:jc w:val="both"/>
              <w:rPr>
                <w:rFonts w:ascii="Calibri" w:hAnsi="Calibri"/>
                <w:color w:val="FF0000"/>
                <w:sz w:val="22"/>
                <w:szCs w:val="22"/>
              </w:rPr>
            </w:pPr>
            <w:r w:rsidRPr="009239CD">
              <w:rPr>
                <w:rFonts w:ascii="Calibri" w:hAnsi="Calibri"/>
                <w:color w:val="FF0000"/>
                <w:sz w:val="22"/>
                <w:szCs w:val="22"/>
              </w:rPr>
              <w:t>TABLA MONTOS MÍNIMOS DE COBERTURA</w:t>
            </w:r>
            <w:r w:rsidR="00027C58" w:rsidRPr="009239CD">
              <w:rPr>
                <w:rFonts w:ascii="Calibri" w:hAnsi="Calibri"/>
                <w:color w:val="FF0000"/>
                <w:sz w:val="22"/>
                <w:szCs w:val="22"/>
              </w:rPr>
              <w:t xml:space="preserve"> POR PERSONA</w:t>
            </w:r>
            <w:r w:rsidRPr="009239CD">
              <w:rPr>
                <w:rFonts w:ascii="Calibri" w:hAnsi="Calibri"/>
                <w:color w:val="FF0000"/>
                <w:sz w:val="22"/>
                <w:szCs w:val="22"/>
              </w:rPr>
              <w:t>:</w:t>
            </w:r>
          </w:p>
          <w:p w:rsidR="00757987"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por cualquier causa USD. 10.000,00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accidental (doble indemnización) USD. 20.000,00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Incapacidad total y permanente USD. 10.000,00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Sepelio USD. 2.500,00</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color w:val="262626"/>
                <w:sz w:val="22"/>
                <w:szCs w:val="22"/>
              </w:rPr>
              <w:t>El Contratista será responsable de contratar todo seguro que exija la ley aplicable.</w:t>
            </w:r>
          </w:p>
          <w:p w:rsidR="00757987" w:rsidRPr="009239CD" w:rsidRDefault="00757987" w:rsidP="00ED7FCE">
            <w:pPr>
              <w:pStyle w:val="Outline"/>
              <w:spacing w:before="0" w:after="120"/>
              <w:jc w:val="both"/>
              <w:rPr>
                <w:rFonts w:ascii="Calibri" w:hAnsi="Calibri"/>
                <w:i/>
                <w:iCs/>
                <w:color w:val="262626"/>
                <w:spacing w:val="-3"/>
                <w:kern w:val="0"/>
                <w:sz w:val="22"/>
                <w:szCs w:val="22"/>
                <w:lang w:val="es-ES_tradnl"/>
              </w:rPr>
            </w:pPr>
            <w:r w:rsidRPr="009239CD">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r w:rsidRPr="009239CD">
              <w:rPr>
                <w:rFonts w:ascii="Calibri" w:hAnsi="Calibri"/>
                <w:i/>
                <w:iCs/>
                <w:color w:val="262626"/>
                <w:spacing w:val="-3"/>
                <w:kern w:val="0"/>
                <w:sz w:val="22"/>
                <w:szCs w:val="22"/>
                <w:lang w:val="es-ES_tradnl"/>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Informes de Investigación del Sitio de las Obras son: </w:t>
            </w:r>
            <w:r w:rsidRPr="009239CD">
              <w:rPr>
                <w:rFonts w:ascii="Calibri" w:hAnsi="Calibri"/>
                <w:i/>
                <w:iCs/>
                <w:color w:val="FF0000"/>
                <w:spacing w:val="-3"/>
                <w:sz w:val="22"/>
                <w:szCs w:val="22"/>
              </w:rPr>
              <w:t>[enumere los Informes de Investigación del Sitio de las Obras]</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fecha(s) de Toma de Posesión del Sitio de las Obras será(n) </w:t>
            </w:r>
            <w:r w:rsidRPr="009239CD">
              <w:rPr>
                <w:rFonts w:ascii="Calibri" w:hAnsi="Calibri"/>
                <w:i/>
                <w:iCs/>
                <w:color w:val="FF0000"/>
                <w:spacing w:val="-3"/>
                <w:sz w:val="22"/>
                <w:szCs w:val="22"/>
              </w:rPr>
              <w:t>[indique el (los) lugar(es) y la(s) fecha(s)]</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9239CD" w:rsidRDefault="00757987" w:rsidP="00F04110">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honorarios y gastos reembolsables pagaderos al Conciliador serán: </w:t>
            </w:r>
            <w:r w:rsidRPr="009239CD">
              <w:rPr>
                <w:rFonts w:ascii="Calibri" w:hAnsi="Calibri"/>
                <w:i/>
                <w:iCs/>
                <w:color w:val="262626"/>
                <w:spacing w:val="-3"/>
                <w:sz w:val="22"/>
                <w:szCs w:val="22"/>
              </w:rPr>
              <w:t>[</w:t>
            </w:r>
            <w:r w:rsidRPr="009239CD">
              <w:rPr>
                <w:rFonts w:ascii="Calibri" w:hAnsi="Calibri"/>
                <w:b/>
                <w:i/>
                <w:iCs/>
                <w:color w:val="262626"/>
                <w:spacing w:val="-3"/>
                <w:sz w:val="22"/>
                <w:szCs w:val="22"/>
              </w:rPr>
              <w:t>NO APLICA</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w:t>
            </w:r>
            <w:r w:rsidRPr="009239CD">
              <w:rPr>
                <w:rFonts w:ascii="Calibri" w:hAnsi="Calibri"/>
                <w:color w:val="262626"/>
                <w:sz w:val="22"/>
                <w:szCs w:val="22"/>
              </w:rPr>
              <w:lastRenderedPageBreak/>
              <w:t>Contencioso Administrativo que ejerce jurisdicción en la ciudad de….</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9239CD">
              <w:rPr>
                <w:rFonts w:ascii="Calibri" w:hAnsi="Calibri"/>
                <w:b/>
                <w:bCs/>
                <w:color w:val="262626"/>
                <w:sz w:val="22"/>
                <w:szCs w:val="22"/>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r w:rsidRPr="009239CD">
              <w:rPr>
                <w:rFonts w:ascii="Calibri" w:hAnsi="Calibri"/>
                <w:i w:val="0"/>
                <w:iCs w:val="0"/>
                <w:color w:val="262626"/>
                <w:spacing w:val="-3"/>
                <w:sz w:val="22"/>
                <w:szCs w:val="22"/>
              </w:rPr>
              <w:t xml:space="preserve"> </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9239CD">
              <w:rPr>
                <w:rFonts w:ascii="Calibri" w:hAnsi="Calibri"/>
                <w:color w:val="FF0000"/>
                <w:sz w:val="22"/>
                <w:szCs w:val="22"/>
              </w:rPr>
              <w:t xml:space="preserve">El Contratista presentará un Programa para la aprobación del Administrador del contrato dentro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 xml:space="preserve">] </w:t>
            </w:r>
            <w:r w:rsidRPr="009239CD">
              <w:rPr>
                <w:rFonts w:ascii="Calibri" w:hAnsi="Calibri"/>
                <w:color w:val="FF0000"/>
                <w:sz w:val="22"/>
                <w:szCs w:val="22"/>
              </w:rPr>
              <w:t xml:space="preserve">días a partir de la fecha de la Carta de Aceptación.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Los plazos entre cada actualización del Programa serán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w:t>
            </w:r>
            <w:r w:rsidRPr="009239CD">
              <w:rPr>
                <w:rFonts w:ascii="Calibri" w:hAnsi="Calibri"/>
                <w:i/>
                <w:iCs/>
                <w:color w:val="262626"/>
                <w:sz w:val="22"/>
                <w:szCs w:val="22"/>
              </w:rPr>
              <w:t xml:space="preserve"> </w:t>
            </w:r>
            <w:r w:rsidRPr="009239CD">
              <w:rPr>
                <w:rFonts w:ascii="Calibri" w:hAnsi="Calibri"/>
                <w:color w:val="262626"/>
                <w:sz w:val="22"/>
                <w:szCs w:val="22"/>
              </w:rPr>
              <w:t>días.</w:t>
            </w:r>
          </w:p>
          <w:p w:rsidR="00757987" w:rsidRPr="009239CD" w:rsidRDefault="00757987" w:rsidP="00C42733">
            <w:pPr>
              <w:spacing w:after="120"/>
              <w:rPr>
                <w:rFonts w:ascii="Calibri" w:hAnsi="Calibri"/>
                <w:i/>
                <w:iCs/>
                <w:color w:val="262626"/>
                <w:sz w:val="22"/>
                <w:szCs w:val="22"/>
              </w:rPr>
            </w:pPr>
            <w:r w:rsidRPr="009239CD">
              <w:rPr>
                <w:rFonts w:ascii="Calibri" w:hAnsi="Calibri"/>
                <w:color w:val="262626"/>
                <w:sz w:val="22"/>
                <w:szCs w:val="22"/>
              </w:rPr>
              <w:t xml:space="preserve">El monto que será retenido por la presentación retrasada del Programa actualizado será de </w:t>
            </w:r>
            <w:r w:rsidRPr="009239CD">
              <w:rPr>
                <w:rFonts w:ascii="Calibri" w:hAnsi="Calibri"/>
                <w:i/>
                <w:iCs/>
                <w:color w:val="262626"/>
                <w:sz w:val="22"/>
                <w:szCs w:val="22"/>
              </w:rPr>
              <w:t xml:space="preserve">[1x1000 del monto del contrato] </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757987" w:rsidRPr="009239CD" w:rsidRDefault="00757987" w:rsidP="00ED7FCE">
            <w:pPr>
              <w:widowControl w:val="0"/>
              <w:tabs>
                <w:tab w:val="left" w:pos="518"/>
              </w:tabs>
              <w:autoSpaceDE w:val="0"/>
              <w:autoSpaceDN w:val="0"/>
              <w:adjustRightInd w:val="0"/>
              <w:spacing w:after="120"/>
              <w:ind w:right="43"/>
              <w:rPr>
                <w:rFonts w:ascii="Calibri" w:hAnsi="Calibri" w:cs="Calibri"/>
                <w:i/>
                <w:sz w:val="22"/>
                <w:szCs w:val="22"/>
                <w:lang w:val="es-EC" w:eastAsia="ja-JP"/>
              </w:rPr>
            </w:pPr>
            <w:r w:rsidRPr="009239CD">
              <w:rPr>
                <w:rFonts w:ascii="Calibri" w:hAnsi="Calibri" w:cs="Calibri"/>
                <w:i/>
                <w:sz w:val="22"/>
                <w:szCs w:val="22"/>
                <w:lang w:val="es-EC" w:eastAsia="ja-JP"/>
              </w:rPr>
              <w:t>Se reemplaza la CCG 42  por la siguiente:</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757987" w:rsidRPr="009239CD" w:rsidRDefault="00757987" w:rsidP="007A56E6">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Contratante, entregará a la Contratista, en el término máximo de </w:t>
            </w:r>
            <w:r w:rsidR="006551F1" w:rsidRPr="009239CD">
              <w:rPr>
                <w:rFonts w:ascii="Calibri" w:hAnsi="Calibri" w:cs="Calibri"/>
                <w:sz w:val="22"/>
                <w:szCs w:val="22"/>
                <w:lang w:val="es-EC" w:eastAsia="ja-JP"/>
              </w:rPr>
              <w:t>quince</w:t>
            </w:r>
            <w:r w:rsidRPr="009239CD">
              <w:rPr>
                <w:rFonts w:ascii="Calibri" w:hAnsi="Calibri" w:cs="Calibri"/>
                <w:sz w:val="22"/>
                <w:szCs w:val="22"/>
                <w:lang w:val="es-EC" w:eastAsia="ja-JP"/>
              </w:rPr>
              <w:t xml:space="preserve"> (</w:t>
            </w:r>
            <w:r w:rsidRPr="009239CD">
              <w:rPr>
                <w:rFonts w:ascii="Calibri" w:hAnsi="Calibri" w:cs="Calibri"/>
                <w:color w:val="FF0000"/>
                <w:sz w:val="22"/>
                <w:szCs w:val="22"/>
                <w:lang w:val="es-EC" w:eastAsia="ja-JP"/>
              </w:rPr>
              <w:t>15</w:t>
            </w:r>
            <w:r w:rsidRPr="009239CD">
              <w:rPr>
                <w:rFonts w:ascii="Calibri" w:hAnsi="Calibri" w:cs="Calibri"/>
                <w:sz w:val="22"/>
                <w:szCs w:val="22"/>
                <w:lang w:val="es-EC" w:eastAsia="ja-JP"/>
              </w:rPr>
              <w:t xml:space="preserve">) días, contados desde la fecha de </w:t>
            </w:r>
            <w:r w:rsidRPr="009239CD">
              <w:rPr>
                <w:rFonts w:ascii="Calibri" w:hAnsi="Calibri" w:cs="Calibri"/>
                <w:color w:val="FF0000"/>
                <w:sz w:val="22"/>
                <w:szCs w:val="22"/>
                <w:lang w:val="es-EC" w:eastAsia="ja-JP"/>
              </w:rPr>
              <w:t>protocolización</w:t>
            </w:r>
            <w:r w:rsidRPr="009239CD">
              <w:rPr>
                <w:rFonts w:ascii="Calibri" w:hAnsi="Calibri" w:cs="Calibri"/>
                <w:sz w:val="22"/>
                <w:szCs w:val="22"/>
                <w:lang w:val="es-EC" w:eastAsia="ja-JP"/>
              </w:rPr>
              <w:t xml:space="preserve"> del contrato en calidad de anticipo, el 50% (Cincuenta por ciento) del valor total del contrato, contra la presentación de las garantías por anticipo, conforme lo establecido en las CGC </w:t>
            </w:r>
          </w:p>
          <w:p w:rsidR="00757987" w:rsidRPr="009239CD" w:rsidRDefault="00757987" w:rsidP="007A56E6">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Los pagos se liberarán:</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15%  con un avance de obra del 3</w:t>
            </w:r>
            <w:r w:rsidR="008A104C">
              <w:rPr>
                <w:rFonts w:ascii="Calibri" w:hAnsi="Calibri" w:cs="Calibri"/>
                <w:sz w:val="22"/>
                <w:szCs w:val="22"/>
                <w:lang w:val="es-EC" w:eastAsia="ja-JP"/>
              </w:rPr>
              <w:t>5</w:t>
            </w:r>
            <w:r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15% con un avance de obra del 75</w:t>
            </w:r>
            <w:r w:rsidR="00757987"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20</w:t>
            </w:r>
            <w:r w:rsidR="00757987" w:rsidRPr="009239CD">
              <w:rPr>
                <w:rFonts w:ascii="Calibri" w:hAnsi="Calibri" w:cs="Calibri"/>
                <w:sz w:val="22"/>
                <w:szCs w:val="22"/>
                <w:lang w:val="es-EC" w:eastAsia="ja-JP"/>
              </w:rPr>
              <w:t xml:space="preserve">% </w:t>
            </w:r>
            <w:r w:rsidR="00E632B1" w:rsidRPr="009239CD">
              <w:rPr>
                <w:rFonts w:ascii="Calibri" w:hAnsi="Calibri" w:cs="Calibri"/>
                <w:sz w:val="22"/>
                <w:szCs w:val="22"/>
                <w:lang w:val="es-EC" w:eastAsia="ja-JP"/>
              </w:rPr>
              <w:t>suscripción</w:t>
            </w:r>
            <w:r w:rsidR="00E87A9F" w:rsidRPr="009239CD">
              <w:rPr>
                <w:rFonts w:ascii="Calibri" w:hAnsi="Calibri" w:cs="Calibri"/>
                <w:sz w:val="22"/>
                <w:szCs w:val="22"/>
                <w:lang w:val="es-EC" w:eastAsia="ja-JP"/>
              </w:rPr>
              <w:t xml:space="preserve"> del acta entrega recepción provisional</w:t>
            </w:r>
          </w:p>
          <w:p w:rsidR="00757987" w:rsidRPr="009239CD" w:rsidRDefault="00757987" w:rsidP="007A56E6">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monto de cada Certificado de Pago Provisional (o Planilla) presentado en correcta forma y plazo oportuno, que no esté en disputa, se pagará dentro de los </w:t>
            </w:r>
            <w:r w:rsidR="00A66B3B" w:rsidRPr="009239CD">
              <w:rPr>
                <w:rFonts w:ascii="Calibri" w:hAnsi="Calibri" w:cs="Calibri"/>
                <w:sz w:val="22"/>
                <w:szCs w:val="22"/>
                <w:lang w:val="es-EC" w:eastAsia="ja-JP"/>
              </w:rPr>
              <w:t xml:space="preserve">quince </w:t>
            </w:r>
            <w:r w:rsidRPr="009239CD">
              <w:rPr>
                <w:rFonts w:ascii="Calibri" w:hAnsi="Calibri" w:cs="Calibri"/>
                <w:sz w:val="22"/>
                <w:szCs w:val="22"/>
                <w:lang w:val="es-EC" w:eastAsia="ja-JP"/>
              </w:rPr>
              <w:t>(15) días posteriores al momento de la aprobación a la que se refiere en numeral precedente; y</w:t>
            </w:r>
          </w:p>
          <w:p w:rsidR="00757987" w:rsidRPr="009239CD" w:rsidRDefault="00757987" w:rsidP="007A56E6">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monto del Certificado de Pago Final (Planilla Final), presentado en correcta forma y plazo oportuno, que no esté en disputa, se pagará</w:t>
            </w:r>
            <w:r w:rsidR="007B697D" w:rsidRPr="009239CD">
              <w:rPr>
                <w:rFonts w:ascii="Calibri" w:hAnsi="Calibri" w:cs="Calibri"/>
                <w:sz w:val="22"/>
                <w:szCs w:val="22"/>
                <w:lang w:val="es-EC" w:eastAsia="ja-JP"/>
              </w:rPr>
              <w:t xml:space="preserve"> dentro de los dentro de los </w:t>
            </w:r>
            <w:r w:rsidRPr="009239CD">
              <w:rPr>
                <w:rFonts w:ascii="Calibri" w:hAnsi="Calibri" w:cs="Calibri"/>
                <w:sz w:val="22"/>
                <w:szCs w:val="22"/>
                <w:lang w:val="es-EC" w:eastAsia="ja-JP"/>
              </w:rPr>
              <w:t xml:space="preserve">30 días posteriores al momento de la aprobación del Certificado de Pago Final (Planilla Final), por parte del Ingeniero o Fiscalizador y la Administración del Contrato. </w:t>
            </w:r>
          </w:p>
          <w:p w:rsidR="00757987" w:rsidRPr="009239CD" w:rsidRDefault="00757987" w:rsidP="00861A14">
            <w:pPr>
              <w:widowControl w:val="0"/>
              <w:tabs>
                <w:tab w:val="left" w:pos="518"/>
              </w:tabs>
              <w:autoSpaceDE w:val="0"/>
              <w:autoSpaceDN w:val="0"/>
              <w:adjustRightInd w:val="0"/>
              <w:spacing w:after="120"/>
              <w:ind w:right="43"/>
              <w:jc w:val="both"/>
              <w:rPr>
                <w:rFonts w:ascii="Calibri" w:hAnsi="Calibri"/>
                <w:sz w:val="22"/>
                <w:szCs w:val="22"/>
              </w:rPr>
            </w:pPr>
            <w:r w:rsidRPr="009239CD">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9239CD" w:rsidDel="00354CE9">
              <w:rPr>
                <w:rFonts w:ascii="Calibri" w:hAnsi="Calibri" w:cs="Calibri"/>
                <w:sz w:val="22"/>
                <w:szCs w:val="22"/>
                <w:lang w:val="es-EC" w:eastAsia="ja-JP"/>
              </w:rPr>
              <w:t xml:space="preserve"> </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r w:rsidRPr="009239CD">
              <w:rPr>
                <w:rFonts w:ascii="Calibri" w:hAnsi="Calibri" w:cs="Calibri"/>
                <w:sz w:val="22"/>
                <w:szCs w:val="22"/>
                <w:lang w:val="es-EC" w:eastAsia="ja-JP"/>
              </w:rPr>
              <w:t xml:space="preserve"> </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r w:rsidRPr="009239CD">
              <w:rPr>
                <w:rFonts w:ascii="Calibri" w:hAnsi="Calibri" w:cs="Calibri"/>
                <w: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9239CD" w:rsidDel="0016349F">
              <w:rPr>
                <w:rFonts w:ascii="Calibri" w:hAnsi="Calibri" w:cs="Calibri"/>
                <w:sz w:val="22"/>
                <w:szCs w:val="22"/>
                <w:lang w:val="es-EC" w:eastAsia="ja-JP"/>
              </w:rPr>
              <w:t xml:space="preserve"> </w:t>
            </w:r>
            <w:r w:rsidRPr="009239CD">
              <w:rPr>
                <w:rFonts w:ascii="Calibri" w:hAnsi="Calibri"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757987" w:rsidRPr="009239CD"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establecido la omisión.</w:t>
            </w:r>
          </w:p>
          <w:p w:rsidR="00757987" w:rsidRPr="009239CD" w:rsidRDefault="00757987" w:rsidP="00ED7FCE">
            <w:pPr>
              <w:spacing w:after="120"/>
              <w:jc w:val="both"/>
              <w:rPr>
                <w:rFonts w:ascii="Calibri" w:hAnsi="Calibri"/>
                <w:i/>
                <w:iCs/>
                <w:color w:val="262626"/>
                <w:sz w:val="22"/>
                <w:szCs w:val="22"/>
              </w:rPr>
            </w:pP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9239CD" w:rsidDel="00354CE9">
              <w:rPr>
                <w:rFonts w:ascii="Calibri" w:hAnsi="Calibri"/>
                <w:sz w:val="22"/>
                <w:szCs w:val="22"/>
              </w:rPr>
              <w:t xml:space="preserve"> </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57987" w:rsidRPr="009239CD" w:rsidTr="007B697D">
        <w:trPr>
          <w:trHeight w:val="1126"/>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Contrato </w:t>
            </w:r>
            <w:r w:rsidRPr="009239CD">
              <w:rPr>
                <w:rFonts w:ascii="Calibri" w:hAnsi="Calibri"/>
                <w:i/>
                <w:iCs/>
                <w:color w:val="262626"/>
                <w:sz w:val="22"/>
                <w:szCs w:val="22"/>
              </w:rPr>
              <w:t xml:space="preserve">NO ESTÁ </w:t>
            </w:r>
            <w:r w:rsidRPr="009239CD">
              <w:rPr>
                <w:rFonts w:ascii="Calibri" w:hAnsi="Calibri"/>
                <w:color w:val="262626"/>
                <w:sz w:val="22"/>
                <w:szCs w:val="22"/>
              </w:rPr>
              <w:t>sujeto a ajuste de precios de conformidad con la Cláusula 47 de las CGC, y consecuentemente la siguiente información en relación con los coeficientes</w:t>
            </w:r>
            <w:r w:rsidRPr="009239CD">
              <w:rPr>
                <w:rFonts w:ascii="Calibri" w:hAnsi="Calibri"/>
                <w:i/>
                <w:iCs/>
                <w:color w:val="262626"/>
                <w:sz w:val="22"/>
                <w:szCs w:val="22"/>
              </w:rPr>
              <w:t xml:space="preserve"> [ “no se aplica”].</w:t>
            </w:r>
          </w:p>
          <w:p w:rsidR="00757987" w:rsidRPr="009239CD" w:rsidRDefault="00757987" w:rsidP="00583BCF">
            <w:pPr>
              <w:pStyle w:val="Outline"/>
              <w:spacing w:before="0" w:after="120"/>
              <w:ind w:left="72"/>
              <w:rPr>
                <w:rFonts w:ascii="Calibri" w:hAnsi="Calibri"/>
                <w:color w:val="262626"/>
                <w:sz w:val="22"/>
                <w:szCs w:val="22"/>
                <w:lang w:val="es-AR"/>
              </w:rPr>
            </w:pP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Pr="009239CD">
              <w:rPr>
                <w:rFonts w:ascii="Calibri" w:hAnsi="Calibri"/>
                <w:i/>
                <w:iCs/>
                <w:color w:val="262626"/>
                <w:sz w:val="22"/>
                <w:szCs w:val="22"/>
              </w:rPr>
              <w:t xml:space="preserve"> 5%  de cada pago</w:t>
            </w:r>
            <w:r w:rsidR="00861A14">
              <w:rPr>
                <w:rFonts w:ascii="Calibri" w:hAnsi="Calibri"/>
                <w:i/>
                <w:iCs/>
                <w:color w:val="262626"/>
                <w:sz w:val="22"/>
                <w:szCs w:val="22"/>
              </w:rPr>
              <w:t xml:space="preserve"> </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9239CD">
              <w:rPr>
                <w:rFonts w:ascii="Calibri" w:hAnsi="Calibri"/>
                <w:i/>
                <w:iCs/>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4D3A47" w:rsidRPr="004D3A47" w:rsidRDefault="004D3A47" w:rsidP="004D3A47">
            <w:pPr>
              <w:spacing w:after="120"/>
              <w:ind w:right="49"/>
              <w:jc w:val="both"/>
              <w:rPr>
                <w:rFonts w:asciiTheme="minorHAnsi" w:hAnsiTheme="minorHAnsi"/>
                <w:sz w:val="22"/>
                <w:szCs w:val="22"/>
              </w:rPr>
            </w:pPr>
            <w:r w:rsidRPr="004D3A47">
              <w:rPr>
                <w:rFonts w:asciiTheme="minorHAnsi" w:hAnsiTheme="minorHAnsi"/>
                <w:spacing w:val="-3"/>
                <w:sz w:val="22"/>
                <w:szCs w:val="22"/>
              </w:rPr>
              <w:t>El contratista deberá pagar una multa por demora en la entrega de la obra del</w:t>
            </w:r>
            <w:r w:rsidRPr="004D3A47">
              <w:rPr>
                <w:rFonts w:asciiTheme="minorHAnsi" w:hAnsiTheme="minorHAnsi"/>
                <w:b/>
                <w:spacing w:val="-3"/>
                <w:sz w:val="22"/>
                <w:szCs w:val="22"/>
              </w:rPr>
              <w:t xml:space="preserve"> </w:t>
            </w:r>
            <w:r w:rsidRPr="004D3A47">
              <w:rPr>
                <w:rFonts w:asciiTheme="minorHAnsi" w:hAnsiTheme="minorHAnsi"/>
                <w:i/>
                <w:iCs/>
                <w:sz w:val="22"/>
                <w:szCs w:val="22"/>
              </w:rPr>
              <w:t>[indique porcentaje,</w:t>
            </w:r>
            <w:r w:rsidRPr="004D3A47">
              <w:rPr>
                <w:rFonts w:asciiTheme="minorHAnsi" w:hAnsiTheme="minorHAnsi"/>
                <w:spacing w:val="-3"/>
                <w:sz w:val="22"/>
                <w:szCs w:val="22"/>
              </w:rPr>
              <w:t xml:space="preserve"> </w:t>
            </w:r>
            <w:r w:rsidRPr="004D3A47">
              <w:rPr>
                <w:rFonts w:asciiTheme="minorHAnsi" w:hAnsiTheme="minorHAnsi"/>
                <w:i/>
                <w:iCs/>
                <w:sz w:val="22"/>
                <w:szCs w:val="22"/>
              </w:rPr>
              <w:t xml:space="preserve">1 x 1000  por cada día de atraso, a efectos de resarcir los daños y perjuicios que tal demora ha ocasionado al contratante. El monto máximo de la multa por demoras en la entrega de la obra es del </w:t>
            </w:r>
            <w:r w:rsidRPr="004D3A47">
              <w:rPr>
                <w:rFonts w:asciiTheme="minorHAnsi" w:hAnsiTheme="minorHAnsi"/>
                <w:i/>
                <w:iCs/>
                <w:color w:val="FF0000"/>
                <w:sz w:val="22"/>
                <w:szCs w:val="22"/>
              </w:rPr>
              <w:t>10</w:t>
            </w:r>
            <w:r w:rsidRPr="004D3A47">
              <w:rPr>
                <w:rFonts w:asciiTheme="minorHAnsi" w:hAnsiTheme="minorHAnsi"/>
                <w:i/>
                <w:iCs/>
                <w:sz w:val="22"/>
                <w:szCs w:val="22"/>
              </w:rPr>
              <w:t>% del valor contratado.</w:t>
            </w:r>
            <w:r w:rsidRPr="004D3A47">
              <w:rPr>
                <w:rFonts w:asciiTheme="minorHAnsi" w:hAnsiTheme="minorHAnsi"/>
                <w:sz w:val="22"/>
                <w:szCs w:val="22"/>
              </w:rPr>
              <w:t xml:space="preserve"> </w:t>
            </w:r>
          </w:p>
          <w:p w:rsidR="004D3A47" w:rsidRPr="004D3A47" w:rsidRDefault="004D3A47" w:rsidP="004D3A47">
            <w:pPr>
              <w:jc w:val="both"/>
              <w:rPr>
                <w:rFonts w:asciiTheme="minorHAnsi" w:hAnsiTheme="minorHAnsi" w:cs="Calibri"/>
                <w:bCs/>
                <w:spacing w:val="-2"/>
                <w:sz w:val="22"/>
                <w:szCs w:val="22"/>
                <w:lang w:val="es-ES"/>
              </w:rPr>
            </w:pPr>
            <w:r w:rsidRPr="004D3A47">
              <w:rPr>
                <w:rFonts w:asciiTheme="minorHAnsi" w:hAnsiTheme="minorHAnsi" w:cs="Calibri"/>
                <w:bCs/>
                <w:spacing w:val="-2"/>
                <w:sz w:val="22"/>
                <w:szCs w:val="22"/>
                <w:lang w:val="es-ES"/>
              </w:rPr>
              <w:t>Además de la indemnización por demora el Contratista será pasible (susceptible) de una multa impuesta por el Contratante por otros incumplimientos (No conformidad) cuando el Administrador del Contrato o el Fiscalizador determinen que existe un incumplimiento por parte del Contratista que genere una No Conformidad, el Contratista indemnizará al Contratante con un valor del 1x1000 del monto contratado por cada día de retraso, contado a partir del primer día de incumplimiento y por el número de días que dure el mismo, respecto de cada una de las siguientes no Conformidades:</w:t>
            </w:r>
          </w:p>
          <w:p w:rsidR="004D3A47" w:rsidRPr="004D3A47" w:rsidRDefault="004D3A47" w:rsidP="004D3A47">
            <w:pPr>
              <w:ind w:left="360"/>
              <w:jc w:val="both"/>
              <w:rPr>
                <w:rFonts w:asciiTheme="minorHAnsi" w:hAnsiTheme="minorHAnsi" w:cs="Calibri"/>
                <w:spacing w:val="-2"/>
                <w:sz w:val="22"/>
                <w:szCs w:val="22"/>
              </w:rPr>
            </w:pPr>
            <w:r w:rsidRPr="004D3A47">
              <w:rPr>
                <w:rFonts w:asciiTheme="minorHAnsi" w:hAnsiTheme="minorHAnsi" w:cs="Calibri"/>
                <w:spacing w:val="-2"/>
                <w:sz w:val="22"/>
                <w:szCs w:val="22"/>
              </w:rPr>
              <w:t> </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acatar las disposiciones escritas del Fiscalizador y/o del Administrador del Contrato en un término de 72 horas, sin que medie justificación escrita para no hacerlo;</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reparar los defectos de la obra, durante la ejecución de la misma o durante el período de responsabilidad por defectos, que le sean indicados y en los plazos razonables fijados a tal efecto;</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disponer del personal técnico de acuerdo a los compromisos contractuales;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con las normas, leyes o reglamentos en lo que corresponde a seguridad Social, Seguridad Industrial y Ambiental.</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contar con el equipo mínimo en el sitio de las obras, conforme a lo estipulado contractualmente;</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iniciar los trabajos en los plazos comprometidos;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con el plan de trabajos;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Suspensión de los trabajos sin causas justificadas.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Por no entregar en los plazos previstos contractualmente la documentación que acredite el avance de la obra.</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Incumplimiento en la entrega del informe bimensual correspondiente a los aspectos medioambientales.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La no asistencia a reuniones convocadas por el administrador, fiscalizador o coordinador del programa.</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La no entrega de información necesaria para la liquidación y elaboración de acta de entrega provisional misma que debe ser aprobada por el Fiscalizador, con un máximo de 15 días después que se concluya el plazo contractual.</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las normas vigentes y aplicables de seguridad industrial, EPP, salud y ambiente u otras que puedan corresponder.</w:t>
            </w:r>
          </w:p>
          <w:p w:rsidR="004D3A47" w:rsidRPr="004D3A47" w:rsidRDefault="004D3A47" w:rsidP="004D3A47">
            <w:pPr>
              <w:ind w:left="720"/>
              <w:jc w:val="both"/>
              <w:rPr>
                <w:rFonts w:asciiTheme="minorHAnsi" w:hAnsiTheme="minorHAnsi" w:cs="Calibri"/>
                <w:spacing w:val="-2"/>
                <w:sz w:val="22"/>
                <w:szCs w:val="22"/>
              </w:rPr>
            </w:pPr>
          </w:p>
          <w:p w:rsidR="00757987" w:rsidRPr="008D5888" w:rsidRDefault="004D3A47" w:rsidP="004D3A47">
            <w:pPr>
              <w:spacing w:after="120"/>
              <w:jc w:val="both"/>
              <w:rPr>
                <w:rFonts w:ascii="Calibri" w:hAnsi="Calibri"/>
                <w:i/>
                <w:iCs/>
                <w:sz w:val="22"/>
                <w:szCs w:val="22"/>
                <w:lang w:val="es-EC"/>
              </w:rPr>
            </w:pPr>
            <w:r w:rsidRPr="004D3A47">
              <w:rPr>
                <w:rFonts w:asciiTheme="minorHAnsi" w:hAnsiTheme="minorHAns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r w:rsidRPr="009239CD">
              <w:rPr>
                <w:rFonts w:ascii="Calibri" w:hAnsi="Calibri"/>
                <w:b/>
                <w:color w:val="262626"/>
                <w:spacing w:val="-3"/>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iCs/>
                <w:spacing w:val="-3"/>
                <w:sz w:val="22"/>
                <w:szCs w:val="22"/>
              </w:rPr>
              <w:t xml:space="preserve"> </w:t>
            </w:r>
            <w:r w:rsidRPr="009239CD">
              <w:rPr>
                <w:rFonts w:ascii="Calibri" w:hAnsi="Calibri"/>
                <w:i/>
                <w:iCs/>
                <w:sz w:val="22"/>
                <w:szCs w:val="22"/>
              </w:rPr>
              <w:t>]</w:t>
            </w:r>
            <w:r w:rsidRPr="009239CD">
              <w:rPr>
                <w:rFonts w:ascii="Calibri" w:hAnsi="Calibri"/>
                <w:i/>
                <w:iCs/>
                <w:spacing w:val="-3"/>
                <w:sz w:val="22"/>
                <w:szCs w:val="22"/>
              </w:rPr>
              <w:t xml:space="preserve">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 xml:space="preserve">Cumplimiento aceptable al Contratante será emitida en dólares de los Estados Unidos de América y deberá emitirse de conformidad con lo establecido en las IAO 35.1. </w:t>
            </w:r>
            <w:r w:rsidR="00A02C0F" w:rsidRPr="00A02C0F">
              <w:rPr>
                <w:rFonts w:ascii="Calibri" w:hAnsi="Calibri"/>
                <w:color w:val="FF0000"/>
                <w:sz w:val="22"/>
                <w:szCs w:val="22"/>
              </w:rPr>
              <w:t>(10% del monto contratado)</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81428D" w:rsidRPr="009239CD" w:rsidRDefault="0081428D" w:rsidP="003251CE">
            <w:pPr>
              <w:spacing w:after="120"/>
              <w:jc w:val="both"/>
              <w:rPr>
                <w:rFonts w:ascii="Calibri" w:hAnsi="Calibri"/>
                <w:i/>
                <w:iCs/>
                <w:color w:val="FF0000"/>
                <w:spacing w:val="-3"/>
                <w:sz w:val="22"/>
                <w:szCs w:val="22"/>
              </w:rPr>
            </w:pPr>
            <w:r w:rsidRPr="009239CD">
              <w:rPr>
                <w:rFonts w:ascii="Calibri" w:hAnsi="Calibri"/>
                <w:spacing w:val="-3"/>
                <w:sz w:val="22"/>
                <w:szCs w:val="22"/>
              </w:rPr>
              <w:t>Toda la información técnica final (estacamiento, memoria, planos actualizados y demás) deberán presentarse a más tardar 1</w:t>
            </w:r>
            <w:r w:rsidR="003251CE">
              <w:rPr>
                <w:rFonts w:ascii="Calibri" w:hAnsi="Calibri"/>
                <w:spacing w:val="-3"/>
                <w:sz w:val="22"/>
                <w:szCs w:val="22"/>
              </w:rPr>
              <w:t>0</w:t>
            </w:r>
            <w:r w:rsidRPr="009239CD">
              <w:rPr>
                <w:rFonts w:ascii="Calibri" w:hAnsi="Calibri"/>
                <w:spacing w:val="-3"/>
                <w:sz w:val="22"/>
                <w:szCs w:val="22"/>
              </w:rPr>
              <w:t xml:space="preserve"> días </w:t>
            </w:r>
            <w:r w:rsidR="003251CE">
              <w:rPr>
                <w:rFonts w:ascii="Calibri" w:hAnsi="Calibri"/>
                <w:spacing w:val="-3"/>
                <w:sz w:val="22"/>
                <w:szCs w:val="22"/>
              </w:rPr>
              <w:t>termino</w:t>
            </w:r>
            <w:r w:rsidRPr="009239CD">
              <w:rPr>
                <w:rFonts w:ascii="Calibri" w:hAnsi="Calibri"/>
                <w:spacing w:val="-3"/>
                <w:sz w:val="22"/>
                <w:szCs w:val="22"/>
              </w:rPr>
              <w:t xml:space="preserve"> posteriores a la finalización de la obra</w:t>
            </w:r>
            <w:r w:rsidRPr="009239CD">
              <w:rPr>
                <w:rFonts w:ascii="Calibri" w:hAnsi="Calibri"/>
                <w:i/>
                <w:iCs/>
                <w:spacing w:val="-3"/>
                <w:sz w:val="22"/>
                <w:szCs w:val="22"/>
              </w:rPr>
              <w:t xml:space="preserve">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NO APLICA</w:t>
            </w:r>
            <w:r w:rsidRPr="009239CD">
              <w:rPr>
                <w:rFonts w:ascii="Calibri" w:hAnsi="Calibri"/>
                <w:i/>
                <w:iCs/>
                <w:spacing w:val="-3"/>
                <w:sz w:val="22"/>
                <w:szCs w:val="22"/>
              </w:rPr>
              <w:t xml:space="preserve">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r w:rsidRPr="009239CD">
              <w:rPr>
                <w:rFonts w:ascii="Calibri" w:hAnsi="Calibri"/>
                <w:i/>
                <w:iCs/>
                <w:spacing w:val="-3"/>
                <w:sz w:val="22"/>
                <w:szCs w:val="22"/>
              </w:rPr>
              <w:t xml:space="preserve"> </w:t>
            </w:r>
          </w:p>
        </w:tc>
      </w:tr>
    </w:tbl>
    <w:p w:rsidR="00757987" w:rsidRPr="009239CD" w:rsidRDefault="00757987" w:rsidP="00513C51">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AC364A" w:rsidRDefault="00AC364A" w:rsidP="00AC364A">
      <w:pPr>
        <w:keepNext/>
        <w:keepLines/>
        <w:spacing w:after="120"/>
        <w:rPr>
          <w:rFonts w:ascii="Calibri" w:hAnsi="Calibri"/>
          <w:b/>
          <w:bCs/>
          <w:color w:val="262626"/>
          <w:spacing w:val="-3"/>
          <w:sz w:val="22"/>
          <w:szCs w:val="22"/>
        </w:rPr>
      </w:pPr>
    </w:p>
    <w:p w:rsidR="00A952F5" w:rsidRDefault="00A952F5" w:rsidP="00AC364A">
      <w:pPr>
        <w:keepNext/>
        <w:keepLines/>
        <w:spacing w:after="120"/>
        <w:rPr>
          <w:rFonts w:ascii="Calibri" w:hAnsi="Calibri"/>
          <w:b/>
          <w:bCs/>
          <w:color w:val="262626"/>
          <w:spacing w:val="-3"/>
          <w:sz w:val="22"/>
          <w:szCs w:val="22"/>
        </w:rPr>
      </w:pPr>
    </w:p>
    <w:p w:rsidR="00A952F5" w:rsidRPr="00E64AA1" w:rsidRDefault="00A952F5" w:rsidP="00A952F5">
      <w:pPr>
        <w:pStyle w:val="Prrafodelista"/>
        <w:numPr>
          <w:ilvl w:val="2"/>
          <w:numId w:val="6"/>
        </w:numPr>
        <w:tabs>
          <w:tab w:val="clear" w:pos="2520"/>
        </w:tabs>
        <w:ind w:left="709" w:hanging="720"/>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19"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A952F5">
      <w:pPr>
        <w:pStyle w:val="Prrafodelista"/>
        <w:numPr>
          <w:ilvl w:val="2"/>
          <w:numId w:val="6"/>
        </w:numPr>
        <w:tabs>
          <w:tab w:val="clear" w:pos="2520"/>
        </w:tabs>
        <w:ind w:left="709" w:hanging="720"/>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Pr="00045A19" w:rsidRDefault="00A952F5" w:rsidP="00A952F5">
      <w:pPr>
        <w:suppressAutoHyphens/>
        <w:jc w:val="both"/>
        <w:rPr>
          <w:rStyle w:val="Hipervnculo"/>
          <w:rFonts w:asciiTheme="minorHAnsi" w:hAnsiTheme="minorHAnsi" w:cs="Calibri"/>
          <w:color w:val="auto"/>
          <w:sz w:val="22"/>
          <w:szCs w:val="22"/>
          <w:u w:val="none"/>
        </w:rPr>
      </w:pPr>
      <w:r w:rsidRPr="00045A19">
        <w:rPr>
          <w:rStyle w:val="Hipervnculo"/>
          <w:rFonts w:asciiTheme="minorHAnsi" w:hAnsiTheme="minorHAnsi" w:cs="Calibri"/>
          <w:color w:val="auto"/>
          <w:sz w:val="22"/>
          <w:szCs w:val="22"/>
          <w:u w:val="none"/>
        </w:rPr>
        <w:t>La mano de obra debe cumplir con las normas ecuatorianas de construcción correspondiente al objeto NEC-14.</w:t>
      </w:r>
    </w:p>
    <w:p w:rsidR="00A952F5" w:rsidRPr="00E64AA1" w:rsidRDefault="00A952F5" w:rsidP="00A952F5">
      <w:pPr>
        <w:suppressAutoHyphens/>
        <w:jc w:val="both"/>
        <w:rPr>
          <w:rFonts w:asciiTheme="minorHAnsi" w:hAnsiTheme="minorHAnsi" w:cs="Calibri"/>
          <w:sz w:val="22"/>
          <w:szCs w:val="22"/>
        </w:rPr>
      </w:pPr>
    </w:p>
    <w:p w:rsidR="00A952F5" w:rsidRPr="00E64AA1" w:rsidRDefault="00A952F5" w:rsidP="00A952F5">
      <w:pPr>
        <w:pStyle w:val="Prrafodelista"/>
        <w:numPr>
          <w:ilvl w:val="2"/>
          <w:numId w:val="6"/>
        </w:numPr>
        <w:tabs>
          <w:tab w:val="clear" w:pos="2520"/>
        </w:tabs>
        <w:ind w:left="709" w:hanging="720"/>
        <w:jc w:val="both"/>
        <w:rPr>
          <w:rFonts w:asciiTheme="minorHAnsi" w:hAnsiTheme="minorHAnsi"/>
          <w:b/>
          <w:color w:val="4F81BD" w:themeColor="accent1"/>
          <w:sz w:val="22"/>
          <w:szCs w:val="22"/>
          <w:u w:val="single"/>
        </w:rPr>
      </w:pPr>
      <w:r w:rsidRPr="00E64AA1">
        <w:rPr>
          <w:rFonts w:asciiTheme="minorHAnsi" w:hAnsiTheme="minorHAnsi"/>
          <w:b/>
          <w:color w:val="1F497D" w:themeColor="text2"/>
          <w:sz w:val="22"/>
          <w:szCs w:val="22"/>
          <w:u w:val="single"/>
        </w:rPr>
        <w:t>Metodología de Trabajo</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cs="Calibri"/>
          <w:sz w:val="22"/>
          <w:szCs w:val="22"/>
        </w:rPr>
      </w:pPr>
      <w:r w:rsidRPr="00E64AA1">
        <w:rPr>
          <w:rFonts w:asciiTheme="minorHAnsi" w:hAnsiTheme="minorHAnsi" w:cs="Calibri"/>
          <w:sz w:val="22"/>
          <w:szCs w:val="22"/>
        </w:rPr>
        <w:t>Para alcanzar el objetivo general y específicos del proyecto se propone la siguiente metodología:</w:t>
      </w:r>
    </w:p>
    <w:p w:rsidR="00A952F5" w:rsidRPr="00E64AA1" w:rsidRDefault="00A952F5" w:rsidP="00A952F5">
      <w:pPr>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contratista adjudicado, mantendrá una primera reunión de trabajo, con el administrador y fiscalizador, para revisar el cronograma de trabajo y ajustarlo de ser necesario.</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lang w:val="es-EC"/>
        </w:rPr>
        <w:t xml:space="preserve">El contratista adjudicado, deberá acercarse a la Unidad de Gestión Ambiental previo el inicio de las actividades constructivas, para constancia de lo cual se suscribirá el acta respectiva.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El Fiscalizador, revisará todo lo ofertado (equipo, instalaciones y personal) por el adjudicatario y para efectos de conformidad se firmarán las actas respectivas, entre contratista adjudicatario y fiscalizador.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lang w:val="es-ES_tradnl"/>
        </w:rPr>
        <w:t>D</w:t>
      </w:r>
      <w:r w:rsidRPr="00E64AA1">
        <w:rPr>
          <w:rFonts w:asciiTheme="minorHAnsi" w:hAnsiTheme="minorHAnsi" w:cs="Calibri"/>
          <w:sz w:val="22"/>
          <w:szCs w:val="22"/>
        </w:rPr>
        <w:t>ar inicio de obra, la misma que constará en el acta respectiva.</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Se realizará el replanteo del proyecto y en caso de existir novedades serán analizadas por el Fiscalizador el cual dará las conclusiones y recomendaciones al Administrador del contrato, para la aprobación respectiva.</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Todos los materiales que provea el contratista serán fiscalizados y aceptados con la respectiva acta firmada entre el fiscalizador y el contratista, considerando que estos cumplan con todos los parámetros de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pago al contratista adjudicado se lo hará mediante la emisión de Planillas por avance de Obra, como establece las políticas del BID previo informe del fiscalizador.</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Durante la ejecución de los trabajos se cumplirá con todas y cada una de las normas de seguridad y se asignará el equipo correspondiente a los trabajadores, como casco, botas, chalecos, guantes, etc</w:t>
      </w:r>
      <w:r w:rsidRPr="00E64AA1">
        <w:rPr>
          <w:rFonts w:asciiTheme="minorHAnsi" w:hAnsiTheme="minorHAnsi" w:cs="Calibri"/>
          <w:sz w:val="22"/>
          <w:szCs w:val="22"/>
          <w:lang w:val="es-ES_tradnl"/>
        </w:rPr>
        <w:t>.</w:t>
      </w:r>
      <w:r w:rsidRPr="00E64AA1">
        <w:rPr>
          <w:rFonts w:asciiTheme="minorHAnsi" w:hAnsiTheme="minorHAnsi" w:cs="Calibri"/>
          <w:sz w:val="22"/>
          <w:szCs w:val="22"/>
        </w:rPr>
        <w:t>; también se coordinará que las actividades se cumplan bajo el cronograma establecido, además se realizará un control y seguimiento de la operación de las instalaciones hasta su recepción provisional.</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contratista adjudicado, construirá la obra en los tiempos previstos y al momento de finalizar, para la liquidación entregará toda la información solicitada por CNEL</w:t>
      </w:r>
      <w:r w:rsidRPr="00E64AA1">
        <w:rPr>
          <w:rFonts w:asciiTheme="minorHAnsi" w:hAnsiTheme="minorHAnsi" w:cs="Calibri"/>
          <w:sz w:val="22"/>
          <w:szCs w:val="22"/>
          <w:lang w:val="es-EC"/>
        </w:rPr>
        <w:t xml:space="preserve"> EP</w:t>
      </w:r>
      <w:r w:rsidRPr="00E64AA1">
        <w:rPr>
          <w:rFonts w:asciiTheme="minorHAnsi" w:hAnsiTheme="minorHAnsi" w:cs="Calibri"/>
          <w:sz w:val="22"/>
          <w:szCs w:val="22"/>
        </w:rPr>
        <w:t xml:space="preserve"> Sucumbíos, en los formatos establecidos </w:t>
      </w:r>
      <w:r w:rsidRPr="00E64AA1">
        <w:rPr>
          <w:rFonts w:asciiTheme="minorHAnsi" w:hAnsiTheme="minorHAnsi" w:cs="Calibri"/>
          <w:sz w:val="22"/>
          <w:szCs w:val="22"/>
          <w:lang w:val="es-EC"/>
        </w:rPr>
        <w:t>en los Manuales y procedimientos correspondientes</w:t>
      </w:r>
      <w:r w:rsidRPr="00E64AA1">
        <w:rPr>
          <w:rFonts w:asciiTheme="minorHAnsi" w:hAnsiTheme="minorHAnsi" w:cs="Calibri"/>
          <w:sz w:val="22"/>
          <w:szCs w:val="22"/>
        </w:rPr>
        <w:t>:</w:t>
      </w:r>
    </w:p>
    <w:p w:rsidR="00A952F5" w:rsidRPr="00E64AA1" w:rsidRDefault="00A952F5" w:rsidP="00A952F5">
      <w:pPr>
        <w:pStyle w:val="Prrafodelista"/>
        <w:jc w:val="both"/>
        <w:rPr>
          <w:rFonts w:asciiTheme="minorHAnsi" w:hAnsiTheme="minorHAnsi" w:cs="Calibri"/>
          <w:sz w:val="22"/>
          <w:szCs w:val="22"/>
        </w:rPr>
      </w:pP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lastRenderedPageBreak/>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(cantidad y precio unitario) de materiales aprobados constantes en el contrato –liquidación por poste-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(cantidad) de materiales desmantelados,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de mano de obra y transporte (cantidad y precio unitario) constante en el contrato y/o aprobados por la autoridad competente.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Ingresos o Egresos de Bodega de materiales, legalmente formalizados por los funcionarios competentes.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Certificado de contrastación de equipos de medición de energía eléctrica, legalmente formalizados por los funcionarios competentes.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de suministros, con todos los datos requeridos por el área comercial, debidamente legalizado por los funcionarios competentes.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lang w:val="es-EC"/>
        </w:rPr>
        <w:t>R</w:t>
      </w:r>
      <w:r w:rsidRPr="00E64AA1">
        <w:rPr>
          <w:rFonts w:asciiTheme="minorHAnsi" w:hAnsiTheme="minorHAnsi" w:cs="Calibri"/>
          <w:sz w:val="22"/>
          <w:szCs w:val="22"/>
        </w:rPr>
        <w:t>egistro de la obra en el sistema</w:t>
      </w:r>
      <w:r w:rsidRPr="00E64AA1">
        <w:rPr>
          <w:rFonts w:asciiTheme="minorHAnsi" w:hAnsiTheme="minorHAnsi" w:cs="Calibri"/>
          <w:sz w:val="22"/>
          <w:szCs w:val="22"/>
          <w:lang w:val="es-EC"/>
        </w:rPr>
        <w:t xml:space="preserve"> GIS; el contratista en coordinación con personal del área correspondiente ingresaran la información del proyecto al ARCGIS</w:t>
      </w:r>
      <w:r w:rsidRPr="00E64AA1">
        <w:rPr>
          <w:rFonts w:asciiTheme="minorHAnsi" w:hAnsiTheme="minorHAnsi" w:cs="Calibri"/>
          <w:sz w:val="22"/>
          <w:szCs w:val="22"/>
        </w:rPr>
        <w:t xml:space="preserve">, </w:t>
      </w:r>
      <w:r w:rsidRPr="00E64AA1">
        <w:rPr>
          <w:rFonts w:asciiTheme="minorHAnsi" w:hAnsiTheme="minorHAnsi" w:cs="Calibri"/>
          <w:sz w:val="22"/>
          <w:szCs w:val="22"/>
          <w:lang w:val="es-EC"/>
        </w:rPr>
        <w:t>se emitirá un certificado de conformidad con la información ingresada.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Certificados de cumplimiento de obligaciones con el IESS.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Liquidación económica del contrato, que se legalizará por el administrador y fiscalizador de la obra.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Memoria fotográfica, con rotulación de postes.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 Y documentos adicionales que considera la administración y fiscalización asignada al contrato, en incluso documentos que considere pertinente el área jurídica,  área financiera y comercial de CNEL UN Sucumbíos.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Demás Información que sea solicitado por el Fiscalizador, Administrador y Coordinador del programa.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lang w:val="x-none"/>
        </w:rPr>
      </w:pPr>
      <w:r w:rsidRPr="00E64AA1">
        <w:rPr>
          <w:rFonts w:asciiTheme="minorHAnsi" w:hAnsiTheme="minorHAnsi" w:cs="Calibri"/>
          <w:sz w:val="22"/>
          <w:szCs w:val="22"/>
          <w:lang w:val="es-ES_tradnl"/>
        </w:rPr>
        <w:t>Ingreso de los nuevos usuarios al Sistema Comercial.</w:t>
      </w:r>
    </w:p>
    <w:p w:rsidR="00A952F5" w:rsidRPr="00E64AA1" w:rsidRDefault="00A952F5" w:rsidP="00A952F5">
      <w:pPr>
        <w:pStyle w:val="Prrafodelista"/>
        <w:ind w:left="1134"/>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Con toda la información suministrada por el contratista</w:t>
      </w:r>
      <w:r w:rsidRPr="00E64AA1">
        <w:rPr>
          <w:rFonts w:asciiTheme="minorHAnsi" w:hAnsiTheme="minorHAnsi" w:cs="Calibri"/>
          <w:sz w:val="22"/>
          <w:szCs w:val="22"/>
          <w:lang w:val="es-ES"/>
        </w:rPr>
        <w:t xml:space="preserve"> y </w:t>
      </w:r>
      <w:r w:rsidRPr="00E64AA1">
        <w:rPr>
          <w:rFonts w:asciiTheme="minorHAnsi" w:hAnsiTheme="minorHAnsi" w:cs="Calibri"/>
          <w:sz w:val="22"/>
          <w:szCs w:val="22"/>
        </w:rPr>
        <w:t>fiscalizador</w:t>
      </w:r>
      <w:r w:rsidRPr="00E64AA1">
        <w:rPr>
          <w:rFonts w:asciiTheme="minorHAnsi" w:hAnsiTheme="minorHAnsi" w:cs="Calibri"/>
          <w:sz w:val="22"/>
          <w:szCs w:val="22"/>
          <w:lang w:val="es-ES"/>
        </w:rPr>
        <w:t xml:space="preserve"> como son </w:t>
      </w:r>
      <w:r w:rsidRPr="00E64AA1">
        <w:rPr>
          <w:rFonts w:asciiTheme="minorHAnsi" w:hAnsiTheme="minorHAnsi" w:cs="Calibri"/>
          <w:sz w:val="22"/>
          <w:szCs w:val="22"/>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p>
    <w:p w:rsidR="00A952F5" w:rsidRPr="00E64AA1" w:rsidRDefault="00A952F5" w:rsidP="00A952F5">
      <w:pPr>
        <w:pStyle w:val="Prrafodelista"/>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A952F5" w:rsidRPr="00E64AA1" w:rsidRDefault="00A952F5" w:rsidP="00A952F5">
      <w:pPr>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Luego de transcurrido el periodo de prueba, agregándose los periodos de subsanación, se procederá a legalizar el acta definitiva de recepción de los trabajos.</w:t>
      </w:r>
    </w:p>
    <w:p w:rsidR="00A952F5" w:rsidRPr="00E64AA1" w:rsidRDefault="00A952F5" w:rsidP="00A952F5">
      <w:pPr>
        <w:pStyle w:val="Prrafodelista"/>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Luego de transcurrido el tiempo de garantía técnica, esta queda sin efecto al no reportarse daños en la red, acorde con la garantía estipulada. </w:t>
      </w:r>
    </w:p>
    <w:p w:rsidR="00A952F5" w:rsidRPr="00E64AA1" w:rsidRDefault="00A952F5" w:rsidP="00A952F5">
      <w:pPr>
        <w:jc w:val="both"/>
        <w:rPr>
          <w:rFonts w:asciiTheme="minorHAnsi" w:hAnsiTheme="minorHAnsi"/>
          <w:sz w:val="22"/>
          <w:szCs w:val="22"/>
          <w:lang w:val="x-none"/>
        </w:rPr>
      </w:pPr>
    </w:p>
    <w:p w:rsidR="00A952F5" w:rsidRPr="00E64AA1" w:rsidRDefault="00A952F5" w:rsidP="00A952F5">
      <w:pPr>
        <w:jc w:val="both"/>
        <w:rPr>
          <w:rFonts w:asciiTheme="minorHAnsi" w:hAnsiTheme="minorHAnsi"/>
          <w:sz w:val="22"/>
          <w:szCs w:val="22"/>
        </w:rPr>
      </w:pPr>
      <w:r w:rsidRPr="00E64AA1">
        <w:rPr>
          <w:rFonts w:asciiTheme="minorHAnsi" w:hAnsiTheme="minorHAnsi"/>
          <w:sz w:val="22"/>
          <w:szCs w:val="22"/>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sz w:val="22"/>
          <w:szCs w:val="22"/>
        </w:rPr>
      </w:pPr>
      <w:r w:rsidRPr="00E64AA1">
        <w:rPr>
          <w:rFonts w:asciiTheme="minorHAnsi" w:hAnsiTheme="minorHAnsi"/>
          <w:sz w:val="22"/>
          <w:szCs w:val="22"/>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w:t>
      </w:r>
    </w:p>
    <w:p w:rsidR="00A952F5" w:rsidRPr="00E64AA1" w:rsidRDefault="00A952F5" w:rsidP="00A952F5">
      <w:pPr>
        <w:pStyle w:val="Prrafodelista"/>
        <w:keepNext/>
        <w:keepLines/>
        <w:spacing w:after="120"/>
        <w:ind w:left="1080"/>
        <w:rPr>
          <w:rFonts w:asciiTheme="minorHAnsi" w:hAnsiTheme="minorHAnsi"/>
          <w:b/>
          <w:bCs/>
          <w:color w:val="262626"/>
          <w:spacing w:val="-3"/>
          <w:sz w:val="22"/>
          <w:szCs w:val="22"/>
        </w:rPr>
      </w:pPr>
    </w:p>
    <w:p w:rsidR="00A952F5" w:rsidRPr="00E64AA1"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lang w:val="es-ES"/>
        </w:rPr>
      </w:pPr>
      <w:bookmarkStart w:id="1" w:name="_Toc466378843"/>
      <w:r w:rsidRPr="00E64AA1">
        <w:rPr>
          <w:rFonts w:asciiTheme="minorHAnsi" w:hAnsiTheme="minorHAnsi"/>
          <w:color w:val="1F497D" w:themeColor="text2"/>
          <w:sz w:val="22"/>
          <w:szCs w:val="22"/>
          <w:lang w:val="es-ES"/>
        </w:rPr>
        <w:t>Especificaciones técnicas constructivas:</w:t>
      </w:r>
      <w:bookmarkEnd w:id="1"/>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GENERAL</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ESTACADO DE LÍNEA</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ubicación en el sitio de construcción de los postes y anclas es señalada por medio de estacas, en algunas ocasiones se pintan de color llamativo (naranja, azul o rojo) y se numeran apropiadamente.</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INSTALACIÓN DE POSTES</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agujeros en el suelo que alojaran a los postes, deben ser suficientemente amplios como para permitir el uso de apisonadoras para compactar el terreno alrededor del poste en toda su profundidad.</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terrenos inclinados (laderas) la profundidad del agujero siempre será medida desde el lado más bajo del borde del mismo.</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profundidad mínima de empotramiento de los postes de distribución será como sigue:</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 (H*0.10)+0.50</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E=Empotramiento de los postes en tierra</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H=Altura de poste hormigón</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huecos tienen que tener una profundidad de 1.60m.</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postes normalizados son de 10 m 400 kg y 12 m 500 kg, adicionalmente por condiciones especiales de funcionamiento, se pueden utilizar postes de 14, 16 y 18 m.</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Se utilizará postes con carga horizontal de rotura de 2000 kg (autosoportantes), para evitar el uso de tensores en casos de extrema necesidad. El reemplazo del tensor tipo A por postes autosoportantes está sujeto a análisis de esfuerzos mecánicos.</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curvas los últimos tres postes tendrán la cruceta en dirección de la curva.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esquinas y ángulos los últimos postes tendrán las crucetas en dirección de la esquina o el ángulo.</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lastRenderedPageBreak/>
        <w:t>En terreno inclinado todos los postes tendrán las crucetas en dirección cuesta arriba.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relleno del poste deberá ser cuidadosamente apisonado en toda su profundidad. La tierra excedente deberá ser apilada alrededor del poste.</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aquellos casos en que se requiera más de un poste para la misma estructura, estos deberán quedar con su cima a la misma altura.</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ANCLAJES</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relleno de todos los agujeros del ancla tiene que ser cuidadosamente apisonado en su total profundidad.</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Después de colocar en su lugar un ancla de cono, el agujero deberá ser rellenado con grava gruesa dos pies (610mm) por encima del ancla, apisonando durante el relleno. El resto del agujero deberá  ser  rellenado  y apisonado con tierra.</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ARMADO DE ESTRUCTURAS</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estructuras  se armarán de acuerdo con los detalles mostrados en la HOMOLOGACIÓN DE LAS UNIDADES DE PROPIEDAD (UP) Y UNIDADES DE CONSTRUCCIÓN (UC) DEL SISTEMA DE DISTRIBUCIÓN ELÉCTRICA.</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Normalizar la longitud de las crucetas, con valores de: 1.50, 2.00 y 2.40 m.</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dibujos incluidos en las especificaciones de la Homologación de las Unidades de Propiedad (UP) y Unidades de Construcción (UC) Del Sistema de Distribución Eléctrica, son los típicos de las estructuras que deben construirse.</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El contratista deberá cuidar de armar las estructuras usando los materiales  correctos para cada montaje en particular. </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Las tuercas, contratuercas y arandelas de presión deben ser apretadas adecuadamente. Las estructuras que vayan en ángulo deben quedar alineadas con la bisectriz del mismo.</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aisladores al instalarse, deben limpiarse completamente de polvo, basura, etc., con el fin de evitar al máximo las probabilidades de arcos eléctricos por contaminación.</w:t>
      </w:r>
    </w:p>
    <w:p w:rsidR="00A952F5" w:rsidRPr="00E64AA1" w:rsidRDefault="00A952F5" w:rsidP="00A952F5">
      <w:pPr>
        <w:widowControl w:val="0"/>
        <w:tabs>
          <w:tab w:val="left" w:pos="709"/>
          <w:tab w:val="left" w:pos="1683"/>
          <w:tab w:val="left" w:pos="6545"/>
          <w:tab w:val="right" w:leader="dot" w:pos="8976"/>
        </w:tabs>
        <w:ind w:left="426" w:right="10" w:hanging="426"/>
        <w:jc w:val="both"/>
        <w:rPr>
          <w:rFonts w:asciiTheme="minorHAnsi" w:hAnsiTheme="minorHAnsi" w:cs="Arial"/>
          <w:b/>
          <w:sz w:val="22"/>
          <w:szCs w:val="22"/>
        </w:rPr>
      </w:pPr>
      <w:r w:rsidRPr="00E64AA1">
        <w:rPr>
          <w:rFonts w:asciiTheme="minorHAnsi" w:hAnsiTheme="minorHAnsi" w:cs="Arial"/>
          <w:b/>
          <w:sz w:val="22"/>
          <w:szCs w:val="22"/>
        </w:rPr>
        <w:t>6. TENSORES</w:t>
      </w:r>
    </w:p>
    <w:p w:rsidR="00A952F5" w:rsidRPr="00E64AA1" w:rsidRDefault="00A952F5" w:rsidP="007A56E6">
      <w:pPr>
        <w:widowControl w:val="0"/>
        <w:numPr>
          <w:ilvl w:val="0"/>
          <w:numId w:val="3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lastRenderedPageBreak/>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A952F5" w:rsidRPr="00E64AA1" w:rsidRDefault="00A952F5" w:rsidP="007A56E6">
      <w:pPr>
        <w:widowControl w:val="0"/>
        <w:numPr>
          <w:ilvl w:val="0"/>
          <w:numId w:val="3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asegurarse de que los tensores desarrollen efectivamente la tensión necesaria. En los casos de anclajes con varios tensores, todos deberán quedar trabajando en forma efectiva.</w:t>
      </w:r>
    </w:p>
    <w:p w:rsidR="00A952F5" w:rsidRPr="00E64AA1" w:rsidRDefault="00A952F5" w:rsidP="007A56E6">
      <w:pPr>
        <w:widowControl w:val="0"/>
        <w:numPr>
          <w:ilvl w:val="0"/>
          <w:numId w:val="23"/>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 xml:space="preserve">TENDIDO DE CONDUCTORES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Los conductores desnudos para instalación aérea serán preferentemente de aleación de aluminio, de tipo ACSR y preensamblados para las redes secundarias y del tipo ACSR, en las redes primarias.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Cada carrete de conductor deberá ser examinado y el cable inspeccionado en busca de cortaduras, dobleces u otros daños.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deberán ser manejados con cuidado. El contratista evitará en todo momento que el conductor sea arrastrado por el suelo o  sobre otros objetos (cercas, portones, etc.) y que sea aplastado por vehículos o pisoteado por personas o ganado.</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se tenderán utilizando poleas o carrocines (roldanas) previamente colocadas, por las cuales se deslizará el conductor, y se tendrá especial cuidado de que a éste no se le ocasionen raspaduras ni se le retuerza.</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Si los conductores se dañan por mal manejo o utilización de mordazas inadecuadas, el contratista tendrá que repararlos o reemplazarlos, por su cuenta, de manera satisfactoria para la fiscalización.</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reparaciones deberán ser efectuadas antes del tensado de los conductores.</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conductor neutro deberá ser mantenido a un lado del poste (al lado del camino, con preferencia) para construcción tangente y para ángulos que no excedan de 30º.</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Todos los conductores deberán ser limpiados cuidadosamente del aislante para instalar los conectores o grapas.</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TENSADO Y AMARRADO DE CONDUCTORES</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Una vez tendido el conductor se dará la tensión definitiva. Los conductores se tensarán siguiendo el procedimiento y las disposiciones que suministre el fiscalizador.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Después de dársele la tensión definitiva, los conductores colgarán de los carrocines o roldanas como mínimo dos horas antes de ser amarrados a los aisladores, para permitir que se igualen las tensiones en los diferentes vanos del tramo a tensar.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después del tensado, colocar las varillas de protección preformadas en el conductor.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Para la sujeción se procede a cortar dos pedazos de cable aluminio (para atar) de aproximadamente </w:t>
      </w:r>
      <w:r w:rsidRPr="00E64AA1">
        <w:rPr>
          <w:rFonts w:asciiTheme="minorHAnsi" w:hAnsiTheme="minorHAnsi" w:cs="Arial"/>
          <w:sz w:val="22"/>
          <w:szCs w:val="22"/>
        </w:rPr>
        <w:lastRenderedPageBreak/>
        <w:t>0.80m de largo y se amarra al cuello del aislador, posterior se da vueltas alrededor del cable conductor y se repite el mismo procedimiento con el resto de cables.</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PUESTA A TIERRA</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Se instalarán varillas tipo </w:t>
      </w:r>
      <w:r w:rsidRPr="00E64AA1">
        <w:rPr>
          <w:rFonts w:asciiTheme="minorHAnsi" w:hAnsiTheme="minorHAnsi" w:cs="Arial"/>
          <w:bCs/>
          <w:sz w:val="22"/>
          <w:szCs w:val="22"/>
        </w:rPr>
        <w:t xml:space="preserve">cooperweld </w:t>
      </w:r>
      <w:r w:rsidRPr="00E64AA1">
        <w:rPr>
          <w:rFonts w:asciiTheme="minorHAnsi" w:hAnsiTheme="minorHAnsi" w:cs="Arial"/>
          <w:sz w:val="22"/>
          <w:szCs w:val="22"/>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conexión de puesta a tierra, electrodo-conductor deberá ser con suelda exotérmica.</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conexión entre la varilla de tierra y el neutro será hecha con un tramo continuo de conductor e instalado en la manera más corta y directa posible.</w:t>
      </w:r>
    </w:p>
    <w:p w:rsidR="00A952F5" w:rsidRPr="00E64AA1" w:rsidRDefault="00A952F5" w:rsidP="007A56E6">
      <w:pPr>
        <w:widowControl w:val="0"/>
        <w:numPr>
          <w:ilvl w:val="0"/>
          <w:numId w:val="22"/>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TRANSFORMADORES</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redes monofásicas, generalmente se instalarán transformadores del tipo auto protegido. Para condiciones particulares se podrá instalar transformadores del tipo convencional.</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transformadores serán instalados en un solo poste hasta potencias inferiores o iguales a 75 kVA, y mayores a 75 kVA hasta 112.5 kVA en pórtico; y, mayores o iguales a 125 kVA en cámaras de transformación.</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transformadores a instalarse, deberán ajustarse a lo detallado en el Sumario de Especificaciones Técnicas, deberán cumplir la norma INEN.</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ACOMETIDAS Y MEDIDORES</w:t>
      </w:r>
    </w:p>
    <w:p w:rsidR="00A952F5" w:rsidRPr="00E64AA1" w:rsidRDefault="00A952F5" w:rsidP="00A952F5">
      <w:pPr>
        <w:widowControl w:val="0"/>
        <w:tabs>
          <w:tab w:val="left" w:pos="284"/>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Tomando como referencia el Manual de Políticas Comerciales y previo a la instalación de la acometida y medidor se verificará que el mismo cumpla con lo siguiente:</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Los medidores que se instalaran serán medidores bifásicos forma 13A los cuales previamente deben ser contrastados en el Laboratorio de Medidores</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A952F5" w:rsidRPr="00E64AA1" w:rsidRDefault="00A952F5" w:rsidP="00A952F5">
      <w:pPr>
        <w:widowControl w:val="0"/>
        <w:tabs>
          <w:tab w:val="left" w:pos="561"/>
          <w:tab w:val="left" w:pos="935"/>
          <w:tab w:val="right" w:leader="dot" w:pos="8976"/>
        </w:tabs>
        <w:ind w:left="561" w:right="10"/>
        <w:jc w:val="center"/>
        <w:rPr>
          <w:rFonts w:asciiTheme="minorHAnsi" w:hAnsiTheme="minorHAnsi" w:cs="Arial"/>
          <w:b/>
          <w:bCs/>
          <w:sz w:val="22"/>
          <w:szCs w:val="22"/>
        </w:rPr>
      </w:pPr>
      <w:r w:rsidRPr="00E64AA1">
        <w:rPr>
          <w:rFonts w:asciiTheme="minorHAnsi" w:hAnsiTheme="minorHAnsi" w:cs="Arial"/>
          <w:b/>
          <w:noProof/>
          <w:sz w:val="22"/>
          <w:szCs w:val="22"/>
          <w:lang w:val="es-AR" w:eastAsia="es-AR"/>
        </w:rPr>
        <w:drawing>
          <wp:inline distT="0" distB="0" distL="0" distR="0" wp14:anchorId="314E9ABB" wp14:editId="2F92BCDE">
            <wp:extent cx="1771650" cy="1438275"/>
            <wp:effectExtent l="0" t="0" r="0" b="952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0"/>
                    <a:srcRect l="25697" t="31480" r="64171" b="50429"/>
                    <a:stretch/>
                  </pic:blipFill>
                  <pic:spPr bwMode="auto">
                    <a:xfrm>
                      <a:off x="0" y="0"/>
                      <a:ext cx="1771650" cy="1438275"/>
                    </a:xfrm>
                    <a:prstGeom prst="rect">
                      <a:avLst/>
                    </a:prstGeom>
                    <a:ln>
                      <a:noFill/>
                    </a:ln>
                    <a:effectLst>
                      <a:softEdge rad="127000"/>
                    </a:effectLst>
                    <a:extLst/>
                  </pic:spPr>
                </pic:pic>
              </a:graphicData>
            </a:graphic>
          </wp:inline>
        </w:drawing>
      </w:r>
      <w:r w:rsidRPr="00E64AA1">
        <w:rPr>
          <w:rFonts w:asciiTheme="minorHAnsi" w:hAnsiTheme="minorHAnsi" w:cs="Arial"/>
          <w:b/>
          <w:bCs/>
          <w:sz w:val="22"/>
          <w:szCs w:val="22"/>
        </w:rPr>
        <w:t xml:space="preserve"> </w:t>
      </w:r>
      <w:r w:rsidRPr="00E64AA1">
        <w:rPr>
          <w:rFonts w:asciiTheme="minorHAnsi" w:hAnsiTheme="minorHAnsi" w:cs="Arial"/>
          <w:b/>
          <w:noProof/>
          <w:sz w:val="22"/>
          <w:szCs w:val="22"/>
          <w:lang w:val="es-AR" w:eastAsia="es-AR"/>
        </w:rPr>
        <w:drawing>
          <wp:inline distT="0" distB="0" distL="0" distR="0" wp14:anchorId="2B646EAF" wp14:editId="46F707D7">
            <wp:extent cx="3457575" cy="1438275"/>
            <wp:effectExtent l="0" t="0" r="9525" b="9525"/>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1"/>
                    <a:srcRect l="15419" t="46752" r="48899" b="22001"/>
                    <a:stretch/>
                  </pic:blipFill>
                  <pic:spPr bwMode="auto">
                    <a:xfrm>
                      <a:off x="0" y="0"/>
                      <a:ext cx="3457575" cy="1438275"/>
                    </a:xfrm>
                    <a:prstGeom prst="rect">
                      <a:avLst/>
                    </a:prstGeom>
                    <a:ln>
                      <a:noFill/>
                    </a:ln>
                    <a:effectLst>
                      <a:softEdge rad="127000"/>
                    </a:effectLst>
                    <a:extLst/>
                  </pic:spPr>
                </pic:pic>
              </a:graphicData>
            </a:graphic>
          </wp:inline>
        </w:drawing>
      </w:r>
    </w:p>
    <w:p w:rsidR="00A952F5" w:rsidRPr="00E64AA1" w:rsidRDefault="00A952F5" w:rsidP="00A952F5">
      <w:pPr>
        <w:widowControl w:val="0"/>
        <w:tabs>
          <w:tab w:val="left" w:pos="142"/>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A continuación se detalla en resumen el procedimiento a seguir:</w:t>
      </w:r>
    </w:p>
    <w:p w:rsidR="00A952F5" w:rsidRPr="00E64AA1" w:rsidRDefault="00A952F5" w:rsidP="007A56E6">
      <w:pPr>
        <w:widowControl w:val="0"/>
        <w:numPr>
          <w:ilvl w:val="1"/>
          <w:numId w:val="25"/>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DEL SOPORTE DE ACOMETIDA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 xml:space="preserve">El soporte de acometida es un poste o tubo metálico galvanizado  según especifique MEER, que </w:t>
      </w:r>
      <w:r w:rsidRPr="00E64AA1">
        <w:rPr>
          <w:rFonts w:asciiTheme="minorHAnsi" w:hAnsiTheme="minorHAnsi" w:cs="Arial"/>
          <w:bCs/>
          <w:sz w:val="22"/>
          <w:szCs w:val="22"/>
        </w:rPr>
        <w:lastRenderedPageBreak/>
        <w:t>sirve para sujetar la acometida a una altura determinada a partir del suelo.</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sz w:val="22"/>
          <w:szCs w:val="22"/>
        </w:rPr>
      </w:pPr>
      <w:r w:rsidRPr="00E64AA1">
        <w:rPr>
          <w:rFonts w:asciiTheme="minorHAnsi" w:hAnsiTheme="minorHAnsi" w:cs="Arial"/>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A952F5" w:rsidRPr="00E64AA1" w:rsidRDefault="00A952F5" w:rsidP="007A56E6">
      <w:pPr>
        <w:widowControl w:val="0"/>
        <w:numPr>
          <w:ilvl w:val="1"/>
          <w:numId w:val="25"/>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ALTURA MÍNIMA DE SUJECIÓN DE LA ACOMETIDA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El punto de fijación mínimo de los conductores de acometida aérea a un inmueble u otra estructura debe estar de acuerdo a la Tabla 1:</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015"/>
        <w:gridCol w:w="1858"/>
        <w:gridCol w:w="3878"/>
      </w:tblGrid>
      <w:tr w:rsidR="00A952F5" w:rsidRPr="00E64AA1" w:rsidTr="00434700">
        <w:trPr>
          <w:tblHeader/>
        </w:trPr>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ÍTEM</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LUGAR DE COLOCACIÓN</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ALTURA DESDE EL SUELO</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(MTS)</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ILUSTRACIÓN</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p>
        </w:tc>
      </w:tr>
      <w:tr w:rsidR="00A952F5" w:rsidRPr="00E64AA1" w:rsidTr="00434700">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a)</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Cruces de calle, vías públicas, caminos y carreteras de alto tráfico.</w:t>
            </w: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5</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noProof/>
                <w:lang w:val="es-AR" w:eastAsia="es-AR"/>
              </w:rPr>
              <w:drawing>
                <wp:inline distT="0" distB="0" distL="0" distR="0" wp14:anchorId="0DF49BE6" wp14:editId="7C0D8365">
                  <wp:extent cx="18002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A952F5" w:rsidRPr="00E64AA1" w:rsidTr="00434700">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b)</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En la acera o vías exclusivamente peatonales.</w:t>
            </w: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3,5 m</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noProof/>
                <w:lang w:val="es-AR" w:eastAsia="es-AR"/>
              </w:rPr>
              <w:drawing>
                <wp:inline distT="0" distB="0" distL="0" distR="0" wp14:anchorId="2D76A66A" wp14:editId="3BDAF990">
                  <wp:extent cx="180022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A952F5" w:rsidRPr="00E64AA1" w:rsidRDefault="00A952F5" w:rsidP="00A952F5">
      <w:pPr>
        <w:widowControl w:val="0"/>
        <w:tabs>
          <w:tab w:val="left" w:pos="561"/>
          <w:tab w:val="left" w:pos="935"/>
          <w:tab w:val="left" w:pos="1683"/>
          <w:tab w:val="left" w:pos="6545"/>
          <w:tab w:val="right" w:leader="dot" w:pos="8976"/>
        </w:tabs>
        <w:spacing w:before="120" w:after="120"/>
        <w:ind w:left="561" w:right="10"/>
        <w:jc w:val="center"/>
        <w:rPr>
          <w:rFonts w:asciiTheme="minorHAnsi" w:hAnsiTheme="minorHAnsi" w:cs="Arial"/>
          <w:bCs/>
        </w:rPr>
      </w:pPr>
      <w:r w:rsidRPr="00E64AA1">
        <w:rPr>
          <w:rFonts w:asciiTheme="minorHAnsi" w:hAnsiTheme="minorHAnsi" w:cs="Arial"/>
          <w:bCs/>
        </w:rPr>
        <w:t>Tabla 1.</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E64AA1">
        <w:rPr>
          <w:rFonts w:asciiTheme="minorHAnsi" w:hAnsiTheme="minorHAnsi" w:cs="Arial"/>
          <w:b/>
          <w:bCs/>
          <w:sz w:val="22"/>
          <w:szCs w:val="22"/>
        </w:rPr>
        <w:t xml:space="preserve">Nota: </w:t>
      </w:r>
      <w:r w:rsidRPr="00E64AA1">
        <w:rPr>
          <w:rFonts w:asciiTheme="minorHAnsi" w:hAnsiTheme="minorHAnsi" w:cs="Arial"/>
          <w:bCs/>
          <w:sz w:val="22"/>
          <w:szCs w:val="22"/>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E64AA1">
        <w:rPr>
          <w:rFonts w:asciiTheme="minorHAnsi" w:hAnsiTheme="minorHAnsi" w:cs="Arial"/>
          <w:b/>
          <w:bCs/>
          <w:sz w:val="22"/>
          <w:szCs w:val="22"/>
        </w:rPr>
        <w:t xml:space="preserve">11.3 INSTALACIÓN DE LA PUESTA A TIERRA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 xml:space="preserve">Elementos constitutivos de una instalación a tierra: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Varilla de cobre de 1.80 m de alto y 5/8” o 14.30 mm de diámetro y recubrimiento de 254 micras, alta camada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Conector de varilla puesta a tierra (tipo golpe)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Conductor aislado o desnudo calibre No. 8 AWG tipo TW, aproximadamente 3 m. </w:t>
      </w:r>
    </w:p>
    <w:p w:rsidR="00A952F5" w:rsidRPr="00E64AA1" w:rsidRDefault="00A952F5" w:rsidP="007A56E6">
      <w:pPr>
        <w:widowControl w:val="0"/>
        <w:numPr>
          <w:ilvl w:val="1"/>
          <w:numId w:val="26"/>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 ACOMETIDA DESDE EL POSTE TENDIDO ELÉCTRICO Y ACCESORIOS</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A952F5" w:rsidRPr="00E64AA1" w:rsidRDefault="00A952F5" w:rsidP="00A952F5">
      <w:pPr>
        <w:widowControl w:val="0"/>
        <w:tabs>
          <w:tab w:val="left" w:pos="561"/>
          <w:tab w:val="left" w:pos="935"/>
          <w:tab w:val="left" w:pos="1683"/>
          <w:tab w:val="left" w:pos="6545"/>
          <w:tab w:val="right" w:leader="dot" w:pos="8976"/>
        </w:tabs>
        <w:ind w:left="561" w:right="10"/>
        <w:jc w:val="center"/>
        <w:rPr>
          <w:rFonts w:asciiTheme="minorHAnsi" w:hAnsiTheme="minorHAnsi" w:cs="Arial"/>
          <w:b/>
          <w:bCs/>
          <w:sz w:val="22"/>
          <w:szCs w:val="22"/>
        </w:rPr>
      </w:pPr>
      <w:r w:rsidRPr="00E64AA1">
        <w:rPr>
          <w:rFonts w:asciiTheme="minorHAnsi" w:hAnsiTheme="minorHAnsi" w:cs="Arial"/>
          <w:b/>
          <w:noProof/>
          <w:sz w:val="22"/>
          <w:szCs w:val="22"/>
          <w:lang w:val="es-AR" w:eastAsia="es-AR"/>
        </w:rPr>
        <w:lastRenderedPageBreak/>
        <w:drawing>
          <wp:inline distT="0" distB="0" distL="0" distR="0" wp14:anchorId="5AA4E6F9" wp14:editId="033DBA40">
            <wp:extent cx="2238375" cy="14382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A952F5" w:rsidRPr="00E64AA1" w:rsidRDefault="00A952F5" w:rsidP="007A56E6">
      <w:pPr>
        <w:widowControl w:val="0"/>
        <w:numPr>
          <w:ilvl w:val="1"/>
          <w:numId w:val="26"/>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 MEDIDOR DE ENERGÍA Y ACCESORIOS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La instalación del medidor se realizará bajo las siguientes especificaciones:</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El medidor bifásico se colocará a una altura de 1.5 metros desde el suelo hasta la caja antihurto bifásica la misma que será sujetada con tornillos autoperforantes.</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A952F5" w:rsidRPr="00E64AA1" w:rsidRDefault="00A952F5" w:rsidP="007A56E6">
      <w:pPr>
        <w:widowControl w:val="0"/>
        <w:numPr>
          <w:ilvl w:val="0"/>
          <w:numId w:val="37"/>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El cable de acometida que ingresa a la Caja Antihurto que contiene el medidor deben estar aproximadamente a 90 grados con el fin de evitar que se guinden del mencionado cable y se pueda desconectar las fases y el neutro de las borneras del medidor</w:t>
      </w:r>
    </w:p>
    <w:p w:rsidR="00A952F5" w:rsidRPr="00E64AA1" w:rsidRDefault="00A952F5" w:rsidP="007A56E6">
      <w:pPr>
        <w:widowControl w:val="0"/>
        <w:numPr>
          <w:ilvl w:val="0"/>
          <w:numId w:val="37"/>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La instalación de la caja térmica con sus respectivos breakers( 32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 xml:space="preserve">EQUIPOS DE PROTECCIÓN </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Para la protección de equipos instalados a la intemperie, en redes aéreas y cables aislados derivados de líneas aéreas, se utilizarán pararrayos de porcelana o de polímeros tipo autoválvula, clase distribución 10 kV. </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la zona oriental, donde existe altos niveles isoceraunicos, se debe instalar pararrayos cada 1.000 metros de distancia.</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En la zona urbana y rural se ubicarán los seccionadores cada 2 km y 5 km respectivamente. Ramales con una longitud inferiores, dispondrán de protección en el punto de derivación únicamente. </w:t>
      </w:r>
    </w:p>
    <w:p w:rsidR="00A952F5" w:rsidRPr="00E64AA1" w:rsidRDefault="00A952F5" w:rsidP="00A952F5">
      <w:pPr>
        <w:widowControl w:val="0"/>
        <w:tabs>
          <w:tab w:val="left" w:pos="561"/>
          <w:tab w:val="left" w:pos="935"/>
          <w:tab w:val="left" w:pos="1683"/>
          <w:tab w:val="left" w:pos="6545"/>
          <w:tab w:val="right" w:leader="dot" w:pos="8976"/>
        </w:tabs>
        <w:ind w:left="921" w:right="10"/>
        <w:jc w:val="both"/>
        <w:rPr>
          <w:rFonts w:asciiTheme="minorHAnsi" w:hAnsiTheme="minorHAnsi" w:cs="Arial"/>
          <w:sz w:val="22"/>
          <w:szCs w:val="22"/>
        </w:rPr>
      </w:pP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ASPECTOS DE SEGURIDAD</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Herramientas: Los contratistas deberán proveer a sus trabajadores las herramientas adecuadas y en buen estado, que garantice la seguridad del trabajador y la calidad del trabajo.</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Cinturones: Especial atención deberá darse a la dotación de fajas y cinturones para liniero, los cuales deberán ser fabricados de manera que cumplan con las normas correspondientes.</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Cables de Vida: El contratista debe asegurar que los cables de Vida tienen la longitud y la resistencia suficiente para rescate en poste. Ningún liniero debe subir a un poste sin el correspondiente cable de Vida y la polea o “reenvío”.</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lastRenderedPageBreak/>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fiscalizador podrá requisar, mientras dure el proyecto, aquellos equipos y herramientas que no cumplan los requerimientos mínimos de seguridad.</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Una reiterada violación de las normas de seguridad puede ser causal de terminación de contrato.</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tendrá el derecho y la responsabilidad de alejar de la zona de trabajo a cualquier persona que no esté debidamente protegida para el trabajo que esté realizando.</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DERECHOS DE VÍA</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A952F5" w:rsidRPr="00E64AA1" w:rsidRDefault="00A952F5" w:rsidP="007A56E6">
      <w:pPr>
        <w:widowControl w:val="0"/>
        <w:numPr>
          <w:ilvl w:val="0"/>
          <w:numId w:val="42"/>
        </w:numPr>
        <w:tabs>
          <w:tab w:val="left" w:pos="709"/>
          <w:tab w:val="left" w:pos="935"/>
          <w:tab w:val="right" w:leader="dot" w:pos="8976"/>
        </w:tabs>
        <w:ind w:left="709" w:right="10"/>
        <w:jc w:val="both"/>
        <w:rPr>
          <w:rFonts w:asciiTheme="minorHAnsi" w:hAnsiTheme="minorHAnsi" w:cs="Arial"/>
          <w:sz w:val="22"/>
          <w:szCs w:val="22"/>
        </w:rPr>
      </w:pPr>
      <w:r w:rsidRPr="00E64AA1">
        <w:rPr>
          <w:rFonts w:asciiTheme="minorHAnsi" w:hAnsiTheme="minorHAnsi" w:cs="Arial"/>
          <w:sz w:val="22"/>
          <w:szCs w:val="22"/>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A952F5" w:rsidRPr="00E64AA1" w:rsidRDefault="00A952F5" w:rsidP="007A56E6">
      <w:pPr>
        <w:widowControl w:val="0"/>
        <w:numPr>
          <w:ilvl w:val="0"/>
          <w:numId w:val="42"/>
        </w:numPr>
        <w:tabs>
          <w:tab w:val="left" w:pos="709"/>
          <w:tab w:val="left" w:pos="935"/>
          <w:tab w:val="right" w:leader="dot" w:pos="8976"/>
        </w:tabs>
        <w:ind w:left="709" w:right="10"/>
        <w:jc w:val="both"/>
        <w:rPr>
          <w:rFonts w:asciiTheme="minorHAnsi" w:hAnsiTheme="minorHAnsi" w:cs="Arial"/>
          <w:sz w:val="22"/>
          <w:szCs w:val="22"/>
        </w:rPr>
      </w:pPr>
      <w:r w:rsidRPr="00E64AA1">
        <w:rPr>
          <w:rFonts w:asciiTheme="minorHAnsi" w:hAnsiTheme="minorHAnsi" w:cs="Arial"/>
          <w:sz w:val="22"/>
          <w:szCs w:val="22"/>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LIMPIEZA DE DERECHO DE PASO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limpieza del derecho de paso será la mínima indispensable y en los casos que afecta la propiedad privada deberá ser previamente autorizada por el propietario y Fiscalizador.</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lastRenderedPageBreak/>
        <w:t xml:space="preserve">Los desechos, ramas y basura serán rápidamente dispuestos por cualquiera de los siguientes métodos, según lo indique el Fiscalizador. </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LIMPIEZA DE DESECHOS</w:t>
      </w:r>
    </w:p>
    <w:p w:rsidR="00A952F5" w:rsidRPr="00E64AA1" w:rsidRDefault="00A952F5" w:rsidP="007A56E6">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tendrá la responsabilidad  de tomar  medidas preventivas de contaminación ambiental y manejo de desechos sólidos.</w:t>
      </w:r>
    </w:p>
    <w:p w:rsidR="00A952F5" w:rsidRPr="00E64AA1" w:rsidRDefault="00A952F5" w:rsidP="007A56E6">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Cualquier parte o todo el exceso de tierra, roca, materiales de desechos y cualquier otro material inútil será removido por el contratista del sitio del proyecto, tan rápidamente como avance el trabajo.</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Responsabilidad única</w:t>
      </w:r>
    </w:p>
    <w:p w:rsidR="00A952F5" w:rsidRPr="00E64AA1" w:rsidRDefault="00A952F5" w:rsidP="00A952F5">
      <w:pPr>
        <w:pStyle w:val="explanatorynotes"/>
        <w:spacing w:after="0" w:line="240" w:lineRule="auto"/>
        <w:rPr>
          <w:rFonts w:asciiTheme="minorHAnsi" w:hAnsiTheme="minorHAnsi" w:cs="Arial"/>
          <w:sz w:val="22"/>
          <w:szCs w:val="22"/>
          <w:lang w:val="es-ES"/>
        </w:rPr>
      </w:pPr>
      <w:r w:rsidRPr="00E64AA1">
        <w:rPr>
          <w:rFonts w:asciiTheme="minorHAnsi" w:hAnsiTheme="minorHAnsi" w:cs="Arial"/>
          <w:sz w:val="22"/>
          <w:szCs w:val="22"/>
          <w:lang w:val="es-ES"/>
        </w:rPr>
        <w:t xml:space="preserve">El contratista es responsable por la totalidad de la obra construida </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Aspectos ambientales que deberán considerarse.</w:t>
      </w:r>
    </w:p>
    <w:p w:rsidR="00A952F5" w:rsidRPr="00E64AA1" w:rsidRDefault="00A952F5" w:rsidP="00A952F5">
      <w:pPr>
        <w:rPr>
          <w:rFonts w:asciiTheme="minorHAnsi" w:hAnsiTheme="minorHAnsi"/>
        </w:rPr>
      </w:pPr>
      <w:r w:rsidRPr="00E64AA1">
        <w:rPr>
          <w:rFonts w:asciiTheme="minorHAnsi" w:hAnsiTheme="minorHAnsi"/>
          <w:sz w:val="22"/>
          <w:szCs w:val="22"/>
        </w:rPr>
        <w:t>El contratista se compromete a cumplir con el informe de gestión ambiental y social (IGAS) que será agregado como anexo al contrato.</w:t>
      </w:r>
    </w:p>
    <w:p w:rsidR="00A952F5" w:rsidRPr="00787999" w:rsidRDefault="00A952F5" w:rsidP="00A952F5">
      <w:pPr>
        <w:keepNext/>
        <w:keepLines/>
        <w:rPr>
          <w:rFonts w:asciiTheme="minorHAnsi" w:hAnsiTheme="minorHAnsi"/>
          <w:b/>
          <w:bCs/>
          <w:color w:val="262626"/>
          <w:spacing w:val="-3"/>
          <w:sz w:val="22"/>
          <w:szCs w:val="22"/>
        </w:rPr>
      </w:pPr>
    </w:p>
    <w:p w:rsidR="00A952F5" w:rsidRPr="00787999"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rPr>
      </w:pPr>
      <w:bookmarkStart w:id="2" w:name="_Toc466378850"/>
      <w:r w:rsidRPr="00787999">
        <w:rPr>
          <w:rFonts w:asciiTheme="minorHAnsi" w:hAnsiTheme="minorHAnsi"/>
          <w:color w:val="1F497D" w:themeColor="text2"/>
          <w:sz w:val="22"/>
          <w:szCs w:val="22"/>
        </w:rPr>
        <w:t>Obligaciones de CNEL EP UNIDAD DE NEGOCIO SUCUMBÍOS</w:t>
      </w:r>
      <w:bookmarkEnd w:id="2"/>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Realizar los pagos en los términos y condiciones establecidos en este Contrato</w:t>
      </w:r>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Atender las peticiones y problemas que se presentaren en la ejecución del contrato, en un plazo 15 días contados a partir de la petición escrita formulada por el CONTRATISTA.</w:t>
      </w:r>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A952F5" w:rsidRPr="00787999" w:rsidRDefault="00A952F5" w:rsidP="007A56E6">
      <w:pPr>
        <w:pStyle w:val="Sinespaciado"/>
        <w:numPr>
          <w:ilvl w:val="0"/>
          <w:numId w:val="51"/>
        </w:numPr>
        <w:ind w:left="426"/>
        <w:jc w:val="both"/>
        <w:rPr>
          <w:rFonts w:asciiTheme="minorHAnsi" w:eastAsia="Calibri" w:hAnsiTheme="minorHAnsi"/>
          <w:lang w:eastAsia="en-US"/>
        </w:rPr>
      </w:pPr>
      <w:r w:rsidRPr="00787999">
        <w:rPr>
          <w:rFonts w:asciiTheme="minorHAnsi" w:hAnsiTheme="minorHAnsi" w:cs="Calibri"/>
          <w:spacing w:val="-2"/>
          <w:lang w:eastAsia="ar-SA"/>
        </w:rPr>
        <w:t>Suscribir las actas de entrega recepción provisional y definitiva de las obras contratadas, siempre que se haya cumplido con los requisitos previos y,  En general, cumplir con las obligaciones derivadas del contrato</w:t>
      </w:r>
      <w:r w:rsidRPr="00787999">
        <w:rPr>
          <w:rFonts w:asciiTheme="minorHAnsi" w:eastAsia="Calibri" w:hAnsiTheme="minorHAnsi"/>
          <w:lang w:eastAsia="en-US"/>
        </w:rPr>
        <w:t>.</w:t>
      </w:r>
    </w:p>
    <w:p w:rsidR="00A952F5" w:rsidRPr="00787999" w:rsidRDefault="00A952F5" w:rsidP="007A56E6">
      <w:pPr>
        <w:pStyle w:val="Sinespaciado"/>
        <w:numPr>
          <w:ilvl w:val="0"/>
          <w:numId w:val="51"/>
        </w:numPr>
        <w:ind w:left="426"/>
        <w:jc w:val="both"/>
        <w:rPr>
          <w:rFonts w:asciiTheme="minorHAnsi" w:eastAsia="Calibri" w:hAnsiTheme="minorHAnsi"/>
          <w:lang w:eastAsia="en-US"/>
        </w:rPr>
      </w:pPr>
      <w:r w:rsidRPr="00787999">
        <w:rPr>
          <w:rFonts w:asciiTheme="minorHAnsi" w:eastAsia="Calibri" w:hAnsiTheme="minorHAnsi"/>
          <w:lang w:eastAsia="en-US"/>
        </w:rPr>
        <w:t>Entregar guía de buenas prácticas o plan de manejo ambiental; de acuerdo al impacto que generará el proyecto.</w:t>
      </w:r>
    </w:p>
    <w:p w:rsidR="00A952F5" w:rsidRPr="00787999" w:rsidRDefault="00A952F5" w:rsidP="00A952F5">
      <w:pPr>
        <w:pStyle w:val="Sinespaciado"/>
        <w:ind w:left="720"/>
        <w:jc w:val="both"/>
        <w:rPr>
          <w:rFonts w:asciiTheme="minorHAnsi" w:eastAsia="Calibri" w:hAnsiTheme="minorHAnsi"/>
          <w:lang w:eastAsia="en-US"/>
        </w:rPr>
      </w:pPr>
    </w:p>
    <w:p w:rsidR="00A952F5" w:rsidRPr="00787999" w:rsidRDefault="00A952F5" w:rsidP="00A952F5">
      <w:pPr>
        <w:pStyle w:val="Sinespaciado"/>
        <w:ind w:left="720"/>
        <w:jc w:val="both"/>
        <w:rPr>
          <w:rFonts w:asciiTheme="minorHAnsi" w:hAnsiTheme="minorHAnsi"/>
          <w:color w:val="1F497D" w:themeColor="text2"/>
        </w:rPr>
      </w:pPr>
    </w:p>
    <w:p w:rsidR="00A952F5" w:rsidRPr="00787999"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lang w:val="es-EC"/>
        </w:rPr>
      </w:pPr>
      <w:bookmarkStart w:id="3" w:name="_Toc466378851"/>
      <w:r w:rsidRPr="00787999">
        <w:rPr>
          <w:rFonts w:asciiTheme="minorHAnsi" w:hAnsiTheme="minorHAnsi"/>
          <w:color w:val="1F497D" w:themeColor="text2"/>
          <w:sz w:val="22"/>
          <w:szCs w:val="22"/>
        </w:rPr>
        <w:t>Obligaciones del Contratista</w:t>
      </w:r>
      <w:bookmarkEnd w:id="3"/>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 xml:space="preserve">Gestionar líneas de fábricas. </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Contar con el personal necesario en obra.</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Cumplir con la seguridad industrial del personal.</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Entregar la obra energizada y prestando servicio.</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Entregar en las bodegas del CNEL Sucumbíos el material desmantelado y suscribir actas de ingreso a bodega.</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Además el contratista deberá cumplir con las obligaciones que se describe en los pliegos, cumpliendo con las políticas  del BID.</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 xml:space="preserve">Cumplimiento </w:t>
      </w:r>
      <w:r w:rsidRPr="00787999">
        <w:rPr>
          <w:rFonts w:asciiTheme="minorHAnsi" w:hAnsiTheme="minorHAnsi" w:cs="Calibri"/>
          <w:b/>
          <w:bCs/>
          <w:i/>
          <w:iCs/>
          <w:sz w:val="22"/>
          <w:szCs w:val="22"/>
          <w:lang w:eastAsia="ar-SA"/>
        </w:rPr>
        <w:t>obligatorio de la Guía de Buenas Prácticas o Plan de Manejo Ambiental y entrega</w:t>
      </w:r>
      <w:r w:rsidRPr="00787999">
        <w:rPr>
          <w:rFonts w:asciiTheme="minorHAnsi" w:hAnsiTheme="minorHAnsi" w:cs="Calibri"/>
          <w:b/>
          <w:bCs/>
          <w:sz w:val="22"/>
          <w:szCs w:val="22"/>
          <w:lang w:eastAsia="ar-SA"/>
        </w:rPr>
        <w:t xml:space="preserve"> </w:t>
      </w:r>
      <w:r w:rsidRPr="00787999">
        <w:rPr>
          <w:rFonts w:asciiTheme="minorHAnsi" w:hAnsiTheme="minorHAnsi" w:cs="Calibri"/>
          <w:b/>
          <w:bCs/>
          <w:i/>
          <w:iCs/>
          <w:sz w:val="22"/>
          <w:szCs w:val="22"/>
          <w:lang w:eastAsia="ar-SA"/>
        </w:rPr>
        <w:t>de los informes de cumplimiento con los medios de verificación</w:t>
      </w:r>
      <w:r w:rsidRPr="00787999">
        <w:rPr>
          <w:rFonts w:asciiTheme="minorHAnsi" w:hAnsiTheme="minorHAnsi" w:cs="Calibri"/>
          <w:b/>
          <w:bCs/>
          <w:sz w:val="22"/>
          <w:szCs w:val="22"/>
          <w:lang w:eastAsia="ar-SA"/>
        </w:rPr>
        <w:t xml:space="preserve">, </w:t>
      </w:r>
      <w:r w:rsidRPr="00787999">
        <w:rPr>
          <w:rFonts w:asciiTheme="minorHAnsi" w:hAnsiTheme="minorHAnsi" w:cs="Calibri"/>
          <w:sz w:val="22"/>
          <w:szCs w:val="22"/>
          <w:lang w:eastAsia="ar-SA"/>
        </w:rPr>
        <w:t xml:space="preserve">mismos que tendrán una </w:t>
      </w:r>
      <w:r w:rsidRPr="00787999">
        <w:rPr>
          <w:rFonts w:asciiTheme="minorHAnsi" w:hAnsiTheme="minorHAnsi" w:cs="Calibri"/>
          <w:b/>
          <w:bCs/>
          <w:sz w:val="22"/>
          <w:szCs w:val="22"/>
          <w:lang w:eastAsia="ar-SA"/>
        </w:rPr>
        <w:t>periodicidad bimensual</w:t>
      </w:r>
      <w:r w:rsidRPr="00787999">
        <w:rPr>
          <w:rFonts w:asciiTheme="minorHAnsi" w:hAnsiTheme="minorHAnsi" w:cs="Calibri"/>
          <w:sz w:val="22"/>
          <w:szCs w:val="22"/>
          <w:lang w:eastAsia="ar-SA"/>
        </w:rPr>
        <w:t>, y que serán entregados al administrador de contrato, este a su vez emitirá a la Unidad de Gestión Ambiental para su verificación, para posterior informar a la Subsecretaria de Distribución y Comercialización de Energía del MEER.</w:t>
      </w:r>
    </w:p>
    <w:p w:rsidR="00A952F5" w:rsidRPr="009239CD" w:rsidRDefault="00A952F5" w:rsidP="00AC364A">
      <w:pPr>
        <w:keepNext/>
        <w:keepLines/>
        <w:spacing w:after="120"/>
        <w:rPr>
          <w:rFonts w:ascii="Calibri" w:hAnsi="Calibri"/>
          <w:b/>
          <w:bCs/>
          <w:color w:val="262626"/>
          <w:spacing w:val="-3"/>
          <w:sz w:val="22"/>
          <w:szCs w:val="22"/>
        </w:rPr>
        <w:sectPr w:rsidR="00A952F5" w:rsidRPr="009239CD">
          <w:headerReference w:type="even" r:id="rId25"/>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r w:rsidRPr="009239CD">
        <w:rPr>
          <w:rFonts w:asciiTheme="minorHAnsi" w:hAnsiTheme="minorHAnsi"/>
          <w:b/>
          <w:i/>
          <w:iCs/>
          <w:color w:val="262626"/>
          <w:spacing w:val="-3"/>
          <w:sz w:val="22"/>
          <w:szCs w:val="22"/>
        </w:rPr>
        <w:t xml:space="preserve"> </w:t>
      </w:r>
      <w:hyperlink r:id="rId26"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8"/>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F01483" w:rsidRPr="009239CD" w:rsidRDefault="00F01483" w:rsidP="002C0631">
      <w:pPr>
        <w:jc w:val="both"/>
        <w:rPr>
          <w:rFonts w:asciiTheme="minorHAnsi" w:hAnsiTheme="minorHAnsi" w:cstheme="minorHAnsi"/>
          <w:b/>
          <w:sz w:val="22"/>
          <w:szCs w:val="22"/>
          <w:lang w:eastAsia="ar-SA"/>
        </w:rPr>
      </w:pPr>
    </w:p>
    <w:tbl>
      <w:tblPr>
        <w:tblW w:w="0" w:type="auto"/>
        <w:tblInd w:w="65" w:type="dxa"/>
        <w:tblCellMar>
          <w:left w:w="70" w:type="dxa"/>
          <w:right w:w="70" w:type="dxa"/>
        </w:tblCellMar>
        <w:tblLook w:val="04A0" w:firstRow="1" w:lastRow="0" w:firstColumn="1" w:lastColumn="0" w:noHBand="0" w:noVBand="1"/>
      </w:tblPr>
      <w:tblGrid>
        <w:gridCol w:w="6170"/>
        <w:gridCol w:w="825"/>
        <w:gridCol w:w="1410"/>
        <w:gridCol w:w="1030"/>
      </w:tblGrid>
      <w:tr w:rsidR="008A7350" w:rsidRPr="0031312B" w:rsidTr="00806B16">
        <w:trPr>
          <w:trHeight w:val="45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center"/>
              <w:rPr>
                <w:rFonts w:ascii="Swis721 LtCn BT" w:hAnsi="Swis721 LtCn BT" w:cs="Calibri"/>
                <w:b/>
                <w:bCs/>
                <w:color w:val="000000"/>
                <w:sz w:val="16"/>
                <w:szCs w:val="16"/>
                <w:lang w:val="es-ES" w:eastAsia="es-ES"/>
              </w:rPr>
            </w:pPr>
            <w:r w:rsidRPr="0031312B">
              <w:rPr>
                <w:rFonts w:ascii="Swis721 LtCn BT" w:hAnsi="Swis721 LtCn BT" w:cs="Calibri"/>
                <w:b/>
                <w:bCs/>
                <w:color w:val="000000"/>
                <w:sz w:val="16"/>
                <w:szCs w:val="16"/>
                <w:lang w:val="es-ES" w:eastAsia="es-ES"/>
              </w:rPr>
              <w:t>DESCRIPCIÓN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b/>
                <w:bCs/>
                <w:color w:val="000000"/>
                <w:sz w:val="16"/>
                <w:szCs w:val="16"/>
                <w:lang w:val="es-ES" w:eastAsia="es-ES"/>
              </w:rPr>
            </w:pPr>
            <w:r w:rsidRPr="0031312B">
              <w:rPr>
                <w:rFonts w:ascii="Swis721 LtCn BT" w:hAnsi="Swis721 LtCn BT" w:cs="Calibri"/>
                <w:b/>
                <w:bCs/>
                <w:color w:val="000000"/>
                <w:sz w:val="16"/>
                <w:szCs w:val="16"/>
                <w:lang w:val="es-ES" w:eastAsia="es-ES"/>
              </w:rPr>
              <w:t>CANTIDAD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350" w:rsidRPr="0031312B" w:rsidRDefault="008A7350" w:rsidP="00806B16">
            <w:pPr>
              <w:jc w:val="center"/>
              <w:rPr>
                <w:rFonts w:ascii="Swis721 LtCn BT" w:hAnsi="Swis721 LtCn BT" w:cs="Calibri"/>
                <w:b/>
                <w:bCs/>
                <w:sz w:val="16"/>
                <w:szCs w:val="16"/>
                <w:lang w:val="es-ES" w:eastAsia="es-ES"/>
              </w:rPr>
            </w:pPr>
            <w:r w:rsidRPr="0031312B">
              <w:rPr>
                <w:rFonts w:ascii="Swis721 LtCn BT" w:hAnsi="Swis721 LtCn BT" w:cs="Calibri"/>
                <w:b/>
                <w:bCs/>
                <w:sz w:val="16"/>
                <w:szCs w:val="16"/>
                <w:lang w:val="es-ES" w:eastAsia="es-ES"/>
              </w:rPr>
              <w:t>PRECIOS UNITARIOS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b/>
                <w:bCs/>
                <w:sz w:val="16"/>
                <w:szCs w:val="16"/>
                <w:lang w:val="es-ES" w:eastAsia="es-ES"/>
              </w:rPr>
            </w:pPr>
            <w:r w:rsidRPr="0031312B">
              <w:rPr>
                <w:rFonts w:ascii="Swis721 LtCn BT" w:hAnsi="Swis721 LtCn BT" w:cs="Calibri"/>
                <w:b/>
                <w:bCs/>
                <w:sz w:val="16"/>
                <w:szCs w:val="16"/>
                <w:lang w:val="es-ES" w:eastAsia="es-ES"/>
              </w:rPr>
              <w:t>SUBTOTALES</w:t>
            </w:r>
          </w:p>
        </w:tc>
      </w:tr>
      <w:tr w:rsidR="008A7350" w:rsidRPr="0031312B" w:rsidTr="00806B1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TRANSFORMADOR 50 KVA, 1F CSP, 1 B, 13800GRDY/7960-120/240V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2.693,40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10.773,60</w:t>
            </w:r>
          </w:p>
        </w:tc>
      </w:tr>
      <w:tr w:rsidR="008A7350" w:rsidRPr="0031312B" w:rsidTr="00806B16">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SECCIONADOR DISTRIBUCION 1P PORTAFUSIBLE TIPO ABIERTO 15 KV 100 A, CON DISPOSITIVO ROMPEARCO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150,40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601,60</w:t>
            </w:r>
          </w:p>
        </w:tc>
      </w:tr>
      <w:tr w:rsidR="008A7350" w:rsidRPr="0031312B" w:rsidTr="00806B16">
        <w:trPr>
          <w:trHeight w:val="6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LUMINARIA CERRADA DE SODIO A.P, CON FOTOCELULA Y FOCO, 100 W, 208-240 V, INC BRAZO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122,01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7.076,58</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Aislador tipo suspensión, de caucho siliconado, clase ANSI DS-15, 15 kV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17,68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106,08</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AISLADOR PIN DE PORCELANA ANSI 55-4 / 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115,56</w:t>
            </w:r>
          </w:p>
        </w:tc>
      </w:tr>
      <w:tr w:rsidR="008A7350" w:rsidRPr="0031312B" w:rsidTr="00806B1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AISLADOR TIPO ROLLO DE PORCELANA ANSI 53-2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84,00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116,76</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AISLADOR DE RETENCION DE PORCELANA ANSI 54-3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23,82</w:t>
            </w:r>
          </w:p>
        </w:tc>
      </w:tr>
      <w:tr w:rsidR="008A7350" w:rsidRPr="0031312B" w:rsidTr="00806B1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DE ALUMINIO DESNUDO CABLEADO ACSR # 2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265,74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178,05</w:t>
            </w:r>
          </w:p>
        </w:tc>
      </w:tr>
      <w:tr w:rsidR="008A7350" w:rsidRPr="0031312B" w:rsidTr="00806B1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DE ALUMINIO DESNUDO CABLEADO ACSR # 1/0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1.015,99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955,03</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CINTA DE ARMAR DE ALUMINIO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28,62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CABLE ACERO GALVANIZADO DIAMETRO 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422,00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565,48</w:t>
            </w:r>
          </w:p>
        </w:tc>
      </w:tr>
      <w:tr w:rsidR="008A7350" w:rsidRPr="0031312B" w:rsidTr="00806B1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CONCENTRICO DE ALUMINIO, 600V, 2X4+1X4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4.200,00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9.114,00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de Cu, aislado PVC 600V, Tipo TTU, No. 3/0 AWG, 19 hilos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293,76</w:t>
            </w:r>
          </w:p>
        </w:tc>
      </w:tr>
      <w:tr w:rsidR="008A7350" w:rsidRPr="0031312B" w:rsidTr="00806B1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VARILLA PREFORMADA DE RETENCION TERMINAL PARA COND ACSR # 1/0 AWG (DG-4544)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97,02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VARILLA PREFORMADA DE RETENCION TERMINAL P/ CABLE DE ACERO GALV. Ø 3/8" (GDE-1107)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394,65</w:t>
            </w:r>
          </w:p>
        </w:tc>
      </w:tr>
      <w:tr w:rsidR="008A7350" w:rsidRPr="0031312B" w:rsidTr="00806B16">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Varilla para puesta a tierra tipo copperweld, 16 mm (5/8") de diám. x 1800 mm (71") de long., de alta camada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137,00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1.578,24</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COBRE DESNUDO #2 AWG 7 HILOS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480,00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1.670,40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POSTE HORMIGON ARMADO CIRCULAR 10 M X 400 KG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185,46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10.571,22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POSTE HORMIGON ARMADO CIRCULAR 12 M X 500 KG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266,93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5.872,46</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ABRAZADERA PLETINA GALVANIZADA SIMPLE 6 1/2" X 1 1/2" X 3/16"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94,00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540,50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ABRAZADERA PLETINA GALV 6 1/2", REFORZADA PARA TRANSFORMADOR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65,20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ABRAZADERA GALVANIZADA PERNO "U" 5/8" X 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18,40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VARILLA DE ANCLAJE GALVANIZADA 5/8" X 6' (1.8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337,59</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ESPIGA PIN PUNTA DE POSTE SIMPLE CON ABRAZADERA EN VARILLA DE 3/4", ROSCA PLOMO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14,22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255,96</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RANURA PARALELA CU-AL HASTA 2/0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201,92</w:t>
            </w:r>
          </w:p>
        </w:tc>
      </w:tr>
      <w:tr w:rsidR="008A7350" w:rsidRPr="0031312B" w:rsidTr="00806B1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BASTIDOR GALVANIZADO LIVIANO 1 VIA (CON BASE)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84,00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220,92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PIE DE AMIGO PLETINA GALVANIZADO 1 1/2" X 3/16" X 0.8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25,08</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GRAPA RETENCION TERMINAL AL, TIPO PISTOLA 90°, 4-2/0 AWG 2 PERNOS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81,96</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GRAPA LINEA ENERGIZADA AL-CU 8-2/0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45,60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BLOQUE DE ANCLAJE DE HORMIGON ARMADO TIPO RECTANGULAR 30 X 30 X 15 CM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186,00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GUARDACABO TIPO HORQUILLA GALVANIZADO 3/8", PESADO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31,35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BRAZO GALVANIZADO PARA TENSOR FAROL (ESTRUCTURA) 2" X 1.2 M inc acce fijación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23,89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23,89</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PRECINTO PLASTICO ANTI U.V DE AMARRE 8X350MM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789,00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134,13</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PROTECTOR P/ PUNTA DE CABLE DE SECCION 50MM2 (#1/0*AWG)(PC50)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96,00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67,20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AISLADO DENTADO ABULONADO ESTANCO 25-95/25-95MM2 -DCNL-3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67,92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DOBLE DENTADO C.TUERCA FUSIB.DP9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116,00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141,52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 xml:space="preserve">CINTA DE ACERO INOXIDABLE 0,7*20MM (ROTURA 800KG) </w:t>
            </w:r>
            <w:r w:rsidRPr="0031312B">
              <w:rPr>
                <w:rFonts w:ascii="Swis721 LtCn BT" w:hAnsi="Swis721 LtCn BT" w:cs="Calibri"/>
                <w:b/>
                <w:bCs/>
                <w:color w:val="000000"/>
                <w:sz w:val="16"/>
                <w:szCs w:val="16"/>
                <w:lang w:val="es-ES" w:eastAsia="es-ES"/>
              </w:rPr>
              <w:t>CADA METRO, CON HEBILLA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126,00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85,68</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CABLE PREENSAMBLADO (2X2/0 ASC+ 1X1/0 AAAC) AWG, AISLADO XLPE, 600V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3.071,46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12.132,27</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ALAMBRE DE ATAR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54,00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lastRenderedPageBreak/>
              <w:t>TUERCA DE OJO 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13,02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Perno máquina de 1/2" x 1 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6,28</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Arandela cuadrada 10 cm x 10 cm.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30,69</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de Cu. TW # 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290,00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197,20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Tirafusible A.T. tipo k . (5-20 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8,12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Cruceta HG Tipo L de 1.5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57,50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230,00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CARGA DE SUELDA EXOTERMICA 150 GRAMOS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403,52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MEDIDOR TRIFILAR ELECTRONICO 2X120/240V 10/100A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36,18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3.798,90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CAJA PROTECCION MEDIDOR BIFASICO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1.583,40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CAJA TERMICA BIFASICA CON BARRA DE NEUTRO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945,00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BREAKER MONOFASICO 50 AMPERIOS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1.312,50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TORNILLOS TIPO ESTUFA 5/32 X 2" CON TUERCA Y ARANDELA PLANA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18,90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CABLE DESNUDO 7 HILOS DE COBRE PARA PUESTA A TIERRA # 6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538,65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DOBLE DENTADO, ABULONADO, ESTANCO, 25-95/4-35 mm2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828,45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PORTAFUSIBLE AEREO ENCAPSULADO HASTA 63 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730,80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FUSIBLE NEOZED DE 63 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210,00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DERIVADOR PLASTICO PARA CABLE CONCENTRICO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199,50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PINZA ACOMETIDA AUTOAJUSTABLE ROTURA 200 KG.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298,20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MENSULA ACOMETIDA CABLE/FACHADA ROTURA 200 KG.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65,10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TUBO SOPORTE ACOMETIDA 2 1/2" 6 MTRS.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2.625,00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de Cu a golpe de martillo para sistemas de puesta a tierra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910,35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b/>
                <w:bCs/>
                <w:color w:val="000000"/>
                <w:sz w:val="16"/>
                <w:szCs w:val="16"/>
                <w:lang w:val="es-ES" w:eastAsia="es-ES"/>
              </w:rPr>
            </w:pPr>
            <w:r w:rsidRPr="0031312B">
              <w:rPr>
                <w:rFonts w:ascii="Swis721 LtCn BT" w:hAnsi="Swis721 LtCn BT" w:cs="Calibri"/>
                <w:b/>
                <w:bCs/>
                <w:color w:val="000000"/>
                <w:sz w:val="16"/>
                <w:szCs w:val="16"/>
                <w:lang w:val="es-ES" w:eastAsia="es-ES"/>
              </w:rPr>
              <w:t>MANO DE OBRA MONTAJE</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UR (EST-1CR-13KV)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95,82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UP (EST-1CP-13KV)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212,22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ER041 (ESE-1ER)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62,75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ES041 (ESE-1EP)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26,82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TT1 (TAT-0TS)</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29,51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118,04</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TT2 (TAD-0TS)</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28,68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688,32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TTD (TAT-0TD)</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33,79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67,58</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TF2 (TAD-0FS)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30,54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30,54</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G1 (PT0-0PC2_1)</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16,05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513,60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INST. CAJA Y MEDIDOR MONOF. + ACOM. + P. TIERRA</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2.258,55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CIMENTACION PARA INSTALACION DE TUBOS  + MATERIAL</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1.015,35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LEVANTAMIENTO INFORMACION MEDIDORES</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673,05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L100W (APD-0PLCS100ACC)</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14,54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843,32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S1 (SPT-1S100)</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72,04</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ST (ESD-1PP3)</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1.046,88</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RT (ESD-1PR3)</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28,09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786,52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ACSR # 1/0 (CO0-0B1/0)</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986,40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315,65</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ACSR # 2 (CO0-0B2)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258,00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77,92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XLPE 2*70 + 50 (CO0-0T2X70(50))</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2.982,00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951,26</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 50 CSP (TRT-1C50)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115,72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462,88</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Replanteo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120,57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399,09</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Desbroce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384,06</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Transporte de postes Hormigon</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79,00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25,10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1.982,90</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P12 (PO0-0HC12_500) Grua</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46,91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1.032,02</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P10 (PO0-0HC10_400) Grua</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46,91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2.673,87</w:t>
            </w: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b/>
                <w:bCs/>
                <w:color w:val="000000"/>
                <w:sz w:val="16"/>
                <w:szCs w:val="16"/>
                <w:lang w:val="es-ES" w:eastAsia="es-ES"/>
              </w:rPr>
            </w:pPr>
            <w:r w:rsidRPr="0031312B">
              <w:rPr>
                <w:rFonts w:ascii="Swis721 LtCn BT" w:hAnsi="Swis721 LtCn BT" w:cs="Calibri"/>
                <w:b/>
                <w:bCs/>
                <w:color w:val="000000"/>
                <w:sz w:val="16"/>
                <w:szCs w:val="16"/>
                <w:lang w:val="es-ES" w:eastAsia="es-ES"/>
              </w:rPr>
              <w:t>MANO DE OBRA DESMONTAJE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p>
        </w:tc>
      </w:tr>
      <w:tr w:rsidR="008A7350" w:rsidRPr="0031312B" w:rsidTr="00806B16">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806B16">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Desmontaje de redes existentes e ingreso a bodega</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1.059,23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1.059,23</w:t>
            </w:r>
          </w:p>
        </w:tc>
      </w:tr>
      <w:tr w:rsidR="008A7350" w:rsidRPr="0031312B" w:rsidTr="00806B16">
        <w:trPr>
          <w:trHeight w:val="225"/>
        </w:trPr>
        <w:tc>
          <w:tcPr>
            <w:tcW w:w="0" w:type="auto"/>
            <w:tcBorders>
              <w:top w:val="nil"/>
              <w:left w:val="nil"/>
              <w:bottom w:val="nil"/>
              <w:right w:val="nil"/>
            </w:tcBorders>
            <w:shd w:val="clear" w:color="auto" w:fill="auto"/>
            <w:vAlign w:val="center"/>
            <w:hideMark/>
          </w:tcPr>
          <w:p w:rsidR="008A7350" w:rsidRPr="0031312B" w:rsidRDefault="008A7350" w:rsidP="00806B16">
            <w:pPr>
              <w:jc w:val="center"/>
              <w:rPr>
                <w:rFonts w:ascii="Swis721 LtCn BT" w:hAnsi="Swis721 LtCn BT" w:cs="Calibri"/>
                <w:color w:val="000000"/>
                <w:sz w:val="16"/>
                <w:szCs w:val="16"/>
                <w:lang w:val="es-ES" w:eastAsia="es-ES"/>
              </w:rPr>
            </w:pPr>
          </w:p>
        </w:tc>
        <w:tc>
          <w:tcPr>
            <w:tcW w:w="0" w:type="auto"/>
            <w:tcBorders>
              <w:top w:val="nil"/>
              <w:left w:val="nil"/>
              <w:bottom w:val="nil"/>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MATERIALES</w:t>
            </w:r>
          </w:p>
        </w:tc>
        <w:tc>
          <w:tcPr>
            <w:tcW w:w="0" w:type="auto"/>
            <w:tcBorders>
              <w:top w:val="nil"/>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79.803,60</w:t>
            </w:r>
          </w:p>
        </w:tc>
      </w:tr>
      <w:tr w:rsidR="008A7350" w:rsidRPr="0031312B" w:rsidTr="00806B16">
        <w:trPr>
          <w:trHeight w:val="225"/>
        </w:trPr>
        <w:tc>
          <w:tcPr>
            <w:tcW w:w="0" w:type="auto"/>
            <w:tcBorders>
              <w:top w:val="nil"/>
              <w:left w:val="nil"/>
              <w:right w:val="nil"/>
            </w:tcBorders>
            <w:shd w:val="clear" w:color="auto" w:fill="auto"/>
            <w:vAlign w:val="center"/>
            <w:hideMark/>
          </w:tcPr>
          <w:p w:rsidR="008A7350" w:rsidRPr="0031312B" w:rsidRDefault="008A7350" w:rsidP="00806B16">
            <w:pPr>
              <w:jc w:val="center"/>
              <w:rPr>
                <w:rFonts w:ascii="Swis721 LtCn BT" w:hAnsi="Swis721 LtCn BT" w:cs="Calibri"/>
                <w:color w:val="000000"/>
                <w:sz w:val="16"/>
                <w:szCs w:val="16"/>
                <w:lang w:val="es-ES" w:eastAsia="es-ES"/>
              </w:rPr>
            </w:pPr>
          </w:p>
        </w:tc>
        <w:tc>
          <w:tcPr>
            <w:tcW w:w="0" w:type="auto"/>
            <w:tcBorders>
              <w:top w:val="nil"/>
              <w:left w:val="nil"/>
              <w:bottom w:val="nil"/>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M/O</w:t>
            </w:r>
          </w:p>
        </w:tc>
        <w:tc>
          <w:tcPr>
            <w:tcW w:w="0" w:type="auto"/>
            <w:tcBorders>
              <w:top w:val="nil"/>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15.867,38</w:t>
            </w:r>
          </w:p>
        </w:tc>
      </w:tr>
      <w:tr w:rsidR="008A7350" w:rsidRPr="0031312B" w:rsidTr="00806B16">
        <w:trPr>
          <w:trHeight w:val="225"/>
        </w:trPr>
        <w:tc>
          <w:tcPr>
            <w:tcW w:w="0" w:type="auto"/>
            <w:tcBorders>
              <w:top w:val="nil"/>
            </w:tcBorders>
            <w:shd w:val="clear" w:color="auto" w:fill="auto"/>
            <w:vAlign w:val="center"/>
          </w:tcPr>
          <w:p w:rsidR="008A7350" w:rsidRPr="0031312B" w:rsidRDefault="008A7350" w:rsidP="00806B16">
            <w:pPr>
              <w:jc w:val="center"/>
              <w:rPr>
                <w:rFonts w:ascii="Swis721 LtCn BT" w:hAnsi="Swis721 LtCn BT" w:cs="Calibri"/>
                <w:b/>
                <w:bCs/>
                <w:color w:val="000000"/>
                <w:sz w:val="16"/>
                <w:szCs w:val="16"/>
                <w:lang w:val="es-ES" w:eastAsia="es-ES"/>
              </w:rPr>
            </w:pPr>
          </w:p>
        </w:tc>
        <w:tc>
          <w:tcPr>
            <w:tcW w:w="0" w:type="auto"/>
            <w:tcBorders>
              <w:top w:val="nil"/>
              <w:left w:val="nil"/>
              <w:bottom w:val="nil"/>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TRANSPORTE</w:t>
            </w:r>
          </w:p>
        </w:tc>
        <w:tc>
          <w:tcPr>
            <w:tcW w:w="0" w:type="auto"/>
            <w:tcBorders>
              <w:top w:val="nil"/>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1.982,90</w:t>
            </w:r>
          </w:p>
        </w:tc>
      </w:tr>
      <w:tr w:rsidR="008A7350" w:rsidRPr="0031312B" w:rsidTr="00806B16">
        <w:trPr>
          <w:trHeight w:val="225"/>
        </w:trPr>
        <w:tc>
          <w:tcPr>
            <w:tcW w:w="0" w:type="auto"/>
            <w:tcBorders>
              <w:top w:val="nil"/>
            </w:tcBorders>
            <w:shd w:val="clear" w:color="auto" w:fill="auto"/>
            <w:vAlign w:val="center"/>
          </w:tcPr>
          <w:p w:rsidR="008A7350" w:rsidRPr="0031312B" w:rsidRDefault="008A7350" w:rsidP="00806B16">
            <w:pPr>
              <w:jc w:val="center"/>
              <w:rPr>
                <w:rFonts w:ascii="Swis721 LtCn BT" w:hAnsi="Swis721 LtCn BT" w:cs="Calibri"/>
                <w:b/>
                <w:bCs/>
                <w:color w:val="000000"/>
                <w:sz w:val="16"/>
                <w:szCs w:val="16"/>
                <w:lang w:val="es-ES" w:eastAsia="es-ES"/>
              </w:rPr>
            </w:pPr>
          </w:p>
        </w:tc>
        <w:tc>
          <w:tcPr>
            <w:tcW w:w="0" w:type="auto"/>
            <w:tcBorders>
              <w:top w:val="nil"/>
              <w:left w:val="nil"/>
              <w:bottom w:val="nil"/>
              <w:right w:val="nil"/>
            </w:tcBorders>
            <w:shd w:val="clear" w:color="auto" w:fill="auto"/>
            <w:noWrap/>
            <w:vAlign w:val="center"/>
            <w:hideMark/>
          </w:tcPr>
          <w:p w:rsidR="008A7350" w:rsidRPr="0031312B" w:rsidRDefault="008A7350" w:rsidP="00806B16">
            <w:pPr>
              <w:jc w:val="center"/>
              <w:rPr>
                <w:rFonts w:ascii="Swis721 LtCn BT" w:hAnsi="Swis721 LtCn BT" w:cs="Calibri"/>
                <w:color w:val="000000"/>
                <w:sz w:val="16"/>
                <w:szCs w:val="16"/>
                <w:lang w:val="es-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SUBTOTAL</w:t>
            </w:r>
          </w:p>
        </w:tc>
        <w:tc>
          <w:tcPr>
            <w:tcW w:w="0" w:type="auto"/>
            <w:tcBorders>
              <w:top w:val="nil"/>
              <w:left w:val="nil"/>
              <w:bottom w:val="single" w:sz="4" w:space="0" w:color="auto"/>
              <w:right w:val="single" w:sz="4" w:space="0" w:color="auto"/>
            </w:tcBorders>
            <w:shd w:val="clear" w:color="auto" w:fill="auto"/>
            <w:noWrap/>
            <w:vAlign w:val="center"/>
            <w:hideMark/>
          </w:tcPr>
          <w:p w:rsidR="008A7350" w:rsidRPr="0031312B" w:rsidRDefault="008A7350" w:rsidP="00806B16">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97.653,88</w:t>
            </w:r>
          </w:p>
        </w:tc>
      </w:tr>
    </w:tbl>
    <w:p w:rsidR="00D75621" w:rsidRDefault="00D75621" w:rsidP="00F6388B">
      <w:pPr>
        <w:tabs>
          <w:tab w:val="left" w:pos="0"/>
        </w:tabs>
        <w:jc w:val="both"/>
        <w:rPr>
          <w:rFonts w:asciiTheme="minorHAnsi" w:hAnsiTheme="minorHAnsi"/>
          <w:b/>
          <w:sz w:val="22"/>
          <w:szCs w:val="22"/>
          <w:lang w:val="es-ES" w:eastAsia="es-EC"/>
        </w:rPr>
      </w:pPr>
    </w:p>
    <w:p w:rsidR="00F6388B" w:rsidRPr="009239CD" w:rsidRDefault="00F6388B" w:rsidP="00F6388B">
      <w:pPr>
        <w:tabs>
          <w:tab w:val="left" w:pos="0"/>
        </w:tabs>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de origen ecuatoriano:</w:t>
      </w:r>
      <w:r w:rsidRPr="009239CD">
        <w:rPr>
          <w:rFonts w:asciiTheme="minorHAnsi" w:hAnsiTheme="minorHAnsi"/>
          <w:sz w:val="22"/>
          <w:szCs w:val="22"/>
          <w:lang w:val="es-ES" w:eastAsia="es-EC"/>
        </w:rPr>
        <w:t xml:space="preserve"> Se debe incluir en la oferta, todos los costos de los bienes, tales como: transporte hasta el sitio de entrega, embalaje, manipulación, seguros, impuestos, etc., es decir, absolutamente todo lo necesario para su utilización inmediata.</w:t>
      </w:r>
    </w:p>
    <w:p w:rsidR="00F6388B" w:rsidRPr="009239CD" w:rsidRDefault="00F6388B" w:rsidP="00F6388B">
      <w:pPr>
        <w:pStyle w:val="Textbody"/>
        <w:spacing w:after="0"/>
        <w:jc w:val="both"/>
        <w:rPr>
          <w:rFonts w:asciiTheme="minorHAnsi" w:hAnsiTheme="minorHAnsi" w:cs="Arial"/>
          <w:spacing w:val="-2"/>
          <w:sz w:val="22"/>
          <w:szCs w:val="22"/>
          <w:lang w:val="es-ES"/>
        </w:rPr>
      </w:pPr>
    </w:p>
    <w:p w:rsidR="00F6388B" w:rsidRPr="009239CD" w:rsidRDefault="00F6388B" w:rsidP="00F6388B">
      <w:pPr>
        <w:pStyle w:val="Prrafodelista"/>
        <w:ind w:left="0"/>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sujetos a importación</w:t>
      </w:r>
      <w:r w:rsidRPr="009239CD">
        <w:rPr>
          <w:rFonts w:asciiTheme="minorHAnsi" w:hAnsiTheme="minorHAnsi"/>
          <w:sz w:val="22"/>
          <w:szCs w:val="22"/>
          <w:lang w:val="es-ES" w:eastAsia="es-EC"/>
        </w:rPr>
        <w:t xml:space="preserve">: La Entidad Contratante, tramitará las respectivas licencias de importación, tomando en cuenta que es una empresa de servicio público y se acogerá al beneficio previsto en el artículo 125 del Código Orgánico de la Producción, Comercio e Inversiones, que se refiere a la exención del pago de todos los tributos al comercio exterior de conformidad con lo establecido en el Art. 41 titulado “Régimen Tributario” de la Ley Orgánica de Empresas Públicas. </w:t>
      </w:r>
    </w:p>
    <w:p w:rsidR="00F6388B" w:rsidRPr="009239CD" w:rsidRDefault="00F6388B" w:rsidP="00F6388B">
      <w:pPr>
        <w:pStyle w:val="Prrafodelista"/>
        <w:ind w:left="0"/>
        <w:jc w:val="both"/>
        <w:rPr>
          <w:rFonts w:asciiTheme="minorHAnsi" w:hAnsiTheme="minorHAnsi"/>
          <w:sz w:val="22"/>
          <w:szCs w:val="22"/>
          <w:lang w:val="es-ES" w:eastAsia="es-EC"/>
        </w:rPr>
      </w:pPr>
    </w:p>
    <w:p w:rsidR="00F6388B" w:rsidRPr="009239CD" w:rsidRDefault="00F6388B" w:rsidP="00F6388B">
      <w:pPr>
        <w:pStyle w:val="Standard"/>
        <w:tabs>
          <w:tab w:val="left" w:pos="-540"/>
        </w:tabs>
        <w:jc w:val="both"/>
        <w:rPr>
          <w:rFonts w:asciiTheme="minorHAnsi" w:hAnsiTheme="minorHAnsi" w:cs="Arial"/>
          <w:spacing w:val="-2"/>
          <w:sz w:val="22"/>
          <w:szCs w:val="22"/>
        </w:rPr>
      </w:pPr>
      <w:r w:rsidRPr="009239CD">
        <w:rPr>
          <w:rFonts w:asciiTheme="minorHAnsi" w:hAnsiTheme="minorHAnsi" w:cs="Arial"/>
          <w:spacing w:val="-2"/>
          <w:sz w:val="22"/>
          <w:szCs w:val="22"/>
        </w:rPr>
        <w:t>La modalidad de contratación a utilizarse de acuerdo al INCOTERMS 2010 será DAP, donde el proveedor deberá entregar la carga en el destino final.</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tabs>
          <w:tab w:val="left" w:pos="0"/>
        </w:tabs>
        <w:jc w:val="both"/>
        <w:rPr>
          <w:rFonts w:asciiTheme="minorHAnsi" w:hAnsiTheme="minorHAnsi"/>
          <w:sz w:val="22"/>
          <w:szCs w:val="22"/>
          <w:lang w:val="es-ES" w:eastAsia="es-EC"/>
        </w:rPr>
      </w:pPr>
      <w:r w:rsidRPr="009239CD">
        <w:rPr>
          <w:rFonts w:asciiTheme="minorHAnsi" w:hAnsiTheme="minorHAnsi" w:cs="Arial"/>
          <w:spacing w:val="-2"/>
          <w:sz w:val="22"/>
          <w:szCs w:val="22"/>
        </w:rPr>
        <w:t>Para ello, el Contratista deberá emitir dos facturas: Una factura de la fábrica, por el valor de los bienes, a nombre de la Contratante, a fin de que se pueda tramitar las licencias de importación; y, la otra factura que cubra el valor de: transporte hasta el sitio de entrega, embalaje, manipulación, seguros y demás valores que sean necesarios, es decir, absolutamente todo lo necesario para su utilización inmediata</w:t>
      </w:r>
      <w:r w:rsidRPr="009239CD">
        <w:rPr>
          <w:rFonts w:asciiTheme="minorHAnsi" w:hAnsiTheme="minorHAnsi"/>
          <w:sz w:val="22"/>
          <w:szCs w:val="22"/>
          <w:lang w:val="es-ES" w:eastAsia="es-EC"/>
        </w:rPr>
        <w:t>.</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Para que la Contratante, pueda tramitar las licencias de importación, se requiere:</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Factura original y packing list, emitida por el fabricante de los bienes a nombre de la Entidad Contratante</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 de préstamo con el BID</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Plan de Adquisiciones, donde consta esta compra.</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pStyle w:val="Standard"/>
        <w:tabs>
          <w:tab w:val="left" w:pos="-540"/>
        </w:tabs>
        <w:jc w:val="both"/>
        <w:rPr>
          <w:rFonts w:asciiTheme="minorHAnsi" w:hAnsiTheme="minorHAnsi" w:cs="Arial"/>
          <w:spacing w:val="-2"/>
          <w:sz w:val="22"/>
          <w:szCs w:val="22"/>
          <w:lang w:eastAsia="hi-IN" w:bidi="hi-IN"/>
        </w:rPr>
      </w:pPr>
      <w:r w:rsidRPr="009239CD">
        <w:rPr>
          <w:rFonts w:asciiTheme="minorHAnsi" w:hAnsiTheme="minorHAnsi" w:cs="Arial"/>
          <w:spacing w:val="-2"/>
          <w:sz w:val="22"/>
          <w:szCs w:val="22"/>
          <w:lang w:eastAsia="hi-IN" w:bidi="hi-IN"/>
        </w:rPr>
        <w:t>En los documentos de transporte tales como BILL OF LADING en el caso del marítimo, deberán consignar la carga, para acogerse a la exoneración de los derechos arancelarios, impuestos y tasas.</w:t>
      </w:r>
    </w:p>
    <w:p w:rsidR="00F6388B" w:rsidRPr="009239CD" w:rsidRDefault="00F6388B" w:rsidP="00F6388B">
      <w:pPr>
        <w:pStyle w:val="Standard"/>
        <w:tabs>
          <w:tab w:val="left" w:pos="-540"/>
        </w:tabs>
        <w:jc w:val="both"/>
        <w:rPr>
          <w:rFonts w:asciiTheme="minorHAnsi" w:hAnsiTheme="minorHAnsi" w:cs="Arial"/>
          <w:spacing w:val="-2"/>
          <w:sz w:val="22"/>
          <w:szCs w:val="22"/>
        </w:rPr>
      </w:pPr>
    </w:p>
    <w:p w:rsidR="00F6388B" w:rsidRPr="009239CD" w:rsidRDefault="00F6388B" w:rsidP="00F6388B">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La licencia de importación será entregada al contratista, para que su agente afianzado de aduanas aplique el código liberatorio de tributos arancelarios al comercio exterior, beneficio al que tienen derecho las empresas del estado.</w:t>
      </w:r>
    </w:p>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7"/>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r w:rsidRPr="009239CD">
        <w:rPr>
          <w:rFonts w:ascii="Calibri" w:hAnsi="Calibri"/>
          <w:color w:val="262626"/>
          <w:sz w:val="22"/>
          <w:szCs w:val="22"/>
          <w:lang w:val="es-MX"/>
        </w:rPr>
        <w:lastRenderedPageBreak/>
        <w:t xml:space="preserve"> </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 xml:space="preserve">Fecha:  </w:t>
      </w:r>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A:  </w:t>
      </w:r>
      <w:r w:rsidRPr="009239CD">
        <w:rPr>
          <w:rFonts w:ascii="Calibri" w:hAnsi="Calibri"/>
          <w:i/>
          <w:iCs/>
          <w:color w:val="262626"/>
          <w:sz w:val="22"/>
          <w:szCs w:val="22"/>
          <w:lang w:val="es-MX"/>
        </w:rPr>
        <w:t>________________________________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t>si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t xml:space="preserve"> </w:t>
      </w: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Firmada:  </w:t>
      </w:r>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numPr>
          <w:ilvl w:val="12"/>
          <w:numId w:val="0"/>
        </w:numPr>
        <w:tabs>
          <w:tab w:val="left" w:pos="8640"/>
        </w:tabs>
        <w:spacing w:after="120"/>
        <w:jc w:val="both"/>
        <w:rPr>
          <w:rFonts w:ascii="Calibri" w:hAnsi="Calibri"/>
          <w:b/>
          <w:bCs/>
          <w:i/>
          <w:iCs/>
          <w:color w:val="262626"/>
          <w:sz w:val="22"/>
          <w:szCs w:val="22"/>
        </w:rPr>
        <w:sectPr w:rsidR="00757987" w:rsidRPr="009239CD">
          <w:headerReference w:type="even" r:id="rId28"/>
          <w:headerReference w:type="default" r:id="rId29"/>
          <w:endnotePr>
            <w:numFmt w:val="decimal"/>
          </w:endnotePr>
          <w:type w:val="oddPage"/>
          <w:pgSz w:w="12240" w:h="15840" w:code="1"/>
          <w:pgMar w:top="1440" w:right="1440" w:bottom="1440" w:left="1440" w:header="720" w:footer="720" w:gutter="0"/>
          <w:cols w:space="720"/>
          <w:titlePg/>
        </w:sectPr>
      </w:pPr>
    </w:p>
    <w:p w:rsidR="003F6E67" w:rsidRPr="009239CD" w:rsidRDefault="003F6E67">
      <w:pPr>
        <w:rPr>
          <w:b/>
          <w:sz w:val="22"/>
          <w:szCs w:val="22"/>
        </w:rPr>
      </w:pPr>
      <w:r w:rsidRPr="009239CD">
        <w:rPr>
          <w:b/>
          <w:sz w:val="22"/>
          <w:szCs w:val="22"/>
        </w:rPr>
        <w:lastRenderedPageBreak/>
        <w:br w:type="page"/>
      </w:r>
    </w:p>
    <w:p w:rsidR="0091687E" w:rsidRPr="00434700" w:rsidRDefault="0091687E" w:rsidP="0091687E">
      <w:pPr>
        <w:contextualSpacing/>
        <w:jc w:val="center"/>
        <w:rPr>
          <w:rFonts w:asciiTheme="minorHAnsi" w:hAnsiTheme="minorHAnsi" w:cs="Arial"/>
          <w:b/>
          <w:szCs w:val="22"/>
        </w:rPr>
      </w:pPr>
      <w:r w:rsidRPr="00B57D24">
        <w:rPr>
          <w:rFonts w:asciiTheme="minorHAnsi" w:hAnsiTheme="minorHAnsi" w:cs="Arial"/>
          <w:b/>
          <w:szCs w:val="22"/>
        </w:rPr>
        <w:lastRenderedPageBreak/>
        <w:t xml:space="preserve">REPÚBLICA DEL </w:t>
      </w:r>
      <w:r w:rsidRPr="00434700">
        <w:rPr>
          <w:rFonts w:asciiTheme="minorHAnsi" w:hAnsiTheme="minorHAnsi" w:cs="Arial"/>
          <w:b/>
          <w:szCs w:val="22"/>
        </w:rPr>
        <w:t>ECUADOR</w:t>
      </w:r>
    </w:p>
    <w:p w:rsidR="0091687E" w:rsidRPr="00434700" w:rsidRDefault="0091687E" w:rsidP="0091687E">
      <w:pPr>
        <w:contextualSpacing/>
        <w:jc w:val="center"/>
        <w:rPr>
          <w:rFonts w:asciiTheme="minorHAnsi" w:hAnsiTheme="minorHAnsi" w:cs="Arial"/>
          <w:b/>
          <w:szCs w:val="22"/>
        </w:rPr>
      </w:pPr>
      <w:r w:rsidRPr="00434700">
        <w:rPr>
          <w:rFonts w:asciiTheme="minorHAnsi" w:hAnsiTheme="minorHAnsi" w:cs="Arial"/>
          <w:b/>
          <w:szCs w:val="22"/>
        </w:rPr>
        <w:t xml:space="preserve">REFORZAMIENTO DEL SISTEMA NACIONAL DE DISTRIBUCIÓN </w:t>
      </w:r>
    </w:p>
    <w:p w:rsidR="0091687E" w:rsidRPr="00434700" w:rsidRDefault="0091687E" w:rsidP="0091687E">
      <w:pPr>
        <w:contextualSpacing/>
        <w:jc w:val="center"/>
        <w:rPr>
          <w:rFonts w:asciiTheme="minorHAnsi" w:hAnsiTheme="minorHAnsi" w:cs="Arial"/>
          <w:b/>
          <w:szCs w:val="22"/>
        </w:rPr>
      </w:pPr>
      <w:r w:rsidRPr="00434700">
        <w:rPr>
          <w:rFonts w:asciiTheme="minorHAnsi" w:hAnsiTheme="minorHAnsi"/>
          <w:b/>
          <w:color w:val="FF0000"/>
          <w:szCs w:val="22"/>
          <w:lang w:eastAsia="es-AR"/>
        </w:rPr>
        <w:t>PLAN DE INVERSIONES EN APOYO AL CAMBIO DE LA MATRIZ ENERGÉTICA DEL ECUADOR</w:t>
      </w:r>
    </w:p>
    <w:p w:rsidR="0091687E" w:rsidRPr="00434700" w:rsidRDefault="0091687E" w:rsidP="0091687E">
      <w:pPr>
        <w:jc w:val="center"/>
        <w:rPr>
          <w:rFonts w:asciiTheme="minorHAnsi" w:hAnsiTheme="minorHAnsi"/>
          <w:color w:val="FF0000"/>
          <w:szCs w:val="22"/>
        </w:rPr>
      </w:pPr>
      <w:r w:rsidRPr="00434700">
        <w:rPr>
          <w:rFonts w:asciiTheme="minorHAnsi" w:hAnsiTheme="minorHAnsi" w:cs="Arial"/>
          <w:b/>
          <w:szCs w:val="22"/>
          <w:lang w:val="es-AR"/>
        </w:rPr>
        <w:t xml:space="preserve">• CONTRATO Nº EC-L1160, PROYECTO BID Nº </w:t>
      </w:r>
      <w:r w:rsidRPr="00434700">
        <w:rPr>
          <w:rFonts w:asciiTheme="minorHAnsi" w:hAnsiTheme="minorHAnsi"/>
          <w:b/>
          <w:color w:val="FF0000"/>
          <w:szCs w:val="22"/>
        </w:rPr>
        <w:t>3710/OC-EC y 3711/KI-EC</w:t>
      </w:r>
    </w:p>
    <w:p w:rsidR="0091687E" w:rsidRPr="00434700" w:rsidRDefault="0091687E" w:rsidP="0091687E">
      <w:pPr>
        <w:contextualSpacing/>
        <w:jc w:val="center"/>
        <w:rPr>
          <w:rFonts w:asciiTheme="minorHAnsi" w:hAnsiTheme="minorHAnsi" w:cs="Arial"/>
          <w:b/>
          <w:szCs w:val="22"/>
          <w:lang w:val="en-US"/>
        </w:rPr>
      </w:pPr>
      <w:r>
        <w:rPr>
          <w:rFonts w:asciiTheme="minorHAnsi" w:hAnsiTheme="minorHAnsi" w:cs="Arial"/>
          <w:b/>
          <w:color w:val="FF0000"/>
          <w:szCs w:val="22"/>
          <w:lang w:val="en-US"/>
        </w:rPr>
        <w:t xml:space="preserve">BIDIII-RSND-CNELSUC-DI-OB-002 </w:t>
      </w:r>
    </w:p>
    <w:p w:rsidR="0091687E" w:rsidRPr="00434700" w:rsidRDefault="0091687E" w:rsidP="0091687E">
      <w:pPr>
        <w:jc w:val="center"/>
        <w:rPr>
          <w:rFonts w:asciiTheme="minorHAnsi" w:hAnsiTheme="minorHAnsi"/>
          <w:b/>
          <w:color w:val="FF0000"/>
          <w:szCs w:val="22"/>
        </w:rPr>
      </w:pPr>
      <w:r>
        <w:rPr>
          <w:rFonts w:asciiTheme="minorHAnsi" w:hAnsiTheme="minorHAnsi"/>
          <w:b/>
          <w:color w:val="FF0000"/>
          <w:szCs w:val="22"/>
        </w:rPr>
        <w:t>REPOTENCIACIÓN DE REDES EN EL BARRIO NUESTRA SEÑORA DE LORETO</w:t>
      </w:r>
    </w:p>
    <w:p w:rsidR="0091687E" w:rsidRPr="00B57D24" w:rsidRDefault="0091687E" w:rsidP="0091687E">
      <w:pPr>
        <w:contextualSpacing/>
        <w:jc w:val="center"/>
        <w:rPr>
          <w:rFonts w:asciiTheme="minorHAnsi" w:hAnsiTheme="minorHAnsi" w:cs="Arial"/>
          <w:b/>
          <w:szCs w:val="22"/>
        </w:rPr>
      </w:pPr>
    </w:p>
    <w:p w:rsidR="0091687E" w:rsidRDefault="0091687E" w:rsidP="0091687E">
      <w:pPr>
        <w:pStyle w:val="Prrafodelista"/>
        <w:spacing w:after="200"/>
        <w:ind w:left="66"/>
        <w:jc w:val="both"/>
        <w:rPr>
          <w:rFonts w:asciiTheme="minorHAnsi" w:hAnsiTheme="minorHAnsi"/>
          <w:b/>
          <w:color w:val="FF0000"/>
          <w:szCs w:val="22"/>
        </w:rPr>
      </w:pPr>
      <w:r w:rsidRPr="00B57D24">
        <w:rPr>
          <w:rFonts w:asciiTheme="minorHAnsi" w:hAnsiTheme="minorHAnsi" w:cs="Arial"/>
          <w:szCs w:val="22"/>
        </w:rPr>
        <w:t>El Gobierno de la República del Ecuador ha solicitado un préstamo del Banco Interamericano de Desarrollo para finan</w:t>
      </w:r>
      <w:r>
        <w:rPr>
          <w:rFonts w:asciiTheme="minorHAnsi" w:hAnsiTheme="minorHAnsi" w:cs="Arial"/>
          <w:szCs w:val="22"/>
        </w:rPr>
        <w:t xml:space="preserve">ciar parcialmente el costo del </w:t>
      </w:r>
      <w:r w:rsidRPr="00434700">
        <w:rPr>
          <w:rFonts w:asciiTheme="minorHAnsi" w:hAnsiTheme="minorHAnsi" w:cs="Arial"/>
          <w:color w:val="FF0000"/>
          <w:szCs w:val="22"/>
        </w:rPr>
        <w:t xml:space="preserve">Programa de Reforzamiento del Sistema Nacional de Distribución - </w:t>
      </w:r>
      <w:r w:rsidRPr="00434700">
        <w:rPr>
          <w:rFonts w:asciiTheme="minorHAnsi" w:hAnsiTheme="minorHAnsi"/>
          <w:color w:val="FF0000"/>
          <w:lang w:eastAsia="es-AR"/>
        </w:rPr>
        <w:t xml:space="preserve">Plan de Inversiones en apoyo </w:t>
      </w:r>
      <w:r w:rsidRPr="007E2C0F">
        <w:rPr>
          <w:rFonts w:asciiTheme="minorHAnsi" w:hAnsiTheme="minorHAnsi"/>
          <w:color w:val="FF0000"/>
          <w:lang w:eastAsia="es-AR"/>
        </w:rPr>
        <w:t>al cambio de la Matriz Energética del Ecuador</w:t>
      </w:r>
      <w:r>
        <w:rPr>
          <w:rFonts w:asciiTheme="minorHAnsi" w:hAnsiTheme="minorHAnsi" w:cs="Arial"/>
          <w:szCs w:val="22"/>
        </w:rPr>
        <w:t xml:space="preserve">, </w:t>
      </w:r>
      <w:r w:rsidRPr="00B57D24">
        <w:rPr>
          <w:rFonts w:asciiTheme="minorHAnsi" w:hAnsiTheme="minorHAnsi" w:cs="Arial"/>
          <w:szCs w:val="22"/>
        </w:rPr>
        <w:t xml:space="preserve">y se propone utilizar parte de los fondos de este préstamo para sufragar el costo del Contrato para el </w:t>
      </w:r>
      <w:r>
        <w:rPr>
          <w:rFonts w:asciiTheme="minorHAnsi" w:hAnsiTheme="minorHAnsi"/>
          <w:b/>
          <w:color w:val="FF0000"/>
          <w:szCs w:val="22"/>
        </w:rPr>
        <w:t>REPOTENCIACIÓN DE REDES EN EL BARRIO NUESTRA SEÑORA DE LORETO</w:t>
      </w:r>
    </w:p>
    <w:p w:rsidR="0091687E" w:rsidRPr="00B57D24" w:rsidRDefault="0091687E" w:rsidP="0091687E">
      <w:pPr>
        <w:pStyle w:val="Prrafodelista"/>
        <w:spacing w:after="200"/>
        <w:ind w:left="66"/>
        <w:jc w:val="both"/>
        <w:rPr>
          <w:rFonts w:asciiTheme="minorHAnsi" w:hAnsiTheme="minorHAnsi" w:cs="Arial"/>
          <w:szCs w:val="22"/>
        </w:rPr>
      </w:pPr>
    </w:p>
    <w:p w:rsidR="0091687E" w:rsidRPr="00B57D24" w:rsidRDefault="0091687E" w:rsidP="0091687E">
      <w:pPr>
        <w:pStyle w:val="Prrafodelista"/>
        <w:numPr>
          <w:ilvl w:val="0"/>
          <w:numId w:val="53"/>
        </w:numPr>
        <w:tabs>
          <w:tab w:val="clear" w:pos="720"/>
          <w:tab w:val="num" w:pos="284"/>
        </w:tabs>
        <w:spacing w:after="200"/>
        <w:ind w:left="0" w:firstLine="0"/>
        <w:jc w:val="both"/>
        <w:rPr>
          <w:rFonts w:asciiTheme="minorHAnsi" w:hAnsiTheme="minorHAnsi" w:cs="Arial"/>
          <w:szCs w:val="22"/>
        </w:rPr>
      </w:pPr>
      <w:r w:rsidRPr="00B57D24">
        <w:rPr>
          <w:rFonts w:asciiTheme="minorHAnsi" w:hAnsiTheme="minorHAnsi" w:cs="Arial"/>
          <w:szCs w:val="22"/>
        </w:rPr>
        <w:t xml:space="preserve">CNEL EP, Unidad de Negocio Sucumbíos, invita a los Oferentes elegibles a presentar sus propuestas en sobre cerrado para la contratación de la obra: </w:t>
      </w:r>
      <w:r w:rsidRPr="006C237A">
        <w:rPr>
          <w:rFonts w:asciiTheme="minorHAnsi" w:hAnsiTheme="minorHAnsi"/>
          <w:b/>
          <w:color w:val="FF0000"/>
          <w:szCs w:val="22"/>
        </w:rPr>
        <w:t>REPOTENCIACIÓN DE REDES EN EL BARRIO NUESTRA SEÑORA DE LORETO</w:t>
      </w:r>
      <w:r w:rsidRPr="006C237A">
        <w:rPr>
          <w:rFonts w:asciiTheme="minorHAnsi" w:hAnsiTheme="minorHAnsi" w:cs="Arial"/>
          <w:b/>
          <w:color w:val="FF0000"/>
          <w:szCs w:val="22"/>
        </w:rPr>
        <w:t xml:space="preserve"> </w:t>
      </w:r>
      <w:r w:rsidRPr="006C237A">
        <w:rPr>
          <w:rFonts w:asciiTheme="minorHAnsi" w:hAnsiTheme="minorHAnsi" w:cs="Arial"/>
          <w:color w:val="FF0000"/>
          <w:szCs w:val="22"/>
        </w:rPr>
        <w:t>(</w:t>
      </w:r>
      <w:r w:rsidRPr="006C237A">
        <w:rPr>
          <w:rFonts w:asciiTheme="minorHAnsi" w:hAnsiTheme="minorHAnsi" w:cs="Arial"/>
          <w:b/>
          <w:color w:val="FF0000"/>
          <w:szCs w:val="22"/>
          <w:lang w:val="es-AR"/>
        </w:rPr>
        <w:t>BIDIII-RSND-CNELSUC-DI-OB-00</w:t>
      </w:r>
      <w:r>
        <w:rPr>
          <w:rFonts w:asciiTheme="minorHAnsi" w:hAnsiTheme="minorHAnsi" w:cs="Arial"/>
          <w:b/>
          <w:color w:val="FF0000"/>
          <w:szCs w:val="22"/>
          <w:lang w:val="es-AR"/>
        </w:rPr>
        <w:t>2</w:t>
      </w:r>
      <w:r w:rsidRPr="006C237A">
        <w:rPr>
          <w:rFonts w:asciiTheme="minorHAnsi" w:hAnsiTheme="minorHAnsi" w:cs="Arial"/>
          <w:color w:val="FF0000"/>
          <w:szCs w:val="22"/>
        </w:rPr>
        <w:t>)</w:t>
      </w:r>
      <w:r w:rsidRPr="006C237A">
        <w:rPr>
          <w:rFonts w:asciiTheme="minorHAnsi" w:hAnsiTheme="minorHAnsi" w:cs="Arial"/>
          <w:b/>
          <w:color w:val="FF0000"/>
          <w:szCs w:val="22"/>
        </w:rPr>
        <w:t>,</w:t>
      </w:r>
      <w:r w:rsidRPr="006C237A">
        <w:rPr>
          <w:rFonts w:asciiTheme="minorHAnsi" w:hAnsiTheme="minorHAnsi" w:cs="Arial"/>
          <w:szCs w:val="22"/>
        </w:rPr>
        <w:t xml:space="preserve"> cuyo presupuesto referencial total asciende a la suma de </w:t>
      </w:r>
      <w:r w:rsidRPr="006C237A">
        <w:rPr>
          <w:rFonts w:asciiTheme="minorHAnsi" w:hAnsiTheme="minorHAnsi"/>
          <w:b/>
          <w:color w:val="FF0000"/>
        </w:rPr>
        <w:t xml:space="preserve">USD. </w:t>
      </w:r>
      <w:r>
        <w:rPr>
          <w:rFonts w:asciiTheme="minorHAnsi" w:hAnsiTheme="minorHAnsi"/>
          <w:b/>
          <w:color w:val="FF0000"/>
        </w:rPr>
        <w:t>97</w:t>
      </w:r>
      <w:r w:rsidRPr="006C237A">
        <w:rPr>
          <w:rFonts w:asciiTheme="minorHAnsi" w:hAnsiTheme="minorHAnsi"/>
          <w:b/>
          <w:color w:val="FF0000"/>
        </w:rPr>
        <w:t>.</w:t>
      </w:r>
      <w:r>
        <w:rPr>
          <w:rFonts w:asciiTheme="minorHAnsi" w:hAnsiTheme="minorHAnsi"/>
          <w:b/>
          <w:color w:val="FF0000"/>
        </w:rPr>
        <w:t>653</w:t>
      </w:r>
      <w:r w:rsidRPr="006C237A">
        <w:rPr>
          <w:rFonts w:asciiTheme="minorHAnsi" w:hAnsiTheme="minorHAnsi"/>
          <w:b/>
          <w:color w:val="FF0000"/>
        </w:rPr>
        <w:t>,</w:t>
      </w:r>
      <w:r>
        <w:rPr>
          <w:rFonts w:asciiTheme="minorHAnsi" w:hAnsiTheme="minorHAnsi"/>
          <w:b/>
          <w:color w:val="FF0000"/>
        </w:rPr>
        <w:t>88</w:t>
      </w:r>
      <w:r w:rsidRPr="006C237A">
        <w:rPr>
          <w:rFonts w:asciiTheme="minorHAnsi" w:hAnsiTheme="minorHAnsi"/>
          <w:b/>
          <w:color w:val="FF0000"/>
        </w:rPr>
        <w:t xml:space="preserve"> (</w:t>
      </w:r>
      <w:r>
        <w:rPr>
          <w:rFonts w:asciiTheme="minorHAnsi" w:hAnsiTheme="minorHAnsi"/>
          <w:b/>
          <w:color w:val="FF0000"/>
        </w:rPr>
        <w:t>NOVENTA Y SIETE MIL SEIS</w:t>
      </w:r>
      <w:r w:rsidRPr="006C237A">
        <w:rPr>
          <w:rFonts w:asciiTheme="minorHAnsi" w:hAnsiTheme="minorHAnsi"/>
          <w:b/>
          <w:color w:val="FF0000"/>
        </w:rPr>
        <w:t xml:space="preserve">CIENTOS </w:t>
      </w:r>
      <w:r>
        <w:rPr>
          <w:rFonts w:asciiTheme="minorHAnsi" w:hAnsiTheme="minorHAnsi"/>
          <w:b/>
          <w:color w:val="FF0000"/>
        </w:rPr>
        <w:t>CINCUENTA Y TRES CON 88</w:t>
      </w:r>
      <w:r w:rsidRPr="006C237A">
        <w:rPr>
          <w:rFonts w:asciiTheme="minorHAnsi" w:hAnsiTheme="minorHAnsi"/>
          <w:b/>
          <w:color w:val="FF0000"/>
        </w:rPr>
        <w:t>/100 DÓLARES AMERICANOS) SIN IVA</w:t>
      </w:r>
      <w:r w:rsidRPr="006C237A">
        <w:rPr>
          <w:rFonts w:asciiTheme="minorHAnsi" w:hAnsiTheme="minorHAnsi" w:cs="Arial"/>
          <w:szCs w:val="22"/>
        </w:rPr>
        <w:t xml:space="preserve"> y su plazo máximo de construcción es de </w:t>
      </w:r>
      <w:r>
        <w:rPr>
          <w:rFonts w:asciiTheme="minorHAnsi" w:hAnsiTheme="minorHAnsi" w:cs="Arial"/>
          <w:b/>
          <w:color w:val="FF0000"/>
          <w:szCs w:val="22"/>
        </w:rPr>
        <w:t>12</w:t>
      </w:r>
      <w:r w:rsidRPr="006C237A">
        <w:rPr>
          <w:rFonts w:asciiTheme="minorHAnsi" w:hAnsiTheme="minorHAnsi" w:cs="Arial"/>
          <w:b/>
          <w:color w:val="FF0000"/>
          <w:szCs w:val="22"/>
        </w:rPr>
        <w:t>0</w:t>
      </w:r>
      <w:r w:rsidRPr="006C237A">
        <w:rPr>
          <w:rFonts w:asciiTheme="minorHAnsi" w:hAnsiTheme="minorHAnsi" w:cs="Arial"/>
          <w:color w:val="FF0000"/>
          <w:szCs w:val="22"/>
        </w:rPr>
        <w:t xml:space="preserve"> </w:t>
      </w:r>
      <w:r w:rsidRPr="006C237A">
        <w:rPr>
          <w:rFonts w:asciiTheme="minorHAnsi" w:hAnsiTheme="minorHAnsi" w:cs="Arial"/>
          <w:szCs w:val="22"/>
        </w:rPr>
        <w:t xml:space="preserve">días calendario, contados a partir de la acreditación del anticipo en la cuenta del oferente adjudicado. </w:t>
      </w:r>
      <w:r w:rsidRPr="006C237A">
        <w:rPr>
          <w:rFonts w:asciiTheme="minorHAnsi" w:hAnsiTheme="minorHAnsi"/>
          <w:bCs/>
          <w:spacing w:val="-2"/>
          <w:szCs w:val="22"/>
        </w:rPr>
        <w:t>El plazo se entenderá por finalizado una</w:t>
      </w:r>
      <w:r w:rsidRPr="00434700">
        <w:rPr>
          <w:rFonts w:asciiTheme="minorHAnsi" w:hAnsiTheme="minorHAnsi"/>
          <w:bCs/>
          <w:spacing w:val="-2"/>
          <w:szCs w:val="22"/>
        </w:rPr>
        <w:t xml:space="preserve"> vez que el contratista entregue toda la información detallada en los productos esperados y sean aceptados por el fiscalizador y aprobados por el Administrador</w:t>
      </w:r>
    </w:p>
    <w:p w:rsidR="0091687E" w:rsidRPr="00B57D24"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B57D24">
        <w:rPr>
          <w:rFonts w:asciiTheme="minorHAnsi" w:hAnsiTheme="minorHAnsi" w:cs="Arial"/>
          <w:szCs w:val="22"/>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91687E" w:rsidRPr="00434700"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B57D24">
        <w:rPr>
          <w:rFonts w:asciiTheme="minorHAnsi" w:hAnsiTheme="minorHAnsi" w:cs="Arial"/>
          <w:szCs w:val="22"/>
        </w:rPr>
        <w:t xml:space="preserve">Los Oferentes elegibles que estén interesados podrán obtener información adicional en CNEL EP UNIDAD DE NEGOCIO SUCUMBÍOS, a través de los correos electrónicos: david.lopez@cnel.gob.ec; jorge.lara@cnel.gob.ec y obtener los documentos de licitación en la Dirección Técnica de CNEL EP – Unidad de Negocio Sucumbíos, dentro del horario de lunes a viernes de 8h00 a 12h00 y de 13h00 a 17h00. Adicionalmente los pliegos así como los parámetros de la evaluación estarán disponibles en la </w:t>
      </w:r>
      <w:r w:rsidRPr="00434700">
        <w:rPr>
          <w:rFonts w:asciiTheme="minorHAnsi" w:hAnsiTheme="minorHAnsi" w:cs="Arial"/>
          <w:szCs w:val="22"/>
        </w:rPr>
        <w:t>página web www.cnelep.gob.ec. Todas las preguntas deberán realizarse por escrito, mediante oficio dirigido al Administrador en las oficinas de la Unidad de Negocio.</w:t>
      </w:r>
    </w:p>
    <w:p w:rsidR="0091687E" w:rsidRPr="00434700"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434700">
        <w:rPr>
          <w:rFonts w:asciiTheme="minorHAnsi" w:hAnsiTheme="minorHAnsi" w:cs="Arial"/>
          <w:szCs w:val="22"/>
        </w:rPr>
        <w:t xml:space="preserve">El Oferente que resulte adjudicado, una vez recibida la notificación de la adjudicación, pagará a CNEL EP SUCUMBÍOS el valor de USD. 761,94 más IVA por costos de levantamiento de textos y edición de los pliegos.  </w:t>
      </w:r>
    </w:p>
    <w:p w:rsidR="0091687E" w:rsidRPr="00B57D24" w:rsidRDefault="0091687E" w:rsidP="0091687E">
      <w:pPr>
        <w:pStyle w:val="Prrafodelista"/>
        <w:numPr>
          <w:ilvl w:val="0"/>
          <w:numId w:val="53"/>
        </w:numPr>
        <w:tabs>
          <w:tab w:val="num" w:pos="360"/>
        </w:tabs>
        <w:spacing w:after="200"/>
        <w:ind w:left="0" w:firstLine="66"/>
        <w:jc w:val="both"/>
        <w:rPr>
          <w:rStyle w:val="Hipervnculo"/>
          <w:rFonts w:asciiTheme="minorHAnsi" w:hAnsiTheme="minorHAnsi" w:cs="Arial"/>
          <w:szCs w:val="22"/>
        </w:rPr>
      </w:pPr>
      <w:r w:rsidRPr="00B57D24">
        <w:rPr>
          <w:rFonts w:asciiTheme="minorHAnsi" w:hAnsiTheme="minorHAnsi" w:cs="Arial"/>
          <w:szCs w:val="22"/>
        </w:rPr>
        <w:t xml:space="preserve">Los criterios de calificación y demás requerimientos técnicos, financieros y legales se incluyen en los pliegos del proceso; </w:t>
      </w:r>
      <w:r w:rsidRPr="006C237A">
        <w:rPr>
          <w:rFonts w:asciiTheme="minorHAnsi" w:hAnsiTheme="minorHAnsi" w:cs="Arial"/>
          <w:szCs w:val="22"/>
        </w:rPr>
        <w:t xml:space="preserve">que estarán </w:t>
      </w:r>
      <w:r w:rsidRPr="00CE2FC4">
        <w:rPr>
          <w:rFonts w:asciiTheme="minorHAnsi" w:hAnsiTheme="minorHAnsi" w:cs="Arial"/>
          <w:szCs w:val="22"/>
        </w:rPr>
        <w:t xml:space="preserve">publicados en las páginas web: </w:t>
      </w:r>
      <w:hyperlink r:id="rId30" w:tgtFrame="_blank" w:history="1">
        <w:r w:rsidRPr="00CE2FC4">
          <w:rPr>
            <w:rStyle w:val="Hipervnculo"/>
            <w:rFonts w:asciiTheme="minorHAnsi" w:hAnsiTheme="minorHAnsi" w:cs="Arial"/>
            <w:szCs w:val="22"/>
          </w:rPr>
          <w:t>http://www.energia.gob.ec/plan-inversiones-2015-2016-bid/</w:t>
        </w:r>
      </w:hyperlink>
      <w:r w:rsidRPr="00CE2FC4">
        <w:rPr>
          <w:rStyle w:val="Hipervnculo"/>
          <w:rFonts w:asciiTheme="minorHAnsi" w:hAnsiTheme="minorHAnsi" w:cs="Arial"/>
          <w:szCs w:val="22"/>
        </w:rPr>
        <w:t xml:space="preserve"> y  </w:t>
      </w:r>
      <w:r w:rsidRPr="00CE2FC4">
        <w:rPr>
          <w:rFonts w:asciiTheme="minorHAnsi" w:hAnsiTheme="minorHAnsi" w:cs="Arial"/>
          <w:szCs w:val="22"/>
        </w:rPr>
        <w:t>www.</w:t>
      </w:r>
      <w:r w:rsidRPr="00B57D24">
        <w:rPr>
          <w:rFonts w:asciiTheme="minorHAnsi" w:hAnsiTheme="minorHAnsi" w:cs="Arial"/>
          <w:szCs w:val="22"/>
        </w:rPr>
        <w:t>cnel</w:t>
      </w:r>
      <w:r>
        <w:rPr>
          <w:rFonts w:asciiTheme="minorHAnsi" w:hAnsiTheme="minorHAnsi" w:cs="Arial"/>
          <w:szCs w:val="22"/>
        </w:rPr>
        <w:t>ep</w:t>
      </w:r>
      <w:r w:rsidRPr="00B57D24">
        <w:rPr>
          <w:rFonts w:asciiTheme="minorHAnsi" w:hAnsiTheme="minorHAnsi" w:cs="Arial"/>
          <w:szCs w:val="22"/>
        </w:rPr>
        <w:t>.gob.ec</w:t>
      </w:r>
    </w:p>
    <w:p w:rsidR="0091687E" w:rsidRPr="00B57D24"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B57D24">
        <w:rPr>
          <w:rFonts w:asciiTheme="minorHAnsi" w:hAnsiTheme="minorHAnsi" w:cs="Arial"/>
          <w:szCs w:val="22"/>
        </w:rPr>
        <w:t xml:space="preserve">Las ofertas se recibirán hasta las </w:t>
      </w:r>
      <w:r w:rsidRPr="00B57D24">
        <w:rPr>
          <w:rFonts w:asciiTheme="minorHAnsi" w:hAnsiTheme="minorHAnsi" w:cs="Arial"/>
          <w:b/>
          <w:color w:val="FF0000"/>
          <w:szCs w:val="22"/>
        </w:rPr>
        <w:t>1</w:t>
      </w:r>
      <w:r>
        <w:rPr>
          <w:rFonts w:asciiTheme="minorHAnsi" w:hAnsiTheme="minorHAnsi" w:cs="Arial"/>
          <w:b/>
          <w:color w:val="FF0000"/>
          <w:szCs w:val="22"/>
        </w:rPr>
        <w:t>5</w:t>
      </w:r>
      <w:r w:rsidRPr="00B57D24">
        <w:rPr>
          <w:rFonts w:asciiTheme="minorHAnsi" w:hAnsiTheme="minorHAnsi" w:cs="Arial"/>
          <w:b/>
          <w:color w:val="FF0000"/>
          <w:szCs w:val="22"/>
        </w:rPr>
        <w:t xml:space="preserve">h00 </w:t>
      </w:r>
      <w:r w:rsidRPr="00B57D24">
        <w:rPr>
          <w:rFonts w:asciiTheme="minorHAnsi" w:hAnsiTheme="minorHAnsi" w:cs="Arial"/>
          <w:szCs w:val="22"/>
        </w:rPr>
        <w:t xml:space="preserve">del </w:t>
      </w:r>
      <w:r>
        <w:rPr>
          <w:rFonts w:asciiTheme="minorHAnsi" w:hAnsiTheme="minorHAnsi" w:cs="Arial"/>
          <w:b/>
          <w:color w:val="FF0000"/>
          <w:szCs w:val="22"/>
        </w:rPr>
        <w:t>05</w:t>
      </w:r>
      <w:r w:rsidRPr="00B57D24">
        <w:rPr>
          <w:rFonts w:asciiTheme="minorHAnsi" w:hAnsiTheme="minorHAnsi" w:cs="Arial"/>
          <w:b/>
          <w:color w:val="FF0000"/>
          <w:szCs w:val="22"/>
        </w:rPr>
        <w:t xml:space="preserve"> de </w:t>
      </w:r>
      <w:r>
        <w:rPr>
          <w:rFonts w:asciiTheme="minorHAnsi" w:hAnsiTheme="minorHAnsi" w:cs="Arial"/>
          <w:b/>
          <w:color w:val="FF0000"/>
          <w:szCs w:val="22"/>
        </w:rPr>
        <w:t>enero</w:t>
      </w:r>
      <w:r w:rsidRPr="00B57D24">
        <w:rPr>
          <w:rFonts w:asciiTheme="minorHAnsi" w:hAnsiTheme="minorHAnsi" w:cs="Arial"/>
          <w:b/>
          <w:color w:val="FF0000"/>
          <w:szCs w:val="22"/>
        </w:rPr>
        <w:t xml:space="preserve"> 201</w:t>
      </w:r>
      <w:r>
        <w:rPr>
          <w:rFonts w:asciiTheme="minorHAnsi" w:hAnsiTheme="minorHAnsi" w:cs="Arial"/>
          <w:b/>
          <w:color w:val="FF0000"/>
          <w:szCs w:val="22"/>
        </w:rPr>
        <w:t>7</w:t>
      </w:r>
      <w:r w:rsidRPr="00B57D24">
        <w:rPr>
          <w:rFonts w:asciiTheme="minorHAnsi" w:hAnsiTheme="minorHAnsi" w:cs="Arial"/>
          <w:color w:val="FF0000"/>
          <w:szCs w:val="22"/>
        </w:rPr>
        <w:t xml:space="preserve"> </w:t>
      </w:r>
      <w:r w:rsidRPr="00B57D24">
        <w:rPr>
          <w:rFonts w:asciiTheme="minorHAnsi" w:hAnsiTheme="minorHAnsi" w:cs="Arial"/>
          <w:szCs w:val="22"/>
        </w:rPr>
        <w:t xml:space="preserve">en CNEL EP – Unidad de Negocio Sucumbíos, Tercer piso, Oficina de Secretaría General; ubicada en la ciudad de Nueva Loja, Av. 20 de junio entre 18 Noviembre y Venezuela, teléfono (06) 2830220. Se deberán </w:t>
      </w:r>
      <w:r w:rsidRPr="00B57D24">
        <w:rPr>
          <w:rFonts w:asciiTheme="minorHAnsi" w:hAnsiTheme="minorHAnsi" w:cs="Arial"/>
          <w:szCs w:val="22"/>
        </w:rPr>
        <w:lastRenderedPageBreak/>
        <w:t xml:space="preserve">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Pr>
          <w:rFonts w:asciiTheme="minorHAnsi" w:hAnsiTheme="minorHAnsi" w:cs="Arial"/>
          <w:b/>
          <w:color w:val="FF0000"/>
          <w:szCs w:val="22"/>
        </w:rPr>
        <w:t>16h00</w:t>
      </w:r>
      <w:r w:rsidRPr="00B57D24">
        <w:rPr>
          <w:rFonts w:asciiTheme="minorHAnsi" w:hAnsiTheme="minorHAnsi" w:cs="Arial"/>
          <w:b/>
          <w:color w:val="FF0000"/>
          <w:szCs w:val="22"/>
        </w:rPr>
        <w:t xml:space="preserve"> </w:t>
      </w:r>
      <w:r w:rsidRPr="00B57D24">
        <w:rPr>
          <w:rFonts w:asciiTheme="minorHAnsi" w:hAnsiTheme="minorHAnsi" w:cs="Arial"/>
          <w:szCs w:val="22"/>
        </w:rPr>
        <w:t xml:space="preserve">del </w:t>
      </w:r>
      <w:r>
        <w:rPr>
          <w:rFonts w:asciiTheme="minorHAnsi" w:hAnsiTheme="minorHAnsi" w:cs="Arial"/>
          <w:b/>
          <w:color w:val="FF0000"/>
          <w:szCs w:val="22"/>
        </w:rPr>
        <w:t>05</w:t>
      </w:r>
      <w:r w:rsidRPr="00B57D24">
        <w:rPr>
          <w:rFonts w:asciiTheme="minorHAnsi" w:hAnsiTheme="minorHAnsi" w:cs="Arial"/>
          <w:b/>
          <w:color w:val="FF0000"/>
          <w:szCs w:val="22"/>
        </w:rPr>
        <w:t xml:space="preserve"> </w:t>
      </w:r>
      <w:r>
        <w:rPr>
          <w:rFonts w:asciiTheme="minorHAnsi" w:hAnsiTheme="minorHAnsi" w:cs="Arial"/>
          <w:b/>
          <w:color w:val="FF0000"/>
          <w:szCs w:val="22"/>
        </w:rPr>
        <w:t>enero</w:t>
      </w:r>
      <w:r w:rsidRPr="00B57D24">
        <w:rPr>
          <w:rFonts w:asciiTheme="minorHAnsi" w:hAnsiTheme="minorHAnsi" w:cs="Arial"/>
          <w:b/>
          <w:color w:val="FF0000"/>
          <w:szCs w:val="22"/>
        </w:rPr>
        <w:t xml:space="preserve"> 201</w:t>
      </w:r>
      <w:r>
        <w:rPr>
          <w:rFonts w:asciiTheme="minorHAnsi" w:hAnsiTheme="minorHAnsi" w:cs="Arial"/>
          <w:b/>
          <w:color w:val="FF0000"/>
          <w:szCs w:val="22"/>
        </w:rPr>
        <w:t>7</w:t>
      </w:r>
      <w:r w:rsidRPr="00B57D24">
        <w:rPr>
          <w:rFonts w:asciiTheme="minorHAnsi" w:hAnsiTheme="minorHAnsi" w:cs="Arial"/>
          <w:b/>
          <w:color w:val="FF0000"/>
          <w:szCs w:val="22"/>
        </w:rPr>
        <w:t>.</w:t>
      </w:r>
    </w:p>
    <w:p w:rsidR="0091687E" w:rsidRPr="00F1107E"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F1107E">
        <w:rPr>
          <w:rFonts w:asciiTheme="minorHAnsi" w:hAnsiTheme="minorHAnsi" w:cs="Arial"/>
          <w:szCs w:val="22"/>
        </w:rPr>
        <w:t>Todas las ofertas deberán estar acompañadas de una Declaratoria de Mantenimiento (Seriedad) de la Oferta.</w:t>
      </w:r>
    </w:p>
    <w:p w:rsidR="0091687E" w:rsidRPr="00B57D24" w:rsidRDefault="0091687E" w:rsidP="0091687E">
      <w:pPr>
        <w:contextualSpacing/>
        <w:jc w:val="center"/>
        <w:rPr>
          <w:rFonts w:asciiTheme="minorHAnsi" w:hAnsiTheme="minorHAnsi" w:cs="Arial"/>
          <w:szCs w:val="22"/>
        </w:rPr>
      </w:pPr>
      <w:r w:rsidRPr="00B57D24">
        <w:rPr>
          <w:rFonts w:asciiTheme="minorHAnsi" w:hAnsiTheme="minorHAnsi" w:cs="Arial"/>
          <w:szCs w:val="22"/>
        </w:rPr>
        <w:t>Atentamente,</w:t>
      </w:r>
    </w:p>
    <w:p w:rsidR="0091687E" w:rsidRDefault="0091687E" w:rsidP="0091687E">
      <w:pPr>
        <w:contextualSpacing/>
        <w:jc w:val="center"/>
        <w:rPr>
          <w:rFonts w:asciiTheme="minorHAnsi" w:hAnsiTheme="minorHAnsi" w:cs="Arial"/>
          <w:szCs w:val="22"/>
        </w:rPr>
      </w:pPr>
    </w:p>
    <w:p w:rsidR="0091687E" w:rsidRDefault="0091687E" w:rsidP="0091687E">
      <w:pPr>
        <w:contextualSpacing/>
        <w:jc w:val="center"/>
        <w:rPr>
          <w:rFonts w:asciiTheme="minorHAnsi" w:hAnsiTheme="minorHAnsi" w:cs="Arial"/>
          <w:szCs w:val="22"/>
        </w:rPr>
      </w:pPr>
    </w:p>
    <w:p w:rsidR="0091687E" w:rsidRDefault="0091687E" w:rsidP="0091687E">
      <w:pPr>
        <w:contextualSpacing/>
        <w:jc w:val="center"/>
        <w:rPr>
          <w:rFonts w:asciiTheme="minorHAnsi" w:hAnsiTheme="minorHAnsi" w:cs="Arial"/>
          <w:szCs w:val="22"/>
        </w:rPr>
      </w:pPr>
    </w:p>
    <w:p w:rsidR="0091687E" w:rsidRPr="00B57D24" w:rsidRDefault="0091687E" w:rsidP="0091687E">
      <w:pPr>
        <w:contextualSpacing/>
        <w:jc w:val="center"/>
        <w:rPr>
          <w:rFonts w:asciiTheme="minorHAnsi" w:hAnsiTheme="minorHAnsi" w:cs="Arial"/>
          <w:szCs w:val="22"/>
        </w:rPr>
      </w:pPr>
      <w:bookmarkStart w:id="4" w:name="_GoBack"/>
      <w:bookmarkEnd w:id="4"/>
    </w:p>
    <w:p w:rsidR="0091687E" w:rsidRPr="00B57D24" w:rsidRDefault="0091687E" w:rsidP="0091687E">
      <w:pPr>
        <w:jc w:val="center"/>
        <w:rPr>
          <w:rFonts w:asciiTheme="minorHAnsi" w:hAnsiTheme="minorHAnsi" w:cs="Arial"/>
          <w:szCs w:val="22"/>
        </w:rPr>
      </w:pPr>
      <w:r w:rsidRPr="00B57D24">
        <w:rPr>
          <w:rFonts w:asciiTheme="minorHAnsi" w:hAnsiTheme="minorHAnsi" w:cs="Arial"/>
          <w:szCs w:val="22"/>
        </w:rPr>
        <w:t>Ing. Byron Nuques Ochoa</w:t>
      </w:r>
    </w:p>
    <w:p w:rsidR="0091687E" w:rsidRPr="00B57D24" w:rsidRDefault="0091687E" w:rsidP="0091687E">
      <w:pPr>
        <w:jc w:val="center"/>
        <w:rPr>
          <w:rFonts w:asciiTheme="minorHAnsi" w:hAnsiTheme="minorHAnsi" w:cs="Arial"/>
          <w:b/>
          <w:szCs w:val="22"/>
        </w:rPr>
      </w:pPr>
      <w:r w:rsidRPr="00B57D24">
        <w:rPr>
          <w:rFonts w:asciiTheme="minorHAnsi" w:hAnsiTheme="minorHAnsi" w:cs="Arial"/>
          <w:b/>
          <w:szCs w:val="22"/>
        </w:rPr>
        <w:t>Administrador Unidad de Negocio Sucumbíos</w:t>
      </w:r>
    </w:p>
    <w:p w:rsidR="0091687E" w:rsidRPr="00B57D24" w:rsidRDefault="0091687E" w:rsidP="0091687E">
      <w:pPr>
        <w:jc w:val="center"/>
        <w:rPr>
          <w:rFonts w:asciiTheme="minorHAnsi" w:hAnsiTheme="minorHAnsi" w:cs="Arial"/>
          <w:b/>
          <w:szCs w:val="22"/>
        </w:rPr>
      </w:pPr>
      <w:r w:rsidRPr="00B57D24">
        <w:rPr>
          <w:rFonts w:asciiTheme="minorHAnsi" w:hAnsiTheme="minorHAnsi" w:cs="Arial"/>
          <w:b/>
          <w:szCs w:val="22"/>
        </w:rPr>
        <w:t>CORPORACIÓN NACIONAL DE ELECTRICIDAD EP</w:t>
      </w:r>
    </w:p>
    <w:p w:rsidR="0091687E" w:rsidRPr="00F1107E" w:rsidRDefault="0091687E" w:rsidP="0091687E"/>
    <w:p w:rsidR="0091687E" w:rsidRPr="00C668AC" w:rsidRDefault="0091687E" w:rsidP="0091687E">
      <w:pPr>
        <w:jc w:val="center"/>
        <w:rPr>
          <w:rFonts w:asciiTheme="minorHAnsi" w:hAnsiTheme="minorHAnsi" w:cs="Arial"/>
          <w:b/>
          <w:szCs w:val="22"/>
        </w:rPr>
      </w:pPr>
    </w:p>
    <w:p w:rsidR="0091687E" w:rsidRPr="00CE2FC4" w:rsidRDefault="0091687E" w:rsidP="0091687E"/>
    <w:p w:rsidR="00757987" w:rsidRPr="00B57D24" w:rsidRDefault="00757987" w:rsidP="0091687E">
      <w:pPr>
        <w:jc w:val="center"/>
        <w:rPr>
          <w:rFonts w:asciiTheme="minorHAnsi" w:hAnsiTheme="minorHAnsi" w:cs="Arial"/>
          <w:color w:val="262626"/>
          <w:sz w:val="22"/>
          <w:szCs w:val="22"/>
          <w:vertAlign w:val="superscript"/>
        </w:rPr>
      </w:pPr>
    </w:p>
    <w:sectPr w:rsidR="00757987" w:rsidRPr="00B57D24" w:rsidSect="007B6636">
      <w:headerReference w:type="even" r:id="rId31"/>
      <w:headerReference w:type="default" r:id="rId32"/>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B61" w:rsidRDefault="00FA2B61">
      <w:r>
        <w:separator/>
      </w:r>
    </w:p>
  </w:endnote>
  <w:endnote w:type="continuationSeparator" w:id="0">
    <w:p w:rsidR="00FA2B61" w:rsidRDefault="00FA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wis721 LtCn BT">
    <w:altName w:val="Arial Narrow"/>
    <w:charset w:val="00"/>
    <w:family w:val="swiss"/>
    <w:pitch w:val="variable"/>
    <w:sig w:usb0="00000001" w:usb1="00000000" w:usb2="00000000" w:usb3="00000000" w:csb0="0000001B" w:csb1="00000000"/>
  </w:font>
  <w:font w:name="Times New Roman Bold">
    <w:altName w:val="Times New Roman"/>
    <w:charset w:val="00"/>
    <w:family w:val="auto"/>
    <w:pitch w:val="variable"/>
    <w:sig w:usb0="00000000"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B61" w:rsidRDefault="00FA2B61">
      <w:r>
        <w:separator/>
      </w:r>
    </w:p>
  </w:footnote>
  <w:footnote w:type="continuationSeparator" w:id="0">
    <w:p w:rsidR="00FA2B61" w:rsidRDefault="00FA2B61">
      <w:r>
        <w:continuationSeparator/>
      </w:r>
    </w:p>
  </w:footnote>
  <w:footnote w:id="1">
    <w:p w:rsidR="00F01483" w:rsidRDefault="00F01483" w:rsidP="00AE6665">
      <w:pPr>
        <w:pStyle w:val="Textonotapie"/>
        <w:jc w:val="both"/>
      </w:pPr>
      <w:r>
        <w:rPr>
          <w:rStyle w:val="Refdenotaalpie"/>
          <w:i/>
          <w:iCs/>
        </w:rPr>
        <w:footnoteRef/>
      </w:r>
      <w:r>
        <w:rPr>
          <w:i/>
          <w:iCs/>
        </w:rPr>
        <w:t xml:space="preserve"> </w:t>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2">
    <w:p w:rsidR="00F01483" w:rsidRDefault="00F01483">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3">
    <w:p w:rsidR="00F01483" w:rsidRPr="008C5C15" w:rsidRDefault="00F01483"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F01483" w:rsidRPr="006544DE" w:rsidRDefault="00F01483">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F01483" w:rsidRDefault="00F01483">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F01483" w:rsidRDefault="00F01483">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7">
    <w:p w:rsidR="00F01483" w:rsidRDefault="00F01483">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8">
    <w:p w:rsidR="00F01483" w:rsidRDefault="00F01483">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9">
    <w:p w:rsidR="00F01483" w:rsidRDefault="00F01483">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10">
    <w:p w:rsidR="00F01483" w:rsidRDefault="00F01483">
      <w:pPr>
        <w:pStyle w:val="Textonotapie"/>
      </w:pPr>
      <w:r>
        <w:rPr>
          <w:rStyle w:val="Refdenotaalpie"/>
        </w:rPr>
        <w:footnoteRef/>
      </w:r>
      <w:r>
        <w:t xml:space="preserve"> En los contratos por suma alzada, suprimir “en los precios unitarios y.”  </w:t>
      </w:r>
    </w:p>
  </w:footnote>
  <w:footnote w:id="11">
    <w:p w:rsidR="00F01483" w:rsidRDefault="00F01483">
      <w:pPr>
        <w:pStyle w:val="Textonotapie"/>
      </w:pPr>
      <w:r>
        <w:rPr>
          <w:rStyle w:val="Refdenotaalpie"/>
        </w:rPr>
        <w:footnoteRef/>
      </w:r>
      <w:r>
        <w:t xml:space="preserve"> En los contratos de suma alzada, suprimir  las palabras “los precios unitarios” y reemplazarlas con “el precio global”.</w:t>
      </w:r>
    </w:p>
  </w:footnote>
  <w:footnote w:id="12">
    <w:p w:rsidR="00F01483" w:rsidRDefault="00F01483">
      <w:pPr>
        <w:pStyle w:val="Textonotapie"/>
      </w:pPr>
      <w:r>
        <w:rPr>
          <w:rStyle w:val="Refdenotaalpie"/>
        </w:rPr>
        <w:footnoteRef/>
      </w:r>
      <w:r>
        <w:t xml:space="preserve"> En los contratos de suma alzada, suprimir  las palabras “los precios unitarios” y reemplazarlas con “el precio global”.</w:t>
      </w:r>
    </w:p>
  </w:footnote>
  <w:footnote w:id="13">
    <w:p w:rsidR="00F01483" w:rsidRDefault="00F01483">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F01483" w:rsidRDefault="00F01483">
      <w:pPr>
        <w:pStyle w:val="Textonotapie"/>
      </w:pPr>
      <w:r>
        <w:rPr>
          <w:rStyle w:val="Refdenotaalpie"/>
        </w:rPr>
        <w:footnoteRef/>
      </w:r>
      <w:r>
        <w:t xml:space="preserve"> En los contratos de suma alzada, suprimir  las palabras “los precios” y reemplazarlas con “el precio global”.</w:t>
      </w:r>
    </w:p>
  </w:footnote>
  <w:footnote w:id="15">
    <w:p w:rsidR="00F01483" w:rsidRDefault="00F01483">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F01483" w:rsidRDefault="00F01483">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F01483" w:rsidRDefault="00F01483">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F01483" w:rsidRDefault="00F01483">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9">
    <w:p w:rsidR="00F01483" w:rsidRDefault="00F01483">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F01483" w:rsidRPr="007C2C43" w:rsidRDefault="00F01483">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1">
    <w:p w:rsidR="00F01483" w:rsidRPr="007C2C43" w:rsidRDefault="00F01483">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F01483" w:rsidRDefault="00F01483">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3">
    <w:p w:rsidR="00F01483" w:rsidRDefault="00F01483">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F01483" w:rsidRDefault="00F01483">
      <w:pPr>
        <w:pStyle w:val="Textonotapie"/>
      </w:pPr>
      <w:r>
        <w:rPr>
          <w:rStyle w:val="Refdenotaalpie"/>
        </w:rPr>
        <w:footnoteRef/>
      </w:r>
      <w:r>
        <w:t xml:space="preserve"> Esta sección deberá ser completada por el Contratante antes de emitir los Documentos de Licitación.</w:t>
      </w:r>
    </w:p>
  </w:footnote>
  <w:footnote w:id="25">
    <w:p w:rsidR="00F01483" w:rsidRDefault="00F01483">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6">
    <w:p w:rsidR="00F01483" w:rsidRDefault="00F01483">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7">
    <w:p w:rsidR="00F01483" w:rsidRDefault="00F0148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F01483" w:rsidRDefault="00F0148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F01483" w:rsidRDefault="00F01483">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30">
    <w:p w:rsidR="00F01483" w:rsidRPr="00844807" w:rsidRDefault="00F01483"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F01483" w:rsidRPr="00844807" w:rsidRDefault="00F01483"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F01483" w:rsidRPr="00844807" w:rsidRDefault="00F01483"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F01483" w:rsidRPr="00844807" w:rsidRDefault="00F01483"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F01483" w:rsidRPr="00844807" w:rsidRDefault="00F01483"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F01483" w:rsidRDefault="00F01483">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3">
    <w:p w:rsidR="00F01483" w:rsidRPr="0037444B" w:rsidRDefault="00F01483">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4">
    <w:p w:rsidR="00F01483" w:rsidRDefault="00F01483">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5">
    <w:p w:rsidR="00F01483" w:rsidRPr="0037444B" w:rsidRDefault="00F01483">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F01483" w:rsidRDefault="00F01483">
      <w:pPr>
        <w:pStyle w:val="Textonotapie"/>
      </w:pPr>
      <w:r w:rsidRPr="0037444B">
        <w:rPr>
          <w:spacing w:val="-2"/>
          <w:sz w:val="16"/>
        </w:rPr>
        <w:tab/>
        <w:t>"42.4  El valor de los trabajos ejecutados comprenderá el valor de las actividades terminadas incluidas en el Calendario de actividades".</w:t>
      </w:r>
    </w:p>
  </w:footnote>
  <w:footnote w:id="36">
    <w:p w:rsidR="00F01483" w:rsidRDefault="00F01483">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F01483" w:rsidRPr="008C5C15" w:rsidRDefault="00F01483"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F01483" w:rsidRDefault="00F01483">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30</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106</w:t>
    </w:r>
    <w:r>
      <w:rPr>
        <w:rStyle w:val="Nmerodepgina"/>
      </w:rPr>
      <w:fldChar w:fldCharType="end"/>
    </w:r>
    <w:r>
      <w:rPr>
        <w:rStyle w:val="Nmerodepgina"/>
      </w:rPr>
      <w:tab/>
    </w:r>
    <w:r>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110</w:t>
    </w:r>
    <w:r>
      <w:rPr>
        <w:rStyle w:val="Nmerodepgina"/>
      </w:rPr>
      <w:fldChar w:fldCharType="end"/>
    </w:r>
    <w:r>
      <w:rPr>
        <w:rStyle w:val="Nmerodepgina"/>
      </w:rPr>
      <w:tab/>
    </w:r>
    <w:r>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114</w:t>
    </w:r>
    <w:r>
      <w:rPr>
        <w:rStyle w:val="Nmerodepgina"/>
      </w:rPr>
      <w:fldChar w:fldCharType="end"/>
    </w:r>
    <w:r>
      <w:rPr>
        <w:rStyle w:val="Nmerodepgina"/>
      </w:rPr>
      <w:tab/>
    </w:r>
    <w:r>
      <w:t>Sección X.  Formularios de Garantía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115</w:t>
    </w:r>
    <w:r>
      <w:rPr>
        <w:rStyle w:val="Nmerodepgin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116</w:t>
    </w:r>
    <w:r>
      <w:rPr>
        <w:rStyle w:val="Nmerodepgina"/>
      </w:rPr>
      <w:fldChar w:fldCharType="end"/>
    </w:r>
    <w:r>
      <w:rPr>
        <w:rStyle w:val="Nmerodepgina"/>
      </w:rPr>
      <w:tab/>
    </w:r>
    <w:r>
      <w:rPr>
        <w:bCs/>
      </w:rPr>
      <w:t>Llamado a Licitación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117</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31</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113</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50</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47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56</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88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83" w:rsidRDefault="00F01483">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91687E">
      <w:rPr>
        <w:rStyle w:val="Nmerodepgina"/>
        <w:noProof/>
      </w:rPr>
      <w:t>111</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2">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FBA7AC0"/>
    <w:multiLevelType w:val="multilevel"/>
    <w:tmpl w:val="C2408E92"/>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1">
    <w:nsid w:val="1EEA2CA3"/>
    <w:multiLevelType w:val="multilevel"/>
    <w:tmpl w:val="768EC24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49506B7"/>
    <w:multiLevelType w:val="multilevel"/>
    <w:tmpl w:val="B86A73B2"/>
    <w:lvl w:ilvl="0">
      <w:start w:val="1"/>
      <w:numFmt w:val="decimal"/>
      <w:lvlText w:val="%1."/>
      <w:lvlJc w:val="left"/>
      <w:pPr>
        <w:tabs>
          <w:tab w:val="num" w:pos="720"/>
        </w:tabs>
        <w:ind w:left="720" w:hanging="720"/>
      </w:pPr>
      <w:rPr>
        <w:rFonts w:hint="default"/>
        <w:b/>
        <w:color w:val="auto"/>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3">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4">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8">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0">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1">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6">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8">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39">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0">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1">
    <w:nsid w:val="71DF4D82"/>
    <w:multiLevelType w:val="multilevel"/>
    <w:tmpl w:val="67E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4">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45">
    <w:nsid w:val="7C517F2A"/>
    <w:multiLevelType w:val="multilevel"/>
    <w:tmpl w:val="16EA62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6">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7">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6"/>
  </w:num>
  <w:num w:numId="2">
    <w:abstractNumId w:val="12"/>
  </w:num>
  <w:num w:numId="3">
    <w:abstractNumId w:val="8"/>
  </w:num>
  <w:num w:numId="4">
    <w:abstractNumId w:val="38"/>
  </w:num>
  <w:num w:numId="5">
    <w:abstractNumId w:val="19"/>
  </w:num>
  <w:num w:numId="6">
    <w:abstractNumId w:val="17"/>
  </w:num>
  <w:num w:numId="7">
    <w:abstractNumId w:val="34"/>
  </w:num>
  <w:num w:numId="8">
    <w:abstractNumId w:val="4"/>
  </w:num>
  <w:num w:numId="9">
    <w:abstractNumId w:val="0"/>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6"/>
  </w:num>
  <w:num w:numId="21">
    <w:abstractNumId w:val="21"/>
  </w:num>
  <w:num w:numId="22">
    <w:abstractNumId w:val="28"/>
  </w:num>
  <w:num w:numId="23">
    <w:abstractNumId w:val="16"/>
  </w:num>
  <w:num w:numId="24">
    <w:abstractNumId w:val="31"/>
  </w:num>
  <w:num w:numId="25">
    <w:abstractNumId w:val="42"/>
  </w:num>
  <w:num w:numId="26">
    <w:abstractNumId w:val="2"/>
  </w:num>
  <w:num w:numId="27">
    <w:abstractNumId w:val="39"/>
  </w:num>
  <w:num w:numId="28">
    <w:abstractNumId w:val="27"/>
  </w:num>
  <w:num w:numId="29">
    <w:abstractNumId w:val="37"/>
  </w:num>
  <w:num w:numId="30">
    <w:abstractNumId w:val="3"/>
  </w:num>
  <w:num w:numId="31">
    <w:abstractNumId w:val="14"/>
  </w:num>
  <w:num w:numId="32">
    <w:abstractNumId w:val="22"/>
  </w:num>
  <w:num w:numId="33">
    <w:abstractNumId w:val="47"/>
  </w:num>
  <w:num w:numId="34">
    <w:abstractNumId w:val="35"/>
  </w:num>
  <w:num w:numId="35">
    <w:abstractNumId w:val="24"/>
  </w:num>
  <w:num w:numId="36">
    <w:abstractNumId w:val="44"/>
  </w:num>
  <w:num w:numId="37">
    <w:abstractNumId w:val="1"/>
  </w:num>
  <w:num w:numId="38">
    <w:abstractNumId w:val="5"/>
  </w:num>
  <w:num w:numId="39">
    <w:abstractNumId w:val="29"/>
  </w:num>
  <w:num w:numId="40">
    <w:abstractNumId w:val="43"/>
  </w:num>
  <w:num w:numId="41">
    <w:abstractNumId w:val="10"/>
  </w:num>
  <w:num w:numId="42">
    <w:abstractNumId w:val="23"/>
  </w:num>
  <w:num w:numId="43">
    <w:abstractNumId w:val="46"/>
  </w:num>
  <w:num w:numId="44">
    <w:abstractNumId w:val="40"/>
  </w:num>
  <w:num w:numId="45">
    <w:abstractNumId w:val="26"/>
  </w:num>
  <w:num w:numId="46">
    <w:abstractNumId w:val="30"/>
  </w:num>
  <w:num w:numId="47">
    <w:abstractNumId w:val="7"/>
  </w:num>
  <w:num w:numId="48">
    <w:abstractNumId w:val="33"/>
  </w:num>
  <w:num w:numId="49">
    <w:abstractNumId w:val="41"/>
  </w:num>
  <w:num w:numId="50">
    <w:abstractNumId w:val="25"/>
  </w:num>
  <w:num w:numId="51">
    <w:abstractNumId w:val="20"/>
  </w:num>
  <w:num w:numId="52">
    <w:abstractNumId w:val="32"/>
  </w:num>
  <w:num w:numId="53">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277F"/>
    <w:rsid w:val="000046AB"/>
    <w:rsid w:val="00012469"/>
    <w:rsid w:val="000270FC"/>
    <w:rsid w:val="00027C58"/>
    <w:rsid w:val="0003099C"/>
    <w:rsid w:val="00030F81"/>
    <w:rsid w:val="00036579"/>
    <w:rsid w:val="00040F57"/>
    <w:rsid w:val="00043D07"/>
    <w:rsid w:val="0004441C"/>
    <w:rsid w:val="000448EB"/>
    <w:rsid w:val="00045A19"/>
    <w:rsid w:val="000560BB"/>
    <w:rsid w:val="0006738F"/>
    <w:rsid w:val="0007148D"/>
    <w:rsid w:val="00071911"/>
    <w:rsid w:val="0007308F"/>
    <w:rsid w:val="000819C7"/>
    <w:rsid w:val="00083A91"/>
    <w:rsid w:val="000935C2"/>
    <w:rsid w:val="000952CF"/>
    <w:rsid w:val="000A012D"/>
    <w:rsid w:val="000A03F6"/>
    <w:rsid w:val="000B0C9D"/>
    <w:rsid w:val="000B22ED"/>
    <w:rsid w:val="000B5EFE"/>
    <w:rsid w:val="000B6763"/>
    <w:rsid w:val="000C3E2A"/>
    <w:rsid w:val="000D3B2E"/>
    <w:rsid w:val="000E2A7E"/>
    <w:rsid w:val="000E76AB"/>
    <w:rsid w:val="0010337A"/>
    <w:rsid w:val="001033E8"/>
    <w:rsid w:val="0010561C"/>
    <w:rsid w:val="0010585A"/>
    <w:rsid w:val="0010746C"/>
    <w:rsid w:val="00112290"/>
    <w:rsid w:val="00113265"/>
    <w:rsid w:val="00120BC5"/>
    <w:rsid w:val="00120C14"/>
    <w:rsid w:val="00135E30"/>
    <w:rsid w:val="00140460"/>
    <w:rsid w:val="0016144A"/>
    <w:rsid w:val="0016349F"/>
    <w:rsid w:val="0017188D"/>
    <w:rsid w:val="001748A3"/>
    <w:rsid w:val="001776C8"/>
    <w:rsid w:val="001861AF"/>
    <w:rsid w:val="00193967"/>
    <w:rsid w:val="00196866"/>
    <w:rsid w:val="001A0EE5"/>
    <w:rsid w:val="001A3049"/>
    <w:rsid w:val="001A4332"/>
    <w:rsid w:val="001B16DB"/>
    <w:rsid w:val="001B2154"/>
    <w:rsid w:val="001B6069"/>
    <w:rsid w:val="001B73ED"/>
    <w:rsid w:val="001C23A1"/>
    <w:rsid w:val="001C2DB9"/>
    <w:rsid w:val="001C3712"/>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24E6C"/>
    <w:rsid w:val="0022731F"/>
    <w:rsid w:val="00230DBC"/>
    <w:rsid w:val="0023659D"/>
    <w:rsid w:val="002404D7"/>
    <w:rsid w:val="0024525B"/>
    <w:rsid w:val="0026582C"/>
    <w:rsid w:val="0027066A"/>
    <w:rsid w:val="00271778"/>
    <w:rsid w:val="00280E38"/>
    <w:rsid w:val="00281033"/>
    <w:rsid w:val="0028718B"/>
    <w:rsid w:val="00292DAF"/>
    <w:rsid w:val="00293D59"/>
    <w:rsid w:val="00294F6D"/>
    <w:rsid w:val="002A16F3"/>
    <w:rsid w:val="002A37E0"/>
    <w:rsid w:val="002B02E2"/>
    <w:rsid w:val="002B06C9"/>
    <w:rsid w:val="002B56E1"/>
    <w:rsid w:val="002B6E0C"/>
    <w:rsid w:val="002C0631"/>
    <w:rsid w:val="002C0A1D"/>
    <w:rsid w:val="002C146C"/>
    <w:rsid w:val="002C4F32"/>
    <w:rsid w:val="002E3FCF"/>
    <w:rsid w:val="002E4805"/>
    <w:rsid w:val="003001C9"/>
    <w:rsid w:val="00300C58"/>
    <w:rsid w:val="003023DA"/>
    <w:rsid w:val="00304D4B"/>
    <w:rsid w:val="00306CB1"/>
    <w:rsid w:val="003149A1"/>
    <w:rsid w:val="00316CA0"/>
    <w:rsid w:val="0032103B"/>
    <w:rsid w:val="003251CE"/>
    <w:rsid w:val="00326450"/>
    <w:rsid w:val="0033149E"/>
    <w:rsid w:val="0033315C"/>
    <w:rsid w:val="00334A7C"/>
    <w:rsid w:val="00335A01"/>
    <w:rsid w:val="003422DD"/>
    <w:rsid w:val="00344F34"/>
    <w:rsid w:val="0034666E"/>
    <w:rsid w:val="00346FC2"/>
    <w:rsid w:val="00351598"/>
    <w:rsid w:val="0035245D"/>
    <w:rsid w:val="00354990"/>
    <w:rsid w:val="00354CE9"/>
    <w:rsid w:val="003561A1"/>
    <w:rsid w:val="003565E2"/>
    <w:rsid w:val="0036409B"/>
    <w:rsid w:val="00366F4B"/>
    <w:rsid w:val="00367E94"/>
    <w:rsid w:val="00370DC9"/>
    <w:rsid w:val="003743BE"/>
    <w:rsid w:val="0037444B"/>
    <w:rsid w:val="003755AD"/>
    <w:rsid w:val="00375BDF"/>
    <w:rsid w:val="00376980"/>
    <w:rsid w:val="0038494A"/>
    <w:rsid w:val="00385BE9"/>
    <w:rsid w:val="00386113"/>
    <w:rsid w:val="0039181A"/>
    <w:rsid w:val="00394ABA"/>
    <w:rsid w:val="00397E25"/>
    <w:rsid w:val="003B4873"/>
    <w:rsid w:val="003B5753"/>
    <w:rsid w:val="003B5CD9"/>
    <w:rsid w:val="003C4074"/>
    <w:rsid w:val="003C7714"/>
    <w:rsid w:val="003D2157"/>
    <w:rsid w:val="003D3A8B"/>
    <w:rsid w:val="003E19C8"/>
    <w:rsid w:val="003E20E5"/>
    <w:rsid w:val="003E3D14"/>
    <w:rsid w:val="003E5DAA"/>
    <w:rsid w:val="003F2424"/>
    <w:rsid w:val="003F30BA"/>
    <w:rsid w:val="003F6E67"/>
    <w:rsid w:val="003F79AA"/>
    <w:rsid w:val="0040087E"/>
    <w:rsid w:val="00403DAF"/>
    <w:rsid w:val="00406665"/>
    <w:rsid w:val="00411E41"/>
    <w:rsid w:val="00417FE5"/>
    <w:rsid w:val="00425483"/>
    <w:rsid w:val="0043023F"/>
    <w:rsid w:val="00434700"/>
    <w:rsid w:val="004351A6"/>
    <w:rsid w:val="004612B2"/>
    <w:rsid w:val="0046207B"/>
    <w:rsid w:val="00463D0A"/>
    <w:rsid w:val="0046576B"/>
    <w:rsid w:val="0047367E"/>
    <w:rsid w:val="00480248"/>
    <w:rsid w:val="00480295"/>
    <w:rsid w:val="00490EBA"/>
    <w:rsid w:val="0049199E"/>
    <w:rsid w:val="00494948"/>
    <w:rsid w:val="00497240"/>
    <w:rsid w:val="004A07FC"/>
    <w:rsid w:val="004A2142"/>
    <w:rsid w:val="004A55A3"/>
    <w:rsid w:val="004A671D"/>
    <w:rsid w:val="004B547D"/>
    <w:rsid w:val="004B570E"/>
    <w:rsid w:val="004B6A4C"/>
    <w:rsid w:val="004C1304"/>
    <w:rsid w:val="004C3E22"/>
    <w:rsid w:val="004D382E"/>
    <w:rsid w:val="004D3A47"/>
    <w:rsid w:val="004D43D6"/>
    <w:rsid w:val="004E0ACF"/>
    <w:rsid w:val="004E3987"/>
    <w:rsid w:val="004F02A8"/>
    <w:rsid w:val="00500E0C"/>
    <w:rsid w:val="00503508"/>
    <w:rsid w:val="00505956"/>
    <w:rsid w:val="00510AD8"/>
    <w:rsid w:val="00511784"/>
    <w:rsid w:val="00513C51"/>
    <w:rsid w:val="00517BD1"/>
    <w:rsid w:val="00520250"/>
    <w:rsid w:val="00523E46"/>
    <w:rsid w:val="00525AF1"/>
    <w:rsid w:val="00530071"/>
    <w:rsid w:val="0054587E"/>
    <w:rsid w:val="005525F2"/>
    <w:rsid w:val="0056328C"/>
    <w:rsid w:val="00564EAF"/>
    <w:rsid w:val="00564EB6"/>
    <w:rsid w:val="005656DE"/>
    <w:rsid w:val="005662A8"/>
    <w:rsid w:val="00574038"/>
    <w:rsid w:val="0057445C"/>
    <w:rsid w:val="00575F04"/>
    <w:rsid w:val="0058096B"/>
    <w:rsid w:val="00583BCF"/>
    <w:rsid w:val="00592D8E"/>
    <w:rsid w:val="005A148D"/>
    <w:rsid w:val="005A3047"/>
    <w:rsid w:val="005A52A0"/>
    <w:rsid w:val="005A52BC"/>
    <w:rsid w:val="005A7063"/>
    <w:rsid w:val="005A7C0E"/>
    <w:rsid w:val="005B39D0"/>
    <w:rsid w:val="005B7D67"/>
    <w:rsid w:val="005D5B49"/>
    <w:rsid w:val="005D7D7B"/>
    <w:rsid w:val="005E2986"/>
    <w:rsid w:val="005E2E3B"/>
    <w:rsid w:val="005E33B6"/>
    <w:rsid w:val="005F115C"/>
    <w:rsid w:val="005F3E99"/>
    <w:rsid w:val="005F5325"/>
    <w:rsid w:val="005F6032"/>
    <w:rsid w:val="006004CF"/>
    <w:rsid w:val="00603E6E"/>
    <w:rsid w:val="006111DB"/>
    <w:rsid w:val="00614F76"/>
    <w:rsid w:val="00615B85"/>
    <w:rsid w:val="00616263"/>
    <w:rsid w:val="00621D58"/>
    <w:rsid w:val="006231E5"/>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61BA"/>
    <w:rsid w:val="006962F4"/>
    <w:rsid w:val="006A03F9"/>
    <w:rsid w:val="006A0E13"/>
    <w:rsid w:val="006A6E59"/>
    <w:rsid w:val="006B4219"/>
    <w:rsid w:val="006B4738"/>
    <w:rsid w:val="006B5903"/>
    <w:rsid w:val="006C55B0"/>
    <w:rsid w:val="006C6DFA"/>
    <w:rsid w:val="006D2EA1"/>
    <w:rsid w:val="006D4200"/>
    <w:rsid w:val="006D452C"/>
    <w:rsid w:val="006E18E4"/>
    <w:rsid w:val="006E215A"/>
    <w:rsid w:val="006E38AD"/>
    <w:rsid w:val="006E4D46"/>
    <w:rsid w:val="006F7C75"/>
    <w:rsid w:val="0070383E"/>
    <w:rsid w:val="00706951"/>
    <w:rsid w:val="00721CEE"/>
    <w:rsid w:val="0074252F"/>
    <w:rsid w:val="007462F5"/>
    <w:rsid w:val="00746330"/>
    <w:rsid w:val="00751531"/>
    <w:rsid w:val="00751FC5"/>
    <w:rsid w:val="00752672"/>
    <w:rsid w:val="00752C46"/>
    <w:rsid w:val="00752FCF"/>
    <w:rsid w:val="00757987"/>
    <w:rsid w:val="00757F50"/>
    <w:rsid w:val="00760C52"/>
    <w:rsid w:val="00763F78"/>
    <w:rsid w:val="00777E80"/>
    <w:rsid w:val="00781C0E"/>
    <w:rsid w:val="00785BE3"/>
    <w:rsid w:val="00794B3C"/>
    <w:rsid w:val="007A10B7"/>
    <w:rsid w:val="007A22EB"/>
    <w:rsid w:val="007A2306"/>
    <w:rsid w:val="007A36CD"/>
    <w:rsid w:val="007A475E"/>
    <w:rsid w:val="007A56E6"/>
    <w:rsid w:val="007B17B8"/>
    <w:rsid w:val="007B6636"/>
    <w:rsid w:val="007B697D"/>
    <w:rsid w:val="007C2C43"/>
    <w:rsid w:val="007C354C"/>
    <w:rsid w:val="007C7BDF"/>
    <w:rsid w:val="007D0B3B"/>
    <w:rsid w:val="007D4782"/>
    <w:rsid w:val="007D58FC"/>
    <w:rsid w:val="007F2BA8"/>
    <w:rsid w:val="007F4FD3"/>
    <w:rsid w:val="00805181"/>
    <w:rsid w:val="0081313B"/>
    <w:rsid w:val="0081428D"/>
    <w:rsid w:val="00816B29"/>
    <w:rsid w:val="008218F9"/>
    <w:rsid w:val="008306EF"/>
    <w:rsid w:val="00831696"/>
    <w:rsid w:val="00844807"/>
    <w:rsid w:val="00845507"/>
    <w:rsid w:val="0084790E"/>
    <w:rsid w:val="00855C0E"/>
    <w:rsid w:val="008613EB"/>
    <w:rsid w:val="00861460"/>
    <w:rsid w:val="00861A14"/>
    <w:rsid w:val="0086402A"/>
    <w:rsid w:val="0086402D"/>
    <w:rsid w:val="0086693D"/>
    <w:rsid w:val="008708DB"/>
    <w:rsid w:val="00871666"/>
    <w:rsid w:val="00872CAE"/>
    <w:rsid w:val="00877463"/>
    <w:rsid w:val="00883249"/>
    <w:rsid w:val="0089664E"/>
    <w:rsid w:val="008A104C"/>
    <w:rsid w:val="008A36E0"/>
    <w:rsid w:val="008A5D94"/>
    <w:rsid w:val="008A7350"/>
    <w:rsid w:val="008B0928"/>
    <w:rsid w:val="008B3C54"/>
    <w:rsid w:val="008B5131"/>
    <w:rsid w:val="008C0367"/>
    <w:rsid w:val="008C0701"/>
    <w:rsid w:val="008C151D"/>
    <w:rsid w:val="008C230E"/>
    <w:rsid w:val="008C652D"/>
    <w:rsid w:val="008D54B4"/>
    <w:rsid w:val="008D5888"/>
    <w:rsid w:val="008D709D"/>
    <w:rsid w:val="008E3D59"/>
    <w:rsid w:val="008E5E17"/>
    <w:rsid w:val="008F0EAD"/>
    <w:rsid w:val="008F3B0F"/>
    <w:rsid w:val="008F61C1"/>
    <w:rsid w:val="008F653E"/>
    <w:rsid w:val="009028F8"/>
    <w:rsid w:val="009055F3"/>
    <w:rsid w:val="00905CAC"/>
    <w:rsid w:val="00907131"/>
    <w:rsid w:val="009159D4"/>
    <w:rsid w:val="009160EC"/>
    <w:rsid w:val="0091687E"/>
    <w:rsid w:val="00920BCD"/>
    <w:rsid w:val="009239CD"/>
    <w:rsid w:val="00932A4A"/>
    <w:rsid w:val="00932BBA"/>
    <w:rsid w:val="0093517A"/>
    <w:rsid w:val="00941E46"/>
    <w:rsid w:val="00944FEF"/>
    <w:rsid w:val="00947072"/>
    <w:rsid w:val="00954AC2"/>
    <w:rsid w:val="0095516E"/>
    <w:rsid w:val="00961660"/>
    <w:rsid w:val="0096176C"/>
    <w:rsid w:val="00963CFF"/>
    <w:rsid w:val="009751DA"/>
    <w:rsid w:val="0098149A"/>
    <w:rsid w:val="00982460"/>
    <w:rsid w:val="00986C77"/>
    <w:rsid w:val="0099027A"/>
    <w:rsid w:val="00995F37"/>
    <w:rsid w:val="009B0DD6"/>
    <w:rsid w:val="009B18D3"/>
    <w:rsid w:val="009B205B"/>
    <w:rsid w:val="009B5FE5"/>
    <w:rsid w:val="009C0833"/>
    <w:rsid w:val="009C1668"/>
    <w:rsid w:val="009C44B1"/>
    <w:rsid w:val="009C450F"/>
    <w:rsid w:val="009C4637"/>
    <w:rsid w:val="009D1AFA"/>
    <w:rsid w:val="009D51B5"/>
    <w:rsid w:val="009E2F5B"/>
    <w:rsid w:val="009E4013"/>
    <w:rsid w:val="009E56F7"/>
    <w:rsid w:val="00A011CD"/>
    <w:rsid w:val="00A015AE"/>
    <w:rsid w:val="00A02C0F"/>
    <w:rsid w:val="00A05FCB"/>
    <w:rsid w:val="00A06C21"/>
    <w:rsid w:val="00A1003A"/>
    <w:rsid w:val="00A12ED4"/>
    <w:rsid w:val="00A152AA"/>
    <w:rsid w:val="00A1729E"/>
    <w:rsid w:val="00A20E59"/>
    <w:rsid w:val="00A31E8F"/>
    <w:rsid w:val="00A34D28"/>
    <w:rsid w:val="00A41661"/>
    <w:rsid w:val="00A527E1"/>
    <w:rsid w:val="00A60FFB"/>
    <w:rsid w:val="00A66B3B"/>
    <w:rsid w:val="00A7212F"/>
    <w:rsid w:val="00A73C11"/>
    <w:rsid w:val="00A756DE"/>
    <w:rsid w:val="00A818B9"/>
    <w:rsid w:val="00A81CC3"/>
    <w:rsid w:val="00A830C9"/>
    <w:rsid w:val="00A83E93"/>
    <w:rsid w:val="00A917B8"/>
    <w:rsid w:val="00A94CB2"/>
    <w:rsid w:val="00A952F5"/>
    <w:rsid w:val="00A97F8E"/>
    <w:rsid w:val="00AA35C4"/>
    <w:rsid w:val="00AA7D9C"/>
    <w:rsid w:val="00AB183B"/>
    <w:rsid w:val="00AB19C8"/>
    <w:rsid w:val="00AB2E22"/>
    <w:rsid w:val="00AB2E93"/>
    <w:rsid w:val="00AB4524"/>
    <w:rsid w:val="00AB5FEB"/>
    <w:rsid w:val="00AC364A"/>
    <w:rsid w:val="00AD2904"/>
    <w:rsid w:val="00AD4DC6"/>
    <w:rsid w:val="00AD5D73"/>
    <w:rsid w:val="00AE6665"/>
    <w:rsid w:val="00AF1046"/>
    <w:rsid w:val="00AF6870"/>
    <w:rsid w:val="00B060E3"/>
    <w:rsid w:val="00B12F85"/>
    <w:rsid w:val="00B21529"/>
    <w:rsid w:val="00B25647"/>
    <w:rsid w:val="00B34F50"/>
    <w:rsid w:val="00B360FB"/>
    <w:rsid w:val="00B414CA"/>
    <w:rsid w:val="00B4441A"/>
    <w:rsid w:val="00B455B5"/>
    <w:rsid w:val="00B46D33"/>
    <w:rsid w:val="00B46DA7"/>
    <w:rsid w:val="00B530EA"/>
    <w:rsid w:val="00B53573"/>
    <w:rsid w:val="00B53BD2"/>
    <w:rsid w:val="00B57D24"/>
    <w:rsid w:val="00B61ACC"/>
    <w:rsid w:val="00B674F9"/>
    <w:rsid w:val="00B71342"/>
    <w:rsid w:val="00B726F1"/>
    <w:rsid w:val="00B74371"/>
    <w:rsid w:val="00B74A66"/>
    <w:rsid w:val="00B800BD"/>
    <w:rsid w:val="00B8600B"/>
    <w:rsid w:val="00B86904"/>
    <w:rsid w:val="00B911E0"/>
    <w:rsid w:val="00BA5057"/>
    <w:rsid w:val="00BB43A3"/>
    <w:rsid w:val="00BC04C3"/>
    <w:rsid w:val="00C034CC"/>
    <w:rsid w:val="00C04E26"/>
    <w:rsid w:val="00C1041A"/>
    <w:rsid w:val="00C13E28"/>
    <w:rsid w:val="00C16819"/>
    <w:rsid w:val="00C21664"/>
    <w:rsid w:val="00C256A5"/>
    <w:rsid w:val="00C26639"/>
    <w:rsid w:val="00C27D6A"/>
    <w:rsid w:val="00C33FEB"/>
    <w:rsid w:val="00C358C7"/>
    <w:rsid w:val="00C36E59"/>
    <w:rsid w:val="00C42733"/>
    <w:rsid w:val="00C43B9C"/>
    <w:rsid w:val="00C444F5"/>
    <w:rsid w:val="00C4670E"/>
    <w:rsid w:val="00C46AAB"/>
    <w:rsid w:val="00C52DE0"/>
    <w:rsid w:val="00C566FF"/>
    <w:rsid w:val="00C61335"/>
    <w:rsid w:val="00C714A2"/>
    <w:rsid w:val="00C72953"/>
    <w:rsid w:val="00C74A4F"/>
    <w:rsid w:val="00C81860"/>
    <w:rsid w:val="00C8733E"/>
    <w:rsid w:val="00C87560"/>
    <w:rsid w:val="00C9356F"/>
    <w:rsid w:val="00CB023A"/>
    <w:rsid w:val="00CB04D1"/>
    <w:rsid w:val="00CB143C"/>
    <w:rsid w:val="00CB3B8E"/>
    <w:rsid w:val="00CB6919"/>
    <w:rsid w:val="00CC3DB5"/>
    <w:rsid w:val="00CC7BB2"/>
    <w:rsid w:val="00CC7BD4"/>
    <w:rsid w:val="00CD2A2C"/>
    <w:rsid w:val="00CD7648"/>
    <w:rsid w:val="00CE1B9A"/>
    <w:rsid w:val="00CE5F8D"/>
    <w:rsid w:val="00CE72A9"/>
    <w:rsid w:val="00CF00E0"/>
    <w:rsid w:val="00CF3F97"/>
    <w:rsid w:val="00D0120D"/>
    <w:rsid w:val="00D01D77"/>
    <w:rsid w:val="00D0353F"/>
    <w:rsid w:val="00D037E4"/>
    <w:rsid w:val="00D03C4D"/>
    <w:rsid w:val="00D04CEB"/>
    <w:rsid w:val="00D13FD4"/>
    <w:rsid w:val="00D14774"/>
    <w:rsid w:val="00D266ED"/>
    <w:rsid w:val="00D3121C"/>
    <w:rsid w:val="00D32B8E"/>
    <w:rsid w:val="00D36136"/>
    <w:rsid w:val="00D44A3A"/>
    <w:rsid w:val="00D67299"/>
    <w:rsid w:val="00D75621"/>
    <w:rsid w:val="00D75784"/>
    <w:rsid w:val="00D82967"/>
    <w:rsid w:val="00D87EC0"/>
    <w:rsid w:val="00D9672A"/>
    <w:rsid w:val="00DB65E9"/>
    <w:rsid w:val="00DC6706"/>
    <w:rsid w:val="00DC7C5A"/>
    <w:rsid w:val="00DD1F72"/>
    <w:rsid w:val="00DD3338"/>
    <w:rsid w:val="00DE46C0"/>
    <w:rsid w:val="00DE66BB"/>
    <w:rsid w:val="00E005CA"/>
    <w:rsid w:val="00E05FF5"/>
    <w:rsid w:val="00E10AEF"/>
    <w:rsid w:val="00E20C73"/>
    <w:rsid w:val="00E223A5"/>
    <w:rsid w:val="00E24A8A"/>
    <w:rsid w:val="00E278B5"/>
    <w:rsid w:val="00E336C3"/>
    <w:rsid w:val="00E3414E"/>
    <w:rsid w:val="00E423D1"/>
    <w:rsid w:val="00E438B4"/>
    <w:rsid w:val="00E574F5"/>
    <w:rsid w:val="00E632B1"/>
    <w:rsid w:val="00E63785"/>
    <w:rsid w:val="00E658B5"/>
    <w:rsid w:val="00E7447C"/>
    <w:rsid w:val="00E745B2"/>
    <w:rsid w:val="00E80BE2"/>
    <w:rsid w:val="00E818F0"/>
    <w:rsid w:val="00E87A9F"/>
    <w:rsid w:val="00E90222"/>
    <w:rsid w:val="00E914A7"/>
    <w:rsid w:val="00E9253B"/>
    <w:rsid w:val="00EA3EB0"/>
    <w:rsid w:val="00EA422F"/>
    <w:rsid w:val="00EA6C36"/>
    <w:rsid w:val="00EB6FE7"/>
    <w:rsid w:val="00EB7E8E"/>
    <w:rsid w:val="00EC34EA"/>
    <w:rsid w:val="00EC4253"/>
    <w:rsid w:val="00EC5780"/>
    <w:rsid w:val="00ED3480"/>
    <w:rsid w:val="00ED3BF8"/>
    <w:rsid w:val="00ED63F0"/>
    <w:rsid w:val="00ED7330"/>
    <w:rsid w:val="00ED7FCE"/>
    <w:rsid w:val="00EE619E"/>
    <w:rsid w:val="00F01483"/>
    <w:rsid w:val="00F01C74"/>
    <w:rsid w:val="00F04110"/>
    <w:rsid w:val="00F04967"/>
    <w:rsid w:val="00F055C8"/>
    <w:rsid w:val="00F06EA0"/>
    <w:rsid w:val="00F07848"/>
    <w:rsid w:val="00F123B2"/>
    <w:rsid w:val="00F155E9"/>
    <w:rsid w:val="00F178B3"/>
    <w:rsid w:val="00F23625"/>
    <w:rsid w:val="00F2648E"/>
    <w:rsid w:val="00F30BAD"/>
    <w:rsid w:val="00F33FF8"/>
    <w:rsid w:val="00F37D3F"/>
    <w:rsid w:val="00F4086A"/>
    <w:rsid w:val="00F4185A"/>
    <w:rsid w:val="00F52429"/>
    <w:rsid w:val="00F5392F"/>
    <w:rsid w:val="00F53C41"/>
    <w:rsid w:val="00F55FB8"/>
    <w:rsid w:val="00F568EB"/>
    <w:rsid w:val="00F579E3"/>
    <w:rsid w:val="00F60E3C"/>
    <w:rsid w:val="00F6388B"/>
    <w:rsid w:val="00F719D5"/>
    <w:rsid w:val="00FA27C1"/>
    <w:rsid w:val="00FA2B61"/>
    <w:rsid w:val="00FA69E5"/>
    <w:rsid w:val="00FB67B6"/>
    <w:rsid w:val="00FB691D"/>
    <w:rsid w:val="00FD1B30"/>
    <w:rsid w:val="00FE1EC9"/>
    <w:rsid w:val="00FE4A0F"/>
    <w:rsid w:val="00FF221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Párrafo de lista1 Car,Párrafo de lista Car1,Texto Car1,List Paragraph1 Car1,TIT 2 IND Car1,List Paragraph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Párrafo de lista1 Car,Párrafo de lista Car1,Texto Car1,List Paragraph1 Car1,TIT 2 IND Car1,List Paragraph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yperlink" Target="http://www.energia.gob.ec/plan-inversiones-2015-2016-bid/"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1.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www.unidadesdepropiedad.com" TargetMode="Externa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yperlink" Target="http://www.iadb.org/procurement" TargetMode="Externa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header" Target="header11.xml"/><Relationship Id="rId30" Type="http://schemas.openxmlformats.org/officeDocument/2006/relationships/hyperlink" Target="http://www.energia.gob.ec/plan-inversiones-2015-2016-bid/"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5056A-8017-48C1-AB93-BA9CB5F2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117</Pages>
  <Words>39899</Words>
  <Characters>219445</Characters>
  <Application>Microsoft Office Word</Application>
  <DocSecurity>0</DocSecurity>
  <Lines>1828</Lines>
  <Paragraphs>517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258827</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Usuario de Windows</cp:lastModifiedBy>
  <cp:revision>12</cp:revision>
  <cp:lastPrinted>2016-11-29T16:37:00Z</cp:lastPrinted>
  <dcterms:created xsi:type="dcterms:W3CDTF">2016-11-29T18:20:00Z</dcterms:created>
  <dcterms:modified xsi:type="dcterms:W3CDTF">2016-12-05T23:04:00Z</dcterms:modified>
</cp:coreProperties>
</file>