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155F9" w14:textId="68BDBAD5" w:rsidR="00072579" w:rsidRPr="0019791A" w:rsidRDefault="00072579" w:rsidP="001270A9">
      <w:pPr>
        <w:spacing w:after="0"/>
        <w:jc w:val="center"/>
        <w:rPr>
          <w:rFonts w:asciiTheme="majorHAnsi" w:hAnsiTheme="majorHAnsi" w:cstheme="majorHAnsi"/>
          <w:b/>
        </w:rPr>
      </w:pPr>
      <w:r w:rsidRPr="0019791A">
        <w:rPr>
          <w:rFonts w:asciiTheme="majorHAnsi" w:hAnsiTheme="majorHAnsi" w:cstheme="majorHAnsi"/>
          <w:b/>
        </w:rPr>
        <w:t>ESPECIFICACIONES TÉCNICAS</w:t>
      </w:r>
    </w:p>
    <w:p w14:paraId="793C68D0" w14:textId="3E8AA3D6" w:rsidR="00A242A9" w:rsidRDefault="001270A9" w:rsidP="0019791A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R</w:t>
      </w:r>
      <w:r w:rsidRPr="0019791A">
        <w:rPr>
          <w:rFonts w:asciiTheme="majorHAnsi" w:hAnsiTheme="majorHAnsi" w:cstheme="majorHAnsi"/>
          <w:b/>
        </w:rPr>
        <w:t>ECONECTADOR</w:t>
      </w:r>
    </w:p>
    <w:p w14:paraId="06591AD1" w14:textId="77777777" w:rsidR="003F6BC4" w:rsidRPr="006C2EF0" w:rsidRDefault="003F6BC4" w:rsidP="003F6BC4">
      <w:pPr>
        <w:spacing w:after="0"/>
        <w:rPr>
          <w:rFonts w:asciiTheme="majorHAnsi" w:hAnsiTheme="majorHAnsi" w:cstheme="majorHAnsi"/>
          <w:b/>
        </w:rPr>
      </w:pPr>
      <w:r w:rsidRPr="006C2EF0">
        <w:rPr>
          <w:rFonts w:asciiTheme="majorHAnsi" w:hAnsiTheme="majorHAnsi" w:cstheme="majorHAnsi"/>
          <w:b/>
        </w:rPr>
        <w:t>SUMINISTRO</w:t>
      </w:r>
    </w:p>
    <w:p w14:paraId="058D3C96" w14:textId="77777777" w:rsidR="003F6BC4" w:rsidRPr="003F6BC4" w:rsidRDefault="003F6BC4" w:rsidP="003F6BC4">
      <w:pPr>
        <w:jc w:val="both"/>
        <w:rPr>
          <w:rFonts w:asciiTheme="majorHAnsi" w:hAnsiTheme="majorHAnsi" w:cstheme="maj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33"/>
        <w:gridCol w:w="2381"/>
        <w:gridCol w:w="4806"/>
      </w:tblGrid>
      <w:tr w:rsidR="0019791A" w:rsidRPr="009817AA" w14:paraId="4D21EBF1" w14:textId="77777777" w:rsidTr="00EC01CE">
        <w:tc>
          <w:tcPr>
            <w:tcW w:w="463" w:type="pct"/>
            <w:vAlign w:val="center"/>
          </w:tcPr>
          <w:p w14:paraId="55B73465" w14:textId="6197914C" w:rsidR="0019791A" w:rsidRPr="009817AA" w:rsidRDefault="0019791A" w:rsidP="009817A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9817AA">
              <w:rPr>
                <w:rFonts w:asciiTheme="majorHAnsi" w:hAnsiTheme="majorHAnsi" w:cstheme="majorHAnsi"/>
              </w:rPr>
              <w:t>Ítem</w:t>
            </w:r>
          </w:p>
        </w:tc>
        <w:tc>
          <w:tcPr>
            <w:tcW w:w="1503" w:type="pct"/>
            <w:vAlign w:val="center"/>
          </w:tcPr>
          <w:p w14:paraId="7061F91B" w14:textId="4313DB9A" w:rsidR="0019791A" w:rsidRPr="009817AA" w:rsidRDefault="0019791A" w:rsidP="009817A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9817AA">
              <w:rPr>
                <w:rFonts w:asciiTheme="majorHAnsi" w:hAnsiTheme="majorHAnsi" w:cstheme="majorHAnsi"/>
              </w:rPr>
              <w:t>Descripción</w:t>
            </w:r>
          </w:p>
        </w:tc>
        <w:tc>
          <w:tcPr>
            <w:tcW w:w="3034" w:type="pct"/>
            <w:vAlign w:val="center"/>
          </w:tcPr>
          <w:p w14:paraId="799E68A8" w14:textId="41A1EBB3" w:rsidR="0019791A" w:rsidRPr="009817AA" w:rsidRDefault="0019791A" w:rsidP="009817A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9817AA">
              <w:rPr>
                <w:rFonts w:asciiTheme="majorHAnsi" w:hAnsiTheme="majorHAnsi" w:cstheme="majorHAnsi"/>
              </w:rPr>
              <w:t>Especificación</w:t>
            </w:r>
          </w:p>
        </w:tc>
      </w:tr>
      <w:tr w:rsidR="009F5F6A" w:rsidRPr="008E5BD9" w14:paraId="18236383" w14:textId="77777777" w:rsidTr="00697AEC">
        <w:tc>
          <w:tcPr>
            <w:tcW w:w="5000" w:type="pct"/>
            <w:gridSpan w:val="3"/>
            <w:shd w:val="clear" w:color="auto" w:fill="auto"/>
            <w:vAlign w:val="center"/>
          </w:tcPr>
          <w:p w14:paraId="403A5032" w14:textId="1E26694A" w:rsidR="009F5F6A" w:rsidRPr="008E5BD9" w:rsidRDefault="009F5F6A" w:rsidP="009F5F6A">
            <w:pPr>
              <w:spacing w:after="0"/>
              <w:jc w:val="both"/>
              <w:rPr>
                <w:rFonts w:asciiTheme="majorHAnsi" w:hAnsiTheme="majorHAnsi" w:cstheme="majorHAnsi"/>
                <w:b/>
              </w:rPr>
            </w:pPr>
            <w:r w:rsidRPr="008E5BD9">
              <w:rPr>
                <w:rFonts w:asciiTheme="majorHAnsi" w:hAnsiTheme="majorHAnsi" w:cstheme="majorHAnsi"/>
                <w:b/>
              </w:rPr>
              <w:t>Características Generales</w:t>
            </w:r>
          </w:p>
        </w:tc>
      </w:tr>
      <w:tr w:rsidR="00697AEC" w14:paraId="32A8B2E5" w14:textId="77777777" w:rsidTr="005627EF">
        <w:tc>
          <w:tcPr>
            <w:tcW w:w="463" w:type="pct"/>
            <w:vAlign w:val="center"/>
          </w:tcPr>
          <w:p w14:paraId="576695C8" w14:textId="19D76E36" w:rsidR="00697AEC" w:rsidRDefault="002C3F85" w:rsidP="005627E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503" w:type="pct"/>
            <w:vAlign w:val="center"/>
          </w:tcPr>
          <w:p w14:paraId="158D051B" w14:textId="77777777" w:rsidR="00697AEC" w:rsidRDefault="00697AEC" w:rsidP="005627E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Año de fabricación</w:t>
            </w:r>
          </w:p>
        </w:tc>
        <w:tc>
          <w:tcPr>
            <w:tcW w:w="3034" w:type="pct"/>
            <w:vAlign w:val="center"/>
          </w:tcPr>
          <w:p w14:paraId="5E09A26A" w14:textId="77777777" w:rsidR="00697AEC" w:rsidRDefault="00697AEC" w:rsidP="005627E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 menor al año en curso</w:t>
            </w:r>
          </w:p>
        </w:tc>
      </w:tr>
      <w:tr w:rsidR="009F5F6A" w:rsidRPr="008E5BD9" w14:paraId="68F2FA67" w14:textId="77777777" w:rsidTr="00697AEC">
        <w:tc>
          <w:tcPr>
            <w:tcW w:w="5000" w:type="pct"/>
            <w:gridSpan w:val="3"/>
            <w:shd w:val="clear" w:color="auto" w:fill="auto"/>
            <w:vAlign w:val="center"/>
          </w:tcPr>
          <w:p w14:paraId="5F4EB141" w14:textId="3B457F52" w:rsidR="009F5F6A" w:rsidRPr="008E5BD9" w:rsidRDefault="009F5F6A" w:rsidP="009F5F6A">
            <w:pPr>
              <w:spacing w:after="0"/>
              <w:jc w:val="both"/>
              <w:rPr>
                <w:rFonts w:asciiTheme="majorHAnsi" w:hAnsiTheme="majorHAnsi" w:cstheme="majorHAnsi"/>
                <w:b/>
              </w:rPr>
            </w:pPr>
            <w:r w:rsidRPr="008E5BD9">
              <w:rPr>
                <w:rFonts w:asciiTheme="majorHAnsi" w:hAnsiTheme="majorHAnsi" w:cstheme="majorHAnsi"/>
                <w:b/>
              </w:rPr>
              <w:t>Características Técnicas</w:t>
            </w:r>
          </w:p>
        </w:tc>
      </w:tr>
      <w:tr w:rsidR="009F5F6A" w14:paraId="3706126D" w14:textId="77777777" w:rsidTr="005627EF">
        <w:tc>
          <w:tcPr>
            <w:tcW w:w="463" w:type="pct"/>
            <w:vAlign w:val="center"/>
          </w:tcPr>
          <w:p w14:paraId="51005263" w14:textId="0985FD20" w:rsidR="009F5F6A" w:rsidRDefault="002C3F85" w:rsidP="005627E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03" w:type="pct"/>
            <w:vAlign w:val="center"/>
          </w:tcPr>
          <w:p w14:paraId="14657683" w14:textId="77777777" w:rsidR="009F5F6A" w:rsidRDefault="009F5F6A" w:rsidP="005627E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Tipo</w:t>
            </w:r>
          </w:p>
        </w:tc>
        <w:tc>
          <w:tcPr>
            <w:tcW w:w="3034" w:type="pct"/>
            <w:vAlign w:val="center"/>
          </w:tcPr>
          <w:p w14:paraId="13802B33" w14:textId="77777777" w:rsidR="009F5F6A" w:rsidRPr="00EC01CE" w:rsidRDefault="009F5F6A" w:rsidP="005627E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Reconectador trifásico con control electrónico.</w:t>
            </w:r>
          </w:p>
        </w:tc>
      </w:tr>
      <w:tr w:rsidR="009F5F6A" w14:paraId="18D5ABCE" w14:textId="77777777" w:rsidTr="005627EF">
        <w:tc>
          <w:tcPr>
            <w:tcW w:w="463" w:type="pct"/>
            <w:vAlign w:val="center"/>
          </w:tcPr>
          <w:p w14:paraId="0E0ADC10" w14:textId="593505AA" w:rsidR="009F5F6A" w:rsidRDefault="002C3F85" w:rsidP="005627E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503" w:type="pct"/>
            <w:vAlign w:val="center"/>
          </w:tcPr>
          <w:p w14:paraId="51A90E21" w14:textId="77777777" w:rsidR="009F5F6A" w:rsidRDefault="009F5F6A" w:rsidP="005627E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Normas aplicables</w:t>
            </w:r>
          </w:p>
        </w:tc>
        <w:tc>
          <w:tcPr>
            <w:tcW w:w="3034" w:type="pct"/>
            <w:vAlign w:val="center"/>
          </w:tcPr>
          <w:p w14:paraId="5D8FEA4B" w14:textId="08EB2489" w:rsidR="009F5F6A" w:rsidRDefault="00697AEC" w:rsidP="005627E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Construcción</w:t>
            </w:r>
            <w:r w:rsidR="009F5F6A">
              <w:rPr>
                <w:rFonts w:asciiTheme="majorHAnsi" w:hAnsiTheme="majorHAnsi" w:cstheme="majorHAnsi"/>
              </w:rPr>
              <w:t>: ANSI C37.60 – IEC 62277-111.</w:t>
            </w:r>
          </w:p>
          <w:p w14:paraId="751C2512" w14:textId="2C949FB9" w:rsidR="009F5F6A" w:rsidRDefault="009F5F6A" w:rsidP="005627E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Calidad: ISO 9001.</w:t>
            </w:r>
          </w:p>
          <w:p w14:paraId="53C71DF9" w14:textId="652445B9" w:rsidR="009F5F6A" w:rsidRDefault="009F5F6A" w:rsidP="005627E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Ambiental: ISO 14001.</w:t>
            </w:r>
          </w:p>
        </w:tc>
      </w:tr>
      <w:tr w:rsidR="0019791A" w14:paraId="0983670C" w14:textId="77777777" w:rsidTr="00EC01CE">
        <w:tc>
          <w:tcPr>
            <w:tcW w:w="463" w:type="pct"/>
            <w:vAlign w:val="center"/>
          </w:tcPr>
          <w:p w14:paraId="15C47C86" w14:textId="66D6B69A" w:rsidR="0019791A" w:rsidRDefault="002C3F85" w:rsidP="0019791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503" w:type="pct"/>
            <w:vAlign w:val="center"/>
          </w:tcPr>
          <w:p w14:paraId="2DE9EAEF" w14:textId="7C3C5F5D" w:rsidR="0019791A" w:rsidRDefault="00EC01CE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Gabinete</w:t>
            </w:r>
            <w:r w:rsidR="00B672F8">
              <w:rPr>
                <w:rFonts w:asciiTheme="majorHAnsi" w:hAnsiTheme="majorHAnsi" w:cstheme="majorHAnsi"/>
              </w:rPr>
              <w:t xml:space="preserve"> de control</w:t>
            </w:r>
          </w:p>
        </w:tc>
        <w:tc>
          <w:tcPr>
            <w:tcW w:w="3034" w:type="pct"/>
            <w:vAlign w:val="center"/>
          </w:tcPr>
          <w:p w14:paraId="4D6A90D2" w14:textId="77777777" w:rsidR="00EC01CE" w:rsidRDefault="00EC01CE" w:rsidP="00EC01CE">
            <w:pPr>
              <w:jc w:val="both"/>
              <w:rPr>
                <w:rFonts w:asciiTheme="majorHAnsi" w:hAnsiTheme="majorHAnsi" w:cstheme="majorHAnsi"/>
              </w:rPr>
            </w:pPr>
            <w:r w:rsidRPr="00EC01CE">
              <w:rPr>
                <w:rFonts w:asciiTheme="majorHAnsi" w:hAnsiTheme="majorHAnsi" w:cstheme="majorHAnsi"/>
              </w:rPr>
              <w:t>El actuador magnético y el conjunto de conexión correspondiente se alojarán en un gabinete de alto impacto, estable a los rayos UV, aislado por aire y policarbonato.</w:t>
            </w:r>
          </w:p>
          <w:p w14:paraId="609BF29C" w14:textId="77777777" w:rsidR="00EC01CE" w:rsidRDefault="00EC01CE" w:rsidP="00EC01CE">
            <w:pPr>
              <w:jc w:val="both"/>
              <w:rPr>
                <w:rFonts w:asciiTheme="majorHAnsi" w:hAnsiTheme="majorHAnsi" w:cstheme="majorHAnsi"/>
              </w:rPr>
            </w:pPr>
            <w:r w:rsidRPr="00EC01CE">
              <w:rPr>
                <w:rFonts w:asciiTheme="majorHAnsi" w:hAnsiTheme="majorHAnsi" w:cstheme="majorHAnsi"/>
              </w:rPr>
              <w:t>Deberá proveerse un indicador de posición de contacto fácilmente visible desde el suelo, un contador mecánico y una rejilla de ventilación.</w:t>
            </w:r>
          </w:p>
          <w:p w14:paraId="4A292965" w14:textId="77777777" w:rsidR="0019791A" w:rsidRDefault="00EC01CE" w:rsidP="00EC01CE">
            <w:pPr>
              <w:jc w:val="both"/>
              <w:rPr>
                <w:rFonts w:asciiTheme="majorHAnsi" w:hAnsiTheme="majorHAnsi" w:cstheme="majorHAnsi"/>
              </w:rPr>
            </w:pPr>
            <w:r w:rsidRPr="00EC01CE">
              <w:rPr>
                <w:rFonts w:asciiTheme="majorHAnsi" w:hAnsiTheme="majorHAnsi" w:cstheme="majorHAnsi"/>
              </w:rPr>
              <w:t>El gabinete ser</w:t>
            </w:r>
            <w:r>
              <w:rPr>
                <w:rFonts w:asciiTheme="majorHAnsi" w:hAnsiTheme="majorHAnsi" w:cstheme="majorHAnsi"/>
              </w:rPr>
              <w:t>á</w:t>
            </w:r>
            <w:r w:rsidRPr="00EC01CE">
              <w:rPr>
                <w:rFonts w:asciiTheme="majorHAnsi" w:hAnsiTheme="majorHAnsi" w:cstheme="majorHAnsi"/>
              </w:rPr>
              <w:t xml:space="preserve"> construido de acero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01CE">
              <w:rPr>
                <w:rFonts w:asciiTheme="majorHAnsi" w:hAnsiTheme="majorHAnsi" w:cstheme="majorHAnsi"/>
              </w:rPr>
              <w:t>inoxidable y pintado con pintura ANSI#70 gris claro.</w:t>
            </w:r>
          </w:p>
          <w:p w14:paraId="3AEE9909" w14:textId="77777777" w:rsidR="00EC01CE" w:rsidRDefault="00EC01CE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 grado de protección será mínimo IP46.</w:t>
            </w:r>
          </w:p>
          <w:p w14:paraId="01E6ACE4" w14:textId="0C0F504C" w:rsidR="009F5F6A" w:rsidRDefault="009F5F6A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temperatura de operación será entre 0°C y 65°C.</w:t>
            </w:r>
          </w:p>
        </w:tc>
      </w:tr>
      <w:tr w:rsidR="00B672F8" w14:paraId="7AE02C83" w14:textId="77777777" w:rsidTr="00EC01CE">
        <w:tc>
          <w:tcPr>
            <w:tcW w:w="463" w:type="pct"/>
            <w:vAlign w:val="center"/>
          </w:tcPr>
          <w:p w14:paraId="64EC2FAE" w14:textId="61573AEE" w:rsidR="00B672F8" w:rsidRDefault="002C3F85" w:rsidP="0019791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503" w:type="pct"/>
            <w:vAlign w:val="center"/>
          </w:tcPr>
          <w:p w14:paraId="53EE170D" w14:textId="3D6DD0E4" w:rsidR="00B672F8" w:rsidRDefault="00B672F8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Capacidad nominal</w:t>
            </w:r>
          </w:p>
        </w:tc>
        <w:tc>
          <w:tcPr>
            <w:tcW w:w="3034" w:type="pct"/>
            <w:vAlign w:val="center"/>
          </w:tcPr>
          <w:p w14:paraId="6FF73CB0" w14:textId="4DE5F6E9" w:rsidR="00B672F8" w:rsidRPr="00EC01CE" w:rsidRDefault="00B672F8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Mínimo 630A </w:t>
            </w:r>
          </w:p>
        </w:tc>
      </w:tr>
      <w:tr w:rsidR="00B672F8" w14:paraId="41CE99CD" w14:textId="77777777" w:rsidTr="00EC01CE">
        <w:tc>
          <w:tcPr>
            <w:tcW w:w="463" w:type="pct"/>
            <w:vAlign w:val="center"/>
          </w:tcPr>
          <w:p w14:paraId="1324D4B9" w14:textId="5777D588" w:rsidR="00B672F8" w:rsidRDefault="005912D3" w:rsidP="0019791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503" w:type="pct"/>
            <w:vAlign w:val="center"/>
          </w:tcPr>
          <w:p w14:paraId="07018225" w14:textId="7C443C41" w:rsidR="00B672F8" w:rsidRDefault="00B672F8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</w:t>
            </w:r>
            <w:r w:rsidR="00B857BA">
              <w:rPr>
                <w:rFonts w:asciiTheme="majorHAnsi" w:hAnsiTheme="majorHAnsi" w:cstheme="majorHAnsi"/>
              </w:rPr>
              <w:t>oltaje de servicio</w:t>
            </w:r>
          </w:p>
        </w:tc>
        <w:tc>
          <w:tcPr>
            <w:tcW w:w="3034" w:type="pct"/>
            <w:vAlign w:val="center"/>
          </w:tcPr>
          <w:p w14:paraId="5FEA7D1D" w14:textId="66813515" w:rsidR="00B672F8" w:rsidRDefault="00B857BA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15KV</w:t>
            </w:r>
          </w:p>
        </w:tc>
      </w:tr>
      <w:tr w:rsidR="00B857BA" w14:paraId="5F75589A" w14:textId="77777777" w:rsidTr="00EC01CE">
        <w:tc>
          <w:tcPr>
            <w:tcW w:w="463" w:type="pct"/>
            <w:vAlign w:val="center"/>
          </w:tcPr>
          <w:p w14:paraId="5AB951E8" w14:textId="00B5695A" w:rsidR="00B857BA" w:rsidRDefault="005912D3" w:rsidP="0019791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503" w:type="pct"/>
            <w:vAlign w:val="center"/>
          </w:tcPr>
          <w:p w14:paraId="128808CD" w14:textId="079FAF06" w:rsidR="00B857BA" w:rsidRDefault="00B857BA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Voltaje máximo de diseño</w:t>
            </w:r>
          </w:p>
        </w:tc>
        <w:tc>
          <w:tcPr>
            <w:tcW w:w="3034" w:type="pct"/>
            <w:vAlign w:val="center"/>
          </w:tcPr>
          <w:p w14:paraId="07C659F2" w14:textId="44680C39" w:rsidR="00B857BA" w:rsidRDefault="00B857BA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Mínimo 15.5KV</w:t>
            </w:r>
          </w:p>
        </w:tc>
      </w:tr>
      <w:tr w:rsidR="00B857BA" w14:paraId="4E9EEDFA" w14:textId="77777777" w:rsidTr="00EC01CE">
        <w:tc>
          <w:tcPr>
            <w:tcW w:w="463" w:type="pct"/>
            <w:vAlign w:val="center"/>
          </w:tcPr>
          <w:p w14:paraId="149A5F25" w14:textId="2491691F" w:rsidR="00B857BA" w:rsidRDefault="005912D3" w:rsidP="0019791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503" w:type="pct"/>
            <w:vAlign w:val="center"/>
          </w:tcPr>
          <w:p w14:paraId="0140BEC6" w14:textId="120C4B9D" w:rsidR="00B857BA" w:rsidRDefault="00B857BA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Tensión soportable a frecuencia industrial AC, seco 1 minuto.</w:t>
            </w:r>
          </w:p>
        </w:tc>
        <w:tc>
          <w:tcPr>
            <w:tcW w:w="3034" w:type="pct"/>
            <w:vAlign w:val="center"/>
          </w:tcPr>
          <w:p w14:paraId="2BE36B7A" w14:textId="04B33E41" w:rsidR="00B857BA" w:rsidRDefault="00B857BA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Mínimo 50KV</w:t>
            </w:r>
          </w:p>
        </w:tc>
      </w:tr>
      <w:tr w:rsidR="00B857BA" w14:paraId="5B699CED" w14:textId="77777777" w:rsidTr="00EC01CE">
        <w:tc>
          <w:tcPr>
            <w:tcW w:w="463" w:type="pct"/>
            <w:vAlign w:val="center"/>
          </w:tcPr>
          <w:p w14:paraId="0E38869F" w14:textId="106E4BA0" w:rsidR="00B857BA" w:rsidRDefault="005912D3" w:rsidP="0019791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503" w:type="pct"/>
            <w:vAlign w:val="center"/>
          </w:tcPr>
          <w:p w14:paraId="29913BFC" w14:textId="54E4228B" w:rsidR="00B857BA" w:rsidRDefault="00B857BA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Tensión soportable a frecuencia industrial AC, húmedo 1 minuto.</w:t>
            </w:r>
          </w:p>
        </w:tc>
        <w:tc>
          <w:tcPr>
            <w:tcW w:w="3034" w:type="pct"/>
            <w:vAlign w:val="center"/>
          </w:tcPr>
          <w:p w14:paraId="43B6EB31" w14:textId="36F8A61F" w:rsidR="00B857BA" w:rsidRDefault="00B857BA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Mínimo 45KV</w:t>
            </w:r>
          </w:p>
        </w:tc>
      </w:tr>
      <w:tr w:rsidR="00B857BA" w14:paraId="79591B03" w14:textId="77777777" w:rsidTr="00EC01CE">
        <w:tc>
          <w:tcPr>
            <w:tcW w:w="463" w:type="pct"/>
            <w:vAlign w:val="center"/>
          </w:tcPr>
          <w:p w14:paraId="6C3EF205" w14:textId="42AE635A" w:rsidR="00B857BA" w:rsidRDefault="005912D3" w:rsidP="0019791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10</w:t>
            </w:r>
          </w:p>
        </w:tc>
        <w:tc>
          <w:tcPr>
            <w:tcW w:w="1503" w:type="pct"/>
            <w:vAlign w:val="center"/>
          </w:tcPr>
          <w:p w14:paraId="45D7988F" w14:textId="14F42CE8" w:rsidR="00B857BA" w:rsidRDefault="00B857BA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Corriente de cortocircuito RMS, 3 segundos</w:t>
            </w:r>
          </w:p>
        </w:tc>
        <w:tc>
          <w:tcPr>
            <w:tcW w:w="3034" w:type="pct"/>
            <w:vAlign w:val="center"/>
          </w:tcPr>
          <w:p w14:paraId="7B0491C5" w14:textId="0FD9BB2B" w:rsidR="00B857BA" w:rsidRDefault="00B857BA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Mínimo 12.5KA</w:t>
            </w:r>
          </w:p>
        </w:tc>
      </w:tr>
      <w:tr w:rsidR="00B857BA" w14:paraId="5402F85D" w14:textId="77777777" w:rsidTr="00EC01CE">
        <w:tc>
          <w:tcPr>
            <w:tcW w:w="463" w:type="pct"/>
            <w:vAlign w:val="center"/>
          </w:tcPr>
          <w:p w14:paraId="03263700" w14:textId="16EB593C" w:rsidR="00B857BA" w:rsidRDefault="005912D3" w:rsidP="0019791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503" w:type="pct"/>
            <w:vAlign w:val="center"/>
          </w:tcPr>
          <w:p w14:paraId="6C18A1A9" w14:textId="761112A0" w:rsidR="00B857BA" w:rsidRDefault="00B857BA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Corriente nominal de cierre en cortocircuito asimétrico</w:t>
            </w:r>
          </w:p>
        </w:tc>
        <w:tc>
          <w:tcPr>
            <w:tcW w:w="3034" w:type="pct"/>
            <w:vAlign w:val="center"/>
          </w:tcPr>
          <w:p w14:paraId="07FEC61D" w14:textId="2875E0AA" w:rsidR="00B857BA" w:rsidRDefault="00B857BA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Mínimo 20KA</w:t>
            </w:r>
          </w:p>
        </w:tc>
      </w:tr>
      <w:tr w:rsidR="00B857BA" w14:paraId="3A055445" w14:textId="77777777" w:rsidTr="00EC01CE">
        <w:tc>
          <w:tcPr>
            <w:tcW w:w="463" w:type="pct"/>
            <w:vAlign w:val="center"/>
          </w:tcPr>
          <w:p w14:paraId="50AEAA0B" w14:textId="3BA9CE2A" w:rsidR="00B857BA" w:rsidRDefault="005912D3" w:rsidP="0019791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503" w:type="pct"/>
            <w:vAlign w:val="center"/>
          </w:tcPr>
          <w:p w14:paraId="57BE5624" w14:textId="0DA3264F" w:rsidR="00B857BA" w:rsidRDefault="00B857BA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Corriente asimétrica pico</w:t>
            </w:r>
          </w:p>
        </w:tc>
        <w:tc>
          <w:tcPr>
            <w:tcW w:w="3034" w:type="pct"/>
            <w:vAlign w:val="center"/>
          </w:tcPr>
          <w:p w14:paraId="3BFB7D5E" w14:textId="584E87E0" w:rsidR="00B857BA" w:rsidRDefault="005912D3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Mínimo 31.5</w:t>
            </w:r>
            <w:r w:rsidR="00B857BA">
              <w:rPr>
                <w:rFonts w:asciiTheme="majorHAnsi" w:hAnsiTheme="majorHAnsi" w:cstheme="majorHAnsi"/>
              </w:rPr>
              <w:t>KA</w:t>
            </w:r>
          </w:p>
        </w:tc>
      </w:tr>
      <w:tr w:rsidR="00B857BA" w14:paraId="276C6BE4" w14:textId="77777777" w:rsidTr="00EC01CE">
        <w:tc>
          <w:tcPr>
            <w:tcW w:w="463" w:type="pct"/>
            <w:vAlign w:val="center"/>
          </w:tcPr>
          <w:p w14:paraId="59D96D11" w14:textId="5842AAA1" w:rsidR="00B857BA" w:rsidRDefault="005912D3" w:rsidP="0019791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503" w:type="pct"/>
            <w:vAlign w:val="center"/>
          </w:tcPr>
          <w:p w14:paraId="0539FE6B" w14:textId="0ED30DE4" w:rsidR="00B857BA" w:rsidRDefault="00B857BA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BIL</w:t>
            </w:r>
          </w:p>
        </w:tc>
        <w:tc>
          <w:tcPr>
            <w:tcW w:w="3034" w:type="pct"/>
            <w:vAlign w:val="center"/>
          </w:tcPr>
          <w:p w14:paraId="1CE20F29" w14:textId="7C3E7A1D" w:rsidR="00B857BA" w:rsidRDefault="00B857BA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Mínimo 110KV</w:t>
            </w:r>
          </w:p>
        </w:tc>
      </w:tr>
      <w:tr w:rsidR="00B857BA" w14:paraId="3FBF3151" w14:textId="77777777" w:rsidTr="00EC01CE">
        <w:tc>
          <w:tcPr>
            <w:tcW w:w="463" w:type="pct"/>
            <w:vAlign w:val="center"/>
          </w:tcPr>
          <w:p w14:paraId="7D0CBD84" w14:textId="11008AAD" w:rsidR="00B857BA" w:rsidRDefault="005912D3" w:rsidP="0019791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503" w:type="pct"/>
            <w:vAlign w:val="center"/>
          </w:tcPr>
          <w:p w14:paraId="6CCF6B9C" w14:textId="3D2ECC7D" w:rsidR="00B857BA" w:rsidRDefault="00B857BA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Uso</w:t>
            </w:r>
          </w:p>
        </w:tc>
        <w:tc>
          <w:tcPr>
            <w:tcW w:w="3034" w:type="pct"/>
            <w:vAlign w:val="center"/>
          </w:tcPr>
          <w:p w14:paraId="6C6026D9" w14:textId="577873DC" w:rsidR="00B857BA" w:rsidRDefault="00B857BA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Intemperie</w:t>
            </w:r>
          </w:p>
        </w:tc>
      </w:tr>
      <w:tr w:rsidR="00B857BA" w14:paraId="1908E812" w14:textId="77777777" w:rsidTr="00EC01CE">
        <w:tc>
          <w:tcPr>
            <w:tcW w:w="463" w:type="pct"/>
            <w:vAlign w:val="center"/>
          </w:tcPr>
          <w:p w14:paraId="6654D69F" w14:textId="4FDDF589" w:rsidR="00B857BA" w:rsidRDefault="005912D3" w:rsidP="0019791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503" w:type="pct"/>
            <w:vAlign w:val="center"/>
          </w:tcPr>
          <w:p w14:paraId="5FBA8A3F" w14:textId="611F8A1B" w:rsidR="00B857BA" w:rsidRDefault="00CF034C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Aislamiento</w:t>
            </w:r>
          </w:p>
        </w:tc>
        <w:tc>
          <w:tcPr>
            <w:tcW w:w="3034" w:type="pct"/>
            <w:vAlign w:val="center"/>
          </w:tcPr>
          <w:p w14:paraId="55C88DF7" w14:textId="77777777" w:rsidR="00B857BA" w:rsidRDefault="00CF034C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Material dieléctrico epóxico resistente a los rayos ultravioleta.</w:t>
            </w:r>
          </w:p>
          <w:p w14:paraId="12566FBA" w14:textId="4BC78AE4" w:rsidR="00CF034C" w:rsidRDefault="00CF034C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Los módulos del Reconectador deberán ser de tecnología de frente muerto.</w:t>
            </w:r>
          </w:p>
        </w:tc>
      </w:tr>
      <w:tr w:rsidR="00CF034C" w14:paraId="38F817E8" w14:textId="77777777" w:rsidTr="00EC01CE">
        <w:tc>
          <w:tcPr>
            <w:tcW w:w="463" w:type="pct"/>
            <w:vAlign w:val="center"/>
          </w:tcPr>
          <w:p w14:paraId="2E05B5D8" w14:textId="437A9E02" w:rsidR="00CF034C" w:rsidRDefault="005912D3" w:rsidP="0019791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503" w:type="pct"/>
            <w:vAlign w:val="center"/>
          </w:tcPr>
          <w:p w14:paraId="2C1DFE1B" w14:textId="47B98E95" w:rsidR="00CF034C" w:rsidRDefault="00CF034C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Medio de extinción de arco</w:t>
            </w:r>
          </w:p>
        </w:tc>
        <w:tc>
          <w:tcPr>
            <w:tcW w:w="3034" w:type="pct"/>
            <w:vAlign w:val="center"/>
          </w:tcPr>
          <w:p w14:paraId="15AA1519" w14:textId="325E5545" w:rsidR="00CF034C" w:rsidRDefault="00CF034C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Vacío, la interrupción de la corriente se realizará en los interruptores de vacío provocando un desgaste uniforme y mínimo, alargando la vida útil y proporcionando una máxima confiabilidad.</w:t>
            </w:r>
          </w:p>
        </w:tc>
      </w:tr>
      <w:tr w:rsidR="00CF034C" w14:paraId="0A7C4F45" w14:textId="77777777" w:rsidTr="00961477">
        <w:tc>
          <w:tcPr>
            <w:tcW w:w="463" w:type="pct"/>
            <w:shd w:val="clear" w:color="auto" w:fill="auto"/>
            <w:vAlign w:val="center"/>
          </w:tcPr>
          <w:p w14:paraId="7C4F2ABB" w14:textId="6F3B0F65" w:rsidR="00CF034C" w:rsidRDefault="005912D3" w:rsidP="0019791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503" w:type="pct"/>
            <w:shd w:val="clear" w:color="auto" w:fill="auto"/>
            <w:vAlign w:val="center"/>
          </w:tcPr>
          <w:p w14:paraId="0427412C" w14:textId="3928B202" w:rsidR="00CF034C" w:rsidRDefault="00CF034C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Distancia de fuga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70FBE490" w14:textId="416B212D" w:rsidR="005912D3" w:rsidRDefault="005912D3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Mínimo 435mm (Considerando que el TC para medición será un accesorio que estará acoplado al bushing).</w:t>
            </w:r>
          </w:p>
        </w:tc>
      </w:tr>
      <w:tr w:rsidR="00CF034C" w14:paraId="24AACEC8" w14:textId="77777777" w:rsidTr="00EC01CE">
        <w:tc>
          <w:tcPr>
            <w:tcW w:w="463" w:type="pct"/>
            <w:vAlign w:val="center"/>
          </w:tcPr>
          <w:p w14:paraId="017BC4ED" w14:textId="44585D68" w:rsidR="00CF034C" w:rsidRDefault="005912D3" w:rsidP="0019791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503" w:type="pct"/>
            <w:vAlign w:val="center"/>
          </w:tcPr>
          <w:p w14:paraId="043E747E" w14:textId="6346A798" w:rsidR="00CF034C" w:rsidRDefault="00CF034C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Frecuencia</w:t>
            </w:r>
          </w:p>
        </w:tc>
        <w:tc>
          <w:tcPr>
            <w:tcW w:w="3034" w:type="pct"/>
            <w:vAlign w:val="center"/>
          </w:tcPr>
          <w:p w14:paraId="6B07C8AF" w14:textId="24DC0B5F" w:rsidR="00CF034C" w:rsidRDefault="00CF034C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60Hz.</w:t>
            </w:r>
          </w:p>
        </w:tc>
      </w:tr>
      <w:tr w:rsidR="00CF034C" w14:paraId="25101367" w14:textId="77777777" w:rsidTr="00EC01CE">
        <w:tc>
          <w:tcPr>
            <w:tcW w:w="463" w:type="pct"/>
            <w:vAlign w:val="center"/>
          </w:tcPr>
          <w:p w14:paraId="6A2D0553" w14:textId="378934E8" w:rsidR="00CF034C" w:rsidRDefault="007A47A7" w:rsidP="0019791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503" w:type="pct"/>
            <w:vAlign w:val="center"/>
          </w:tcPr>
          <w:p w14:paraId="5C3223D5" w14:textId="46856474" w:rsidR="00CF034C" w:rsidRDefault="00CF034C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Número de apertura/cierre a plena carga</w:t>
            </w:r>
          </w:p>
        </w:tc>
        <w:tc>
          <w:tcPr>
            <w:tcW w:w="3034" w:type="pct"/>
            <w:vAlign w:val="center"/>
          </w:tcPr>
          <w:p w14:paraId="0A9584B0" w14:textId="3E365725" w:rsidR="00CF034C" w:rsidRDefault="00CF034C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10000.</w:t>
            </w:r>
          </w:p>
        </w:tc>
      </w:tr>
      <w:tr w:rsidR="00CF034C" w14:paraId="230EA9B5" w14:textId="77777777" w:rsidTr="00EC01CE">
        <w:tc>
          <w:tcPr>
            <w:tcW w:w="463" w:type="pct"/>
            <w:vAlign w:val="center"/>
          </w:tcPr>
          <w:p w14:paraId="28EF7BA6" w14:textId="6C017F02" w:rsidR="00CF034C" w:rsidRDefault="007A47A7" w:rsidP="0019791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503" w:type="pct"/>
            <w:vAlign w:val="center"/>
          </w:tcPr>
          <w:p w14:paraId="06674867" w14:textId="16175895" w:rsidR="00CF034C" w:rsidRDefault="00CF034C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Disparo</w:t>
            </w:r>
          </w:p>
        </w:tc>
        <w:tc>
          <w:tcPr>
            <w:tcW w:w="3034" w:type="pct"/>
            <w:vAlign w:val="center"/>
          </w:tcPr>
          <w:p w14:paraId="43515AA1" w14:textId="2E8B349D" w:rsidR="00CF034C" w:rsidRDefault="00CF034C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Eléctrico y manual.</w:t>
            </w:r>
          </w:p>
        </w:tc>
      </w:tr>
      <w:tr w:rsidR="00CF034C" w14:paraId="7874CD0B" w14:textId="77777777" w:rsidTr="00EC01CE">
        <w:tc>
          <w:tcPr>
            <w:tcW w:w="463" w:type="pct"/>
            <w:vAlign w:val="center"/>
          </w:tcPr>
          <w:p w14:paraId="679A5E6D" w14:textId="3FE8797A" w:rsidR="00CF034C" w:rsidRDefault="007A47A7" w:rsidP="0019791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503" w:type="pct"/>
            <w:vAlign w:val="center"/>
          </w:tcPr>
          <w:p w14:paraId="282576DB" w14:textId="5656879C" w:rsidR="00CF034C" w:rsidRDefault="00CF034C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Indicador</w:t>
            </w:r>
            <w:r w:rsidR="00697AEC">
              <w:rPr>
                <w:rFonts w:asciiTheme="majorHAnsi" w:hAnsiTheme="majorHAnsi" w:cstheme="majorHAnsi"/>
              </w:rPr>
              <w:t>es</w:t>
            </w:r>
          </w:p>
        </w:tc>
        <w:tc>
          <w:tcPr>
            <w:tcW w:w="3034" w:type="pct"/>
            <w:vAlign w:val="center"/>
          </w:tcPr>
          <w:p w14:paraId="33E383FB" w14:textId="77777777" w:rsidR="00CF034C" w:rsidRDefault="00697AEC" w:rsidP="00697AE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</w:t>
            </w:r>
            <w:r w:rsidR="00CF034C">
              <w:rPr>
                <w:rFonts w:asciiTheme="majorHAnsi" w:hAnsiTheme="majorHAnsi" w:cstheme="majorHAnsi"/>
              </w:rPr>
              <w:t>isible</w:t>
            </w:r>
            <w:r>
              <w:rPr>
                <w:rFonts w:asciiTheme="majorHAnsi" w:hAnsiTheme="majorHAnsi" w:cstheme="majorHAnsi"/>
              </w:rPr>
              <w:t>:</w:t>
            </w:r>
            <w:r w:rsidR="00CF034C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de posición de contactos.</w:t>
            </w:r>
          </w:p>
          <w:p w14:paraId="404D81AE" w14:textId="0699C41E" w:rsidR="00697AEC" w:rsidRDefault="00697AEC" w:rsidP="00697AE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Contador: número de operaciones.</w:t>
            </w:r>
          </w:p>
        </w:tc>
      </w:tr>
      <w:tr w:rsidR="00CF034C" w14:paraId="6C7E4079" w14:textId="77777777" w:rsidTr="00EC01CE">
        <w:tc>
          <w:tcPr>
            <w:tcW w:w="463" w:type="pct"/>
            <w:vAlign w:val="center"/>
          </w:tcPr>
          <w:p w14:paraId="521B5787" w14:textId="2D433243" w:rsidR="00CF034C" w:rsidRDefault="007A47A7" w:rsidP="0019791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503" w:type="pct"/>
            <w:vAlign w:val="center"/>
          </w:tcPr>
          <w:p w14:paraId="7DF9B1D4" w14:textId="2152B648" w:rsidR="00CF034C" w:rsidRDefault="00CF034C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Mecanismo de accionamiento</w:t>
            </w:r>
          </w:p>
        </w:tc>
        <w:tc>
          <w:tcPr>
            <w:tcW w:w="3034" w:type="pct"/>
            <w:vAlign w:val="center"/>
          </w:tcPr>
          <w:p w14:paraId="4C21B767" w14:textId="77777777" w:rsidR="00CF034C" w:rsidRPr="00717CC4" w:rsidRDefault="00717CC4" w:rsidP="00CF034C">
            <w:pPr>
              <w:jc w:val="both"/>
              <w:rPr>
                <w:rFonts w:asciiTheme="majorHAnsi" w:hAnsiTheme="majorHAnsi" w:cstheme="majorHAnsi"/>
              </w:rPr>
            </w:pPr>
            <w:r w:rsidRPr="00717CC4">
              <w:rPr>
                <w:rFonts w:asciiTheme="majorHAnsi" w:hAnsiTheme="majorHAnsi" w:cstheme="majorHAnsi"/>
              </w:rPr>
              <w:t>El mecanismo de operación deberá utilizar un actuador magnético para apertura y cierre de los interruptores de vacío.</w:t>
            </w:r>
          </w:p>
          <w:p w14:paraId="44063013" w14:textId="77777777" w:rsidR="00717CC4" w:rsidRPr="00717CC4" w:rsidRDefault="00717CC4" w:rsidP="00CF034C">
            <w:pPr>
              <w:jc w:val="both"/>
              <w:rPr>
                <w:rFonts w:asciiTheme="majorHAnsi" w:hAnsiTheme="majorHAnsi" w:cstheme="majorHAnsi"/>
              </w:rPr>
            </w:pPr>
            <w:r w:rsidRPr="00717CC4">
              <w:rPr>
                <w:rFonts w:asciiTheme="majorHAnsi" w:hAnsiTheme="majorHAnsi" w:cstheme="majorHAnsi"/>
              </w:rPr>
              <w:t>El actuador magnético será alimentado por capacitores instalados dentro del equipo.</w:t>
            </w:r>
          </w:p>
          <w:p w14:paraId="77866200" w14:textId="34DF2FBA" w:rsidR="00717CC4" w:rsidRPr="00717CC4" w:rsidRDefault="00717CC4" w:rsidP="00CF034C">
            <w:pPr>
              <w:jc w:val="both"/>
              <w:rPr>
                <w:rFonts w:asciiTheme="majorHAnsi" w:hAnsiTheme="majorHAnsi" w:cstheme="majorHAnsi"/>
              </w:rPr>
            </w:pPr>
            <w:r w:rsidRPr="00717CC4">
              <w:rPr>
                <w:rFonts w:asciiTheme="majorHAnsi" w:hAnsiTheme="majorHAnsi" w:cstheme="majorHAnsi"/>
              </w:rPr>
              <w:t>El equipo deberá tener una palanca de acero inoxidable de máxima resistencia a la corrosión para bloqueo y disparo manual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463A2E20" w14:textId="4156B0D3" w:rsidR="00717CC4" w:rsidRPr="00717CC4" w:rsidRDefault="00717CC4" w:rsidP="00CF034C">
            <w:pPr>
              <w:jc w:val="both"/>
              <w:rPr>
                <w:rFonts w:asciiTheme="majorHAnsi" w:hAnsiTheme="majorHAnsi" w:cstheme="majorHAnsi"/>
              </w:rPr>
            </w:pPr>
            <w:r w:rsidRPr="00717CC4">
              <w:rPr>
                <w:rFonts w:asciiTheme="majorHAnsi" w:hAnsiTheme="majorHAnsi" w:cstheme="majorHAnsi"/>
              </w:rPr>
              <w:lastRenderedPageBreak/>
              <w:t>El tanque del equipo deberá tener indicación visual de la posición del interruptor usando color verde para indicar el estado abierto y rojo para el estado cerrado y deberán estar localizadas en la parte inferior del tanque y a través de LEDs dentro del control.</w:t>
            </w:r>
          </w:p>
          <w:p w14:paraId="16EB239C" w14:textId="77777777" w:rsidR="00717CC4" w:rsidRPr="00717CC4" w:rsidRDefault="00717CC4" w:rsidP="00CF034C">
            <w:pPr>
              <w:jc w:val="both"/>
              <w:rPr>
                <w:rFonts w:asciiTheme="majorHAnsi" w:hAnsiTheme="majorHAnsi" w:cstheme="majorHAnsi"/>
              </w:rPr>
            </w:pPr>
            <w:r w:rsidRPr="00717CC4">
              <w:rPr>
                <w:rFonts w:asciiTheme="majorHAnsi" w:hAnsiTheme="majorHAnsi" w:cstheme="majorHAnsi"/>
              </w:rPr>
              <w:t>La palanca de disparo y bloqueo manual debe ser operable con pértiga y debe estar en la capacidad de bloquear la operación desde el control o remotamente.</w:t>
            </w:r>
          </w:p>
          <w:p w14:paraId="6F27FF69" w14:textId="0D51598B" w:rsidR="00717CC4" w:rsidRDefault="00717CC4" w:rsidP="00CF034C">
            <w:pPr>
              <w:jc w:val="both"/>
              <w:rPr>
                <w:rFonts w:asciiTheme="majorHAnsi" w:hAnsiTheme="majorHAnsi" w:cstheme="majorHAnsi"/>
              </w:rPr>
            </w:pPr>
            <w:r w:rsidRPr="00717CC4">
              <w:rPr>
                <w:rFonts w:asciiTheme="majorHAnsi" w:hAnsiTheme="majorHAnsi" w:cstheme="majorHAnsi"/>
              </w:rPr>
              <w:t>Adicional incorporar un dispositivo de bloqueo mecánico que asegure la protección frente a un cierre accidental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717CC4" w14:paraId="1364C254" w14:textId="77777777" w:rsidTr="00EC01CE">
        <w:tc>
          <w:tcPr>
            <w:tcW w:w="463" w:type="pct"/>
            <w:vAlign w:val="center"/>
          </w:tcPr>
          <w:p w14:paraId="5381BF24" w14:textId="703C1908" w:rsidR="00717CC4" w:rsidRDefault="007A47A7" w:rsidP="0019791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23</w:t>
            </w:r>
          </w:p>
        </w:tc>
        <w:tc>
          <w:tcPr>
            <w:tcW w:w="1503" w:type="pct"/>
            <w:vAlign w:val="center"/>
          </w:tcPr>
          <w:p w14:paraId="338EA404" w14:textId="644C1C78" w:rsidR="00717CC4" w:rsidRDefault="00717CC4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Operación</w:t>
            </w:r>
          </w:p>
        </w:tc>
        <w:tc>
          <w:tcPr>
            <w:tcW w:w="3034" w:type="pct"/>
            <w:vAlign w:val="center"/>
          </w:tcPr>
          <w:p w14:paraId="1D94B2D9" w14:textId="77777777" w:rsidR="00717CC4" w:rsidRPr="00717CC4" w:rsidRDefault="00717CC4" w:rsidP="00CF034C">
            <w:pPr>
              <w:jc w:val="both"/>
              <w:rPr>
                <w:rFonts w:asciiTheme="majorHAnsi" w:hAnsiTheme="majorHAnsi" w:cstheme="majorHAnsi"/>
              </w:rPr>
            </w:pPr>
            <w:r w:rsidRPr="00717CC4">
              <w:rPr>
                <w:rFonts w:asciiTheme="majorHAnsi" w:hAnsiTheme="majorHAnsi" w:cstheme="majorHAnsi"/>
              </w:rPr>
              <w:t>El monitoreo del sistema eléctrico se realizará usando transformadores de corriente y sensores de voltaje.</w:t>
            </w:r>
          </w:p>
          <w:p w14:paraId="1C2AA4CA" w14:textId="77777777" w:rsidR="00717CC4" w:rsidRPr="00717CC4" w:rsidRDefault="00717CC4" w:rsidP="00CF034C">
            <w:pPr>
              <w:jc w:val="both"/>
              <w:rPr>
                <w:rFonts w:asciiTheme="majorHAnsi" w:hAnsiTheme="majorHAnsi" w:cstheme="majorHAnsi"/>
              </w:rPr>
            </w:pPr>
            <w:r w:rsidRPr="00717CC4">
              <w:rPr>
                <w:rFonts w:asciiTheme="majorHAnsi" w:hAnsiTheme="majorHAnsi" w:cstheme="majorHAnsi"/>
              </w:rPr>
              <w:t>La secuencia de reconexión, disparo y monitoreo       de       sobre corriente deberán ser una función automática del control electrónico del equipo.</w:t>
            </w:r>
          </w:p>
          <w:p w14:paraId="767251D8" w14:textId="77777777" w:rsidR="00717CC4" w:rsidRPr="00717CC4" w:rsidRDefault="00717CC4" w:rsidP="00CF034C">
            <w:pPr>
              <w:jc w:val="both"/>
              <w:rPr>
                <w:rFonts w:asciiTheme="majorHAnsi" w:hAnsiTheme="majorHAnsi" w:cstheme="majorHAnsi"/>
              </w:rPr>
            </w:pPr>
            <w:r w:rsidRPr="00717CC4">
              <w:rPr>
                <w:rFonts w:asciiTheme="majorHAnsi" w:hAnsiTheme="majorHAnsi" w:cstheme="majorHAnsi"/>
              </w:rPr>
              <w:t>Si el control es configurado para disparo/bloqueo monofásico, el control solo accionará la fase fallada y no afectará las otras fases.</w:t>
            </w:r>
          </w:p>
          <w:p w14:paraId="7AED521F" w14:textId="77777777" w:rsidR="00717CC4" w:rsidRPr="00717CC4" w:rsidRDefault="00717CC4" w:rsidP="00CF034C">
            <w:pPr>
              <w:jc w:val="both"/>
              <w:rPr>
                <w:rFonts w:asciiTheme="majorHAnsi" w:hAnsiTheme="majorHAnsi" w:cstheme="majorHAnsi"/>
              </w:rPr>
            </w:pPr>
            <w:r w:rsidRPr="00717CC4">
              <w:rPr>
                <w:rFonts w:asciiTheme="majorHAnsi" w:hAnsiTheme="majorHAnsi" w:cstheme="majorHAnsi"/>
              </w:rPr>
              <w:t>Si el control se configura para disparo trifásico y existe una corriente de falla monofásica el disparo será tripolar.</w:t>
            </w:r>
          </w:p>
          <w:p w14:paraId="643076EB" w14:textId="77777777" w:rsidR="00717CC4" w:rsidRPr="00717CC4" w:rsidRDefault="00717CC4" w:rsidP="00717CC4">
            <w:pPr>
              <w:jc w:val="both"/>
              <w:rPr>
                <w:rFonts w:asciiTheme="majorHAnsi" w:hAnsiTheme="majorHAnsi" w:cstheme="majorHAnsi"/>
              </w:rPr>
            </w:pPr>
            <w:r w:rsidRPr="00717CC4">
              <w:rPr>
                <w:rFonts w:asciiTheme="majorHAnsi" w:hAnsiTheme="majorHAnsi" w:cstheme="majorHAnsi"/>
              </w:rPr>
              <w:t>El disparo y bloqueo manual deberán ser provistos por una palanca externa operable con pértiga.</w:t>
            </w:r>
          </w:p>
          <w:p w14:paraId="57E1E1D1" w14:textId="77777777" w:rsidR="00717CC4" w:rsidRDefault="00717CC4" w:rsidP="00717CC4">
            <w:pPr>
              <w:jc w:val="both"/>
              <w:rPr>
                <w:rFonts w:asciiTheme="majorHAnsi" w:hAnsiTheme="majorHAnsi" w:cstheme="majorHAnsi"/>
              </w:rPr>
            </w:pPr>
            <w:r w:rsidRPr="00717CC4">
              <w:rPr>
                <w:rFonts w:asciiTheme="majorHAnsi" w:hAnsiTheme="majorHAnsi" w:cstheme="majorHAnsi"/>
              </w:rPr>
              <w:t>La operación del disparo/bloqueo manual activará un dispositivo de bloqueo mecánico deshabilitando cualquier operación de cierre local o remoto hasta que la palanca se reinicie.</w:t>
            </w:r>
          </w:p>
          <w:p w14:paraId="39C876D1" w14:textId="12E39177" w:rsidR="00333460" w:rsidRPr="00333460" w:rsidRDefault="000575F6" w:rsidP="00333460">
            <w:pPr>
              <w:jc w:val="both"/>
              <w:rPr>
                <w:rFonts w:asciiTheme="majorHAnsi" w:hAnsiTheme="majorHAnsi" w:cstheme="majorHAnsi"/>
              </w:rPr>
            </w:pPr>
            <w:r w:rsidRPr="00333460">
              <w:rPr>
                <w:rFonts w:asciiTheme="majorHAnsi" w:hAnsiTheme="majorHAnsi" w:cstheme="majorHAnsi"/>
              </w:rPr>
              <w:t xml:space="preserve">El </w:t>
            </w:r>
            <w:r w:rsidR="00333460" w:rsidRPr="00333460">
              <w:rPr>
                <w:rFonts w:asciiTheme="majorHAnsi" w:hAnsiTheme="majorHAnsi" w:cstheme="majorHAnsi"/>
              </w:rPr>
              <w:t>voltaje de alimentación será</w:t>
            </w:r>
            <w:r w:rsidRPr="00333460">
              <w:rPr>
                <w:rFonts w:asciiTheme="majorHAnsi" w:hAnsiTheme="majorHAnsi" w:cstheme="majorHAnsi"/>
              </w:rPr>
              <w:t xml:space="preserve"> 120VAC</w:t>
            </w:r>
            <w:r w:rsidR="00333460" w:rsidRPr="00333460">
              <w:rPr>
                <w:rFonts w:asciiTheme="majorHAnsi" w:hAnsiTheme="majorHAnsi" w:cstheme="majorHAnsi"/>
              </w:rPr>
              <w:t>.</w:t>
            </w:r>
          </w:p>
          <w:p w14:paraId="5AF04E72" w14:textId="1331CED9" w:rsidR="00333460" w:rsidRPr="00333460" w:rsidRDefault="00333460" w:rsidP="00333460">
            <w:pPr>
              <w:jc w:val="both"/>
              <w:rPr>
                <w:rFonts w:asciiTheme="majorHAnsi" w:hAnsiTheme="majorHAnsi" w:cstheme="majorHAnsi"/>
              </w:rPr>
            </w:pPr>
            <w:r w:rsidRPr="00333460">
              <w:rPr>
                <w:rFonts w:asciiTheme="majorHAnsi" w:hAnsiTheme="majorHAnsi" w:cstheme="majorHAnsi"/>
              </w:rPr>
              <w:t>El voltaje de control será 24VDC.</w:t>
            </w:r>
          </w:p>
          <w:p w14:paraId="0237026D" w14:textId="48627A42" w:rsidR="00717CC4" w:rsidRPr="000575F6" w:rsidRDefault="00333460" w:rsidP="00333460">
            <w:pPr>
              <w:jc w:val="both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</w:rPr>
              <w:t xml:space="preserve">Deberá proveerse un sistema de respaldo de energía </w:t>
            </w:r>
            <w:r w:rsidRPr="00333460">
              <w:rPr>
                <w:rFonts w:asciiTheme="majorHAnsi" w:hAnsiTheme="majorHAnsi" w:cstheme="majorHAnsi"/>
              </w:rPr>
              <w:t>m</w:t>
            </w:r>
            <w:r>
              <w:rPr>
                <w:rFonts w:asciiTheme="majorHAnsi" w:hAnsiTheme="majorHAnsi" w:cstheme="majorHAnsi"/>
              </w:rPr>
              <w:t>ínimo 6</w:t>
            </w:r>
            <w:r w:rsidRPr="00333460">
              <w:rPr>
                <w:rFonts w:asciiTheme="majorHAnsi" w:hAnsiTheme="majorHAnsi" w:cstheme="majorHAnsi"/>
              </w:rPr>
              <w:t xml:space="preserve"> horas.</w:t>
            </w:r>
          </w:p>
        </w:tc>
      </w:tr>
      <w:tr w:rsidR="00717CC4" w14:paraId="31095D31" w14:textId="77777777" w:rsidTr="00EC01CE">
        <w:tc>
          <w:tcPr>
            <w:tcW w:w="463" w:type="pct"/>
            <w:vAlign w:val="center"/>
          </w:tcPr>
          <w:p w14:paraId="3B9B167E" w14:textId="6E5BF210" w:rsidR="00717CC4" w:rsidRDefault="007A47A7" w:rsidP="0019791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503" w:type="pct"/>
            <w:vAlign w:val="center"/>
          </w:tcPr>
          <w:p w14:paraId="47BABBA3" w14:textId="77EE1A36" w:rsidR="00717CC4" w:rsidRDefault="00717CC4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Pruebas </w:t>
            </w:r>
            <w:r w:rsidR="00916375">
              <w:rPr>
                <w:rFonts w:asciiTheme="majorHAnsi" w:hAnsiTheme="majorHAnsi" w:cstheme="majorHAnsi"/>
              </w:rPr>
              <w:t>de fábrica</w:t>
            </w:r>
          </w:p>
        </w:tc>
        <w:tc>
          <w:tcPr>
            <w:tcW w:w="3034" w:type="pct"/>
            <w:vAlign w:val="center"/>
          </w:tcPr>
          <w:p w14:paraId="7CCDE4FA" w14:textId="77777777" w:rsidR="00717CC4" w:rsidRPr="00916375" w:rsidRDefault="00916375" w:rsidP="00CF034C">
            <w:pPr>
              <w:jc w:val="both"/>
              <w:rPr>
                <w:rFonts w:asciiTheme="majorHAnsi" w:hAnsiTheme="majorHAnsi" w:cstheme="majorHAnsi"/>
              </w:rPr>
            </w:pPr>
            <w:r w:rsidRPr="00916375">
              <w:rPr>
                <w:rFonts w:asciiTheme="majorHAnsi" w:hAnsiTheme="majorHAnsi" w:cstheme="majorHAnsi"/>
              </w:rPr>
              <w:t>Cada reconectador deberá someterse a una verificación de su funcionamiento mecánico, tiempos de apertura/cierre, tiempo y sincronización de fase.</w:t>
            </w:r>
          </w:p>
          <w:p w14:paraId="61BD2A37" w14:textId="0E06EAF9" w:rsidR="00916375" w:rsidRPr="00916375" w:rsidRDefault="00916375" w:rsidP="00916375">
            <w:pPr>
              <w:pStyle w:val="TableParagraph"/>
              <w:kinsoku w:val="0"/>
              <w:overflowPunct w:val="0"/>
              <w:ind w:right="94"/>
              <w:jc w:val="both"/>
              <w:rPr>
                <w:rFonts w:asciiTheme="majorHAnsi" w:eastAsiaTheme="minorHAnsi" w:hAnsiTheme="majorHAnsi" w:cstheme="majorHAnsi"/>
                <w:lang w:val="es-EC"/>
              </w:rPr>
            </w:pPr>
            <w:r w:rsidRPr="00916375">
              <w:rPr>
                <w:rFonts w:asciiTheme="majorHAnsi" w:eastAsiaTheme="minorHAnsi" w:hAnsiTheme="majorHAnsi" w:cstheme="majorHAnsi"/>
                <w:lang w:val="es-EC"/>
              </w:rPr>
              <w:lastRenderedPageBreak/>
              <w:t>La resistencia de contacto deberá ser verificada en todas las fases. Se debe verificar las características tiempo – corriente.</w:t>
            </w:r>
          </w:p>
        </w:tc>
      </w:tr>
      <w:tr w:rsidR="00916375" w14:paraId="782A38C7" w14:textId="77777777" w:rsidTr="00961477">
        <w:tc>
          <w:tcPr>
            <w:tcW w:w="463" w:type="pct"/>
            <w:shd w:val="clear" w:color="auto" w:fill="auto"/>
            <w:vAlign w:val="center"/>
          </w:tcPr>
          <w:p w14:paraId="277B1DCC" w14:textId="7C71A55E" w:rsidR="00916375" w:rsidRDefault="007A47A7" w:rsidP="0019791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25</w:t>
            </w:r>
          </w:p>
        </w:tc>
        <w:tc>
          <w:tcPr>
            <w:tcW w:w="1503" w:type="pct"/>
            <w:shd w:val="clear" w:color="auto" w:fill="auto"/>
            <w:vAlign w:val="center"/>
          </w:tcPr>
          <w:p w14:paraId="3932DD92" w14:textId="2808F9DE" w:rsidR="00916375" w:rsidRDefault="00916375" w:rsidP="00EC01CE">
            <w:pPr>
              <w:jc w:val="both"/>
              <w:rPr>
                <w:rFonts w:asciiTheme="majorHAnsi" w:hAnsiTheme="majorHAnsi" w:cstheme="majorHAnsi"/>
              </w:rPr>
            </w:pPr>
            <w:r w:rsidRPr="00916375">
              <w:rPr>
                <w:rFonts w:asciiTheme="majorHAnsi" w:hAnsiTheme="majorHAnsi" w:cstheme="majorHAnsi"/>
              </w:rPr>
              <w:t>Bushing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6F6B084C" w14:textId="5E0B320A" w:rsidR="005640CD" w:rsidRPr="00916375" w:rsidRDefault="00916375" w:rsidP="00916375">
            <w:pPr>
              <w:jc w:val="both"/>
              <w:rPr>
                <w:rFonts w:asciiTheme="majorHAnsi" w:hAnsiTheme="majorHAnsi" w:cstheme="majorHAnsi"/>
              </w:rPr>
            </w:pPr>
            <w:r w:rsidRPr="00916375">
              <w:rPr>
                <w:rFonts w:asciiTheme="majorHAnsi" w:hAnsiTheme="majorHAnsi" w:cstheme="majorHAnsi"/>
              </w:rPr>
              <w:t>Los bushings deben ser de silicona removibles</w:t>
            </w:r>
            <w:r>
              <w:rPr>
                <w:rFonts w:asciiTheme="majorHAnsi" w:hAnsiTheme="majorHAnsi" w:cstheme="majorHAnsi"/>
              </w:rPr>
              <w:t xml:space="preserve"> q</w:t>
            </w:r>
            <w:r w:rsidRPr="00916375">
              <w:rPr>
                <w:rFonts w:asciiTheme="majorHAnsi" w:hAnsiTheme="majorHAnsi" w:cstheme="majorHAnsi"/>
              </w:rPr>
              <w:t>ue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16375">
              <w:rPr>
                <w:rFonts w:asciiTheme="majorHAnsi" w:hAnsiTheme="majorHAnsi" w:cstheme="majorHAnsi"/>
              </w:rPr>
              <w:t>permitan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16375">
              <w:rPr>
                <w:rFonts w:asciiTheme="majorHAnsi" w:hAnsiTheme="majorHAnsi" w:cstheme="majorHAnsi"/>
              </w:rPr>
              <w:t>fácil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16375">
              <w:rPr>
                <w:rFonts w:asciiTheme="majorHAnsi" w:hAnsiTheme="majorHAnsi" w:cstheme="majorHAnsi"/>
              </w:rPr>
              <w:t>reemplazo en campo, montados sobre una interfaz de bujes IEEE.</w:t>
            </w:r>
          </w:p>
        </w:tc>
      </w:tr>
      <w:tr w:rsidR="00916375" w:rsidRPr="00916375" w14:paraId="75872286" w14:textId="77777777" w:rsidTr="00EC01CE">
        <w:tc>
          <w:tcPr>
            <w:tcW w:w="463" w:type="pct"/>
            <w:vAlign w:val="center"/>
          </w:tcPr>
          <w:p w14:paraId="442DFD22" w14:textId="03012075" w:rsidR="00916375" w:rsidRDefault="007A47A7" w:rsidP="0091637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503" w:type="pct"/>
            <w:vAlign w:val="center"/>
          </w:tcPr>
          <w:p w14:paraId="3354CB4F" w14:textId="1B0E5CF9" w:rsidR="00916375" w:rsidRPr="00916375" w:rsidRDefault="00916375" w:rsidP="00EC01CE">
            <w:pPr>
              <w:jc w:val="both"/>
              <w:rPr>
                <w:rFonts w:asciiTheme="majorHAnsi" w:hAnsiTheme="majorHAnsi" w:cstheme="majorHAnsi"/>
              </w:rPr>
            </w:pPr>
            <w:r w:rsidRPr="00916375">
              <w:rPr>
                <w:rFonts w:asciiTheme="majorHAnsi" w:hAnsiTheme="majorHAnsi" w:cstheme="majorHAnsi"/>
              </w:rPr>
              <w:t>Terminales</w:t>
            </w:r>
            <w:r w:rsidR="009A07E0">
              <w:rPr>
                <w:rFonts w:asciiTheme="majorHAnsi" w:hAnsiTheme="majorHAnsi" w:cstheme="majorHAnsi"/>
              </w:rPr>
              <w:t xml:space="preserve"> primarios</w:t>
            </w:r>
          </w:p>
        </w:tc>
        <w:tc>
          <w:tcPr>
            <w:tcW w:w="3034" w:type="pct"/>
            <w:vAlign w:val="center"/>
          </w:tcPr>
          <w:p w14:paraId="570853E3" w14:textId="76EDA932" w:rsidR="00916375" w:rsidRPr="00916375" w:rsidRDefault="00916375" w:rsidP="009A07E0">
            <w:pPr>
              <w:pStyle w:val="TableParagraph"/>
              <w:kinsoku w:val="0"/>
              <w:overflowPunct w:val="0"/>
              <w:ind w:right="94"/>
              <w:jc w:val="both"/>
              <w:rPr>
                <w:rFonts w:asciiTheme="majorHAnsi" w:eastAsiaTheme="minorHAnsi" w:hAnsiTheme="majorHAnsi" w:cstheme="majorHAnsi"/>
                <w:lang w:val="es-EC"/>
              </w:rPr>
            </w:pPr>
            <w:r>
              <w:rPr>
                <w:rFonts w:asciiTheme="majorHAnsi" w:eastAsiaTheme="minorHAnsi" w:hAnsiTheme="majorHAnsi" w:cstheme="majorHAnsi"/>
                <w:lang w:val="es-EC"/>
              </w:rPr>
              <w:t xml:space="preserve">Terminales adecuados </w:t>
            </w:r>
            <w:r w:rsidRPr="00916375">
              <w:rPr>
                <w:rFonts w:asciiTheme="majorHAnsi" w:eastAsiaTheme="minorHAnsi" w:hAnsiTheme="majorHAnsi" w:cstheme="majorHAnsi"/>
                <w:lang w:val="es-EC"/>
              </w:rPr>
              <w:t>para</w:t>
            </w:r>
            <w:r>
              <w:rPr>
                <w:rFonts w:asciiTheme="majorHAnsi" w:eastAsiaTheme="minorHAnsi" w:hAnsiTheme="majorHAnsi" w:cstheme="majorHAnsi"/>
                <w:lang w:val="es-EC"/>
              </w:rPr>
              <w:t xml:space="preserve"> </w:t>
            </w:r>
            <w:r w:rsidRPr="00916375">
              <w:rPr>
                <w:rFonts w:asciiTheme="majorHAnsi" w:hAnsiTheme="majorHAnsi" w:cstheme="majorHAnsi"/>
              </w:rPr>
              <w:t xml:space="preserve">conexión de conductor </w:t>
            </w:r>
            <w:r w:rsidR="009A07E0">
              <w:rPr>
                <w:rFonts w:asciiTheme="majorHAnsi" w:hAnsiTheme="majorHAnsi" w:cstheme="majorHAnsi"/>
              </w:rPr>
              <w:t xml:space="preserve">ACSR </w:t>
            </w:r>
            <w:r w:rsidR="009A07E0" w:rsidRPr="009A07E0">
              <w:rPr>
                <w:rFonts w:asciiTheme="majorHAnsi" w:hAnsiTheme="majorHAnsi" w:cstheme="majorHAnsi"/>
              </w:rPr>
              <w:t>336.4</w:t>
            </w:r>
            <w:r w:rsidRPr="009A07E0">
              <w:rPr>
                <w:rFonts w:asciiTheme="majorHAnsi" w:hAnsiTheme="majorHAnsi" w:cstheme="majorHAnsi"/>
              </w:rPr>
              <w:t xml:space="preserve"> AWG – 500 MCM</w:t>
            </w:r>
            <w:r w:rsidR="009A07E0">
              <w:rPr>
                <w:rFonts w:asciiTheme="majorHAnsi" w:hAnsiTheme="majorHAnsi" w:cstheme="majorHAnsi"/>
              </w:rPr>
              <w:t xml:space="preserve"> CU según NEMA.</w:t>
            </w:r>
          </w:p>
        </w:tc>
      </w:tr>
      <w:tr w:rsidR="00916375" w:rsidRPr="00916375" w14:paraId="2F5F6759" w14:textId="77777777" w:rsidTr="00EC01CE">
        <w:tc>
          <w:tcPr>
            <w:tcW w:w="463" w:type="pct"/>
            <w:vAlign w:val="center"/>
          </w:tcPr>
          <w:p w14:paraId="25A37944" w14:textId="7F9A367F" w:rsidR="00916375" w:rsidRDefault="007A47A7" w:rsidP="0091637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503" w:type="pct"/>
            <w:vAlign w:val="center"/>
          </w:tcPr>
          <w:p w14:paraId="0B6FECD0" w14:textId="725E8E59" w:rsidR="00916375" w:rsidRPr="00916375" w:rsidRDefault="00916375" w:rsidP="00EC01CE">
            <w:pPr>
              <w:jc w:val="both"/>
              <w:rPr>
                <w:rFonts w:asciiTheme="majorHAnsi" w:hAnsiTheme="majorHAnsi" w:cstheme="majorHAnsi"/>
              </w:rPr>
            </w:pPr>
            <w:r w:rsidRPr="00916375">
              <w:rPr>
                <w:rFonts w:asciiTheme="majorHAnsi" w:hAnsiTheme="majorHAnsi" w:cstheme="majorHAnsi"/>
              </w:rPr>
              <w:t>Estructura de montaje</w:t>
            </w:r>
          </w:p>
        </w:tc>
        <w:tc>
          <w:tcPr>
            <w:tcW w:w="3034" w:type="pct"/>
            <w:vAlign w:val="center"/>
          </w:tcPr>
          <w:p w14:paraId="5FDCA97F" w14:textId="778A7334" w:rsidR="00916375" w:rsidRDefault="00916375" w:rsidP="00916375">
            <w:pPr>
              <w:jc w:val="both"/>
              <w:rPr>
                <w:rFonts w:asciiTheme="majorHAnsi" w:hAnsiTheme="majorHAnsi" w:cstheme="majorHAnsi"/>
              </w:rPr>
            </w:pPr>
            <w:r w:rsidRPr="00916375">
              <w:rPr>
                <w:rFonts w:asciiTheme="majorHAnsi" w:hAnsiTheme="majorHAnsi" w:cstheme="majorHAnsi"/>
              </w:rPr>
              <w:t xml:space="preserve">El suministro debe incluir estructura de que permita realizar el montaje ajustable a 90 ° y 45 ° </w:t>
            </w:r>
            <w:r w:rsidR="009A07E0">
              <w:rPr>
                <w:rFonts w:asciiTheme="majorHAnsi" w:hAnsiTheme="majorHAnsi" w:cstheme="majorHAnsi"/>
              </w:rPr>
              <w:t xml:space="preserve">adecuado </w:t>
            </w:r>
            <w:r w:rsidR="009A07E0" w:rsidRPr="009A07E0">
              <w:rPr>
                <w:rFonts w:asciiTheme="majorHAnsi" w:hAnsiTheme="majorHAnsi" w:cstheme="majorHAnsi"/>
              </w:rPr>
              <w:t>para montaje en subestación o poste.</w:t>
            </w:r>
          </w:p>
        </w:tc>
      </w:tr>
      <w:tr w:rsidR="00916375" w:rsidRPr="00916375" w14:paraId="2106230E" w14:textId="77777777" w:rsidTr="00EC01CE">
        <w:tc>
          <w:tcPr>
            <w:tcW w:w="463" w:type="pct"/>
            <w:vAlign w:val="center"/>
          </w:tcPr>
          <w:p w14:paraId="4F02B433" w14:textId="0AA0202D" w:rsidR="00916375" w:rsidRDefault="007A47A7" w:rsidP="0091637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503" w:type="pct"/>
            <w:vAlign w:val="center"/>
          </w:tcPr>
          <w:p w14:paraId="35C7DF5F" w14:textId="7AFB30A9" w:rsidR="00916375" w:rsidRPr="00916375" w:rsidRDefault="00916375" w:rsidP="00EC01CE">
            <w:pPr>
              <w:jc w:val="both"/>
              <w:rPr>
                <w:rFonts w:asciiTheme="majorHAnsi" w:hAnsiTheme="majorHAnsi" w:cstheme="majorHAnsi"/>
              </w:rPr>
            </w:pPr>
            <w:r w:rsidRPr="00916375">
              <w:rPr>
                <w:rFonts w:asciiTheme="majorHAnsi" w:hAnsiTheme="majorHAnsi" w:cstheme="majorHAnsi"/>
              </w:rPr>
              <w:t>Accesorios Incluidos con el Equipo de Fuerza</w:t>
            </w:r>
          </w:p>
        </w:tc>
        <w:tc>
          <w:tcPr>
            <w:tcW w:w="3034" w:type="pct"/>
            <w:vAlign w:val="center"/>
          </w:tcPr>
          <w:p w14:paraId="7DF5A131" w14:textId="2EE6C619" w:rsidR="00175640" w:rsidRDefault="00175640" w:rsidP="00916375">
            <w:pPr>
              <w:jc w:val="both"/>
              <w:rPr>
                <w:rFonts w:asciiTheme="majorHAnsi" w:hAnsiTheme="majorHAnsi" w:cstheme="majorHAnsi"/>
              </w:rPr>
            </w:pPr>
            <w:r w:rsidRPr="00916375">
              <w:rPr>
                <w:rFonts w:asciiTheme="majorHAnsi" w:hAnsiTheme="majorHAnsi" w:cstheme="majorHAnsi"/>
              </w:rPr>
              <w:t>Placa de características generales resistente a la corrosión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19DD83E5" w14:textId="27A84897" w:rsidR="00916375" w:rsidRPr="00916375" w:rsidRDefault="00916375" w:rsidP="00916375">
            <w:pPr>
              <w:jc w:val="both"/>
              <w:rPr>
                <w:rFonts w:asciiTheme="majorHAnsi" w:hAnsiTheme="majorHAnsi" w:cstheme="majorHAnsi"/>
              </w:rPr>
            </w:pPr>
            <w:r w:rsidRPr="00916375">
              <w:rPr>
                <w:rFonts w:asciiTheme="majorHAnsi" w:hAnsiTheme="majorHAnsi" w:cstheme="majorHAnsi"/>
              </w:rPr>
              <w:t>Contador de operaciones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1B2A42AA" w14:textId="3550CB4B" w:rsidR="00916375" w:rsidRPr="00916375" w:rsidRDefault="00916375" w:rsidP="00916375">
            <w:pPr>
              <w:jc w:val="both"/>
              <w:rPr>
                <w:rFonts w:asciiTheme="majorHAnsi" w:hAnsiTheme="majorHAnsi" w:cstheme="majorHAnsi"/>
              </w:rPr>
            </w:pPr>
            <w:r w:rsidRPr="00916375">
              <w:rPr>
                <w:rFonts w:asciiTheme="majorHAnsi" w:hAnsiTheme="majorHAnsi" w:cstheme="majorHAnsi"/>
              </w:rPr>
              <w:t xml:space="preserve">Provisiones para </w:t>
            </w:r>
            <w:r>
              <w:rPr>
                <w:rFonts w:asciiTheme="majorHAnsi" w:hAnsiTheme="majorHAnsi" w:cstheme="majorHAnsi"/>
              </w:rPr>
              <w:t>izado.</w:t>
            </w:r>
          </w:p>
          <w:p w14:paraId="6BA32B43" w14:textId="2D211845" w:rsidR="00916375" w:rsidRPr="00916375" w:rsidRDefault="00916375" w:rsidP="00916375">
            <w:pPr>
              <w:jc w:val="both"/>
              <w:rPr>
                <w:rFonts w:asciiTheme="majorHAnsi" w:hAnsiTheme="majorHAnsi" w:cstheme="majorHAnsi"/>
              </w:rPr>
            </w:pPr>
            <w:r w:rsidRPr="00916375">
              <w:rPr>
                <w:rFonts w:asciiTheme="majorHAnsi" w:hAnsiTheme="majorHAnsi" w:cstheme="majorHAnsi"/>
              </w:rPr>
              <w:t>Provisiones para puesta a tierra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4FD106FE" w14:textId="1C0737B5" w:rsidR="00916375" w:rsidRPr="00916375" w:rsidRDefault="00175640" w:rsidP="0091637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Provisiones para anclaje en base de hormigón como en poste, según corresponda.</w:t>
            </w:r>
          </w:p>
        </w:tc>
      </w:tr>
      <w:tr w:rsidR="00916375" w:rsidRPr="00916375" w14:paraId="214D5EDE" w14:textId="77777777" w:rsidTr="00EC01CE">
        <w:tc>
          <w:tcPr>
            <w:tcW w:w="463" w:type="pct"/>
            <w:vAlign w:val="center"/>
          </w:tcPr>
          <w:p w14:paraId="25465C00" w14:textId="4FEF0920" w:rsidR="00916375" w:rsidRDefault="007A47A7" w:rsidP="0091637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503" w:type="pct"/>
            <w:vAlign w:val="center"/>
          </w:tcPr>
          <w:p w14:paraId="17443F8C" w14:textId="22844E49" w:rsidR="00916375" w:rsidRPr="00916375" w:rsidRDefault="00916375" w:rsidP="00EC01CE">
            <w:pPr>
              <w:jc w:val="both"/>
              <w:rPr>
                <w:rFonts w:asciiTheme="majorHAnsi" w:hAnsiTheme="majorHAnsi" w:cstheme="majorHAnsi"/>
              </w:rPr>
            </w:pPr>
            <w:r w:rsidRPr="00916375">
              <w:rPr>
                <w:rFonts w:asciiTheme="majorHAnsi" w:hAnsiTheme="majorHAnsi" w:cstheme="majorHAnsi"/>
              </w:rPr>
              <w:t>Medición de Corriente</w:t>
            </w:r>
          </w:p>
        </w:tc>
        <w:tc>
          <w:tcPr>
            <w:tcW w:w="3034" w:type="pct"/>
            <w:vAlign w:val="center"/>
          </w:tcPr>
          <w:p w14:paraId="08D0EDA6" w14:textId="08400DF7" w:rsidR="00916375" w:rsidRPr="000D5211" w:rsidRDefault="00916375" w:rsidP="00916375">
            <w:pPr>
              <w:jc w:val="both"/>
              <w:rPr>
                <w:rFonts w:asciiTheme="majorHAnsi" w:hAnsiTheme="majorHAnsi" w:cstheme="majorHAnsi"/>
              </w:rPr>
            </w:pPr>
            <w:r w:rsidRPr="00916375">
              <w:rPr>
                <w:rFonts w:asciiTheme="majorHAnsi" w:hAnsiTheme="majorHAnsi" w:cstheme="majorHAnsi"/>
              </w:rPr>
              <w:t>3 transformadores de corriente internos en el lado de carga para medir corrientes de fase y neutro de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D5211">
              <w:rPr>
                <w:rFonts w:asciiTheme="majorHAnsi" w:hAnsiTheme="majorHAnsi" w:cstheme="majorHAnsi"/>
              </w:rPr>
              <w:t xml:space="preserve">relación 1000/1 con </w:t>
            </w:r>
            <w:r w:rsidR="00D62303" w:rsidRPr="000D5211">
              <w:rPr>
                <w:rFonts w:asciiTheme="majorHAnsi" w:hAnsiTheme="majorHAnsi" w:cstheme="majorHAnsi"/>
              </w:rPr>
              <w:t xml:space="preserve">precisión para protección </w:t>
            </w:r>
            <w:r w:rsidRPr="000D5211">
              <w:rPr>
                <w:rFonts w:asciiTheme="majorHAnsi" w:hAnsiTheme="majorHAnsi" w:cstheme="majorHAnsi"/>
              </w:rPr>
              <w:t>1%.</w:t>
            </w:r>
          </w:p>
          <w:p w14:paraId="3046A5A4" w14:textId="5A54B1FF" w:rsidR="00D62303" w:rsidRPr="00D62303" w:rsidRDefault="00D62303" w:rsidP="005640CD">
            <w:pPr>
              <w:jc w:val="both"/>
              <w:rPr>
                <w:rFonts w:asciiTheme="majorHAnsi" w:hAnsiTheme="majorHAnsi" w:cstheme="majorHAnsi"/>
              </w:rPr>
            </w:pPr>
            <w:r w:rsidRPr="00CA0A71">
              <w:rPr>
                <w:rFonts w:asciiTheme="majorHAnsi" w:hAnsiTheme="majorHAnsi" w:cstheme="majorHAnsi"/>
              </w:rPr>
              <w:t xml:space="preserve">3 transformadores de corriente en el lado de carga para medir corrientes de fase y neutro de relación </w:t>
            </w:r>
            <w:r w:rsidR="000D5211" w:rsidRPr="00CA0A71">
              <w:rPr>
                <w:rFonts w:asciiTheme="majorHAnsi" w:hAnsiTheme="majorHAnsi" w:cstheme="majorHAnsi"/>
              </w:rPr>
              <w:t>4</w:t>
            </w:r>
            <w:r w:rsidRPr="00CA0A71">
              <w:rPr>
                <w:rFonts w:asciiTheme="majorHAnsi" w:hAnsiTheme="majorHAnsi" w:cstheme="majorHAnsi"/>
              </w:rPr>
              <w:t xml:space="preserve">00/5 </w:t>
            </w:r>
            <w:r w:rsidR="000D5211" w:rsidRPr="00CA0A71">
              <w:rPr>
                <w:rFonts w:asciiTheme="majorHAnsi" w:hAnsiTheme="majorHAnsi" w:cstheme="majorHAnsi"/>
              </w:rPr>
              <w:t>con precisión para medición 0</w:t>
            </w:r>
            <w:r w:rsidR="00CE4216" w:rsidRPr="00CA0A71">
              <w:rPr>
                <w:rFonts w:asciiTheme="majorHAnsi" w:hAnsiTheme="majorHAnsi" w:cstheme="majorHAnsi"/>
              </w:rPr>
              <w:t>.</w:t>
            </w:r>
            <w:r w:rsidRPr="00CA0A71">
              <w:rPr>
                <w:rFonts w:asciiTheme="majorHAnsi" w:hAnsiTheme="majorHAnsi" w:cstheme="majorHAnsi"/>
              </w:rPr>
              <w:t>3.</w:t>
            </w:r>
            <w:r w:rsidR="005640CD">
              <w:rPr>
                <w:rFonts w:asciiTheme="majorHAnsi" w:hAnsiTheme="majorHAnsi" w:cstheme="majorHAnsi"/>
              </w:rPr>
              <w:t xml:space="preserve"> Ninguno de los transformadores de corriente deben ser elementos adicionales al reconectador, todos deben estar fijamente instalados en el reconectador o al interior de los bushing.</w:t>
            </w:r>
          </w:p>
        </w:tc>
      </w:tr>
      <w:tr w:rsidR="00432826" w:rsidRPr="00916375" w14:paraId="7AF8AD86" w14:textId="77777777" w:rsidTr="00EC01CE">
        <w:tc>
          <w:tcPr>
            <w:tcW w:w="463" w:type="pct"/>
            <w:vAlign w:val="center"/>
          </w:tcPr>
          <w:p w14:paraId="6487BA0B" w14:textId="64035D90" w:rsidR="00432826" w:rsidRDefault="007A47A7" w:rsidP="0091637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503" w:type="pct"/>
            <w:vAlign w:val="center"/>
          </w:tcPr>
          <w:p w14:paraId="45F935BA" w14:textId="6E25871D" w:rsidR="00432826" w:rsidRPr="00916375" w:rsidRDefault="00432826" w:rsidP="00EC01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Medición de voltaje</w:t>
            </w:r>
          </w:p>
        </w:tc>
        <w:tc>
          <w:tcPr>
            <w:tcW w:w="3034" w:type="pct"/>
            <w:vAlign w:val="center"/>
          </w:tcPr>
          <w:p w14:paraId="048EF279" w14:textId="248A128A" w:rsidR="00440892" w:rsidRPr="00916375" w:rsidRDefault="00440892" w:rsidP="00030D43">
            <w:pPr>
              <w:jc w:val="both"/>
              <w:rPr>
                <w:rFonts w:asciiTheme="majorHAnsi" w:hAnsiTheme="majorHAnsi" w:cstheme="majorHAnsi"/>
              </w:rPr>
            </w:pPr>
            <w:r w:rsidRPr="00440892">
              <w:rPr>
                <w:rFonts w:asciiTheme="majorHAnsi" w:hAnsiTheme="majorHAnsi" w:cstheme="majorHAnsi"/>
              </w:rPr>
              <w:t xml:space="preserve">Mínimo </w:t>
            </w:r>
            <w:r w:rsidR="00030D43">
              <w:rPr>
                <w:rFonts w:asciiTheme="majorHAnsi" w:hAnsiTheme="majorHAnsi" w:cstheme="majorHAnsi"/>
              </w:rPr>
              <w:t>6</w:t>
            </w:r>
            <w:r w:rsidRPr="00440892">
              <w:rPr>
                <w:rFonts w:asciiTheme="majorHAnsi" w:hAnsiTheme="majorHAnsi" w:cstheme="majorHAnsi"/>
              </w:rPr>
              <w:t xml:space="preserve"> sensores de voltaje enc</w:t>
            </w:r>
            <w:r w:rsidR="00030D43">
              <w:rPr>
                <w:rFonts w:asciiTheme="majorHAnsi" w:hAnsiTheme="majorHAnsi" w:cstheme="majorHAnsi"/>
              </w:rPr>
              <w:t>apsulados en el lado de la fuente y lado de la carga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40892">
              <w:rPr>
                <w:rFonts w:asciiTheme="majorHAnsi" w:hAnsiTheme="majorHAnsi" w:cstheme="majorHAnsi"/>
              </w:rPr>
              <w:t>del equipo con precisión + -2% para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40892">
              <w:rPr>
                <w:rFonts w:asciiTheme="majorHAnsi" w:hAnsiTheme="majorHAnsi" w:cstheme="majorHAnsi"/>
              </w:rPr>
              <w:t>magnitud y + - 1° para ángulo de fase, con posibilidades para medir voltaje fase a tierra y voltaje fase –fase.</w:t>
            </w:r>
            <w:r w:rsidR="00030D43">
              <w:rPr>
                <w:rFonts w:asciiTheme="majorHAnsi" w:hAnsiTheme="majorHAnsi" w:cstheme="majorHAnsi"/>
              </w:rPr>
              <w:t xml:space="preserve"> Ninguno de los sensores de voltaje deben ser elementos adicionales al reconectador, todos deben estar fijamente instalados en el reconectador o al interior de los bushing.</w:t>
            </w:r>
          </w:p>
        </w:tc>
      </w:tr>
      <w:tr w:rsidR="00FB323F" w:rsidRPr="008E5BD9" w14:paraId="7AE2C6D0" w14:textId="77777777" w:rsidTr="005627EF">
        <w:tc>
          <w:tcPr>
            <w:tcW w:w="5000" w:type="pct"/>
            <w:gridSpan w:val="3"/>
            <w:shd w:val="clear" w:color="auto" w:fill="auto"/>
            <w:vAlign w:val="center"/>
          </w:tcPr>
          <w:p w14:paraId="7FBC6E5C" w14:textId="1A78D31B" w:rsidR="00FB323F" w:rsidRPr="008E5BD9" w:rsidRDefault="00FB323F" w:rsidP="005627EF">
            <w:pPr>
              <w:spacing w:after="0"/>
              <w:jc w:val="both"/>
              <w:rPr>
                <w:rFonts w:asciiTheme="majorHAnsi" w:hAnsiTheme="majorHAnsi" w:cstheme="majorHAnsi"/>
                <w:b/>
              </w:rPr>
            </w:pPr>
            <w:r w:rsidRPr="008E5BD9">
              <w:rPr>
                <w:rFonts w:asciiTheme="majorHAnsi" w:hAnsiTheme="majorHAnsi" w:cstheme="majorHAnsi"/>
                <w:b/>
              </w:rPr>
              <w:t>Características del controlador (IED)</w:t>
            </w:r>
          </w:p>
        </w:tc>
      </w:tr>
      <w:tr w:rsidR="00FB323F" w:rsidRPr="00FB323F" w14:paraId="66EF902A" w14:textId="77777777" w:rsidTr="00EC01CE">
        <w:tc>
          <w:tcPr>
            <w:tcW w:w="463" w:type="pct"/>
            <w:vAlign w:val="center"/>
          </w:tcPr>
          <w:p w14:paraId="156EF23A" w14:textId="7BE358EE" w:rsidR="00FB323F" w:rsidRPr="00FB323F" w:rsidRDefault="007A47A7" w:rsidP="0091637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503" w:type="pct"/>
            <w:vAlign w:val="center"/>
          </w:tcPr>
          <w:p w14:paraId="5C4F46C1" w14:textId="3FCE9A41" w:rsidR="00FB323F" w:rsidRPr="00FB323F" w:rsidRDefault="00FB323F" w:rsidP="00EC01CE">
            <w:pPr>
              <w:jc w:val="both"/>
              <w:rPr>
                <w:rFonts w:asciiTheme="majorHAnsi" w:hAnsiTheme="majorHAnsi" w:cstheme="majorHAnsi"/>
              </w:rPr>
            </w:pPr>
            <w:r w:rsidRPr="00FB323F">
              <w:rPr>
                <w:rFonts w:asciiTheme="majorHAnsi" w:hAnsiTheme="majorHAnsi" w:cstheme="majorHAnsi"/>
              </w:rPr>
              <w:t>Año de fabricación</w:t>
            </w:r>
          </w:p>
        </w:tc>
        <w:tc>
          <w:tcPr>
            <w:tcW w:w="3034" w:type="pct"/>
            <w:vAlign w:val="center"/>
          </w:tcPr>
          <w:p w14:paraId="685A2FFB" w14:textId="7D71224B" w:rsidR="00FB323F" w:rsidRPr="00FB323F" w:rsidRDefault="00FB323F" w:rsidP="00440892">
            <w:pPr>
              <w:jc w:val="both"/>
              <w:rPr>
                <w:rFonts w:asciiTheme="majorHAnsi" w:hAnsiTheme="majorHAnsi" w:cstheme="majorHAnsi"/>
              </w:rPr>
            </w:pPr>
            <w:r w:rsidRPr="00FB323F">
              <w:rPr>
                <w:rFonts w:asciiTheme="majorHAnsi" w:hAnsiTheme="majorHAnsi" w:cstheme="majorHAnsi"/>
              </w:rPr>
              <w:t>No menor al año en curso</w:t>
            </w:r>
          </w:p>
        </w:tc>
      </w:tr>
      <w:tr w:rsidR="00FB323F" w:rsidRPr="00FB323F" w14:paraId="10C47285" w14:textId="77777777" w:rsidTr="00EC01CE">
        <w:tc>
          <w:tcPr>
            <w:tcW w:w="463" w:type="pct"/>
            <w:vAlign w:val="center"/>
          </w:tcPr>
          <w:p w14:paraId="412F7000" w14:textId="5D57141A" w:rsidR="00FB323F" w:rsidRPr="00FB323F" w:rsidRDefault="007A47A7" w:rsidP="0091637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32</w:t>
            </w:r>
          </w:p>
        </w:tc>
        <w:tc>
          <w:tcPr>
            <w:tcW w:w="1503" w:type="pct"/>
            <w:vAlign w:val="center"/>
          </w:tcPr>
          <w:p w14:paraId="53E8959A" w14:textId="2CC3227F" w:rsidR="00FB323F" w:rsidRPr="00FB323F" w:rsidRDefault="00FB323F" w:rsidP="00FB323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Carcasa</w:t>
            </w:r>
          </w:p>
        </w:tc>
        <w:tc>
          <w:tcPr>
            <w:tcW w:w="3034" w:type="pct"/>
            <w:vAlign w:val="center"/>
          </w:tcPr>
          <w:p w14:paraId="19D14675" w14:textId="55BC4A7E" w:rsidR="00FB323F" w:rsidRPr="00C607B8" w:rsidRDefault="00FB323F" w:rsidP="00FB323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Pr="00FB323F">
              <w:rPr>
                <w:rFonts w:asciiTheme="majorHAnsi" w:hAnsiTheme="majorHAnsi" w:cstheme="majorHAnsi"/>
              </w:rPr>
              <w:t>cero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B323F">
              <w:rPr>
                <w:rFonts w:asciiTheme="majorHAnsi" w:hAnsiTheme="majorHAnsi" w:cstheme="majorHAnsi"/>
              </w:rPr>
              <w:t>inoxidable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B323F">
              <w:rPr>
                <w:rFonts w:asciiTheme="majorHAnsi" w:hAnsiTheme="majorHAnsi" w:cstheme="majorHAnsi"/>
              </w:rPr>
              <w:t xml:space="preserve">y policarbonato </w:t>
            </w:r>
            <w:r>
              <w:rPr>
                <w:rFonts w:asciiTheme="majorHAnsi" w:hAnsiTheme="majorHAnsi" w:cstheme="majorHAnsi"/>
              </w:rPr>
              <w:t>liviano</w:t>
            </w:r>
            <w:r w:rsidRPr="00FB323F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con </w:t>
            </w:r>
            <w:r w:rsidRPr="00FB323F">
              <w:rPr>
                <w:rFonts w:asciiTheme="majorHAnsi" w:hAnsiTheme="majorHAnsi" w:cstheme="majorHAnsi"/>
              </w:rPr>
              <w:t>un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B323F">
              <w:rPr>
                <w:rFonts w:asciiTheme="majorHAnsi" w:hAnsiTheme="majorHAnsi" w:cstheme="majorHAnsi"/>
              </w:rPr>
              <w:t>candado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B323F">
              <w:rPr>
                <w:rFonts w:asciiTheme="majorHAnsi" w:hAnsiTheme="majorHAnsi" w:cstheme="majorHAnsi"/>
              </w:rPr>
              <w:t xml:space="preserve">de cuatro puntos, puerta con </w:t>
            </w:r>
            <w:r>
              <w:rPr>
                <w:rFonts w:asciiTheme="majorHAnsi" w:hAnsiTheme="majorHAnsi" w:cstheme="majorHAnsi"/>
              </w:rPr>
              <w:t xml:space="preserve">seguro </w:t>
            </w:r>
            <w:r w:rsidRPr="00FB323F">
              <w:rPr>
                <w:rFonts w:asciiTheme="majorHAnsi" w:hAnsiTheme="majorHAnsi" w:cstheme="majorHAnsi"/>
              </w:rPr>
              <w:t>y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B323F">
              <w:rPr>
                <w:rFonts w:asciiTheme="majorHAnsi" w:hAnsiTheme="majorHAnsi" w:cstheme="majorHAnsi"/>
              </w:rPr>
              <w:t>dos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B323F">
              <w:rPr>
                <w:rFonts w:asciiTheme="majorHAnsi" w:hAnsiTheme="majorHAnsi" w:cstheme="majorHAnsi"/>
              </w:rPr>
              <w:t>orificios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B323F">
              <w:rPr>
                <w:rFonts w:asciiTheme="majorHAnsi" w:hAnsiTheme="majorHAnsi" w:cstheme="majorHAnsi"/>
              </w:rPr>
              <w:t>de elevación para un fácil manejo 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B323F">
              <w:rPr>
                <w:rFonts w:asciiTheme="majorHAnsi" w:hAnsiTheme="majorHAnsi" w:cstheme="majorHAnsi"/>
              </w:rPr>
              <w:t>instalación,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B323F">
              <w:rPr>
                <w:rFonts w:asciiTheme="majorHAnsi" w:hAnsiTheme="majorHAnsi" w:cstheme="majorHAnsi"/>
              </w:rPr>
              <w:t>el diseño debe ser robusto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B323F">
              <w:rPr>
                <w:rFonts w:asciiTheme="majorHAnsi" w:hAnsiTheme="majorHAnsi" w:cstheme="majorHAnsi"/>
              </w:rPr>
              <w:t xml:space="preserve">que permita espacio adicional </w:t>
            </w:r>
            <w:r w:rsidRPr="00C607B8">
              <w:rPr>
                <w:rFonts w:asciiTheme="majorHAnsi" w:hAnsiTheme="majorHAnsi" w:cstheme="majorHAnsi"/>
              </w:rPr>
              <w:t>para accesorios y provisión         para candado</w:t>
            </w:r>
            <w:r w:rsidRPr="00C607B8">
              <w:rPr>
                <w:rFonts w:asciiTheme="majorHAnsi" w:hAnsiTheme="majorHAnsi" w:cstheme="majorHAnsi"/>
              </w:rPr>
              <w:tab/>
              <w:t>y protección mayor o equivalente NEMA 3R.</w:t>
            </w:r>
          </w:p>
          <w:p w14:paraId="3BD80AFB" w14:textId="77777777" w:rsidR="00FB323F" w:rsidRDefault="00FB323F" w:rsidP="00FB323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</w:t>
            </w:r>
            <w:r w:rsidRPr="00FB323F">
              <w:rPr>
                <w:rFonts w:asciiTheme="majorHAnsi" w:hAnsiTheme="majorHAnsi" w:cstheme="majorHAnsi"/>
              </w:rPr>
              <w:t>oma de corriente de 120</w:t>
            </w:r>
            <w:r>
              <w:rPr>
                <w:rFonts w:asciiTheme="majorHAnsi" w:hAnsiTheme="majorHAnsi" w:cstheme="majorHAnsi"/>
              </w:rPr>
              <w:t xml:space="preserve"> VAC</w:t>
            </w:r>
            <w:r w:rsidRPr="00FB323F">
              <w:rPr>
                <w:rFonts w:asciiTheme="majorHAnsi" w:hAnsiTheme="majorHAnsi" w:cstheme="majorHAnsi"/>
              </w:rPr>
              <w:t xml:space="preserve">, </w:t>
            </w:r>
          </w:p>
          <w:p w14:paraId="0A1D9DF1" w14:textId="77777777" w:rsidR="00FB323F" w:rsidRDefault="00FB323F" w:rsidP="00FB323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Pr="00FB323F">
              <w:rPr>
                <w:rFonts w:asciiTheme="majorHAnsi" w:hAnsiTheme="majorHAnsi" w:cstheme="majorHAnsi"/>
              </w:rPr>
              <w:t xml:space="preserve">larma </w:t>
            </w:r>
            <w:r>
              <w:rPr>
                <w:rFonts w:asciiTheme="majorHAnsi" w:hAnsiTheme="majorHAnsi" w:cstheme="majorHAnsi"/>
              </w:rPr>
              <w:t xml:space="preserve">de puerta abierta </w:t>
            </w:r>
            <w:r w:rsidRPr="00FB323F">
              <w:rPr>
                <w:rFonts w:asciiTheme="majorHAnsi" w:hAnsiTheme="majorHAnsi" w:cstheme="majorHAnsi"/>
              </w:rPr>
              <w:t>cableada al IED para alertar de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B323F">
              <w:rPr>
                <w:rFonts w:asciiTheme="majorHAnsi" w:hAnsiTheme="majorHAnsi" w:cstheme="majorHAnsi"/>
              </w:rPr>
              <w:t>forma remota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0D8D3BA4" w14:textId="1D27629E" w:rsidR="00182524" w:rsidRDefault="00F811C6" w:rsidP="0018252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Desde fábrica deberá incluir el suministro, instalación y conexionado de </w:t>
            </w:r>
            <w:r w:rsidR="00182524">
              <w:rPr>
                <w:rFonts w:asciiTheme="majorHAnsi" w:hAnsiTheme="majorHAnsi" w:cstheme="majorHAnsi"/>
              </w:rPr>
              <w:t xml:space="preserve">2 pulsadores de control para abrir y cerrar el reconectador, que deberán ejecutar la orden independiente </w:t>
            </w:r>
            <w:r>
              <w:rPr>
                <w:rFonts w:asciiTheme="majorHAnsi" w:hAnsiTheme="majorHAnsi" w:cstheme="majorHAnsi"/>
              </w:rPr>
              <w:t>a</w:t>
            </w:r>
            <w:r w:rsidR="00182524">
              <w:rPr>
                <w:rFonts w:asciiTheme="majorHAnsi" w:hAnsiTheme="majorHAnsi" w:cstheme="majorHAnsi"/>
              </w:rPr>
              <w:t>l estado local o remoto.</w:t>
            </w:r>
          </w:p>
          <w:p w14:paraId="40B3B8B7" w14:textId="5BA11C68" w:rsidR="00182524" w:rsidRDefault="00F811C6" w:rsidP="0018252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Desde fábrica deberá incluir el suministro, instalación y conexionado de </w:t>
            </w:r>
            <w:r w:rsidR="00182524">
              <w:rPr>
                <w:rFonts w:asciiTheme="majorHAnsi" w:hAnsiTheme="majorHAnsi" w:cstheme="majorHAnsi"/>
              </w:rPr>
              <w:t>2 luces piloto de control para indicar el estado de abierto y cerrado del reconectador.</w:t>
            </w:r>
          </w:p>
          <w:p w14:paraId="2D1C76CF" w14:textId="7F7A6BA4" w:rsidR="00F811C6" w:rsidRPr="00F811C6" w:rsidRDefault="00F811C6" w:rsidP="00F811C6">
            <w:pPr>
              <w:spacing w:after="0"/>
              <w:jc w:val="center"/>
              <w:rPr>
                <w:rFonts w:asciiTheme="majorHAnsi" w:hAnsiTheme="majorHAnsi" w:cstheme="majorHAnsi"/>
                <w:i/>
              </w:rPr>
            </w:pPr>
            <w:r w:rsidRPr="00F811C6">
              <w:rPr>
                <w:rFonts w:asciiTheme="majorHAnsi" w:hAnsiTheme="majorHAnsi" w:cstheme="majorHAnsi"/>
                <w:i/>
              </w:rPr>
              <w:t>Esquema solo referencia</w:t>
            </w:r>
          </w:p>
          <w:p w14:paraId="68225884" w14:textId="5F286E4D" w:rsidR="00182524" w:rsidRDefault="00F811C6" w:rsidP="00F811C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9E1DCCC" wp14:editId="40682B09">
                  <wp:extent cx="2333549" cy="2776220"/>
                  <wp:effectExtent l="0" t="0" r="0" b="508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r="53659"/>
                          <a:stretch/>
                        </pic:blipFill>
                        <pic:spPr bwMode="auto">
                          <a:xfrm>
                            <a:off x="0" y="0"/>
                            <a:ext cx="2333549" cy="2776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5AD8DB7" w14:textId="77777777" w:rsidR="00182524" w:rsidRDefault="00F811C6" w:rsidP="00F811C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8B5C266" wp14:editId="5E1A5D55">
                  <wp:extent cx="2635885" cy="972922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47649" b="64951"/>
                          <a:stretch/>
                        </pic:blipFill>
                        <pic:spPr bwMode="auto">
                          <a:xfrm>
                            <a:off x="0" y="0"/>
                            <a:ext cx="2636164" cy="973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C01A7A" w14:textId="3C316910" w:rsidR="00F811C6" w:rsidRPr="00FB323F" w:rsidRDefault="00F811C6" w:rsidP="00F811C6">
            <w:pPr>
              <w:rPr>
                <w:rFonts w:asciiTheme="majorHAnsi" w:hAnsiTheme="majorHAnsi" w:cstheme="majorHAnsi"/>
              </w:rPr>
            </w:pPr>
          </w:p>
        </w:tc>
      </w:tr>
      <w:tr w:rsidR="00932A5F" w:rsidRPr="00C607B8" w14:paraId="46808381" w14:textId="77777777" w:rsidTr="00EC01CE">
        <w:tc>
          <w:tcPr>
            <w:tcW w:w="463" w:type="pct"/>
            <w:vAlign w:val="center"/>
          </w:tcPr>
          <w:p w14:paraId="490A09D8" w14:textId="1B6EE296" w:rsidR="00932A5F" w:rsidRPr="00C607B8" w:rsidRDefault="007A47A7" w:rsidP="0091637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33</w:t>
            </w:r>
          </w:p>
        </w:tc>
        <w:tc>
          <w:tcPr>
            <w:tcW w:w="1503" w:type="pct"/>
            <w:vAlign w:val="center"/>
          </w:tcPr>
          <w:p w14:paraId="21286FBD" w14:textId="46EEDACC" w:rsidR="00932A5F" w:rsidRPr="00C607B8" w:rsidRDefault="00932A5F" w:rsidP="00FB323F">
            <w:pPr>
              <w:jc w:val="both"/>
              <w:rPr>
                <w:rFonts w:asciiTheme="majorHAnsi" w:hAnsiTheme="majorHAnsi" w:cstheme="majorHAnsi"/>
              </w:rPr>
            </w:pPr>
            <w:r w:rsidRPr="00C607B8">
              <w:rPr>
                <w:rFonts w:asciiTheme="majorHAnsi" w:hAnsiTheme="majorHAnsi" w:cstheme="majorHAnsi"/>
              </w:rPr>
              <w:t>Voltaje de alimentación</w:t>
            </w:r>
          </w:p>
        </w:tc>
        <w:tc>
          <w:tcPr>
            <w:tcW w:w="3034" w:type="pct"/>
            <w:vAlign w:val="center"/>
          </w:tcPr>
          <w:p w14:paraId="1B7E91C3" w14:textId="77777777" w:rsidR="005912D3" w:rsidRPr="00333460" w:rsidRDefault="005912D3" w:rsidP="005912D3">
            <w:pPr>
              <w:jc w:val="both"/>
              <w:rPr>
                <w:rFonts w:asciiTheme="majorHAnsi" w:hAnsiTheme="majorHAnsi" w:cstheme="majorHAnsi"/>
              </w:rPr>
            </w:pPr>
            <w:r w:rsidRPr="00333460">
              <w:rPr>
                <w:rFonts w:asciiTheme="majorHAnsi" w:hAnsiTheme="majorHAnsi" w:cstheme="majorHAnsi"/>
              </w:rPr>
              <w:t>El voltaje de alimentación será 120VAC.</w:t>
            </w:r>
          </w:p>
          <w:p w14:paraId="27536CC5" w14:textId="6B1D9139" w:rsidR="00932A5F" w:rsidRPr="00C607B8" w:rsidRDefault="005912D3" w:rsidP="00932A5F">
            <w:pPr>
              <w:jc w:val="both"/>
              <w:rPr>
                <w:rFonts w:asciiTheme="majorHAnsi" w:hAnsiTheme="majorHAnsi" w:cstheme="majorHAnsi"/>
              </w:rPr>
            </w:pPr>
            <w:r w:rsidRPr="00333460">
              <w:rPr>
                <w:rFonts w:asciiTheme="majorHAnsi" w:hAnsiTheme="majorHAnsi" w:cstheme="majorHAnsi"/>
              </w:rPr>
              <w:t>El voltaje de control será 24VDC.</w:t>
            </w:r>
          </w:p>
        </w:tc>
      </w:tr>
      <w:tr w:rsidR="00932A5F" w:rsidRPr="00EF4328" w14:paraId="1D755B96" w14:textId="77777777" w:rsidTr="00EC01CE">
        <w:tc>
          <w:tcPr>
            <w:tcW w:w="463" w:type="pct"/>
            <w:vAlign w:val="center"/>
          </w:tcPr>
          <w:p w14:paraId="17CAF3A4" w14:textId="716E26BD" w:rsidR="00932A5F" w:rsidRPr="00EF4328" w:rsidRDefault="007A47A7" w:rsidP="0091637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34</w:t>
            </w:r>
          </w:p>
        </w:tc>
        <w:tc>
          <w:tcPr>
            <w:tcW w:w="1503" w:type="pct"/>
            <w:vAlign w:val="center"/>
          </w:tcPr>
          <w:p w14:paraId="5FF18B81" w14:textId="1421F972" w:rsidR="00932A5F" w:rsidRPr="00932A5F" w:rsidRDefault="00932A5F" w:rsidP="00FB323F">
            <w:pPr>
              <w:jc w:val="both"/>
              <w:rPr>
                <w:rFonts w:asciiTheme="majorHAnsi" w:hAnsiTheme="majorHAnsi" w:cstheme="majorHAnsi"/>
              </w:rPr>
            </w:pPr>
            <w:r w:rsidRPr="00932A5F">
              <w:rPr>
                <w:rFonts w:asciiTheme="majorHAnsi" w:hAnsiTheme="majorHAnsi" w:cstheme="majorHAnsi"/>
              </w:rPr>
              <w:t>Potencia Consumida</w:t>
            </w:r>
          </w:p>
        </w:tc>
        <w:tc>
          <w:tcPr>
            <w:tcW w:w="3034" w:type="pct"/>
            <w:vAlign w:val="center"/>
          </w:tcPr>
          <w:p w14:paraId="5081C527" w14:textId="27698993" w:rsidR="00932A5F" w:rsidRPr="00932A5F" w:rsidRDefault="00932A5F" w:rsidP="001C3C4D">
            <w:pPr>
              <w:jc w:val="both"/>
              <w:rPr>
                <w:rFonts w:asciiTheme="majorHAnsi" w:hAnsiTheme="majorHAnsi" w:cstheme="majorHAnsi"/>
              </w:rPr>
            </w:pPr>
            <w:r w:rsidRPr="00932A5F">
              <w:rPr>
                <w:rFonts w:asciiTheme="majorHAnsi" w:hAnsiTheme="majorHAnsi" w:cstheme="majorHAnsi"/>
              </w:rPr>
              <w:t>Máximo 90VA</w:t>
            </w:r>
          </w:p>
        </w:tc>
      </w:tr>
      <w:tr w:rsidR="00932A5F" w:rsidRPr="00EF4328" w14:paraId="24762DA9" w14:textId="77777777" w:rsidTr="007566CC">
        <w:tc>
          <w:tcPr>
            <w:tcW w:w="463" w:type="pct"/>
            <w:vAlign w:val="center"/>
          </w:tcPr>
          <w:p w14:paraId="137B66D8" w14:textId="10013071" w:rsidR="00932A5F" w:rsidRPr="00EF4328" w:rsidRDefault="007A47A7" w:rsidP="00932A5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1503" w:type="pct"/>
            <w:vAlign w:val="center"/>
          </w:tcPr>
          <w:p w14:paraId="557FBA68" w14:textId="36E34497" w:rsidR="0022486D" w:rsidRDefault="00932A5F" w:rsidP="00932A5F">
            <w:pPr>
              <w:jc w:val="both"/>
              <w:rPr>
                <w:rFonts w:asciiTheme="majorHAnsi" w:hAnsiTheme="majorHAnsi" w:cstheme="majorHAnsi"/>
              </w:rPr>
            </w:pPr>
            <w:r w:rsidRPr="00932A5F">
              <w:rPr>
                <w:rFonts w:asciiTheme="majorHAnsi" w:hAnsiTheme="majorHAnsi" w:cstheme="majorHAnsi"/>
              </w:rPr>
              <w:t>Entradas de Corriente</w:t>
            </w:r>
            <w:r w:rsidR="0022486D">
              <w:rPr>
                <w:rFonts w:asciiTheme="majorHAnsi" w:hAnsiTheme="majorHAnsi" w:cstheme="majorHAnsi"/>
              </w:rPr>
              <w:t>:</w:t>
            </w:r>
          </w:p>
          <w:p w14:paraId="00251682" w14:textId="103B7EE4" w:rsidR="00932A5F" w:rsidRPr="00932A5F" w:rsidRDefault="00932A5F" w:rsidP="00932A5F">
            <w:pPr>
              <w:jc w:val="both"/>
              <w:rPr>
                <w:rFonts w:asciiTheme="majorHAnsi" w:hAnsiTheme="majorHAnsi" w:cstheme="majorHAnsi"/>
              </w:rPr>
            </w:pPr>
            <w:r w:rsidRPr="00932A5F">
              <w:rPr>
                <w:rFonts w:asciiTheme="majorHAnsi" w:hAnsiTheme="majorHAnsi" w:cstheme="majorHAnsi"/>
              </w:rPr>
              <w:t>IA IB IC 1A Nominal</w:t>
            </w:r>
          </w:p>
        </w:tc>
        <w:tc>
          <w:tcPr>
            <w:tcW w:w="3034" w:type="pct"/>
          </w:tcPr>
          <w:p w14:paraId="29DD28E2" w14:textId="5E9F7EFF" w:rsidR="00932A5F" w:rsidRPr="00932A5F" w:rsidRDefault="00932A5F" w:rsidP="00932A5F">
            <w:pPr>
              <w:jc w:val="both"/>
              <w:rPr>
                <w:rFonts w:asciiTheme="majorHAnsi" w:hAnsiTheme="majorHAnsi" w:cstheme="majorHAnsi"/>
              </w:rPr>
            </w:pPr>
            <w:r w:rsidRPr="00932A5F">
              <w:rPr>
                <w:rFonts w:asciiTheme="majorHAnsi" w:hAnsiTheme="majorHAnsi" w:cstheme="majorHAnsi"/>
              </w:rPr>
              <w:t>3A continuos, 100 A por un segundo y 200 A por un ciclo.</w:t>
            </w:r>
          </w:p>
        </w:tc>
      </w:tr>
      <w:tr w:rsidR="00932A5F" w:rsidRPr="00EF4328" w14:paraId="7781AEEE" w14:textId="77777777" w:rsidTr="007566CC">
        <w:tc>
          <w:tcPr>
            <w:tcW w:w="463" w:type="pct"/>
            <w:vAlign w:val="center"/>
          </w:tcPr>
          <w:p w14:paraId="3671FDDE" w14:textId="19259EEA" w:rsidR="00932A5F" w:rsidRPr="00EF4328" w:rsidRDefault="007A47A7" w:rsidP="00932A5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36</w:t>
            </w:r>
          </w:p>
        </w:tc>
        <w:tc>
          <w:tcPr>
            <w:tcW w:w="1503" w:type="pct"/>
            <w:vAlign w:val="center"/>
          </w:tcPr>
          <w:p w14:paraId="6DCE14C0" w14:textId="77777777" w:rsidR="0022486D" w:rsidRDefault="00932A5F" w:rsidP="00932A5F">
            <w:pPr>
              <w:jc w:val="both"/>
              <w:rPr>
                <w:rFonts w:asciiTheme="majorHAnsi" w:hAnsiTheme="majorHAnsi" w:cstheme="majorHAnsi"/>
              </w:rPr>
            </w:pPr>
            <w:r w:rsidRPr="00932A5F">
              <w:rPr>
                <w:rFonts w:asciiTheme="majorHAnsi" w:hAnsiTheme="majorHAnsi" w:cstheme="majorHAnsi"/>
              </w:rPr>
              <w:t>Entradas de Voltaje</w:t>
            </w:r>
            <w:r w:rsidR="0022486D">
              <w:rPr>
                <w:rFonts w:asciiTheme="majorHAnsi" w:hAnsiTheme="majorHAnsi" w:cstheme="majorHAnsi"/>
              </w:rPr>
              <w:t>:</w:t>
            </w:r>
          </w:p>
          <w:p w14:paraId="4E24F5BB" w14:textId="09F086E4" w:rsidR="00932A5F" w:rsidRPr="00932A5F" w:rsidRDefault="00932A5F" w:rsidP="00932A5F">
            <w:pPr>
              <w:jc w:val="both"/>
              <w:rPr>
                <w:rFonts w:asciiTheme="majorHAnsi" w:hAnsiTheme="majorHAnsi" w:cstheme="majorHAnsi"/>
              </w:rPr>
            </w:pPr>
            <w:r w:rsidRPr="00932A5F">
              <w:rPr>
                <w:rFonts w:asciiTheme="majorHAnsi" w:hAnsiTheme="majorHAnsi" w:cstheme="majorHAnsi"/>
              </w:rPr>
              <w:t>VA VB VC</w:t>
            </w:r>
          </w:p>
        </w:tc>
        <w:tc>
          <w:tcPr>
            <w:tcW w:w="3034" w:type="pct"/>
          </w:tcPr>
          <w:p w14:paraId="7AF3D6BB" w14:textId="70A03893" w:rsidR="00932A5F" w:rsidRPr="00932A5F" w:rsidRDefault="000749F0" w:rsidP="001C3C4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="00932A5F" w:rsidRPr="00932A5F">
              <w:rPr>
                <w:rFonts w:asciiTheme="majorHAnsi" w:hAnsiTheme="majorHAnsi" w:cstheme="majorHAnsi"/>
              </w:rPr>
              <w:t xml:space="preserve"> entradas para sensores de </w:t>
            </w:r>
            <w:r w:rsidR="001C3C4D">
              <w:rPr>
                <w:rFonts w:asciiTheme="majorHAnsi" w:hAnsiTheme="majorHAnsi" w:cstheme="majorHAnsi"/>
              </w:rPr>
              <w:t>8VAC</w:t>
            </w:r>
            <w:r w:rsidR="00932A5F" w:rsidRPr="00932A5F">
              <w:rPr>
                <w:rFonts w:asciiTheme="majorHAnsi" w:hAnsiTheme="majorHAnsi" w:cstheme="majorHAnsi"/>
              </w:rPr>
              <w:t xml:space="preserve"> LN LEA, 300 </w:t>
            </w:r>
            <w:r w:rsidR="001C3C4D">
              <w:rPr>
                <w:rFonts w:asciiTheme="majorHAnsi" w:hAnsiTheme="majorHAnsi" w:cstheme="majorHAnsi"/>
              </w:rPr>
              <w:t>VAC</w:t>
            </w:r>
            <w:r w:rsidR="00932A5F" w:rsidRPr="00932A5F">
              <w:rPr>
                <w:rFonts w:asciiTheme="majorHAnsi" w:hAnsiTheme="majorHAnsi" w:cstheme="majorHAnsi"/>
              </w:rPr>
              <w:t xml:space="preserve"> por 10 segundos y 3 para PT max 300 </w:t>
            </w:r>
            <w:r w:rsidR="001C3C4D">
              <w:rPr>
                <w:rFonts w:asciiTheme="majorHAnsi" w:hAnsiTheme="majorHAnsi" w:cstheme="majorHAnsi"/>
              </w:rPr>
              <w:t>VAC</w:t>
            </w:r>
            <w:r w:rsidR="00932A5F" w:rsidRPr="00932A5F">
              <w:rPr>
                <w:rFonts w:asciiTheme="majorHAnsi" w:hAnsiTheme="majorHAnsi" w:cstheme="majorHAnsi"/>
              </w:rPr>
              <w:t>, 600 V</w:t>
            </w:r>
            <w:r w:rsidR="001C3C4D">
              <w:rPr>
                <w:rFonts w:asciiTheme="majorHAnsi" w:hAnsiTheme="majorHAnsi" w:cstheme="majorHAnsi"/>
              </w:rPr>
              <w:t>AC</w:t>
            </w:r>
            <w:r w:rsidR="00932A5F" w:rsidRPr="00932A5F">
              <w:rPr>
                <w:rFonts w:asciiTheme="majorHAnsi" w:hAnsiTheme="majorHAnsi" w:cstheme="majorHAnsi"/>
              </w:rPr>
              <w:t xml:space="preserve"> por 10</w:t>
            </w:r>
            <w:r w:rsidR="00932A5F">
              <w:rPr>
                <w:rFonts w:asciiTheme="majorHAnsi" w:hAnsiTheme="majorHAnsi" w:cstheme="majorHAnsi"/>
              </w:rPr>
              <w:t xml:space="preserve"> </w:t>
            </w:r>
            <w:r w:rsidR="00932A5F" w:rsidRPr="00932A5F">
              <w:rPr>
                <w:rFonts w:asciiTheme="majorHAnsi" w:hAnsiTheme="majorHAnsi" w:cstheme="majorHAnsi"/>
              </w:rPr>
              <w:t>segundos.</w:t>
            </w:r>
          </w:p>
        </w:tc>
      </w:tr>
      <w:tr w:rsidR="001C3C4D" w:rsidRPr="00EF4328" w14:paraId="3E51236B" w14:textId="77777777" w:rsidTr="007566CC">
        <w:tc>
          <w:tcPr>
            <w:tcW w:w="463" w:type="pct"/>
            <w:vAlign w:val="center"/>
          </w:tcPr>
          <w:p w14:paraId="5BB77324" w14:textId="0889BFE2" w:rsidR="001C3C4D" w:rsidRPr="00EF4328" w:rsidRDefault="007A47A7" w:rsidP="00932A5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37</w:t>
            </w:r>
          </w:p>
        </w:tc>
        <w:tc>
          <w:tcPr>
            <w:tcW w:w="1503" w:type="pct"/>
            <w:vAlign w:val="center"/>
          </w:tcPr>
          <w:p w14:paraId="27C90745" w14:textId="33C48DD7" w:rsidR="001C3C4D" w:rsidRPr="00932A5F" w:rsidRDefault="001C3C4D" w:rsidP="00932A5F">
            <w:pPr>
              <w:jc w:val="both"/>
              <w:rPr>
                <w:rFonts w:asciiTheme="majorHAnsi" w:hAnsiTheme="majorHAnsi" w:cstheme="majorHAnsi"/>
              </w:rPr>
            </w:pPr>
            <w:r w:rsidRPr="001C3C4D">
              <w:rPr>
                <w:rFonts w:asciiTheme="majorHAnsi" w:hAnsiTheme="majorHAnsi" w:cstheme="majorHAnsi"/>
              </w:rPr>
              <w:t>Clase de Protección</w:t>
            </w:r>
          </w:p>
        </w:tc>
        <w:tc>
          <w:tcPr>
            <w:tcW w:w="3034" w:type="pct"/>
          </w:tcPr>
          <w:p w14:paraId="662897B7" w14:textId="06CDC8F8" w:rsidR="001C3C4D" w:rsidRPr="00932A5F" w:rsidRDefault="001C3C4D" w:rsidP="001C3C4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Mínimo</w:t>
            </w:r>
            <w:r w:rsidRPr="001C3C4D">
              <w:rPr>
                <w:rFonts w:asciiTheme="majorHAnsi" w:hAnsiTheme="majorHAnsi" w:cstheme="majorHAnsi"/>
              </w:rPr>
              <w:t xml:space="preserve"> IP45</w:t>
            </w:r>
          </w:p>
        </w:tc>
      </w:tr>
      <w:tr w:rsidR="001C3C4D" w:rsidRPr="00EF4328" w14:paraId="63760FD3" w14:textId="77777777" w:rsidTr="007566CC">
        <w:tc>
          <w:tcPr>
            <w:tcW w:w="463" w:type="pct"/>
            <w:vAlign w:val="center"/>
          </w:tcPr>
          <w:p w14:paraId="2C4B82CD" w14:textId="09AC46D9" w:rsidR="001C3C4D" w:rsidRPr="00EF4328" w:rsidRDefault="007A47A7" w:rsidP="00932A5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38</w:t>
            </w:r>
          </w:p>
        </w:tc>
        <w:tc>
          <w:tcPr>
            <w:tcW w:w="1503" w:type="pct"/>
            <w:vAlign w:val="center"/>
          </w:tcPr>
          <w:p w14:paraId="67E5CD95" w14:textId="3258D7EA" w:rsidR="001C3C4D" w:rsidRPr="001C3C4D" w:rsidRDefault="001C3C4D" w:rsidP="00932A5F">
            <w:pPr>
              <w:jc w:val="both"/>
              <w:rPr>
                <w:rFonts w:asciiTheme="majorHAnsi" w:hAnsiTheme="majorHAnsi" w:cstheme="majorHAnsi"/>
              </w:rPr>
            </w:pPr>
            <w:r w:rsidRPr="0022486D">
              <w:rPr>
                <w:rFonts w:asciiTheme="majorHAnsi" w:hAnsiTheme="majorHAnsi" w:cstheme="majorHAnsi"/>
              </w:rPr>
              <w:t>Contactos de Salida DC (no incluye salida de disparo y cierre)</w:t>
            </w:r>
          </w:p>
        </w:tc>
        <w:tc>
          <w:tcPr>
            <w:tcW w:w="3034" w:type="pct"/>
          </w:tcPr>
          <w:p w14:paraId="1A881703" w14:textId="58D70B03" w:rsidR="0022486D" w:rsidRPr="0022486D" w:rsidRDefault="0022486D" w:rsidP="0022486D">
            <w:pPr>
              <w:jc w:val="both"/>
              <w:rPr>
                <w:rFonts w:asciiTheme="majorHAnsi" w:hAnsiTheme="majorHAnsi" w:cstheme="majorHAnsi"/>
              </w:rPr>
            </w:pPr>
            <w:r w:rsidRPr="0022486D">
              <w:rPr>
                <w:rFonts w:asciiTheme="majorHAnsi" w:hAnsiTheme="majorHAnsi" w:cstheme="majorHAnsi"/>
              </w:rPr>
              <w:t>Corriente soportable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2486D">
              <w:rPr>
                <w:rFonts w:asciiTheme="majorHAnsi" w:hAnsiTheme="majorHAnsi" w:cstheme="majorHAnsi"/>
              </w:rPr>
              <w:t>30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2486D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2486D">
              <w:rPr>
                <w:rFonts w:asciiTheme="majorHAnsi" w:hAnsiTheme="majorHAnsi" w:cstheme="majorHAnsi"/>
              </w:rPr>
              <w:t>IEEE C37.90 2005.</w:t>
            </w:r>
          </w:p>
          <w:p w14:paraId="5D3BC369" w14:textId="77777777" w:rsidR="0022486D" w:rsidRDefault="0022486D" w:rsidP="0022486D">
            <w:pPr>
              <w:jc w:val="both"/>
              <w:rPr>
                <w:rFonts w:asciiTheme="majorHAnsi" w:hAnsiTheme="majorHAnsi" w:cstheme="majorHAnsi"/>
              </w:rPr>
            </w:pPr>
            <w:r w:rsidRPr="0022486D">
              <w:rPr>
                <w:rFonts w:asciiTheme="majorHAnsi" w:hAnsiTheme="majorHAnsi" w:cstheme="majorHAnsi"/>
              </w:rPr>
              <w:t>Corriente continua 6 A a 70°C</w:t>
            </w:r>
          </w:p>
          <w:p w14:paraId="3FDB5A0B" w14:textId="42AF617D" w:rsidR="001C3C4D" w:rsidRPr="0022486D" w:rsidRDefault="0022486D" w:rsidP="0022486D">
            <w:pPr>
              <w:jc w:val="both"/>
              <w:rPr>
                <w:rFonts w:asciiTheme="majorHAnsi" w:hAnsiTheme="majorHAnsi" w:cstheme="majorHAnsi"/>
              </w:rPr>
            </w:pPr>
            <w:r w:rsidRPr="0022486D">
              <w:rPr>
                <w:rFonts w:asciiTheme="majorHAnsi" w:hAnsiTheme="majorHAnsi" w:cstheme="majorHAnsi"/>
              </w:rPr>
              <w:t>Corriente continua 4 A a 85 °C</w:t>
            </w:r>
          </w:p>
          <w:p w14:paraId="1A38A2B0" w14:textId="77777777" w:rsidR="0022486D" w:rsidRDefault="0022486D" w:rsidP="0022486D">
            <w:pPr>
              <w:jc w:val="both"/>
              <w:rPr>
                <w:rFonts w:asciiTheme="majorHAnsi" w:hAnsiTheme="majorHAnsi" w:cstheme="majorHAnsi"/>
              </w:rPr>
            </w:pPr>
            <w:r w:rsidRPr="0022486D">
              <w:rPr>
                <w:rFonts w:asciiTheme="majorHAnsi" w:hAnsiTheme="majorHAnsi" w:cstheme="majorHAnsi"/>
              </w:rPr>
              <w:t xml:space="preserve">Corriente nominal a 1 segundo 50 A </w:t>
            </w:r>
          </w:p>
          <w:p w14:paraId="760CC888" w14:textId="6D6A2DD2" w:rsidR="0022486D" w:rsidRDefault="0022486D" w:rsidP="0022486D">
            <w:pPr>
              <w:jc w:val="both"/>
              <w:rPr>
                <w:rFonts w:asciiTheme="majorHAnsi" w:hAnsiTheme="majorHAnsi" w:cstheme="majorHAnsi"/>
              </w:rPr>
            </w:pPr>
            <w:r w:rsidRPr="0022486D">
              <w:rPr>
                <w:rFonts w:asciiTheme="majorHAnsi" w:hAnsiTheme="majorHAnsi" w:cstheme="majorHAnsi"/>
              </w:rPr>
              <w:t>Protección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2486D">
              <w:rPr>
                <w:rFonts w:asciiTheme="majorHAnsi" w:hAnsiTheme="majorHAnsi" w:cstheme="majorHAnsi"/>
              </w:rPr>
              <w:t>MOV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2486D">
              <w:rPr>
                <w:rFonts w:asciiTheme="majorHAnsi" w:hAnsiTheme="majorHAnsi" w:cstheme="majorHAnsi"/>
              </w:rPr>
              <w:t>270 V</w:t>
            </w:r>
            <w:r>
              <w:rPr>
                <w:rFonts w:asciiTheme="majorHAnsi" w:hAnsiTheme="majorHAnsi" w:cstheme="majorHAnsi"/>
              </w:rPr>
              <w:t>AC</w:t>
            </w:r>
            <w:r w:rsidRPr="0022486D">
              <w:rPr>
                <w:rFonts w:asciiTheme="majorHAnsi" w:hAnsiTheme="majorHAnsi" w:cstheme="majorHAnsi"/>
              </w:rPr>
              <w:t xml:space="preserve"> 360 V</w:t>
            </w:r>
            <w:r>
              <w:rPr>
                <w:rFonts w:asciiTheme="majorHAnsi" w:hAnsiTheme="majorHAnsi" w:cstheme="majorHAnsi"/>
              </w:rPr>
              <w:t>DC</w:t>
            </w:r>
            <w:r w:rsidRPr="0022486D">
              <w:rPr>
                <w:rFonts w:asciiTheme="majorHAnsi" w:hAnsiTheme="majorHAnsi" w:cstheme="majorHAnsi"/>
              </w:rPr>
              <w:t>, 40J</w:t>
            </w:r>
          </w:p>
        </w:tc>
      </w:tr>
      <w:tr w:rsidR="0022486D" w:rsidRPr="00EF4328" w14:paraId="5BA8D262" w14:textId="77777777" w:rsidTr="007566CC">
        <w:tc>
          <w:tcPr>
            <w:tcW w:w="463" w:type="pct"/>
            <w:vAlign w:val="center"/>
          </w:tcPr>
          <w:p w14:paraId="534A0C49" w14:textId="52D84960" w:rsidR="0022486D" w:rsidRPr="00EF4328" w:rsidRDefault="007A47A7" w:rsidP="00932A5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39</w:t>
            </w:r>
          </w:p>
        </w:tc>
        <w:tc>
          <w:tcPr>
            <w:tcW w:w="1503" w:type="pct"/>
            <w:vAlign w:val="center"/>
          </w:tcPr>
          <w:p w14:paraId="5AC63B69" w14:textId="6D390917" w:rsidR="0022486D" w:rsidRPr="0022486D" w:rsidRDefault="0022486D" w:rsidP="00932A5F">
            <w:pPr>
              <w:jc w:val="both"/>
              <w:rPr>
                <w:rFonts w:asciiTheme="majorHAnsi" w:hAnsiTheme="majorHAnsi" w:cstheme="majorHAnsi"/>
              </w:rPr>
            </w:pPr>
            <w:r w:rsidRPr="0022486D">
              <w:rPr>
                <w:rFonts w:asciiTheme="majorHAnsi" w:hAnsiTheme="majorHAnsi" w:cstheme="majorHAnsi"/>
              </w:rPr>
              <w:t>Contactos de salida AC</w:t>
            </w:r>
          </w:p>
        </w:tc>
        <w:tc>
          <w:tcPr>
            <w:tcW w:w="3034" w:type="pct"/>
          </w:tcPr>
          <w:p w14:paraId="67F77A2C" w14:textId="77777777" w:rsidR="0022486D" w:rsidRDefault="0022486D" w:rsidP="0022486D">
            <w:pPr>
              <w:jc w:val="both"/>
              <w:rPr>
                <w:rFonts w:asciiTheme="majorHAnsi" w:hAnsiTheme="majorHAnsi" w:cstheme="majorHAnsi"/>
              </w:rPr>
            </w:pPr>
            <w:r w:rsidRPr="0022486D">
              <w:rPr>
                <w:rFonts w:asciiTheme="majorHAnsi" w:hAnsiTheme="majorHAnsi" w:cstheme="majorHAnsi"/>
              </w:rPr>
              <w:t>Máximo voltaje de operación 240 V</w:t>
            </w:r>
            <w:r>
              <w:rPr>
                <w:rFonts w:asciiTheme="majorHAnsi" w:hAnsiTheme="majorHAnsi" w:cstheme="majorHAnsi"/>
              </w:rPr>
              <w:t>AC</w:t>
            </w:r>
            <w:r w:rsidRPr="0022486D">
              <w:rPr>
                <w:rFonts w:asciiTheme="majorHAnsi" w:hAnsiTheme="majorHAnsi" w:cstheme="majorHAnsi"/>
              </w:rPr>
              <w:t xml:space="preserve"> </w:t>
            </w:r>
          </w:p>
          <w:p w14:paraId="5685312D" w14:textId="77777777" w:rsidR="0022486D" w:rsidRDefault="0022486D" w:rsidP="0022486D">
            <w:pPr>
              <w:jc w:val="both"/>
              <w:rPr>
                <w:rFonts w:asciiTheme="majorHAnsi" w:hAnsiTheme="majorHAnsi" w:cstheme="majorHAnsi"/>
              </w:rPr>
            </w:pPr>
            <w:r w:rsidRPr="0022486D">
              <w:rPr>
                <w:rFonts w:asciiTheme="majorHAnsi" w:hAnsiTheme="majorHAnsi" w:cstheme="majorHAnsi"/>
              </w:rPr>
              <w:t>Aislamiento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2486D">
              <w:rPr>
                <w:rFonts w:asciiTheme="majorHAnsi" w:hAnsiTheme="majorHAnsi" w:cstheme="majorHAnsi"/>
              </w:rPr>
              <w:t>de Voltaje 300 V</w:t>
            </w:r>
            <w:r>
              <w:rPr>
                <w:rFonts w:asciiTheme="majorHAnsi" w:hAnsiTheme="majorHAnsi" w:cstheme="majorHAnsi"/>
              </w:rPr>
              <w:t>AC</w:t>
            </w:r>
            <w:r w:rsidRPr="0022486D">
              <w:rPr>
                <w:rFonts w:asciiTheme="majorHAnsi" w:hAnsiTheme="majorHAnsi" w:cstheme="majorHAnsi"/>
              </w:rPr>
              <w:t xml:space="preserve"> </w:t>
            </w:r>
          </w:p>
          <w:p w14:paraId="01E224C2" w14:textId="5CE7FD0F" w:rsidR="0022486D" w:rsidRPr="0022486D" w:rsidRDefault="0022486D" w:rsidP="0022486D">
            <w:pPr>
              <w:jc w:val="both"/>
              <w:rPr>
                <w:rFonts w:asciiTheme="majorHAnsi" w:hAnsiTheme="majorHAnsi" w:cstheme="majorHAnsi"/>
              </w:rPr>
            </w:pPr>
            <w:r w:rsidRPr="0022486D">
              <w:rPr>
                <w:rFonts w:asciiTheme="majorHAnsi" w:hAnsiTheme="majorHAnsi" w:cstheme="majorHAnsi"/>
              </w:rPr>
              <w:t>Corriente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2486D">
              <w:rPr>
                <w:rFonts w:asciiTheme="majorHAnsi" w:hAnsiTheme="majorHAnsi" w:cstheme="majorHAnsi"/>
              </w:rPr>
              <w:t>de operación 3A a 125 V</w:t>
            </w:r>
            <w:r>
              <w:rPr>
                <w:rFonts w:asciiTheme="majorHAnsi" w:hAnsiTheme="majorHAnsi" w:cstheme="majorHAnsi"/>
              </w:rPr>
              <w:t xml:space="preserve">AC </w:t>
            </w:r>
            <w:r w:rsidRPr="0022486D">
              <w:rPr>
                <w:rFonts w:asciiTheme="majorHAnsi" w:hAnsiTheme="majorHAnsi" w:cstheme="majorHAnsi"/>
              </w:rPr>
              <w:t>y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2486D">
              <w:rPr>
                <w:rFonts w:asciiTheme="majorHAnsi" w:hAnsiTheme="majorHAnsi" w:cstheme="majorHAnsi"/>
              </w:rPr>
              <w:t>1.5A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2486D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2486D">
              <w:rPr>
                <w:rFonts w:asciiTheme="majorHAnsi" w:hAnsiTheme="majorHAnsi" w:cstheme="majorHAnsi"/>
              </w:rPr>
              <w:t>240V</w:t>
            </w:r>
            <w:r>
              <w:rPr>
                <w:rFonts w:asciiTheme="majorHAnsi" w:hAnsiTheme="majorHAnsi" w:cstheme="majorHAnsi"/>
              </w:rPr>
              <w:t>AC</w:t>
            </w:r>
            <w:r w:rsidRPr="0022486D">
              <w:rPr>
                <w:rFonts w:asciiTheme="majorHAnsi" w:hAnsiTheme="majorHAnsi" w:cstheme="majorHAnsi"/>
              </w:rPr>
              <w:t>.</w:t>
            </w:r>
          </w:p>
        </w:tc>
      </w:tr>
      <w:tr w:rsidR="0022486D" w:rsidRPr="00EF4328" w14:paraId="3D9C69A2" w14:textId="77777777" w:rsidTr="007566CC">
        <w:tc>
          <w:tcPr>
            <w:tcW w:w="463" w:type="pct"/>
            <w:vAlign w:val="center"/>
          </w:tcPr>
          <w:p w14:paraId="41D3D326" w14:textId="729EAEA3" w:rsidR="0022486D" w:rsidRPr="00EF4328" w:rsidRDefault="007A47A7" w:rsidP="00932A5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1503" w:type="pct"/>
            <w:vAlign w:val="center"/>
          </w:tcPr>
          <w:p w14:paraId="76581F4F" w14:textId="54A2E383" w:rsidR="0022486D" w:rsidRPr="0022486D" w:rsidRDefault="0022486D" w:rsidP="00932A5F">
            <w:pPr>
              <w:jc w:val="both"/>
              <w:rPr>
                <w:rFonts w:asciiTheme="majorHAnsi" w:hAnsiTheme="majorHAnsi" w:cstheme="majorHAnsi"/>
              </w:rPr>
            </w:pPr>
            <w:r w:rsidRPr="0022486D">
              <w:rPr>
                <w:rFonts w:asciiTheme="majorHAnsi" w:hAnsiTheme="majorHAnsi" w:cstheme="majorHAnsi"/>
              </w:rPr>
              <w:t>Frecuencia y Rotación</w:t>
            </w:r>
          </w:p>
        </w:tc>
        <w:tc>
          <w:tcPr>
            <w:tcW w:w="3034" w:type="pct"/>
          </w:tcPr>
          <w:p w14:paraId="2DB616FB" w14:textId="1AA66CA3" w:rsidR="0022486D" w:rsidRPr="0022486D" w:rsidRDefault="0022486D" w:rsidP="0022486D">
            <w:pPr>
              <w:jc w:val="both"/>
              <w:rPr>
                <w:rFonts w:asciiTheme="majorHAnsi" w:hAnsiTheme="majorHAnsi" w:cstheme="majorHAnsi"/>
              </w:rPr>
            </w:pPr>
            <w:r w:rsidRPr="0022486D">
              <w:rPr>
                <w:rFonts w:asciiTheme="majorHAnsi" w:hAnsiTheme="majorHAnsi" w:cstheme="majorHAnsi"/>
              </w:rPr>
              <w:t>60 Hz</w:t>
            </w:r>
            <w:r>
              <w:rPr>
                <w:rFonts w:asciiTheme="majorHAnsi" w:hAnsiTheme="majorHAnsi" w:cstheme="majorHAnsi"/>
              </w:rPr>
              <w:t xml:space="preserve">. </w:t>
            </w:r>
            <w:r w:rsidRPr="0022486D">
              <w:rPr>
                <w:rFonts w:asciiTheme="majorHAnsi" w:hAnsiTheme="majorHAnsi" w:cstheme="majorHAnsi"/>
              </w:rPr>
              <w:t>La rotación de fase ABC/ACB son configurables.</w:t>
            </w:r>
          </w:p>
        </w:tc>
      </w:tr>
      <w:tr w:rsidR="0022486D" w:rsidRPr="00EF4328" w14:paraId="3AD2AE66" w14:textId="77777777" w:rsidTr="007566CC">
        <w:tc>
          <w:tcPr>
            <w:tcW w:w="463" w:type="pct"/>
            <w:vAlign w:val="center"/>
          </w:tcPr>
          <w:p w14:paraId="5BF3218B" w14:textId="34B532D5" w:rsidR="0022486D" w:rsidRPr="00EF4328" w:rsidRDefault="007A47A7" w:rsidP="00932A5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41</w:t>
            </w:r>
          </w:p>
        </w:tc>
        <w:tc>
          <w:tcPr>
            <w:tcW w:w="1503" w:type="pct"/>
            <w:vAlign w:val="center"/>
          </w:tcPr>
          <w:p w14:paraId="195AC770" w14:textId="06C41B1F" w:rsidR="0022486D" w:rsidRPr="0022486D" w:rsidRDefault="0022486D" w:rsidP="00932A5F">
            <w:pPr>
              <w:jc w:val="both"/>
              <w:rPr>
                <w:rFonts w:asciiTheme="majorHAnsi" w:hAnsiTheme="majorHAnsi" w:cstheme="majorHAnsi"/>
              </w:rPr>
            </w:pPr>
            <w:r w:rsidRPr="0022486D">
              <w:rPr>
                <w:rFonts w:asciiTheme="majorHAnsi" w:hAnsiTheme="majorHAnsi" w:cstheme="majorHAnsi"/>
              </w:rPr>
              <w:t>Panel Frontal</w:t>
            </w:r>
          </w:p>
        </w:tc>
        <w:tc>
          <w:tcPr>
            <w:tcW w:w="3034" w:type="pct"/>
          </w:tcPr>
          <w:p w14:paraId="25813027" w14:textId="49E3BA5C" w:rsidR="0022486D" w:rsidRPr="0022486D" w:rsidRDefault="0022486D" w:rsidP="0022486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Pr="0022486D">
              <w:rPr>
                <w:rFonts w:asciiTheme="majorHAnsi" w:hAnsiTheme="majorHAnsi" w:cstheme="majorHAnsi"/>
              </w:rPr>
              <w:t>apacidad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2486D">
              <w:rPr>
                <w:rFonts w:asciiTheme="majorHAnsi" w:hAnsiTheme="majorHAnsi" w:cstheme="majorHAnsi"/>
              </w:rPr>
              <w:t>de mostrar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2486D">
              <w:rPr>
                <w:rFonts w:asciiTheme="majorHAnsi" w:hAnsiTheme="majorHAnsi" w:cstheme="majorHAnsi"/>
              </w:rPr>
              <w:t>valores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2486D">
              <w:rPr>
                <w:rFonts w:asciiTheme="majorHAnsi" w:hAnsiTheme="majorHAnsi" w:cstheme="majorHAnsi"/>
              </w:rPr>
              <w:t>de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2486D">
              <w:rPr>
                <w:rFonts w:asciiTheme="majorHAnsi" w:hAnsiTheme="majorHAnsi" w:cstheme="majorHAnsi"/>
              </w:rPr>
              <w:t>medida,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2486D">
              <w:rPr>
                <w:rFonts w:asciiTheme="majorHAnsi" w:hAnsiTheme="majorHAnsi" w:cstheme="majorHAnsi"/>
              </w:rPr>
              <w:t>valores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2486D">
              <w:rPr>
                <w:rFonts w:asciiTheme="majorHAnsi" w:hAnsiTheme="majorHAnsi" w:cstheme="majorHAnsi"/>
              </w:rPr>
              <w:t>calculados, estados I/O, estado del dispositivo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2486D">
              <w:rPr>
                <w:rFonts w:asciiTheme="majorHAnsi" w:hAnsiTheme="majorHAnsi" w:cstheme="majorHAnsi"/>
              </w:rPr>
              <w:t>y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2486D">
              <w:rPr>
                <w:rFonts w:asciiTheme="majorHAnsi" w:hAnsiTheme="majorHAnsi" w:cstheme="majorHAnsi"/>
              </w:rPr>
              <w:t>configuración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2486D">
              <w:rPr>
                <w:rFonts w:asciiTheme="majorHAnsi" w:hAnsiTheme="majorHAnsi" w:cstheme="majorHAnsi"/>
              </w:rPr>
              <w:t>de parámetros en el display LCD del panel frontal.</w:t>
            </w:r>
          </w:p>
          <w:p w14:paraId="3A749E58" w14:textId="608365D7" w:rsidR="0022486D" w:rsidRDefault="0022486D" w:rsidP="0022486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Pr="0022486D">
              <w:rPr>
                <w:rFonts w:asciiTheme="majorHAnsi" w:hAnsiTheme="majorHAnsi" w:cstheme="majorHAnsi"/>
              </w:rPr>
              <w:t xml:space="preserve">ínimo seis (6) </w:t>
            </w:r>
            <w:r>
              <w:rPr>
                <w:rFonts w:asciiTheme="majorHAnsi" w:hAnsiTheme="majorHAnsi" w:cstheme="majorHAnsi"/>
              </w:rPr>
              <w:t>LED</w:t>
            </w:r>
            <w:r w:rsidRPr="0022486D">
              <w:rPr>
                <w:rFonts w:asciiTheme="majorHAnsi" w:hAnsiTheme="majorHAnsi" w:cstheme="majorHAnsi"/>
              </w:rPr>
              <w:t>s programables por el usuario</w:t>
            </w:r>
            <w:r w:rsidR="007566CC">
              <w:rPr>
                <w:rFonts w:asciiTheme="majorHAnsi" w:hAnsiTheme="majorHAnsi" w:cstheme="majorHAnsi"/>
              </w:rPr>
              <w:t>.</w:t>
            </w:r>
          </w:p>
          <w:p w14:paraId="4AA1C36B" w14:textId="4F24A269" w:rsidR="0022486D" w:rsidRPr="0022486D" w:rsidRDefault="0022486D" w:rsidP="007566C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Mínimo</w:t>
            </w:r>
            <w:r w:rsidRPr="0022486D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cuatro (</w:t>
            </w:r>
            <w:r w:rsidRPr="0022486D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)</w:t>
            </w:r>
            <w:r w:rsidRPr="0022486D">
              <w:rPr>
                <w:rFonts w:asciiTheme="majorHAnsi" w:hAnsiTheme="majorHAnsi" w:cstheme="majorHAnsi"/>
              </w:rPr>
              <w:t xml:space="preserve"> botones programables de control con 8 leds programables.</w:t>
            </w:r>
          </w:p>
        </w:tc>
      </w:tr>
      <w:tr w:rsidR="007566CC" w:rsidRPr="00EF4328" w14:paraId="5D3B9D48" w14:textId="77777777" w:rsidTr="007566CC">
        <w:tc>
          <w:tcPr>
            <w:tcW w:w="463" w:type="pct"/>
            <w:vAlign w:val="center"/>
          </w:tcPr>
          <w:p w14:paraId="2690B9FA" w14:textId="1D89E555" w:rsidR="007566CC" w:rsidRPr="00EF4328" w:rsidRDefault="007A47A7" w:rsidP="00932A5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42</w:t>
            </w:r>
          </w:p>
        </w:tc>
        <w:tc>
          <w:tcPr>
            <w:tcW w:w="1503" w:type="pct"/>
            <w:vAlign w:val="center"/>
          </w:tcPr>
          <w:p w14:paraId="193B6239" w14:textId="5C1027B0" w:rsidR="007566CC" w:rsidRPr="0022486D" w:rsidRDefault="007566CC" w:rsidP="00932A5F">
            <w:pPr>
              <w:jc w:val="both"/>
              <w:rPr>
                <w:rFonts w:asciiTheme="majorHAnsi" w:hAnsiTheme="majorHAnsi" w:cstheme="majorHAnsi"/>
              </w:rPr>
            </w:pPr>
            <w:r w:rsidRPr="007566CC">
              <w:rPr>
                <w:rFonts w:asciiTheme="majorHAnsi" w:hAnsiTheme="majorHAnsi" w:cstheme="majorHAnsi"/>
              </w:rPr>
              <w:t>Control y Protección</w:t>
            </w:r>
          </w:p>
        </w:tc>
        <w:tc>
          <w:tcPr>
            <w:tcW w:w="3034" w:type="pct"/>
          </w:tcPr>
          <w:p w14:paraId="66764C47" w14:textId="44F4F6E1" w:rsidR="007566CC" w:rsidRPr="007566CC" w:rsidRDefault="007566CC" w:rsidP="007566CC">
            <w:pPr>
              <w:jc w:val="both"/>
              <w:rPr>
                <w:rFonts w:asciiTheme="majorHAnsi" w:hAnsiTheme="majorHAnsi" w:cstheme="majorHAnsi"/>
              </w:rPr>
            </w:pPr>
            <w:r w:rsidRPr="007566CC">
              <w:rPr>
                <w:rFonts w:asciiTheme="majorHAnsi" w:hAnsiTheme="majorHAnsi" w:cstheme="majorHAnsi"/>
              </w:rPr>
              <w:t>El IED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>de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>control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>de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>reconectador deberá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>tener</w:t>
            </w:r>
            <w:r w:rsidRPr="007566CC">
              <w:rPr>
                <w:rFonts w:asciiTheme="majorHAnsi" w:hAnsiTheme="majorHAnsi" w:cstheme="majorHAnsi"/>
              </w:rPr>
              <w:tab/>
              <w:t>la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>capacidad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>de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>contar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>con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 xml:space="preserve">protección de sobre corriente </w:t>
            </w:r>
            <w:r>
              <w:rPr>
                <w:rFonts w:asciiTheme="majorHAnsi" w:hAnsiTheme="majorHAnsi" w:cstheme="majorHAnsi"/>
              </w:rPr>
              <w:t xml:space="preserve">instantánea </w:t>
            </w:r>
            <w:r w:rsidRPr="007566CC">
              <w:rPr>
                <w:rFonts w:asciiTheme="majorHAnsi" w:hAnsiTheme="majorHAnsi" w:cstheme="majorHAnsi"/>
              </w:rPr>
              <w:t>y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>temporizada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>de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>fase (50 – 51), neutro (50N – 51N),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>secuencia negativa (50Q – 51Q).</w:t>
            </w:r>
          </w:p>
          <w:p w14:paraId="2357A6E9" w14:textId="77777777" w:rsidR="004E3D7B" w:rsidRDefault="007566CC" w:rsidP="007566CC">
            <w:pPr>
              <w:jc w:val="both"/>
              <w:rPr>
                <w:rFonts w:asciiTheme="majorHAnsi" w:hAnsiTheme="majorHAnsi" w:cstheme="majorHAnsi"/>
              </w:rPr>
            </w:pPr>
            <w:r w:rsidRPr="007566CC">
              <w:rPr>
                <w:rFonts w:asciiTheme="majorHAnsi" w:hAnsiTheme="majorHAnsi" w:cstheme="majorHAnsi"/>
              </w:rPr>
              <w:t>Protección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>de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>cambio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>de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>frecuencia,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>sobre frecue</w:t>
            </w:r>
            <w:r w:rsidR="004E3D7B">
              <w:rPr>
                <w:rFonts w:asciiTheme="majorHAnsi" w:hAnsiTheme="majorHAnsi" w:cstheme="majorHAnsi"/>
              </w:rPr>
              <w:t xml:space="preserve">ncia y baja frecuencia (81/81R), </w:t>
            </w:r>
            <w:r w:rsidRPr="007566CC">
              <w:rPr>
                <w:rFonts w:asciiTheme="majorHAnsi" w:hAnsiTheme="majorHAnsi" w:cstheme="majorHAnsi"/>
              </w:rPr>
              <w:t xml:space="preserve">Falla </w:t>
            </w:r>
            <w:r w:rsidRPr="007566CC">
              <w:rPr>
                <w:rFonts w:asciiTheme="majorHAnsi" w:hAnsiTheme="majorHAnsi" w:cstheme="majorHAnsi"/>
              </w:rPr>
              <w:lastRenderedPageBreak/>
              <w:t>Interruptor 50BF</w:t>
            </w:r>
            <w:r w:rsidR="004E3D7B">
              <w:rPr>
                <w:rFonts w:asciiTheme="majorHAnsi" w:hAnsiTheme="majorHAnsi" w:cstheme="majorHAnsi"/>
              </w:rPr>
              <w:t xml:space="preserve">, </w:t>
            </w:r>
            <w:r w:rsidRPr="007566CC">
              <w:rPr>
                <w:rFonts w:asciiTheme="majorHAnsi" w:hAnsiTheme="majorHAnsi" w:cstheme="majorHAnsi"/>
              </w:rPr>
              <w:t>Pérdida de voltaje (60)</w:t>
            </w:r>
            <w:r w:rsidR="004E3D7B">
              <w:rPr>
                <w:rFonts w:asciiTheme="majorHAnsi" w:hAnsiTheme="majorHAnsi" w:cstheme="majorHAnsi"/>
              </w:rPr>
              <w:t xml:space="preserve">, </w:t>
            </w:r>
            <w:r w:rsidRPr="007566CC">
              <w:rPr>
                <w:rFonts w:asciiTheme="majorHAnsi" w:hAnsiTheme="majorHAnsi" w:cstheme="majorHAnsi"/>
              </w:rPr>
              <w:t>Sobre voltaje y Bajo voltaje (59, 59Q,</w:t>
            </w:r>
            <w:r w:rsidR="004E3D7B"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>27)</w:t>
            </w:r>
            <w:r w:rsidR="004E3D7B">
              <w:rPr>
                <w:rFonts w:asciiTheme="majorHAnsi" w:hAnsiTheme="majorHAnsi" w:cstheme="majorHAnsi"/>
              </w:rPr>
              <w:t xml:space="preserve">, </w:t>
            </w:r>
            <w:r w:rsidRPr="007566CC">
              <w:rPr>
                <w:rFonts w:asciiTheme="majorHAnsi" w:hAnsiTheme="majorHAnsi" w:cstheme="majorHAnsi"/>
              </w:rPr>
              <w:t>Elementos</w:t>
            </w:r>
            <w:r w:rsidR="004E3D7B"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>de potencia (32)</w:t>
            </w:r>
            <w:r w:rsidR="004E3D7B">
              <w:rPr>
                <w:rFonts w:asciiTheme="majorHAnsi" w:hAnsiTheme="majorHAnsi" w:cstheme="majorHAnsi"/>
              </w:rPr>
              <w:t xml:space="preserve">, Funciones </w:t>
            </w:r>
            <w:r w:rsidRPr="007566CC">
              <w:rPr>
                <w:rFonts w:asciiTheme="majorHAnsi" w:hAnsiTheme="majorHAnsi" w:cstheme="majorHAnsi"/>
              </w:rPr>
              <w:t>de control</w:t>
            </w:r>
            <w:r w:rsidR="004E3D7B"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>Auto</w:t>
            </w:r>
            <w:r w:rsidR="004E3D7B"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>reconexión (79)</w:t>
            </w:r>
            <w:r w:rsidR="004E3D7B">
              <w:rPr>
                <w:rFonts w:asciiTheme="majorHAnsi" w:hAnsiTheme="majorHAnsi" w:cstheme="majorHAnsi"/>
              </w:rPr>
              <w:t xml:space="preserve">, </w:t>
            </w:r>
            <w:r w:rsidRPr="007566CC">
              <w:rPr>
                <w:rFonts w:asciiTheme="majorHAnsi" w:hAnsiTheme="majorHAnsi" w:cstheme="majorHAnsi"/>
              </w:rPr>
              <w:t>Chequeo</w:t>
            </w:r>
            <w:r w:rsidR="004E3D7B"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>de</w:t>
            </w:r>
            <w:r w:rsidR="004E3D7B"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>Sincronismo (25)</w:t>
            </w:r>
            <w:r w:rsidR="004E3D7B">
              <w:rPr>
                <w:rFonts w:asciiTheme="majorHAnsi" w:hAnsiTheme="majorHAnsi" w:cstheme="majorHAnsi"/>
              </w:rPr>
              <w:t>.</w:t>
            </w:r>
            <w:r w:rsidRPr="007566CC">
              <w:rPr>
                <w:rFonts w:asciiTheme="majorHAnsi" w:hAnsiTheme="majorHAnsi" w:cstheme="majorHAnsi"/>
              </w:rPr>
              <w:t xml:space="preserve"> </w:t>
            </w:r>
          </w:p>
          <w:p w14:paraId="532EA71F" w14:textId="6FBF922C" w:rsidR="007566CC" w:rsidRPr="007566CC" w:rsidRDefault="007566CC" w:rsidP="007566CC">
            <w:pPr>
              <w:jc w:val="both"/>
              <w:rPr>
                <w:rFonts w:asciiTheme="majorHAnsi" w:hAnsiTheme="majorHAnsi" w:cstheme="majorHAnsi"/>
              </w:rPr>
            </w:pPr>
            <w:r w:rsidRPr="007566CC">
              <w:rPr>
                <w:rFonts w:asciiTheme="majorHAnsi" w:hAnsiTheme="majorHAnsi" w:cstheme="majorHAnsi"/>
              </w:rPr>
              <w:t xml:space="preserve">Mínimo </w:t>
            </w:r>
            <w:r w:rsidR="004E3D7B">
              <w:rPr>
                <w:rFonts w:asciiTheme="majorHAnsi" w:hAnsiTheme="majorHAnsi" w:cstheme="majorHAnsi"/>
              </w:rPr>
              <w:t>cuatro (</w:t>
            </w:r>
            <w:r w:rsidRPr="007566CC">
              <w:rPr>
                <w:rFonts w:asciiTheme="majorHAnsi" w:hAnsiTheme="majorHAnsi" w:cstheme="majorHAnsi"/>
              </w:rPr>
              <w:t>4</w:t>
            </w:r>
            <w:r w:rsidR="004E3D7B">
              <w:rPr>
                <w:rFonts w:asciiTheme="majorHAnsi" w:hAnsiTheme="majorHAnsi" w:cstheme="majorHAnsi"/>
              </w:rPr>
              <w:t>)</w:t>
            </w:r>
            <w:r w:rsidRPr="007566CC">
              <w:rPr>
                <w:rFonts w:asciiTheme="majorHAnsi" w:hAnsiTheme="majorHAnsi" w:cstheme="majorHAnsi"/>
              </w:rPr>
              <w:t xml:space="preserve"> grupos de ajuste seleccionables.</w:t>
            </w:r>
          </w:p>
          <w:p w14:paraId="25D504D3" w14:textId="77777777" w:rsidR="000749F0" w:rsidRDefault="007566CC" w:rsidP="007566CC">
            <w:pPr>
              <w:jc w:val="both"/>
              <w:rPr>
                <w:rFonts w:asciiTheme="majorHAnsi" w:hAnsiTheme="majorHAnsi" w:cstheme="majorHAnsi"/>
              </w:rPr>
            </w:pPr>
            <w:r w:rsidRPr="007566CC">
              <w:rPr>
                <w:rFonts w:asciiTheme="majorHAnsi" w:hAnsiTheme="majorHAnsi" w:cstheme="majorHAnsi"/>
              </w:rPr>
              <w:t>Curvas</w:t>
            </w:r>
            <w:r w:rsidR="004E3D7B"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>de</w:t>
            </w:r>
            <w:r w:rsidR="004E3D7B"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>Protección seleccionables ANSI</w:t>
            </w:r>
            <w:r w:rsidR="000749F0">
              <w:rPr>
                <w:rFonts w:asciiTheme="majorHAnsi" w:hAnsiTheme="majorHAnsi" w:cstheme="majorHAnsi"/>
              </w:rPr>
              <w:t xml:space="preserve"> o</w:t>
            </w:r>
            <w:r w:rsidR="004E3D7B">
              <w:rPr>
                <w:rFonts w:asciiTheme="majorHAnsi" w:hAnsiTheme="majorHAnsi" w:cstheme="majorHAnsi"/>
              </w:rPr>
              <w:t xml:space="preserve"> </w:t>
            </w:r>
            <w:r w:rsidRPr="000749F0">
              <w:rPr>
                <w:rFonts w:asciiTheme="majorHAnsi" w:hAnsiTheme="majorHAnsi" w:cstheme="majorHAnsi"/>
              </w:rPr>
              <w:t>US</w:t>
            </w:r>
            <w:r w:rsidR="004E3D7B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>(Normalmente Inversa,</w:t>
            </w:r>
            <w:r w:rsidRPr="007566CC">
              <w:rPr>
                <w:rFonts w:asciiTheme="majorHAnsi" w:hAnsiTheme="majorHAnsi" w:cstheme="majorHAnsi"/>
              </w:rPr>
              <w:tab/>
              <w:t>Inversa, Muy Inversa,</w:t>
            </w:r>
            <w:r w:rsidR="000749F0">
              <w:rPr>
                <w:rFonts w:asciiTheme="majorHAnsi" w:hAnsiTheme="majorHAnsi" w:cstheme="majorHAnsi"/>
              </w:rPr>
              <w:t xml:space="preserve"> Extremadamente Inversa)</w:t>
            </w:r>
            <w:r w:rsidRPr="007566CC">
              <w:rPr>
                <w:rFonts w:asciiTheme="majorHAnsi" w:hAnsiTheme="majorHAnsi" w:cstheme="majorHAnsi"/>
              </w:rPr>
              <w:t xml:space="preserve"> y IEC. </w:t>
            </w:r>
          </w:p>
          <w:p w14:paraId="2502A9FA" w14:textId="62A1E827" w:rsidR="007566CC" w:rsidRPr="007566CC" w:rsidRDefault="007566CC" w:rsidP="007566CC">
            <w:pPr>
              <w:jc w:val="both"/>
              <w:rPr>
                <w:rFonts w:asciiTheme="majorHAnsi" w:hAnsiTheme="majorHAnsi" w:cstheme="majorHAnsi"/>
              </w:rPr>
            </w:pPr>
            <w:r w:rsidRPr="007566CC">
              <w:rPr>
                <w:rFonts w:asciiTheme="majorHAnsi" w:hAnsiTheme="majorHAnsi" w:cstheme="majorHAnsi"/>
              </w:rPr>
              <w:t xml:space="preserve">Curvas </w:t>
            </w:r>
            <w:r w:rsidR="000749F0">
              <w:rPr>
                <w:rFonts w:asciiTheme="majorHAnsi" w:hAnsiTheme="majorHAnsi" w:cstheme="majorHAnsi"/>
              </w:rPr>
              <w:t xml:space="preserve">de protección </w:t>
            </w:r>
            <w:r w:rsidRPr="007566CC">
              <w:rPr>
                <w:rFonts w:asciiTheme="majorHAnsi" w:hAnsiTheme="majorHAnsi" w:cstheme="majorHAnsi"/>
              </w:rPr>
              <w:t>tradicionales</w:t>
            </w:r>
            <w:r w:rsidR="004E3D7B"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 xml:space="preserve">de reconectador </w:t>
            </w:r>
            <w:r w:rsidR="000749F0">
              <w:rPr>
                <w:rFonts w:asciiTheme="majorHAnsi" w:hAnsiTheme="majorHAnsi" w:cstheme="majorHAnsi"/>
              </w:rPr>
              <w:t>(</w:t>
            </w:r>
            <w:r w:rsidR="004E3D7B">
              <w:rPr>
                <w:rFonts w:asciiTheme="majorHAnsi" w:hAnsiTheme="majorHAnsi" w:cstheme="majorHAnsi"/>
              </w:rPr>
              <w:t xml:space="preserve">A, B, C, D, </w:t>
            </w:r>
            <w:r w:rsidRPr="007566CC">
              <w:rPr>
                <w:rFonts w:asciiTheme="majorHAnsi" w:hAnsiTheme="majorHAnsi" w:cstheme="majorHAnsi"/>
              </w:rPr>
              <w:t>E, F, G, H,</w:t>
            </w:r>
            <w:r w:rsidR="004E3D7B"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>J, KP, L, M, N, P, R,</w:t>
            </w:r>
            <w:r w:rsidR="004E3D7B"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>T, V, W, Y, Z, 1, 2,</w:t>
            </w:r>
            <w:r w:rsidR="004E3D7B"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>3, 4, 5, 6, 7, 8,</w:t>
            </w:r>
            <w:r w:rsidR="004E3D7B"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>8PLUS, 9, KG, 11,</w:t>
            </w:r>
            <w:r w:rsidR="004E3D7B"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>13, 14, 15, 16, 17,</w:t>
            </w:r>
            <w:r w:rsidR="004E3D7B"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>18</w:t>
            </w:r>
            <w:r w:rsidR="000749F0">
              <w:rPr>
                <w:rFonts w:asciiTheme="majorHAnsi" w:hAnsiTheme="majorHAnsi" w:cstheme="majorHAnsi"/>
              </w:rPr>
              <w:t>)</w:t>
            </w:r>
            <w:r w:rsidRPr="007566CC">
              <w:rPr>
                <w:rFonts w:asciiTheme="majorHAnsi" w:hAnsiTheme="majorHAnsi" w:cstheme="majorHAnsi"/>
              </w:rPr>
              <w:t>.</w:t>
            </w:r>
          </w:p>
          <w:p w14:paraId="723F9B95" w14:textId="5D2869C3" w:rsidR="007566CC" w:rsidRPr="007566CC" w:rsidRDefault="007566CC" w:rsidP="007566CC">
            <w:pPr>
              <w:jc w:val="both"/>
              <w:rPr>
                <w:rFonts w:asciiTheme="majorHAnsi" w:hAnsiTheme="majorHAnsi" w:cstheme="majorHAnsi"/>
              </w:rPr>
            </w:pPr>
            <w:r w:rsidRPr="007566CC">
              <w:rPr>
                <w:rFonts w:asciiTheme="majorHAnsi" w:hAnsiTheme="majorHAnsi" w:cstheme="majorHAnsi"/>
              </w:rPr>
              <w:t xml:space="preserve">Curvas </w:t>
            </w:r>
            <w:r w:rsidR="000749F0">
              <w:rPr>
                <w:rFonts w:asciiTheme="majorHAnsi" w:hAnsiTheme="majorHAnsi" w:cstheme="majorHAnsi"/>
              </w:rPr>
              <w:t>de protección p</w:t>
            </w:r>
            <w:r w:rsidRPr="007566CC">
              <w:rPr>
                <w:rFonts w:asciiTheme="majorHAnsi" w:hAnsiTheme="majorHAnsi" w:cstheme="majorHAnsi"/>
              </w:rPr>
              <w:t>rogramadas por el usuario.</w:t>
            </w:r>
          </w:p>
          <w:p w14:paraId="1633D33E" w14:textId="0D42087F" w:rsidR="007566CC" w:rsidRDefault="007566CC" w:rsidP="004E3D7B">
            <w:pPr>
              <w:jc w:val="both"/>
              <w:rPr>
                <w:rFonts w:asciiTheme="majorHAnsi" w:hAnsiTheme="majorHAnsi" w:cstheme="majorHAnsi"/>
              </w:rPr>
            </w:pPr>
            <w:r w:rsidRPr="007566CC">
              <w:rPr>
                <w:rFonts w:asciiTheme="majorHAnsi" w:hAnsiTheme="majorHAnsi" w:cstheme="majorHAnsi"/>
              </w:rPr>
              <w:t>Arranque en Frío Sistema</w:t>
            </w:r>
            <w:r w:rsidR="004E3D7B"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>de Automatización de</w:t>
            </w:r>
            <w:r w:rsidR="004E3D7B">
              <w:rPr>
                <w:rFonts w:asciiTheme="majorHAnsi" w:hAnsiTheme="majorHAnsi" w:cstheme="majorHAnsi"/>
              </w:rPr>
              <w:t xml:space="preserve"> </w:t>
            </w:r>
            <w:r w:rsidRPr="007566CC">
              <w:rPr>
                <w:rFonts w:asciiTheme="majorHAnsi" w:hAnsiTheme="majorHAnsi" w:cstheme="majorHAnsi"/>
              </w:rPr>
              <w:t>Lazo.</w:t>
            </w:r>
          </w:p>
        </w:tc>
      </w:tr>
      <w:tr w:rsidR="004E3D7B" w:rsidRPr="00EF4328" w14:paraId="4B8AEB5A" w14:textId="77777777" w:rsidTr="007566CC">
        <w:tc>
          <w:tcPr>
            <w:tcW w:w="463" w:type="pct"/>
            <w:vAlign w:val="center"/>
          </w:tcPr>
          <w:p w14:paraId="33E6A63A" w14:textId="047477AF" w:rsidR="004E3D7B" w:rsidRPr="00EF4328" w:rsidRDefault="007A47A7" w:rsidP="00932A5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43</w:t>
            </w:r>
          </w:p>
        </w:tc>
        <w:tc>
          <w:tcPr>
            <w:tcW w:w="1503" w:type="pct"/>
            <w:vAlign w:val="center"/>
          </w:tcPr>
          <w:p w14:paraId="3283C55B" w14:textId="430F3FFC" w:rsidR="004E3D7B" w:rsidRPr="007566CC" w:rsidRDefault="004E3D7B" w:rsidP="00D11584">
            <w:pPr>
              <w:jc w:val="both"/>
              <w:rPr>
                <w:rFonts w:asciiTheme="majorHAnsi" w:hAnsiTheme="majorHAnsi" w:cstheme="majorHAnsi"/>
              </w:rPr>
            </w:pPr>
            <w:r w:rsidRPr="004E3D7B">
              <w:rPr>
                <w:rFonts w:asciiTheme="majorHAnsi" w:hAnsiTheme="majorHAnsi" w:cstheme="majorHAnsi"/>
              </w:rPr>
              <w:t>A</w:t>
            </w:r>
            <w:r w:rsidR="00D11584">
              <w:rPr>
                <w:rFonts w:asciiTheme="majorHAnsi" w:hAnsiTheme="majorHAnsi" w:cstheme="majorHAnsi"/>
              </w:rPr>
              <w:t>justes</w:t>
            </w:r>
          </w:p>
        </w:tc>
        <w:tc>
          <w:tcPr>
            <w:tcW w:w="3034" w:type="pct"/>
          </w:tcPr>
          <w:p w14:paraId="0436F613" w14:textId="05CCADB4" w:rsidR="004E3D7B" w:rsidRPr="007566CC" w:rsidRDefault="004E3D7B" w:rsidP="004E3D7B">
            <w:pPr>
              <w:jc w:val="both"/>
              <w:rPr>
                <w:rFonts w:asciiTheme="majorHAnsi" w:hAnsiTheme="majorHAnsi" w:cstheme="majorHAnsi"/>
              </w:rPr>
            </w:pPr>
            <w:r w:rsidRPr="004E3D7B">
              <w:rPr>
                <w:rFonts w:asciiTheme="majorHAnsi" w:hAnsiTheme="majorHAnsi" w:cstheme="majorHAnsi"/>
              </w:rPr>
              <w:t xml:space="preserve">El ajuste del dial </w:t>
            </w:r>
            <w:r w:rsidRPr="00C607B8">
              <w:rPr>
                <w:rFonts w:asciiTheme="majorHAnsi" w:hAnsiTheme="majorHAnsi" w:cstheme="majorHAnsi"/>
              </w:rPr>
              <w:t xml:space="preserve">de tiempo para las curvas de sobre corriente será: ANSI Y US desde 0.50 – 15 en pasos de 0.01, IEC desde 0.05 – 1 </w:t>
            </w:r>
            <w:r w:rsidRPr="004E3D7B">
              <w:rPr>
                <w:rFonts w:asciiTheme="majorHAnsi" w:hAnsiTheme="majorHAnsi" w:cstheme="majorHAnsi"/>
              </w:rPr>
              <w:t xml:space="preserve">en pasos de 0.01. </w:t>
            </w:r>
          </w:p>
        </w:tc>
      </w:tr>
      <w:tr w:rsidR="00D11584" w:rsidRPr="00EF4328" w14:paraId="2B33E524" w14:textId="77777777" w:rsidTr="007566CC">
        <w:tc>
          <w:tcPr>
            <w:tcW w:w="463" w:type="pct"/>
            <w:vAlign w:val="center"/>
          </w:tcPr>
          <w:p w14:paraId="3A0C0819" w14:textId="2EC911FB" w:rsidR="00D11584" w:rsidRPr="00EF4328" w:rsidRDefault="007A47A7" w:rsidP="00932A5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44</w:t>
            </w:r>
          </w:p>
        </w:tc>
        <w:tc>
          <w:tcPr>
            <w:tcW w:w="1503" w:type="pct"/>
            <w:vAlign w:val="center"/>
          </w:tcPr>
          <w:p w14:paraId="7A9F85CA" w14:textId="01236C37" w:rsidR="00D11584" w:rsidRPr="004E3D7B" w:rsidRDefault="00D11584" w:rsidP="00932A5F">
            <w:pPr>
              <w:jc w:val="both"/>
              <w:rPr>
                <w:rFonts w:asciiTheme="majorHAnsi" w:hAnsiTheme="majorHAnsi" w:cstheme="majorHAnsi"/>
              </w:rPr>
            </w:pPr>
            <w:r w:rsidRPr="00D11584">
              <w:rPr>
                <w:rFonts w:asciiTheme="majorHAnsi" w:hAnsiTheme="majorHAnsi" w:cstheme="majorHAnsi"/>
              </w:rPr>
              <w:t>Reconexión automática</w:t>
            </w:r>
          </w:p>
        </w:tc>
        <w:tc>
          <w:tcPr>
            <w:tcW w:w="3034" w:type="pct"/>
          </w:tcPr>
          <w:p w14:paraId="54DC8700" w14:textId="60888AC1" w:rsidR="00D11584" w:rsidRPr="004E3D7B" w:rsidRDefault="00D11584" w:rsidP="004E3D7B">
            <w:pPr>
              <w:jc w:val="both"/>
              <w:rPr>
                <w:rFonts w:asciiTheme="majorHAnsi" w:hAnsiTheme="majorHAnsi" w:cstheme="majorHAnsi"/>
              </w:rPr>
            </w:pPr>
            <w:r w:rsidRPr="00D11584">
              <w:rPr>
                <w:rFonts w:asciiTheme="majorHAnsi" w:hAnsiTheme="majorHAnsi" w:cstheme="majorHAnsi"/>
              </w:rPr>
              <w:t>Configurable por el usuario, 1 – 4 disparos antes del bloqueo.</w:t>
            </w:r>
          </w:p>
        </w:tc>
      </w:tr>
      <w:tr w:rsidR="00D11584" w:rsidRPr="00EF4328" w14:paraId="19101F05" w14:textId="77777777" w:rsidTr="007566CC">
        <w:tc>
          <w:tcPr>
            <w:tcW w:w="463" w:type="pct"/>
            <w:vAlign w:val="center"/>
          </w:tcPr>
          <w:p w14:paraId="5E4A8D33" w14:textId="797010F3" w:rsidR="00D11584" w:rsidRPr="00EF4328" w:rsidRDefault="007A47A7" w:rsidP="00932A5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1503" w:type="pct"/>
            <w:vAlign w:val="center"/>
          </w:tcPr>
          <w:p w14:paraId="6D17BAA9" w14:textId="063298BC" w:rsidR="00D11584" w:rsidRPr="00D11584" w:rsidRDefault="00D11584" w:rsidP="00932A5F">
            <w:pPr>
              <w:jc w:val="both"/>
              <w:rPr>
                <w:rFonts w:asciiTheme="majorHAnsi" w:hAnsiTheme="majorHAnsi" w:cstheme="majorHAnsi"/>
              </w:rPr>
            </w:pPr>
            <w:r w:rsidRPr="00D11584">
              <w:rPr>
                <w:rFonts w:asciiTheme="majorHAnsi" w:hAnsiTheme="majorHAnsi" w:cstheme="majorHAnsi"/>
              </w:rPr>
              <w:t>Reportes y Monitoreo</w:t>
            </w:r>
          </w:p>
        </w:tc>
        <w:tc>
          <w:tcPr>
            <w:tcW w:w="3034" w:type="pct"/>
          </w:tcPr>
          <w:p w14:paraId="18B48B10" w14:textId="77777777" w:rsidR="00D11584" w:rsidRDefault="00D11584" w:rsidP="00D11584">
            <w:pPr>
              <w:jc w:val="both"/>
              <w:rPr>
                <w:rFonts w:asciiTheme="majorHAnsi" w:hAnsiTheme="majorHAnsi" w:cstheme="majorHAnsi"/>
              </w:rPr>
            </w:pPr>
            <w:r w:rsidRPr="00D11584">
              <w:rPr>
                <w:rFonts w:asciiTheme="majorHAnsi" w:hAnsiTheme="majorHAnsi" w:cstheme="majorHAnsi"/>
              </w:rPr>
              <w:t>Monitoreo de perfil de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11584">
              <w:rPr>
                <w:rFonts w:asciiTheme="majorHAnsi" w:hAnsiTheme="majorHAnsi" w:cstheme="majorHAnsi"/>
              </w:rPr>
              <w:t>carga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11584">
              <w:rPr>
                <w:rFonts w:asciiTheme="majorHAnsi" w:hAnsiTheme="majorHAnsi" w:cstheme="majorHAnsi"/>
              </w:rPr>
              <w:t>que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11584">
              <w:rPr>
                <w:rFonts w:asciiTheme="majorHAnsi" w:hAnsiTheme="majorHAnsi" w:cstheme="majorHAnsi"/>
              </w:rPr>
              <w:t>proporcione un perfil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11584">
              <w:rPr>
                <w:rFonts w:asciiTheme="majorHAnsi" w:hAnsiTheme="majorHAnsi" w:cstheme="majorHAnsi"/>
              </w:rPr>
              <w:t>instantáneo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11584">
              <w:rPr>
                <w:rFonts w:asciiTheme="majorHAnsi" w:hAnsiTheme="majorHAnsi" w:cstheme="majorHAnsi"/>
              </w:rPr>
              <w:t>con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11584">
              <w:rPr>
                <w:rFonts w:asciiTheme="majorHAnsi" w:hAnsiTheme="majorHAnsi" w:cstheme="majorHAnsi"/>
              </w:rPr>
              <w:t>tasa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11584">
              <w:rPr>
                <w:rFonts w:asciiTheme="majorHAnsi" w:hAnsiTheme="majorHAnsi" w:cstheme="majorHAnsi"/>
              </w:rPr>
              <w:t>periódica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11584">
              <w:rPr>
                <w:rFonts w:asciiTheme="majorHAnsi" w:hAnsiTheme="majorHAnsi" w:cstheme="majorHAnsi"/>
              </w:rPr>
              <w:t>(tasa seleccionable de cada 5 a 60 minutos) de hasta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11584">
              <w:rPr>
                <w:rFonts w:asciiTheme="majorHAnsi" w:hAnsiTheme="majorHAnsi" w:cstheme="majorHAnsi"/>
              </w:rPr>
              <w:t>17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11584">
              <w:rPr>
                <w:rFonts w:asciiTheme="majorHAnsi" w:hAnsiTheme="majorHAnsi" w:cstheme="majorHAnsi"/>
              </w:rPr>
              <w:t xml:space="preserve">cantidades analógicas seleccionables. </w:t>
            </w:r>
          </w:p>
          <w:p w14:paraId="008AC09F" w14:textId="2A0A37D7" w:rsidR="00D11584" w:rsidRDefault="00D11584" w:rsidP="00D11584">
            <w:pPr>
              <w:jc w:val="both"/>
              <w:rPr>
                <w:rFonts w:asciiTheme="majorHAnsi" w:hAnsiTheme="majorHAnsi" w:cstheme="majorHAnsi"/>
              </w:rPr>
            </w:pPr>
            <w:r w:rsidRPr="00D11584">
              <w:rPr>
                <w:rFonts w:asciiTheme="majorHAnsi" w:hAnsiTheme="majorHAnsi" w:cstheme="majorHAnsi"/>
              </w:rPr>
              <w:t>Medición: el relé debe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11584">
              <w:rPr>
                <w:rFonts w:asciiTheme="majorHAnsi" w:hAnsiTheme="majorHAnsi" w:cstheme="majorHAnsi"/>
              </w:rPr>
              <w:t xml:space="preserve">incluir </w:t>
            </w:r>
            <w:r>
              <w:rPr>
                <w:rFonts w:asciiTheme="majorHAnsi" w:hAnsiTheme="majorHAnsi" w:cstheme="majorHAnsi"/>
              </w:rPr>
              <w:t xml:space="preserve">capacidades </w:t>
            </w:r>
            <w:r w:rsidRPr="00D11584">
              <w:rPr>
                <w:rFonts w:asciiTheme="majorHAnsi" w:hAnsiTheme="majorHAnsi" w:cstheme="majorHAnsi"/>
              </w:rPr>
              <w:t>de medición para la corriente en tiempo real,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11584">
              <w:rPr>
                <w:rFonts w:asciiTheme="majorHAnsi" w:hAnsiTheme="majorHAnsi" w:cstheme="majorHAnsi"/>
              </w:rPr>
              <w:t>voltaje, potencia, calidades de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11584">
              <w:rPr>
                <w:rFonts w:asciiTheme="majorHAnsi" w:hAnsiTheme="majorHAnsi" w:cstheme="majorHAnsi"/>
              </w:rPr>
              <w:t>energía, demanda de fase,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11584">
              <w:rPr>
                <w:rFonts w:asciiTheme="majorHAnsi" w:hAnsiTheme="majorHAnsi" w:cstheme="majorHAnsi"/>
              </w:rPr>
              <w:t>valores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11584">
              <w:rPr>
                <w:rFonts w:asciiTheme="majorHAnsi" w:hAnsiTheme="majorHAnsi" w:cstheme="majorHAnsi"/>
              </w:rPr>
              <w:t>de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11584">
              <w:rPr>
                <w:rFonts w:asciiTheme="majorHAnsi" w:hAnsiTheme="majorHAnsi" w:cstheme="majorHAnsi"/>
              </w:rPr>
              <w:t>potencia</w:t>
            </w:r>
            <w:r>
              <w:rPr>
                <w:rFonts w:asciiTheme="majorHAnsi" w:hAnsiTheme="majorHAnsi" w:cstheme="majorHAnsi"/>
              </w:rPr>
              <w:t xml:space="preserve"> y </w:t>
            </w:r>
            <w:r w:rsidRPr="00D11584">
              <w:rPr>
                <w:rFonts w:asciiTheme="majorHAnsi" w:hAnsiTheme="majorHAnsi" w:cstheme="majorHAnsi"/>
              </w:rPr>
              <w:t>corriente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11584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 xml:space="preserve"> demanda </w:t>
            </w:r>
            <w:r w:rsidRPr="00D11584">
              <w:rPr>
                <w:rFonts w:asciiTheme="majorHAnsi" w:hAnsiTheme="majorHAnsi" w:cstheme="majorHAnsi"/>
              </w:rPr>
              <w:t xml:space="preserve">máxima. </w:t>
            </w:r>
          </w:p>
          <w:p w14:paraId="4BC88AA0" w14:textId="77777777" w:rsidR="00D11584" w:rsidRDefault="00D11584" w:rsidP="00D11584">
            <w:pPr>
              <w:jc w:val="both"/>
              <w:rPr>
                <w:rFonts w:asciiTheme="majorHAnsi" w:hAnsiTheme="majorHAnsi" w:cstheme="majorHAnsi"/>
              </w:rPr>
            </w:pPr>
            <w:r w:rsidRPr="00D11584">
              <w:rPr>
                <w:rFonts w:asciiTheme="majorHAnsi" w:hAnsiTheme="majorHAnsi" w:cstheme="majorHAnsi"/>
              </w:rPr>
              <w:t>Resumen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11584">
              <w:rPr>
                <w:rFonts w:asciiTheme="majorHAnsi" w:hAnsiTheme="majorHAnsi" w:cstheme="majorHAnsi"/>
              </w:rPr>
              <w:t xml:space="preserve">de </w:t>
            </w:r>
            <w:r>
              <w:rPr>
                <w:rFonts w:asciiTheme="majorHAnsi" w:hAnsiTheme="majorHAnsi" w:cstheme="majorHAnsi"/>
              </w:rPr>
              <w:t xml:space="preserve">eventos: </w:t>
            </w:r>
            <w:r w:rsidRPr="00D11584">
              <w:rPr>
                <w:rFonts w:asciiTheme="majorHAnsi" w:hAnsiTheme="majorHAnsi" w:cstheme="majorHAnsi"/>
              </w:rPr>
              <w:t>tipo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11584">
              <w:rPr>
                <w:rFonts w:asciiTheme="majorHAnsi" w:hAnsiTheme="majorHAnsi" w:cstheme="majorHAnsi"/>
              </w:rPr>
              <w:t>de falla y datos del viaje,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11584">
              <w:rPr>
                <w:rFonts w:asciiTheme="majorHAnsi" w:hAnsiTheme="majorHAnsi" w:cstheme="majorHAnsi"/>
              </w:rPr>
              <w:t>incluido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11584">
              <w:rPr>
                <w:rFonts w:asciiTheme="majorHAnsi" w:hAnsiTheme="majorHAnsi" w:cstheme="majorHAnsi"/>
              </w:rPr>
              <w:t xml:space="preserve">el tiempo de disparo. </w:t>
            </w:r>
          </w:p>
          <w:p w14:paraId="5045A872" w14:textId="77777777" w:rsidR="00D11584" w:rsidRDefault="00D11584" w:rsidP="00594262">
            <w:pPr>
              <w:jc w:val="both"/>
              <w:rPr>
                <w:rFonts w:asciiTheme="majorHAnsi" w:hAnsiTheme="majorHAnsi" w:cstheme="majorHAnsi"/>
              </w:rPr>
            </w:pPr>
            <w:r w:rsidRPr="00D11584">
              <w:rPr>
                <w:rFonts w:asciiTheme="majorHAnsi" w:hAnsiTheme="majorHAnsi" w:cstheme="majorHAnsi"/>
              </w:rPr>
              <w:t>Informes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11584">
              <w:rPr>
                <w:rFonts w:asciiTheme="majorHAnsi" w:hAnsiTheme="majorHAnsi" w:cstheme="majorHAnsi"/>
              </w:rPr>
              <w:t xml:space="preserve">de eventos: Duración de 15 ciclos (hasta 77 </w:t>
            </w:r>
            <w:r w:rsidRPr="00C607B8">
              <w:rPr>
                <w:rFonts w:asciiTheme="majorHAnsi" w:hAnsiTheme="majorHAnsi" w:cstheme="majorHAnsi"/>
              </w:rPr>
              <w:t>informes) o con longitud</w:t>
            </w:r>
            <w:r w:rsidR="00594262" w:rsidRPr="00C607B8">
              <w:rPr>
                <w:rFonts w:asciiTheme="majorHAnsi" w:hAnsiTheme="majorHAnsi" w:cstheme="majorHAnsi"/>
              </w:rPr>
              <w:t xml:space="preserve"> </w:t>
            </w:r>
            <w:r w:rsidRPr="00C607B8">
              <w:rPr>
                <w:rFonts w:asciiTheme="majorHAnsi" w:hAnsiTheme="majorHAnsi" w:cstheme="majorHAnsi"/>
              </w:rPr>
              <w:t>de</w:t>
            </w:r>
            <w:r w:rsidR="00594262" w:rsidRPr="00C607B8">
              <w:rPr>
                <w:rFonts w:asciiTheme="majorHAnsi" w:hAnsiTheme="majorHAnsi" w:cstheme="majorHAnsi"/>
              </w:rPr>
              <w:t xml:space="preserve"> </w:t>
            </w:r>
            <w:r w:rsidRPr="00C607B8">
              <w:rPr>
                <w:rFonts w:asciiTheme="majorHAnsi" w:hAnsiTheme="majorHAnsi" w:cstheme="majorHAnsi"/>
              </w:rPr>
              <w:t>64</w:t>
            </w:r>
            <w:r w:rsidR="00594262" w:rsidRPr="00C607B8">
              <w:rPr>
                <w:rFonts w:asciiTheme="majorHAnsi" w:hAnsiTheme="majorHAnsi" w:cstheme="majorHAnsi"/>
              </w:rPr>
              <w:t xml:space="preserve"> </w:t>
            </w:r>
            <w:r w:rsidRPr="00C607B8">
              <w:rPr>
                <w:rFonts w:asciiTheme="majorHAnsi" w:hAnsiTheme="majorHAnsi" w:cstheme="majorHAnsi"/>
              </w:rPr>
              <w:t>ciclos</w:t>
            </w:r>
            <w:r w:rsidR="00594262" w:rsidRPr="00C607B8">
              <w:rPr>
                <w:rFonts w:asciiTheme="majorHAnsi" w:hAnsiTheme="majorHAnsi" w:cstheme="majorHAnsi"/>
              </w:rPr>
              <w:t xml:space="preserve"> </w:t>
            </w:r>
            <w:r w:rsidRPr="00C607B8">
              <w:rPr>
                <w:rFonts w:asciiTheme="majorHAnsi" w:hAnsiTheme="majorHAnsi" w:cstheme="majorHAnsi"/>
              </w:rPr>
              <w:t>(hasta</w:t>
            </w:r>
            <w:r w:rsidR="00594262" w:rsidRPr="00C607B8">
              <w:rPr>
                <w:rFonts w:asciiTheme="majorHAnsi" w:hAnsiTheme="majorHAnsi" w:cstheme="majorHAnsi"/>
              </w:rPr>
              <w:t xml:space="preserve"> </w:t>
            </w:r>
            <w:r w:rsidRPr="00C607B8">
              <w:rPr>
                <w:rFonts w:asciiTheme="majorHAnsi" w:hAnsiTheme="majorHAnsi" w:cstheme="majorHAnsi"/>
              </w:rPr>
              <w:t xml:space="preserve">19 informes) con 4 0 16 </w:t>
            </w:r>
            <w:r w:rsidR="00594262" w:rsidRPr="00C607B8">
              <w:rPr>
                <w:rFonts w:asciiTheme="majorHAnsi" w:hAnsiTheme="majorHAnsi" w:cstheme="majorHAnsi"/>
              </w:rPr>
              <w:t xml:space="preserve">muestras </w:t>
            </w:r>
            <w:r w:rsidRPr="00C607B8">
              <w:rPr>
                <w:rFonts w:asciiTheme="majorHAnsi" w:hAnsiTheme="majorHAnsi" w:cstheme="majorHAnsi"/>
              </w:rPr>
              <w:t>de</w:t>
            </w:r>
            <w:r w:rsidR="00594262" w:rsidRPr="00C607B8">
              <w:rPr>
                <w:rFonts w:asciiTheme="majorHAnsi" w:hAnsiTheme="majorHAnsi" w:cstheme="majorHAnsi"/>
              </w:rPr>
              <w:t xml:space="preserve"> </w:t>
            </w:r>
            <w:r w:rsidRPr="00C607B8">
              <w:rPr>
                <w:rFonts w:asciiTheme="majorHAnsi" w:hAnsiTheme="majorHAnsi" w:cstheme="majorHAnsi"/>
              </w:rPr>
              <w:t>resolución de ciclo.</w:t>
            </w:r>
          </w:p>
          <w:p w14:paraId="7E3F6084" w14:textId="1275B5D1" w:rsidR="00594262" w:rsidRPr="00594262" w:rsidRDefault="00594262" w:rsidP="00594262">
            <w:pPr>
              <w:jc w:val="both"/>
              <w:rPr>
                <w:rFonts w:asciiTheme="majorHAnsi" w:hAnsiTheme="majorHAnsi" w:cstheme="majorHAnsi"/>
              </w:rPr>
            </w:pPr>
            <w:r w:rsidRPr="00594262">
              <w:rPr>
                <w:rFonts w:asciiTheme="majorHAnsi" w:hAnsiTheme="majorHAnsi" w:cstheme="majorHAnsi"/>
              </w:rPr>
              <w:t>Datos almacenados en memoria flash no volátil y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94262">
              <w:rPr>
                <w:rFonts w:asciiTheme="majorHAnsi" w:hAnsiTheme="majorHAnsi" w:cstheme="majorHAnsi"/>
              </w:rPr>
              <w:t>disponibles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94262">
              <w:rPr>
                <w:rFonts w:asciiTheme="majorHAnsi" w:hAnsiTheme="majorHAnsi" w:cstheme="majorHAnsi"/>
              </w:rPr>
              <w:t>en formato COMTRADE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94262">
              <w:rPr>
                <w:rFonts w:asciiTheme="majorHAnsi" w:hAnsiTheme="majorHAnsi" w:cstheme="majorHAnsi"/>
              </w:rPr>
              <w:t>para análisis.</w:t>
            </w:r>
          </w:p>
          <w:p w14:paraId="25C0DE74" w14:textId="77777777" w:rsidR="00594262" w:rsidRDefault="00594262" w:rsidP="0059426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Monitoreo </w:t>
            </w:r>
            <w:r w:rsidRPr="00594262">
              <w:rPr>
                <w:rFonts w:asciiTheme="majorHAnsi" w:hAnsiTheme="majorHAnsi" w:cstheme="majorHAnsi"/>
              </w:rPr>
              <w:t>de</w:t>
            </w:r>
            <w:r>
              <w:rPr>
                <w:rFonts w:asciiTheme="majorHAnsi" w:hAnsiTheme="majorHAnsi" w:cstheme="majorHAnsi"/>
              </w:rPr>
              <w:t xml:space="preserve"> desgaste </w:t>
            </w:r>
            <w:r w:rsidRPr="00594262">
              <w:rPr>
                <w:rFonts w:asciiTheme="majorHAnsi" w:hAnsiTheme="majorHAnsi" w:cstheme="majorHAnsi"/>
              </w:rPr>
              <w:t>de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94262">
              <w:rPr>
                <w:rFonts w:asciiTheme="majorHAnsi" w:hAnsiTheme="majorHAnsi" w:cstheme="majorHAnsi"/>
              </w:rPr>
              <w:t>interruptor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4FDEE29C" w14:textId="2BD8528E" w:rsidR="00594262" w:rsidRPr="00594262" w:rsidRDefault="00594262" w:rsidP="00594262">
            <w:pPr>
              <w:jc w:val="both"/>
              <w:rPr>
                <w:rFonts w:asciiTheme="majorHAnsi" w:hAnsiTheme="majorHAnsi" w:cstheme="majorHAnsi"/>
              </w:rPr>
            </w:pPr>
            <w:r w:rsidRPr="00594262">
              <w:rPr>
                <w:rFonts w:asciiTheme="majorHAnsi" w:hAnsiTheme="majorHAnsi" w:cstheme="majorHAnsi"/>
              </w:rPr>
              <w:lastRenderedPageBreak/>
              <w:t>El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94262">
              <w:rPr>
                <w:rFonts w:asciiTheme="majorHAnsi" w:hAnsiTheme="majorHAnsi" w:cstheme="majorHAnsi"/>
              </w:rPr>
              <w:t>relé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94262">
              <w:rPr>
                <w:rFonts w:asciiTheme="majorHAnsi" w:hAnsiTheme="majorHAnsi" w:cstheme="majorHAnsi"/>
              </w:rPr>
              <w:t>debe proporcionar mediciones de fasor de alta precisión para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94262">
              <w:rPr>
                <w:rFonts w:asciiTheme="majorHAnsi" w:hAnsiTheme="majorHAnsi" w:cstheme="majorHAnsi"/>
              </w:rPr>
              <w:t>voltajes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94262">
              <w:rPr>
                <w:rFonts w:asciiTheme="majorHAnsi" w:hAnsiTheme="majorHAnsi" w:cstheme="majorHAnsi"/>
              </w:rPr>
              <w:t>y corrientes si hay una señal IRIG-B disponible.</w:t>
            </w:r>
          </w:p>
          <w:p w14:paraId="7AEA46B5" w14:textId="77777777" w:rsidR="00594262" w:rsidRDefault="00594262" w:rsidP="00594262">
            <w:pPr>
              <w:jc w:val="both"/>
              <w:rPr>
                <w:rFonts w:asciiTheme="majorHAnsi" w:hAnsiTheme="majorHAnsi" w:cstheme="majorHAnsi"/>
              </w:rPr>
            </w:pPr>
            <w:r w:rsidRPr="00594262">
              <w:rPr>
                <w:rFonts w:asciiTheme="majorHAnsi" w:hAnsiTheme="majorHAnsi" w:cstheme="majorHAnsi"/>
              </w:rPr>
              <w:t>El relé debe proporcionar una tasa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94262">
              <w:rPr>
                <w:rFonts w:asciiTheme="majorHAnsi" w:hAnsiTheme="majorHAnsi" w:cstheme="majorHAnsi"/>
              </w:rPr>
              <w:t>de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94262">
              <w:rPr>
                <w:rFonts w:asciiTheme="majorHAnsi" w:hAnsiTheme="majorHAnsi" w:cstheme="majorHAnsi"/>
              </w:rPr>
              <w:t>actualización      de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94262">
              <w:rPr>
                <w:rFonts w:asciiTheme="majorHAnsi" w:hAnsiTheme="majorHAnsi" w:cstheme="majorHAnsi"/>
              </w:rPr>
              <w:t>sincro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94262">
              <w:rPr>
                <w:rFonts w:asciiTheme="majorHAnsi" w:hAnsiTheme="majorHAnsi" w:cstheme="majorHAnsi"/>
              </w:rPr>
              <w:t>fasor seleccionable de 1 a 10 veces por segundo.</w:t>
            </w:r>
          </w:p>
          <w:p w14:paraId="4260DD21" w14:textId="58FBC5AC" w:rsidR="00B1667D" w:rsidRPr="00D11584" w:rsidRDefault="003C40F6" w:rsidP="0059426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Monitoreo del sistema auxiliar DC.</w:t>
            </w:r>
          </w:p>
        </w:tc>
      </w:tr>
      <w:tr w:rsidR="00594262" w:rsidRPr="00EF4328" w14:paraId="4715CAEB" w14:textId="77777777" w:rsidTr="007566CC">
        <w:tc>
          <w:tcPr>
            <w:tcW w:w="463" w:type="pct"/>
            <w:vAlign w:val="center"/>
          </w:tcPr>
          <w:p w14:paraId="35D67431" w14:textId="3DEDDBA7" w:rsidR="00594262" w:rsidRPr="00EF4328" w:rsidRDefault="007A47A7" w:rsidP="00932A5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46</w:t>
            </w:r>
          </w:p>
        </w:tc>
        <w:tc>
          <w:tcPr>
            <w:tcW w:w="1503" w:type="pct"/>
            <w:vAlign w:val="center"/>
          </w:tcPr>
          <w:p w14:paraId="7F34599C" w14:textId="749AB533" w:rsidR="00594262" w:rsidRPr="00D11584" w:rsidRDefault="00594262" w:rsidP="00932A5F">
            <w:pPr>
              <w:jc w:val="both"/>
              <w:rPr>
                <w:rFonts w:asciiTheme="majorHAnsi" w:hAnsiTheme="majorHAnsi" w:cstheme="majorHAnsi"/>
              </w:rPr>
            </w:pPr>
            <w:r w:rsidRPr="00957885">
              <w:rPr>
                <w:rFonts w:asciiTheme="majorHAnsi" w:hAnsiTheme="majorHAnsi" w:cstheme="majorHAnsi"/>
              </w:rPr>
              <w:t>Protocolos</w:t>
            </w:r>
          </w:p>
        </w:tc>
        <w:tc>
          <w:tcPr>
            <w:tcW w:w="3034" w:type="pct"/>
          </w:tcPr>
          <w:p w14:paraId="0DE3312B" w14:textId="77777777" w:rsidR="00957885" w:rsidRDefault="00957885" w:rsidP="00957885">
            <w:pPr>
              <w:jc w:val="both"/>
              <w:rPr>
                <w:rFonts w:asciiTheme="majorHAnsi" w:hAnsiTheme="majorHAnsi" w:cstheme="majorHAnsi"/>
              </w:rPr>
            </w:pPr>
            <w:r w:rsidRPr="00957885">
              <w:rPr>
                <w:rFonts w:asciiTheme="majorHAnsi" w:hAnsiTheme="majorHAnsi" w:cstheme="majorHAnsi"/>
              </w:rPr>
              <w:t xml:space="preserve">IEC 61850, DNP3 TCP, SNTP, IEEE </w:t>
            </w:r>
            <w:r>
              <w:rPr>
                <w:rFonts w:asciiTheme="majorHAnsi" w:hAnsiTheme="majorHAnsi" w:cstheme="majorHAnsi"/>
              </w:rPr>
              <w:t>C37.118 (</w:t>
            </w:r>
            <w:r w:rsidRPr="00957885">
              <w:rPr>
                <w:rFonts w:asciiTheme="majorHAnsi" w:hAnsiTheme="majorHAnsi" w:cstheme="majorHAnsi"/>
              </w:rPr>
              <w:t>No</w:t>
            </w:r>
            <w:r>
              <w:rPr>
                <w:rFonts w:asciiTheme="majorHAnsi" w:hAnsiTheme="majorHAnsi" w:cstheme="majorHAnsi"/>
              </w:rPr>
              <w:t xml:space="preserve"> se </w:t>
            </w:r>
            <w:r w:rsidRPr="00957885">
              <w:rPr>
                <w:rFonts w:asciiTheme="majorHAnsi" w:hAnsiTheme="majorHAnsi" w:cstheme="majorHAnsi"/>
              </w:rPr>
              <w:t>permite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57885">
              <w:rPr>
                <w:rFonts w:asciiTheme="majorHAnsi" w:hAnsiTheme="majorHAnsi" w:cstheme="majorHAnsi"/>
              </w:rPr>
              <w:t xml:space="preserve">protocolos propietarios para integrar señales), </w:t>
            </w:r>
          </w:p>
          <w:p w14:paraId="165E9F66" w14:textId="4C23D0A0" w:rsidR="00594262" w:rsidRPr="00D11584" w:rsidRDefault="00957885" w:rsidP="0095788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Pr="00957885">
              <w:rPr>
                <w:rFonts w:asciiTheme="majorHAnsi" w:hAnsiTheme="majorHAnsi" w:cstheme="majorHAnsi"/>
              </w:rPr>
              <w:t>rotocolo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57885">
              <w:rPr>
                <w:rFonts w:asciiTheme="majorHAnsi" w:hAnsiTheme="majorHAnsi" w:cstheme="majorHAnsi"/>
              </w:rPr>
              <w:t xml:space="preserve">de sincronización de tiempo SNTP debe </w:t>
            </w:r>
            <w:r>
              <w:rPr>
                <w:rFonts w:asciiTheme="majorHAnsi" w:hAnsiTheme="majorHAnsi" w:cstheme="majorHAnsi"/>
              </w:rPr>
              <w:t xml:space="preserve">funcionar </w:t>
            </w:r>
            <w:r w:rsidRPr="00957885">
              <w:rPr>
                <w:rFonts w:asciiTheme="majorHAnsi" w:hAnsiTheme="majorHAnsi" w:cstheme="majorHAnsi"/>
              </w:rPr>
              <w:t>por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57885">
              <w:rPr>
                <w:rFonts w:asciiTheme="majorHAnsi" w:hAnsiTheme="majorHAnsi" w:cstheme="majorHAnsi"/>
              </w:rPr>
              <w:t xml:space="preserve">cualquier puerto </w:t>
            </w:r>
            <w:r>
              <w:rPr>
                <w:rFonts w:asciiTheme="majorHAnsi" w:hAnsiTheme="majorHAnsi" w:cstheme="majorHAnsi"/>
              </w:rPr>
              <w:t xml:space="preserve">de </w:t>
            </w:r>
            <w:r w:rsidRPr="00957885">
              <w:rPr>
                <w:rFonts w:asciiTheme="majorHAnsi" w:hAnsiTheme="majorHAnsi" w:cstheme="majorHAnsi"/>
              </w:rPr>
              <w:t>cobre.</w:t>
            </w:r>
          </w:p>
        </w:tc>
      </w:tr>
      <w:tr w:rsidR="00957885" w:rsidRPr="00EF4328" w14:paraId="750D5946" w14:textId="77777777" w:rsidTr="007566CC">
        <w:tc>
          <w:tcPr>
            <w:tcW w:w="463" w:type="pct"/>
            <w:vAlign w:val="center"/>
          </w:tcPr>
          <w:p w14:paraId="745EF43A" w14:textId="03F8C4B3" w:rsidR="00957885" w:rsidRPr="00EF4328" w:rsidRDefault="007A47A7" w:rsidP="00932A5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47</w:t>
            </w:r>
          </w:p>
        </w:tc>
        <w:tc>
          <w:tcPr>
            <w:tcW w:w="1503" w:type="pct"/>
            <w:vAlign w:val="center"/>
          </w:tcPr>
          <w:p w14:paraId="79CC4E14" w14:textId="584E2198" w:rsidR="00957885" w:rsidRPr="00957885" w:rsidRDefault="00957885" w:rsidP="00932A5F">
            <w:pPr>
              <w:jc w:val="both"/>
              <w:rPr>
                <w:rFonts w:asciiTheme="majorHAnsi" w:hAnsiTheme="majorHAnsi" w:cstheme="majorHAnsi"/>
              </w:rPr>
            </w:pPr>
            <w:r w:rsidRPr="00957885">
              <w:rPr>
                <w:rFonts w:asciiTheme="majorHAnsi" w:hAnsiTheme="majorHAnsi" w:cstheme="majorHAnsi"/>
              </w:rPr>
              <w:t>Puertos</w:t>
            </w:r>
          </w:p>
        </w:tc>
        <w:tc>
          <w:tcPr>
            <w:tcW w:w="3034" w:type="pct"/>
          </w:tcPr>
          <w:p w14:paraId="4DCB6B2E" w14:textId="77777777" w:rsidR="00957885" w:rsidRPr="00957885" w:rsidRDefault="00957885" w:rsidP="00957885">
            <w:pPr>
              <w:jc w:val="both"/>
              <w:rPr>
                <w:rFonts w:asciiTheme="majorHAnsi" w:hAnsiTheme="majorHAnsi" w:cstheme="majorHAnsi"/>
              </w:rPr>
            </w:pPr>
            <w:r w:rsidRPr="00957885">
              <w:rPr>
                <w:rFonts w:asciiTheme="majorHAnsi" w:hAnsiTheme="majorHAnsi" w:cstheme="majorHAnsi"/>
              </w:rPr>
              <w:t>Puerto</w:t>
            </w:r>
            <w:r w:rsidRPr="00957885">
              <w:rPr>
                <w:rFonts w:asciiTheme="majorHAnsi" w:hAnsiTheme="majorHAnsi" w:cstheme="majorHAnsi"/>
              </w:rPr>
              <w:tab/>
              <w:t>frontal Ethernet o USB, para gestión de protecciones.</w:t>
            </w:r>
          </w:p>
          <w:p w14:paraId="2DDC3C98" w14:textId="1DD24AB8" w:rsidR="00957885" w:rsidRPr="00957885" w:rsidRDefault="00957885" w:rsidP="00957885">
            <w:pPr>
              <w:jc w:val="both"/>
              <w:rPr>
                <w:rFonts w:asciiTheme="majorHAnsi" w:hAnsiTheme="majorHAnsi" w:cstheme="majorHAnsi"/>
              </w:rPr>
            </w:pPr>
            <w:r w:rsidRPr="00957885">
              <w:rPr>
                <w:rFonts w:asciiTheme="majorHAnsi" w:hAnsiTheme="majorHAnsi" w:cstheme="majorHAnsi"/>
              </w:rPr>
              <w:t xml:space="preserve">Mínimo </w:t>
            </w:r>
            <w:r>
              <w:rPr>
                <w:rFonts w:asciiTheme="majorHAnsi" w:hAnsiTheme="majorHAnsi" w:cstheme="majorHAnsi"/>
              </w:rPr>
              <w:t>dos (</w:t>
            </w:r>
            <w:r w:rsidRPr="00957885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)</w:t>
            </w:r>
            <w:r w:rsidRPr="00957885">
              <w:rPr>
                <w:rFonts w:asciiTheme="majorHAnsi" w:hAnsiTheme="majorHAnsi" w:cstheme="majorHAnsi"/>
              </w:rPr>
              <w:t xml:space="preserve"> puertos posteriores de cobre duales RJ45 para comunicación al SCADA Ethernet (tanto el software como los protocolos deben funcionar por </w:t>
            </w:r>
            <w:r>
              <w:rPr>
                <w:rFonts w:asciiTheme="majorHAnsi" w:hAnsiTheme="majorHAnsi" w:cstheme="majorHAnsi"/>
              </w:rPr>
              <w:t xml:space="preserve">los </w:t>
            </w:r>
            <w:r w:rsidRPr="00957885">
              <w:rPr>
                <w:rFonts w:asciiTheme="majorHAnsi" w:hAnsiTheme="majorHAnsi" w:cstheme="majorHAnsi"/>
              </w:rPr>
              <w:t>puertos posteriores de cobre, deben ser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57885">
              <w:rPr>
                <w:rFonts w:asciiTheme="majorHAnsi" w:hAnsiTheme="majorHAnsi" w:cstheme="majorHAnsi"/>
              </w:rPr>
              <w:t>multiservicios)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957885" w:rsidRPr="00EF4328" w14:paraId="3C1B6FDF" w14:textId="77777777" w:rsidTr="007566CC">
        <w:tc>
          <w:tcPr>
            <w:tcW w:w="463" w:type="pct"/>
            <w:vAlign w:val="center"/>
          </w:tcPr>
          <w:p w14:paraId="0F8BD94F" w14:textId="5259B749" w:rsidR="00957885" w:rsidRPr="00EF4328" w:rsidRDefault="007A47A7" w:rsidP="00932A5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48</w:t>
            </w:r>
          </w:p>
        </w:tc>
        <w:tc>
          <w:tcPr>
            <w:tcW w:w="1503" w:type="pct"/>
            <w:vAlign w:val="center"/>
          </w:tcPr>
          <w:p w14:paraId="031C6D1E" w14:textId="26809BD7" w:rsidR="00957885" w:rsidRPr="00957885" w:rsidRDefault="00957885" w:rsidP="00957885">
            <w:pPr>
              <w:jc w:val="both"/>
              <w:rPr>
                <w:rFonts w:asciiTheme="majorHAnsi" w:hAnsiTheme="majorHAnsi" w:cstheme="majorHAnsi"/>
              </w:rPr>
            </w:pPr>
            <w:r w:rsidRPr="00957885">
              <w:rPr>
                <w:rFonts w:asciiTheme="majorHAnsi" w:hAnsiTheme="majorHAnsi" w:cstheme="majorHAnsi"/>
              </w:rPr>
              <w:t>Mapa de señales del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57885">
              <w:rPr>
                <w:rFonts w:asciiTheme="majorHAnsi" w:hAnsiTheme="majorHAnsi" w:cstheme="majorHAnsi"/>
              </w:rPr>
              <w:t>protocolo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57885">
              <w:rPr>
                <w:rFonts w:asciiTheme="majorHAnsi" w:hAnsiTheme="majorHAnsi" w:cstheme="majorHAnsi"/>
              </w:rPr>
              <w:t>de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57885">
              <w:rPr>
                <w:rFonts w:asciiTheme="majorHAnsi" w:hAnsiTheme="majorHAnsi" w:cstheme="majorHAnsi"/>
              </w:rPr>
              <w:t>comunicación</w:t>
            </w:r>
          </w:p>
        </w:tc>
        <w:tc>
          <w:tcPr>
            <w:tcW w:w="3034" w:type="pct"/>
          </w:tcPr>
          <w:p w14:paraId="7492BAF6" w14:textId="2ADF218D" w:rsidR="00957885" w:rsidRPr="00957885" w:rsidRDefault="00957885" w:rsidP="00957885">
            <w:pPr>
              <w:jc w:val="both"/>
              <w:rPr>
                <w:rFonts w:asciiTheme="majorHAnsi" w:hAnsiTheme="majorHAnsi" w:cstheme="majorHAnsi"/>
              </w:rPr>
            </w:pPr>
            <w:r w:rsidRPr="00957885">
              <w:rPr>
                <w:rFonts w:asciiTheme="majorHAnsi" w:hAnsiTheme="majorHAnsi" w:cstheme="majorHAnsi"/>
              </w:rPr>
              <w:t xml:space="preserve">Los mapas de las </w:t>
            </w:r>
            <w:r w:rsidRPr="00C607B8">
              <w:rPr>
                <w:rFonts w:asciiTheme="majorHAnsi" w:hAnsiTheme="majorHAnsi" w:cstheme="majorHAnsi"/>
              </w:rPr>
              <w:t xml:space="preserve">señales deben ser configurables, en caso de requerir software adicional se debe   entregar software con licencia libre. (Preferible un solo software para gestión de </w:t>
            </w:r>
            <w:r w:rsidRPr="00957885">
              <w:rPr>
                <w:rFonts w:asciiTheme="majorHAnsi" w:hAnsiTheme="majorHAnsi" w:cstheme="majorHAnsi"/>
              </w:rPr>
              <w:t>protecciones y comunicación).</w:t>
            </w:r>
          </w:p>
        </w:tc>
      </w:tr>
      <w:tr w:rsidR="00957885" w:rsidRPr="00EF4328" w14:paraId="324353EC" w14:textId="77777777" w:rsidTr="007566CC">
        <w:tc>
          <w:tcPr>
            <w:tcW w:w="463" w:type="pct"/>
            <w:vAlign w:val="center"/>
          </w:tcPr>
          <w:p w14:paraId="2862E8E3" w14:textId="1A78BC29" w:rsidR="00957885" w:rsidRPr="00EF4328" w:rsidRDefault="007A47A7" w:rsidP="00932A5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49</w:t>
            </w:r>
          </w:p>
        </w:tc>
        <w:tc>
          <w:tcPr>
            <w:tcW w:w="1503" w:type="pct"/>
            <w:vAlign w:val="center"/>
          </w:tcPr>
          <w:p w14:paraId="758D2058" w14:textId="2448D669" w:rsidR="00957885" w:rsidRPr="00957885" w:rsidRDefault="00957885" w:rsidP="00957885">
            <w:pPr>
              <w:jc w:val="both"/>
              <w:rPr>
                <w:rFonts w:asciiTheme="majorHAnsi" w:hAnsiTheme="majorHAnsi" w:cstheme="majorHAnsi"/>
              </w:rPr>
            </w:pPr>
            <w:r w:rsidRPr="00957885">
              <w:rPr>
                <w:rFonts w:asciiTheme="majorHAnsi" w:hAnsiTheme="majorHAnsi" w:cstheme="majorHAnsi"/>
              </w:rPr>
              <w:t>Software</w:t>
            </w:r>
          </w:p>
        </w:tc>
        <w:tc>
          <w:tcPr>
            <w:tcW w:w="3034" w:type="pct"/>
          </w:tcPr>
          <w:p w14:paraId="472B4C7B" w14:textId="77777777" w:rsidR="00957885" w:rsidRDefault="00957885" w:rsidP="00957885">
            <w:pPr>
              <w:jc w:val="both"/>
              <w:rPr>
                <w:rFonts w:asciiTheme="majorHAnsi" w:hAnsiTheme="majorHAnsi" w:cstheme="majorHAnsi"/>
              </w:rPr>
            </w:pPr>
            <w:r w:rsidRPr="00957885">
              <w:rPr>
                <w:rFonts w:asciiTheme="majorHAnsi" w:hAnsiTheme="majorHAnsi" w:cstheme="majorHAnsi"/>
              </w:rPr>
              <w:t>El software deberá ser libre y permitir al usuario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57885">
              <w:rPr>
                <w:rFonts w:asciiTheme="majorHAnsi" w:hAnsiTheme="majorHAnsi" w:cstheme="majorHAnsi"/>
              </w:rPr>
              <w:t>la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57885">
              <w:rPr>
                <w:rFonts w:asciiTheme="majorHAnsi" w:hAnsiTheme="majorHAnsi" w:cstheme="majorHAnsi"/>
              </w:rPr>
              <w:t>configuración para la programación y control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57885">
              <w:rPr>
                <w:rFonts w:asciiTheme="majorHAnsi" w:hAnsiTheme="majorHAnsi" w:cstheme="majorHAnsi"/>
              </w:rPr>
              <w:t>del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57885">
              <w:rPr>
                <w:rFonts w:asciiTheme="majorHAnsi" w:hAnsiTheme="majorHAnsi" w:cstheme="majorHAnsi"/>
              </w:rPr>
              <w:t xml:space="preserve">reconectador. </w:t>
            </w:r>
          </w:p>
          <w:p w14:paraId="285070E6" w14:textId="17855001" w:rsidR="00957885" w:rsidRDefault="00957885" w:rsidP="00957885">
            <w:pPr>
              <w:jc w:val="both"/>
              <w:rPr>
                <w:rFonts w:asciiTheme="majorHAnsi" w:hAnsiTheme="majorHAnsi" w:cstheme="majorHAnsi"/>
              </w:rPr>
            </w:pPr>
            <w:r w:rsidRPr="00957885">
              <w:rPr>
                <w:rFonts w:asciiTheme="majorHAnsi" w:hAnsiTheme="majorHAnsi" w:cstheme="majorHAnsi"/>
              </w:rPr>
              <w:t>Permitir al usuario recuperar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57885">
              <w:rPr>
                <w:rFonts w:asciiTheme="majorHAnsi" w:hAnsiTheme="majorHAnsi" w:cstheme="majorHAnsi"/>
              </w:rPr>
              <w:t>la información del IED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57885">
              <w:rPr>
                <w:rFonts w:asciiTheme="majorHAnsi" w:hAnsiTheme="majorHAnsi" w:cstheme="majorHAnsi"/>
              </w:rPr>
              <w:t>y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57885">
              <w:rPr>
                <w:rFonts w:asciiTheme="majorHAnsi" w:hAnsiTheme="majorHAnsi" w:cstheme="majorHAnsi"/>
              </w:rPr>
              <w:t>exportarla, recuperar registros oscilográficos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57885">
              <w:rPr>
                <w:rFonts w:asciiTheme="majorHAnsi" w:hAnsiTheme="majorHAnsi" w:cstheme="majorHAnsi"/>
              </w:rPr>
              <w:t>del IED,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57885">
              <w:rPr>
                <w:rFonts w:asciiTheme="majorHAnsi" w:hAnsiTheme="majorHAnsi" w:cstheme="majorHAnsi"/>
              </w:rPr>
              <w:t>guardar ajustes,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57885">
              <w:rPr>
                <w:rFonts w:asciiTheme="majorHAnsi" w:hAnsiTheme="majorHAnsi" w:cstheme="majorHAnsi"/>
              </w:rPr>
              <w:t>etc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421ECA4A" w14:textId="19195B36" w:rsidR="00957885" w:rsidRPr="00957885" w:rsidRDefault="00957885" w:rsidP="00957885">
            <w:pPr>
              <w:jc w:val="both"/>
              <w:rPr>
                <w:rFonts w:asciiTheme="majorHAnsi" w:hAnsiTheme="majorHAnsi" w:cstheme="majorHAnsi"/>
              </w:rPr>
            </w:pPr>
            <w:r w:rsidRPr="00957885">
              <w:rPr>
                <w:rFonts w:asciiTheme="majorHAnsi" w:hAnsiTheme="majorHAnsi" w:cstheme="majorHAnsi"/>
              </w:rPr>
              <w:t>Captura de forma de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57885">
              <w:rPr>
                <w:rFonts w:asciiTheme="majorHAnsi" w:hAnsiTheme="majorHAnsi" w:cstheme="majorHAnsi"/>
              </w:rPr>
              <w:t>onda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57885">
              <w:rPr>
                <w:rFonts w:asciiTheme="majorHAnsi" w:hAnsiTheme="majorHAnsi" w:cstheme="majorHAnsi"/>
              </w:rPr>
              <w:t xml:space="preserve">para análisis de datos oscilográficos capturados por el control del equipo. </w:t>
            </w:r>
          </w:p>
        </w:tc>
      </w:tr>
      <w:tr w:rsidR="00E507A9" w:rsidRPr="00EF4328" w14:paraId="04D2A035" w14:textId="77777777" w:rsidTr="007566CC">
        <w:tc>
          <w:tcPr>
            <w:tcW w:w="463" w:type="pct"/>
            <w:vAlign w:val="center"/>
          </w:tcPr>
          <w:p w14:paraId="01E095BF" w14:textId="51D40768" w:rsidR="00E507A9" w:rsidRDefault="007A47A7" w:rsidP="00932A5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1503" w:type="pct"/>
            <w:vAlign w:val="center"/>
          </w:tcPr>
          <w:p w14:paraId="1FDD66FA" w14:textId="55D082AD" w:rsidR="00E507A9" w:rsidRPr="00957885" w:rsidRDefault="00E507A9" w:rsidP="0095788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Pararrayo</w:t>
            </w:r>
          </w:p>
        </w:tc>
        <w:tc>
          <w:tcPr>
            <w:tcW w:w="3034" w:type="pct"/>
          </w:tcPr>
          <w:p w14:paraId="6B10CC7D" w14:textId="77777777" w:rsidR="009E6B97" w:rsidRDefault="009E6B97" w:rsidP="003D2685">
            <w:pPr>
              <w:jc w:val="both"/>
              <w:rPr>
                <w:rFonts w:asciiTheme="majorHAnsi" w:hAnsiTheme="majorHAnsi" w:cstheme="majorHAnsi"/>
              </w:rPr>
            </w:pPr>
          </w:p>
          <w:p w14:paraId="4F91B930" w14:textId="12DE8208" w:rsidR="00E507A9" w:rsidRDefault="00EB23E5" w:rsidP="003D268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E507A9">
              <w:rPr>
                <w:rFonts w:asciiTheme="majorHAnsi" w:hAnsiTheme="majorHAnsi" w:cstheme="majorHAnsi"/>
              </w:rPr>
              <w:t>ararrayos con sus respectivas estructuras de montaje adosadas a la estructura principal del reconectador (aplica solo para el reconectador que será instalado a mitad de línea).</w:t>
            </w:r>
          </w:p>
          <w:p w14:paraId="0BC44D35" w14:textId="19D90917" w:rsidR="009E6B97" w:rsidRPr="00957885" w:rsidRDefault="009E6B97" w:rsidP="003D268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15392" w:rsidRPr="008E5BD9" w14:paraId="38FD270A" w14:textId="77777777" w:rsidTr="00D15392">
        <w:tc>
          <w:tcPr>
            <w:tcW w:w="5000" w:type="pct"/>
            <w:gridSpan w:val="3"/>
            <w:shd w:val="clear" w:color="auto" w:fill="auto"/>
            <w:vAlign w:val="center"/>
          </w:tcPr>
          <w:p w14:paraId="361E06F1" w14:textId="1A114254" w:rsidR="00D15392" w:rsidRPr="008E5BD9" w:rsidRDefault="00D15392" w:rsidP="009E6B97">
            <w:pPr>
              <w:spacing w:after="0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 xml:space="preserve">Equipos y accesorios </w:t>
            </w:r>
            <w:r w:rsidR="009E6B97">
              <w:rPr>
                <w:rFonts w:asciiTheme="majorHAnsi" w:hAnsiTheme="majorHAnsi" w:cstheme="majorHAnsi"/>
                <w:b/>
              </w:rPr>
              <w:t>adicionales</w:t>
            </w:r>
          </w:p>
        </w:tc>
      </w:tr>
      <w:tr w:rsidR="00D15392" w:rsidRPr="00EF4328" w14:paraId="3EB186B5" w14:textId="77777777" w:rsidTr="007566CC">
        <w:tc>
          <w:tcPr>
            <w:tcW w:w="463" w:type="pct"/>
            <w:vAlign w:val="center"/>
          </w:tcPr>
          <w:p w14:paraId="100C971F" w14:textId="215CAD6E" w:rsidR="00D15392" w:rsidRDefault="00D15392" w:rsidP="00932A5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51</w:t>
            </w:r>
          </w:p>
        </w:tc>
        <w:tc>
          <w:tcPr>
            <w:tcW w:w="1503" w:type="pct"/>
            <w:vAlign w:val="center"/>
          </w:tcPr>
          <w:p w14:paraId="4E0E383C" w14:textId="70818AC6" w:rsidR="00D15392" w:rsidRDefault="009F676F" w:rsidP="0095788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Equipo portátil para programación de rel</w:t>
            </w:r>
            <w:r w:rsidR="009E6B97">
              <w:rPr>
                <w:rFonts w:asciiTheme="majorHAnsi" w:hAnsiTheme="majorHAnsi" w:cstheme="majorHAnsi"/>
              </w:rPr>
              <w:t>é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034" w:type="pct"/>
          </w:tcPr>
          <w:p w14:paraId="4675DCB6" w14:textId="4F29751A" w:rsidR="00D15392" w:rsidRDefault="009F676F" w:rsidP="00F40EDB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Cantidad: 1</w:t>
            </w:r>
          </w:p>
          <w:p w14:paraId="475081D3" w14:textId="7DF69257" w:rsidR="009F676F" w:rsidRDefault="009F676F" w:rsidP="009F676F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Tipo: Portátil</w:t>
            </w:r>
          </w:p>
          <w:p w14:paraId="77590857" w14:textId="2AB2E759" w:rsidR="009F676F" w:rsidRDefault="009F676F" w:rsidP="009F676F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Procesador: </w:t>
            </w:r>
            <w:r w:rsidRPr="00A12D4A">
              <w:rPr>
                <w:rFonts w:asciiTheme="majorHAnsi" w:hAnsiTheme="majorHAnsi" w:cstheme="majorHAnsi"/>
              </w:rPr>
              <w:t>Intel</w:t>
            </w:r>
            <w:r w:rsidR="005F1422" w:rsidRPr="00A12D4A">
              <w:rPr>
                <w:rFonts w:asciiTheme="majorHAnsi" w:hAnsiTheme="majorHAnsi" w:cstheme="majorHAnsi"/>
              </w:rPr>
              <w:t xml:space="preserve"> </w:t>
            </w:r>
            <w:r w:rsidR="002478DC" w:rsidRPr="009F426B">
              <w:rPr>
                <w:rFonts w:asciiTheme="majorHAnsi" w:hAnsiTheme="majorHAnsi" w:cstheme="majorHAnsi"/>
              </w:rPr>
              <w:t>(</w:t>
            </w:r>
            <w:r w:rsidR="005F1422" w:rsidRPr="009F426B">
              <w:rPr>
                <w:rFonts w:asciiTheme="majorHAnsi" w:hAnsiTheme="majorHAnsi" w:cstheme="majorHAnsi"/>
              </w:rPr>
              <w:t>i7</w:t>
            </w:r>
            <w:r w:rsidR="002478DC" w:rsidRPr="009F426B">
              <w:rPr>
                <w:rFonts w:asciiTheme="majorHAnsi" w:hAnsiTheme="majorHAnsi" w:cstheme="majorHAnsi"/>
              </w:rPr>
              <w:t>)</w:t>
            </w:r>
            <w:r w:rsidRPr="009F426B">
              <w:rPr>
                <w:rFonts w:asciiTheme="majorHAnsi" w:hAnsiTheme="majorHAnsi" w:cstheme="majorHAnsi"/>
              </w:rPr>
              <w:t xml:space="preserve"> </w:t>
            </w:r>
            <w:r w:rsidR="00B73BC0" w:rsidRPr="009F426B">
              <w:rPr>
                <w:rFonts w:asciiTheme="majorHAnsi" w:hAnsiTheme="majorHAnsi" w:cstheme="majorHAnsi"/>
              </w:rPr>
              <w:t xml:space="preserve">≥ </w:t>
            </w:r>
            <w:r w:rsidR="009F426B">
              <w:rPr>
                <w:rFonts w:asciiTheme="majorHAnsi" w:hAnsiTheme="majorHAnsi" w:cstheme="majorHAnsi"/>
              </w:rPr>
              <w:t>11va.</w:t>
            </w:r>
            <w:r w:rsidR="00B73BC0" w:rsidRPr="009F426B">
              <w:rPr>
                <w:rFonts w:asciiTheme="majorHAnsi" w:hAnsiTheme="majorHAnsi" w:cstheme="majorHAnsi"/>
              </w:rPr>
              <w:t xml:space="preserve"> </w:t>
            </w:r>
            <w:r w:rsidRPr="009F426B">
              <w:rPr>
                <w:rFonts w:asciiTheme="majorHAnsi" w:hAnsiTheme="majorHAnsi" w:cstheme="majorHAnsi"/>
              </w:rPr>
              <w:t>Generación</w:t>
            </w:r>
            <w:r w:rsidR="00B73BC0" w:rsidRPr="009F426B">
              <w:rPr>
                <w:rFonts w:asciiTheme="majorHAnsi" w:hAnsiTheme="majorHAnsi" w:cstheme="majorHAnsi"/>
              </w:rPr>
              <w:t>, ≥ (</w:t>
            </w:r>
            <w:r w:rsidR="00041F25" w:rsidRPr="009F426B">
              <w:rPr>
                <w:rFonts w:asciiTheme="majorHAnsi" w:hAnsiTheme="majorHAnsi" w:cstheme="majorHAnsi"/>
              </w:rPr>
              <w:t>4</w:t>
            </w:r>
            <w:r w:rsidR="002478DC" w:rsidRPr="009F426B">
              <w:rPr>
                <w:rFonts w:asciiTheme="majorHAnsi" w:hAnsiTheme="majorHAnsi" w:cstheme="majorHAnsi"/>
              </w:rPr>
              <w:t>)</w:t>
            </w:r>
            <w:r w:rsidRPr="009F426B">
              <w:rPr>
                <w:rFonts w:asciiTheme="majorHAnsi" w:hAnsiTheme="majorHAnsi" w:cstheme="majorHAnsi"/>
              </w:rPr>
              <w:t xml:space="preserve"> núcleos</w:t>
            </w:r>
            <w:r w:rsidR="00B73BC0" w:rsidRPr="009F426B">
              <w:rPr>
                <w:rFonts w:asciiTheme="majorHAnsi" w:hAnsiTheme="majorHAnsi" w:cstheme="majorHAnsi"/>
              </w:rPr>
              <w:t xml:space="preserve">, ≥ </w:t>
            </w:r>
            <w:r w:rsidR="002478DC" w:rsidRPr="009F426B">
              <w:rPr>
                <w:rFonts w:asciiTheme="majorHAnsi" w:hAnsiTheme="majorHAnsi" w:cstheme="majorHAnsi"/>
              </w:rPr>
              <w:t>(</w:t>
            </w:r>
            <w:r w:rsidR="009F426B">
              <w:rPr>
                <w:rFonts w:asciiTheme="majorHAnsi" w:hAnsiTheme="majorHAnsi" w:cstheme="majorHAnsi"/>
              </w:rPr>
              <w:t>8</w:t>
            </w:r>
            <w:r w:rsidR="002478DC" w:rsidRPr="009F426B">
              <w:rPr>
                <w:rFonts w:asciiTheme="majorHAnsi" w:hAnsiTheme="majorHAnsi" w:cstheme="majorHAnsi"/>
              </w:rPr>
              <w:t xml:space="preserve">) </w:t>
            </w:r>
            <w:r w:rsidRPr="009F426B">
              <w:rPr>
                <w:rFonts w:asciiTheme="majorHAnsi" w:hAnsiTheme="majorHAnsi" w:cstheme="majorHAnsi"/>
              </w:rPr>
              <w:t xml:space="preserve">MB Cache, </w:t>
            </w:r>
            <w:r w:rsidR="0026767D" w:rsidRPr="009F426B">
              <w:rPr>
                <w:rFonts w:asciiTheme="majorHAnsi" w:hAnsiTheme="majorHAnsi" w:cstheme="majorHAnsi"/>
              </w:rPr>
              <w:t>≥ (</w:t>
            </w:r>
            <w:r w:rsidR="0026767D">
              <w:rPr>
                <w:rFonts w:asciiTheme="majorHAnsi" w:hAnsiTheme="majorHAnsi" w:cstheme="majorHAnsi"/>
              </w:rPr>
              <w:t>3</w:t>
            </w:r>
            <w:r w:rsidR="0026767D" w:rsidRPr="009F426B">
              <w:rPr>
                <w:rFonts w:asciiTheme="majorHAnsi" w:hAnsiTheme="majorHAnsi" w:cstheme="majorHAnsi"/>
              </w:rPr>
              <w:t>.</w:t>
            </w:r>
            <w:r w:rsidR="0026767D">
              <w:rPr>
                <w:rFonts w:asciiTheme="majorHAnsi" w:hAnsiTheme="majorHAnsi" w:cstheme="majorHAnsi"/>
              </w:rPr>
              <w:t>0</w:t>
            </w:r>
            <w:r w:rsidR="0026767D" w:rsidRPr="009F426B">
              <w:rPr>
                <w:rFonts w:asciiTheme="majorHAnsi" w:hAnsiTheme="majorHAnsi" w:cstheme="majorHAnsi"/>
              </w:rPr>
              <w:t>) GHz</w:t>
            </w:r>
            <w:r w:rsidR="0026767D">
              <w:rPr>
                <w:rFonts w:asciiTheme="majorHAnsi" w:hAnsiTheme="majorHAnsi" w:cstheme="majorHAnsi"/>
              </w:rPr>
              <w:t>.</w:t>
            </w:r>
          </w:p>
          <w:p w14:paraId="5E88A61E" w14:textId="3817ADF1" w:rsidR="009F676F" w:rsidRPr="009F676F" w:rsidRDefault="009F676F" w:rsidP="009F676F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041F25">
              <w:rPr>
                <w:rFonts w:asciiTheme="majorHAnsi" w:hAnsiTheme="majorHAnsi" w:cstheme="majorHAnsi"/>
              </w:rPr>
              <w:t xml:space="preserve">Sistema operativo: </w:t>
            </w:r>
            <w:r w:rsidR="00041F25" w:rsidRPr="00041F25">
              <w:rPr>
                <w:rFonts w:asciiTheme="majorHAnsi" w:hAnsiTheme="majorHAnsi" w:cstheme="majorHAnsi"/>
              </w:rPr>
              <w:t xml:space="preserve">≥ </w:t>
            </w:r>
            <w:r w:rsidRPr="00041F25">
              <w:rPr>
                <w:rFonts w:asciiTheme="majorHAnsi" w:hAnsiTheme="majorHAnsi" w:cstheme="majorHAnsi"/>
              </w:rPr>
              <w:t>Windows profesional 10 español, licencia incluida</w:t>
            </w:r>
            <w:r w:rsidR="00E15165" w:rsidRPr="00041F25">
              <w:rPr>
                <w:rFonts w:asciiTheme="majorHAnsi" w:hAnsiTheme="majorHAnsi" w:cstheme="majorHAnsi"/>
              </w:rPr>
              <w:t>.</w:t>
            </w:r>
          </w:p>
          <w:p w14:paraId="19567D32" w14:textId="555CF95A" w:rsidR="009F676F" w:rsidRPr="000E46E4" w:rsidRDefault="009F676F" w:rsidP="009F676F">
            <w:pPr>
              <w:spacing w:after="0"/>
              <w:jc w:val="both"/>
              <w:rPr>
                <w:rFonts w:asciiTheme="majorHAnsi" w:hAnsiTheme="majorHAnsi" w:cstheme="majorHAnsi"/>
                <w:lang w:val="en-US"/>
              </w:rPr>
            </w:pPr>
            <w:r w:rsidRPr="000E46E4">
              <w:rPr>
                <w:rFonts w:asciiTheme="majorHAnsi" w:hAnsiTheme="majorHAnsi" w:cstheme="majorHAnsi"/>
                <w:lang w:val="en-US"/>
              </w:rPr>
              <w:t xml:space="preserve">RAM: </w:t>
            </w:r>
            <w:r w:rsidR="00041F25" w:rsidRPr="000E46E4">
              <w:rPr>
                <w:rFonts w:asciiTheme="majorHAnsi" w:hAnsiTheme="majorHAnsi" w:cstheme="majorHAnsi"/>
                <w:lang w:val="en-US"/>
              </w:rPr>
              <w:t xml:space="preserve">≥ </w:t>
            </w:r>
            <w:r w:rsidRPr="000E46E4">
              <w:rPr>
                <w:rFonts w:asciiTheme="majorHAnsi" w:hAnsiTheme="majorHAnsi" w:cstheme="majorHAnsi"/>
                <w:lang w:val="en-US"/>
              </w:rPr>
              <w:t xml:space="preserve">16 GB </w:t>
            </w:r>
            <w:r w:rsidR="00041F25" w:rsidRPr="000E46E4">
              <w:rPr>
                <w:rFonts w:asciiTheme="majorHAnsi" w:hAnsiTheme="majorHAnsi" w:cstheme="majorHAnsi"/>
                <w:lang w:val="en-US"/>
              </w:rPr>
              <w:t>(</w:t>
            </w:r>
            <w:r w:rsidRPr="000E46E4">
              <w:rPr>
                <w:rFonts w:asciiTheme="majorHAnsi" w:hAnsiTheme="majorHAnsi" w:cstheme="majorHAnsi"/>
                <w:lang w:val="en-US"/>
              </w:rPr>
              <w:t>expandible a 32 GB</w:t>
            </w:r>
            <w:r w:rsidR="00041F25" w:rsidRPr="000E46E4">
              <w:rPr>
                <w:rFonts w:asciiTheme="majorHAnsi" w:hAnsiTheme="majorHAnsi" w:cstheme="majorHAnsi"/>
                <w:lang w:val="en-US"/>
              </w:rPr>
              <w:t>)</w:t>
            </w:r>
          </w:p>
          <w:p w14:paraId="628D9E71" w14:textId="612EDF2D" w:rsidR="009F676F" w:rsidRPr="009F676F" w:rsidRDefault="009F676F" w:rsidP="009F676F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9F676F">
              <w:rPr>
                <w:rFonts w:asciiTheme="majorHAnsi" w:hAnsiTheme="majorHAnsi" w:cstheme="majorHAnsi"/>
              </w:rPr>
              <w:t xml:space="preserve">Almacenamiento interno: </w:t>
            </w:r>
            <w:r w:rsidR="00041F25">
              <w:rPr>
                <w:rFonts w:asciiTheme="majorHAnsi" w:hAnsiTheme="majorHAnsi" w:cstheme="majorHAnsi"/>
              </w:rPr>
              <w:t>≥</w:t>
            </w:r>
            <w:r w:rsidRPr="009F676F">
              <w:rPr>
                <w:rFonts w:asciiTheme="majorHAnsi" w:hAnsiTheme="majorHAnsi" w:cstheme="majorHAnsi"/>
              </w:rPr>
              <w:t xml:space="preserve"> 512 GB SSD</w:t>
            </w:r>
          </w:p>
          <w:p w14:paraId="6EBC5269" w14:textId="25C41A64" w:rsidR="009F676F" w:rsidRPr="009F676F" w:rsidRDefault="009F676F" w:rsidP="009F676F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9F676F">
              <w:rPr>
                <w:rFonts w:asciiTheme="majorHAnsi" w:hAnsiTheme="majorHAnsi" w:cstheme="majorHAnsi"/>
              </w:rPr>
              <w:t xml:space="preserve">Tarjeta Gráfica: </w:t>
            </w:r>
            <w:r w:rsidR="00F66536" w:rsidRPr="009F676F">
              <w:rPr>
                <w:rFonts w:asciiTheme="majorHAnsi" w:hAnsiTheme="majorHAnsi" w:cstheme="majorHAnsi"/>
              </w:rPr>
              <w:t>NVIDIA</w:t>
            </w:r>
            <w:r w:rsidR="00F66536">
              <w:rPr>
                <w:rFonts w:asciiTheme="majorHAnsi" w:hAnsiTheme="majorHAnsi" w:cstheme="majorHAnsi"/>
              </w:rPr>
              <w:t xml:space="preserve"> (</w:t>
            </w:r>
            <w:r w:rsidR="001540D6">
              <w:rPr>
                <w:rFonts w:asciiTheme="majorHAnsi" w:hAnsiTheme="majorHAnsi" w:cstheme="majorHAnsi"/>
              </w:rPr>
              <w:t>≥ 4 GB de GPU, ≥ 106</w:t>
            </w:r>
            <w:r w:rsidR="00F66536">
              <w:rPr>
                <w:rFonts w:asciiTheme="majorHAnsi" w:hAnsiTheme="majorHAnsi" w:cstheme="majorHAnsi"/>
              </w:rPr>
              <w:t xml:space="preserve"> GB/s de ancho de banda, compatibilidad con DirectX 11)</w:t>
            </w:r>
          </w:p>
          <w:p w14:paraId="612D1340" w14:textId="5B02DCE7" w:rsidR="009F676F" w:rsidRDefault="009F676F" w:rsidP="009F676F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9F676F">
              <w:rPr>
                <w:rFonts w:asciiTheme="majorHAnsi" w:hAnsiTheme="majorHAnsi" w:cstheme="majorHAnsi"/>
              </w:rPr>
              <w:t xml:space="preserve">Pantalla: </w:t>
            </w:r>
            <w:r w:rsidR="00041F25">
              <w:rPr>
                <w:rFonts w:asciiTheme="majorHAnsi" w:hAnsiTheme="majorHAnsi" w:cstheme="majorHAnsi"/>
              </w:rPr>
              <w:t xml:space="preserve">≥ </w:t>
            </w:r>
            <w:r w:rsidRPr="009F676F">
              <w:rPr>
                <w:rFonts w:asciiTheme="majorHAnsi" w:hAnsiTheme="majorHAnsi" w:cstheme="majorHAnsi"/>
              </w:rPr>
              <w:t>1</w:t>
            </w:r>
            <w:r w:rsidR="00041F25">
              <w:rPr>
                <w:rFonts w:asciiTheme="majorHAnsi" w:hAnsiTheme="majorHAnsi" w:cstheme="majorHAnsi"/>
              </w:rPr>
              <w:t>5</w:t>
            </w:r>
            <w:r w:rsidRPr="009F676F">
              <w:rPr>
                <w:rFonts w:asciiTheme="majorHAnsi" w:hAnsiTheme="majorHAnsi" w:cstheme="majorHAnsi"/>
              </w:rPr>
              <w:t xml:space="preserve">" </w:t>
            </w:r>
            <w:r w:rsidR="00CE28AC">
              <w:rPr>
                <w:rFonts w:asciiTheme="majorHAnsi" w:hAnsiTheme="majorHAnsi" w:cstheme="majorHAnsi"/>
              </w:rPr>
              <w:t>(</w:t>
            </w:r>
            <w:r w:rsidR="0026767D">
              <w:rPr>
                <w:rFonts w:asciiTheme="majorHAnsi" w:hAnsiTheme="majorHAnsi" w:cstheme="majorHAnsi"/>
              </w:rPr>
              <w:t xml:space="preserve">1920x1080 - </w:t>
            </w:r>
            <w:r w:rsidRPr="009F676F">
              <w:rPr>
                <w:rFonts w:asciiTheme="majorHAnsi" w:hAnsiTheme="majorHAnsi" w:cstheme="majorHAnsi"/>
              </w:rPr>
              <w:t>FHD</w:t>
            </w:r>
            <w:r w:rsidR="00CE28AC">
              <w:rPr>
                <w:rFonts w:asciiTheme="majorHAnsi" w:hAnsiTheme="majorHAnsi" w:cstheme="majorHAnsi"/>
              </w:rPr>
              <w:t>)</w:t>
            </w:r>
            <w:r w:rsidR="0026767D">
              <w:rPr>
                <w:rFonts w:asciiTheme="majorHAnsi" w:hAnsiTheme="majorHAnsi" w:cstheme="majorHAnsi"/>
              </w:rPr>
              <w:t xml:space="preserve"> </w:t>
            </w:r>
            <w:r w:rsidR="0026767D" w:rsidRPr="009F676F">
              <w:rPr>
                <w:rFonts w:asciiTheme="majorHAnsi" w:hAnsiTheme="majorHAnsi" w:cstheme="majorHAnsi"/>
              </w:rPr>
              <w:t>o superior</w:t>
            </w:r>
          </w:p>
          <w:p w14:paraId="250838C6" w14:textId="77777777" w:rsidR="009F676F" w:rsidRPr="009F676F" w:rsidRDefault="009F676F" w:rsidP="009F676F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9F676F">
              <w:rPr>
                <w:rFonts w:asciiTheme="majorHAnsi" w:hAnsiTheme="majorHAnsi" w:cstheme="majorHAnsi"/>
              </w:rPr>
              <w:t>Cámara: HD 720p</w:t>
            </w:r>
          </w:p>
          <w:p w14:paraId="544271BD" w14:textId="4F8C96AA" w:rsidR="009F676F" w:rsidRPr="009F676F" w:rsidRDefault="009F676F" w:rsidP="009F676F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9F676F">
              <w:rPr>
                <w:rFonts w:asciiTheme="majorHAnsi" w:hAnsiTheme="majorHAnsi" w:cstheme="majorHAnsi"/>
              </w:rPr>
              <w:t>Teclado: español, resistente a salpicaduras, retroiluminado con iluminación LED blanca.</w:t>
            </w:r>
          </w:p>
          <w:p w14:paraId="5F7CDA70" w14:textId="0A1A9452" w:rsidR="009F676F" w:rsidRPr="009F676F" w:rsidRDefault="009F676F" w:rsidP="009F676F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9F676F">
              <w:rPr>
                <w:rFonts w:asciiTheme="majorHAnsi" w:hAnsiTheme="majorHAnsi" w:cstheme="majorHAnsi"/>
              </w:rPr>
              <w:t>Puertos: USB tipo A 3.2 de 1era generación, RJ45, Entrada de alimentación USB-C, USB tipo C 3.2 de 2da generación, USB tipo C 3.2 de 1era generación, HDMI, Toma combinada para auriculares y micrófono.</w:t>
            </w:r>
          </w:p>
          <w:p w14:paraId="016539BD" w14:textId="2DD242D9" w:rsidR="009F676F" w:rsidRPr="009F676F" w:rsidRDefault="00CE28AC" w:rsidP="009F676F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Duración de </w:t>
            </w:r>
            <w:r w:rsidR="009F676F" w:rsidRPr="009F676F">
              <w:rPr>
                <w:rFonts w:asciiTheme="majorHAnsi" w:hAnsiTheme="majorHAnsi" w:cstheme="majorHAnsi"/>
              </w:rPr>
              <w:t xml:space="preserve">Batería: </w:t>
            </w:r>
            <w:r>
              <w:rPr>
                <w:rFonts w:asciiTheme="majorHAnsi" w:hAnsiTheme="majorHAnsi" w:cstheme="majorHAnsi"/>
              </w:rPr>
              <w:t>≥ 10 horas</w:t>
            </w:r>
          </w:p>
          <w:p w14:paraId="35FB1546" w14:textId="77777777" w:rsidR="009F676F" w:rsidRPr="009F676F" w:rsidRDefault="009F676F" w:rsidP="009F676F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9F676F">
              <w:rPr>
                <w:rFonts w:asciiTheme="majorHAnsi" w:hAnsiTheme="majorHAnsi" w:cstheme="majorHAnsi"/>
              </w:rPr>
              <w:t>Fuente de alimentación: Desde 115 Vac</w:t>
            </w:r>
          </w:p>
          <w:p w14:paraId="36FDF9D3" w14:textId="4E90A467" w:rsidR="009F676F" w:rsidRDefault="009F676F" w:rsidP="009F676F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9F676F">
              <w:rPr>
                <w:rFonts w:asciiTheme="majorHAnsi" w:hAnsiTheme="majorHAnsi" w:cstheme="majorHAnsi"/>
              </w:rPr>
              <w:t>Color: Negro</w:t>
            </w:r>
            <w:r w:rsidR="00CD53F5">
              <w:rPr>
                <w:rFonts w:asciiTheme="majorHAnsi" w:hAnsiTheme="majorHAnsi" w:cstheme="majorHAnsi"/>
              </w:rPr>
              <w:t xml:space="preserve"> o a convenir.</w:t>
            </w:r>
          </w:p>
          <w:p w14:paraId="4EA3D8E3" w14:textId="77777777" w:rsidR="009F426B" w:rsidRDefault="009F426B" w:rsidP="009F676F">
            <w:pPr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12902393" w14:textId="360DE8AC" w:rsidR="00CE28AC" w:rsidRDefault="00CE28AC" w:rsidP="009F676F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9F676F">
              <w:rPr>
                <w:rFonts w:asciiTheme="majorHAnsi" w:hAnsiTheme="majorHAnsi" w:cstheme="majorHAnsi"/>
              </w:rPr>
              <w:t>Accesorios adicionales: Mouse óptico inalámbrico, Candado de seguridad, Maletín</w:t>
            </w:r>
            <w:r>
              <w:rPr>
                <w:rFonts w:asciiTheme="majorHAnsi" w:hAnsiTheme="majorHAnsi" w:cstheme="majorHAnsi"/>
              </w:rPr>
              <w:t xml:space="preserve"> y Ventilador.</w:t>
            </w:r>
          </w:p>
        </w:tc>
      </w:tr>
      <w:tr w:rsidR="00D15392" w:rsidRPr="00EF4328" w14:paraId="26C493BD" w14:textId="77777777" w:rsidTr="007566CC">
        <w:tc>
          <w:tcPr>
            <w:tcW w:w="463" w:type="pct"/>
            <w:vAlign w:val="center"/>
          </w:tcPr>
          <w:p w14:paraId="565DA72C" w14:textId="0A0F1438" w:rsidR="00D15392" w:rsidRDefault="00D15392" w:rsidP="00932A5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52</w:t>
            </w:r>
          </w:p>
        </w:tc>
        <w:tc>
          <w:tcPr>
            <w:tcW w:w="1503" w:type="pct"/>
            <w:vAlign w:val="center"/>
          </w:tcPr>
          <w:p w14:paraId="61E32E81" w14:textId="70BB352A" w:rsidR="00D15392" w:rsidRDefault="009E6B97" w:rsidP="0095788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Cable de configuración para relé.</w:t>
            </w:r>
          </w:p>
        </w:tc>
        <w:tc>
          <w:tcPr>
            <w:tcW w:w="3034" w:type="pct"/>
          </w:tcPr>
          <w:p w14:paraId="637BFDCD" w14:textId="2F153134" w:rsidR="00D15392" w:rsidRDefault="009E6B97" w:rsidP="003D2685">
            <w:pPr>
              <w:jc w:val="both"/>
              <w:rPr>
                <w:rFonts w:asciiTheme="majorHAnsi" w:hAnsiTheme="majorHAnsi" w:cstheme="majorHAnsi"/>
              </w:rPr>
            </w:pPr>
            <w:r w:rsidRPr="009E6B97">
              <w:rPr>
                <w:rFonts w:asciiTheme="majorHAnsi" w:hAnsiTheme="majorHAnsi" w:cstheme="majorHAnsi"/>
              </w:rPr>
              <w:t>Se debe suministrar el cable de conexión para el puerto frontal del IED.</w:t>
            </w:r>
          </w:p>
        </w:tc>
      </w:tr>
    </w:tbl>
    <w:p w14:paraId="33C2FAD1" w14:textId="6AD1D01C" w:rsidR="009E6B97" w:rsidRDefault="009E6B97" w:rsidP="009E6B97">
      <w:pPr>
        <w:spacing w:after="0"/>
        <w:jc w:val="both"/>
        <w:rPr>
          <w:rFonts w:asciiTheme="majorHAnsi" w:hAnsiTheme="majorHAnsi" w:cstheme="majorHAnsi"/>
        </w:rPr>
      </w:pPr>
    </w:p>
    <w:p w14:paraId="0E29A5E8" w14:textId="6CFFAD25" w:rsidR="009E6B97" w:rsidRDefault="009E6B97" w:rsidP="0019791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Los equipos y accesorios adicionales serán ingresados a bodega</w:t>
      </w:r>
      <w:r w:rsidR="00656361">
        <w:rPr>
          <w:rFonts w:asciiTheme="majorHAnsi" w:hAnsiTheme="majorHAnsi" w:cstheme="majorHAnsi"/>
        </w:rPr>
        <w:t xml:space="preserve"> de la Contratante</w:t>
      </w:r>
      <w:r>
        <w:rPr>
          <w:rFonts w:asciiTheme="majorHAnsi" w:hAnsiTheme="majorHAnsi" w:cstheme="majorHAnsi"/>
        </w:rPr>
        <w:t>, para dar por cumplido el suministro debe adjuntarse el documento de ingreso a bodega que emite la Contratante, el mismo que será gestionado por intermedio del Fiscalizador y Administrador de contrato.</w:t>
      </w:r>
      <w:r w:rsidR="00AF5E71">
        <w:rPr>
          <w:rFonts w:asciiTheme="majorHAnsi" w:hAnsiTheme="majorHAnsi" w:cstheme="majorHAnsi"/>
        </w:rPr>
        <w:t xml:space="preserve"> Se suministrará</w:t>
      </w:r>
      <w:r w:rsidR="00F50F4D">
        <w:rPr>
          <w:rFonts w:asciiTheme="majorHAnsi" w:hAnsiTheme="majorHAnsi" w:cstheme="majorHAnsi"/>
        </w:rPr>
        <w:t>n dos</w:t>
      </w:r>
      <w:r w:rsidR="00AF5E71">
        <w:rPr>
          <w:rFonts w:asciiTheme="majorHAnsi" w:hAnsiTheme="majorHAnsi" w:cstheme="majorHAnsi"/>
        </w:rPr>
        <w:t xml:space="preserve"> -</w:t>
      </w:r>
      <w:r w:rsidR="00F50F4D">
        <w:rPr>
          <w:rFonts w:asciiTheme="majorHAnsi" w:hAnsiTheme="majorHAnsi" w:cstheme="majorHAnsi"/>
        </w:rPr>
        <w:t>2</w:t>
      </w:r>
      <w:r w:rsidR="00AF5E71">
        <w:rPr>
          <w:rFonts w:asciiTheme="majorHAnsi" w:hAnsiTheme="majorHAnsi" w:cstheme="majorHAnsi"/>
        </w:rPr>
        <w:t>- equipo</w:t>
      </w:r>
      <w:r w:rsidR="00F50F4D">
        <w:rPr>
          <w:rFonts w:asciiTheme="majorHAnsi" w:hAnsiTheme="majorHAnsi" w:cstheme="majorHAnsi"/>
        </w:rPr>
        <w:t>s</w:t>
      </w:r>
      <w:r w:rsidR="00AF5E71">
        <w:rPr>
          <w:rFonts w:asciiTheme="majorHAnsi" w:hAnsiTheme="majorHAnsi" w:cstheme="majorHAnsi"/>
        </w:rPr>
        <w:t xml:space="preserve"> portátil</w:t>
      </w:r>
      <w:r w:rsidR="00F50F4D">
        <w:rPr>
          <w:rFonts w:asciiTheme="majorHAnsi" w:hAnsiTheme="majorHAnsi" w:cstheme="majorHAnsi"/>
        </w:rPr>
        <w:t>es</w:t>
      </w:r>
      <w:r w:rsidR="00AF5E71">
        <w:rPr>
          <w:rFonts w:asciiTheme="majorHAnsi" w:hAnsiTheme="majorHAnsi" w:cstheme="majorHAnsi"/>
        </w:rPr>
        <w:t xml:space="preserve"> para programación de relé por todos los Reconectadores solicitados.</w:t>
      </w:r>
    </w:p>
    <w:p w14:paraId="706BB855" w14:textId="77777777" w:rsidR="003F6BC4" w:rsidRPr="006C2EF0" w:rsidRDefault="003F6BC4" w:rsidP="003F6BC4">
      <w:pPr>
        <w:spacing w:after="0"/>
        <w:rPr>
          <w:rFonts w:asciiTheme="majorHAnsi" w:hAnsiTheme="majorHAnsi" w:cstheme="majorHAnsi"/>
          <w:b/>
        </w:rPr>
      </w:pPr>
      <w:r w:rsidRPr="006C2EF0">
        <w:rPr>
          <w:rFonts w:asciiTheme="majorHAnsi" w:hAnsiTheme="majorHAnsi" w:cstheme="majorHAnsi"/>
          <w:b/>
        </w:rPr>
        <w:t>CONFIGURACIÓN</w:t>
      </w:r>
      <w:bookmarkStart w:id="0" w:name="_GoBack"/>
      <w:bookmarkEnd w:id="0"/>
    </w:p>
    <w:p w14:paraId="650BC996" w14:textId="77777777" w:rsidR="00F57C31" w:rsidRDefault="00F57C31" w:rsidP="00F57C31">
      <w:pPr>
        <w:spacing w:after="0"/>
        <w:jc w:val="both"/>
        <w:rPr>
          <w:rFonts w:asciiTheme="majorHAnsi" w:hAnsiTheme="majorHAnsi" w:cstheme="majorHAnsi"/>
        </w:rPr>
      </w:pPr>
    </w:p>
    <w:p w14:paraId="622D8007" w14:textId="41B9CDA4" w:rsidR="003C2A0D" w:rsidRDefault="003C2A0D" w:rsidP="003C2A0D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Configurar parámetros básicos del Reconectador.</w:t>
      </w:r>
    </w:p>
    <w:p w14:paraId="79DDBDD5" w14:textId="61C7EE6F" w:rsidR="004E4014" w:rsidRDefault="004E4014" w:rsidP="003C2A0D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Configurar parámetros de comunicación.</w:t>
      </w:r>
    </w:p>
    <w:p w14:paraId="17824344" w14:textId="6A8B3784" w:rsidR="00612063" w:rsidRPr="003C2A0D" w:rsidRDefault="00612063" w:rsidP="003C2A0D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</w:rPr>
      </w:pPr>
      <w:r w:rsidRPr="003C2A0D">
        <w:rPr>
          <w:rFonts w:asciiTheme="majorHAnsi" w:hAnsiTheme="majorHAnsi" w:cstheme="majorHAnsi"/>
        </w:rPr>
        <w:t>Configurar</w:t>
      </w:r>
      <w:r w:rsidR="00506ED5" w:rsidRPr="003C2A0D">
        <w:rPr>
          <w:rFonts w:asciiTheme="majorHAnsi" w:hAnsiTheme="majorHAnsi" w:cstheme="majorHAnsi"/>
        </w:rPr>
        <w:t xml:space="preserve"> e</w:t>
      </w:r>
      <w:r w:rsidRPr="003C2A0D">
        <w:rPr>
          <w:rFonts w:asciiTheme="majorHAnsi" w:hAnsiTheme="majorHAnsi" w:cstheme="majorHAnsi"/>
        </w:rPr>
        <w:t>l</w:t>
      </w:r>
      <w:r w:rsidR="00506ED5" w:rsidRPr="003C2A0D">
        <w:rPr>
          <w:rFonts w:asciiTheme="majorHAnsi" w:hAnsiTheme="majorHAnsi" w:cstheme="majorHAnsi"/>
        </w:rPr>
        <w:t xml:space="preserve"> protocolo de comunicación IEC 61850 </w:t>
      </w:r>
      <w:r w:rsidRPr="003C2A0D">
        <w:rPr>
          <w:rFonts w:asciiTheme="majorHAnsi" w:hAnsiTheme="majorHAnsi" w:cstheme="majorHAnsi"/>
        </w:rPr>
        <w:t>y ajuste de CID</w:t>
      </w:r>
      <w:r w:rsidR="008323D1" w:rsidRPr="003C2A0D">
        <w:rPr>
          <w:rFonts w:asciiTheme="majorHAnsi" w:hAnsiTheme="majorHAnsi" w:cstheme="majorHAnsi"/>
        </w:rPr>
        <w:t xml:space="preserve"> para todas las señales disponibles del </w:t>
      </w:r>
      <w:r w:rsidR="00EE1177" w:rsidRPr="003C2A0D">
        <w:rPr>
          <w:rFonts w:asciiTheme="majorHAnsi" w:hAnsiTheme="majorHAnsi" w:cstheme="majorHAnsi"/>
        </w:rPr>
        <w:t>Reconectador</w:t>
      </w:r>
      <w:r w:rsidR="008323D1" w:rsidRPr="003C2A0D">
        <w:rPr>
          <w:rFonts w:asciiTheme="majorHAnsi" w:hAnsiTheme="majorHAnsi" w:cstheme="majorHAnsi"/>
        </w:rPr>
        <w:t>.</w:t>
      </w:r>
    </w:p>
    <w:p w14:paraId="680EFD5F" w14:textId="6ED93991" w:rsidR="00612063" w:rsidRPr="00382E57" w:rsidRDefault="00612063" w:rsidP="00382E57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</w:rPr>
      </w:pPr>
      <w:r w:rsidRPr="00382E57">
        <w:rPr>
          <w:rFonts w:asciiTheme="majorHAnsi" w:hAnsiTheme="majorHAnsi" w:cstheme="majorHAnsi"/>
        </w:rPr>
        <w:t>C</w:t>
      </w:r>
      <w:r w:rsidR="00EB49BC" w:rsidRPr="00382E57">
        <w:rPr>
          <w:rFonts w:asciiTheme="majorHAnsi" w:hAnsiTheme="majorHAnsi" w:cstheme="majorHAnsi"/>
        </w:rPr>
        <w:t xml:space="preserve">onfigurar </w:t>
      </w:r>
      <w:r w:rsidRPr="00382E57">
        <w:rPr>
          <w:rFonts w:asciiTheme="majorHAnsi" w:hAnsiTheme="majorHAnsi" w:cstheme="majorHAnsi"/>
        </w:rPr>
        <w:t>el protocolo de comunicación DNP3 y mapa DNP</w:t>
      </w:r>
      <w:r w:rsidR="008323D1" w:rsidRPr="00382E57">
        <w:rPr>
          <w:rFonts w:asciiTheme="majorHAnsi" w:hAnsiTheme="majorHAnsi" w:cstheme="majorHAnsi"/>
        </w:rPr>
        <w:t xml:space="preserve">3 para todas las señales disponibles del </w:t>
      </w:r>
      <w:r w:rsidR="00EE1177" w:rsidRPr="00382E57">
        <w:rPr>
          <w:rFonts w:asciiTheme="majorHAnsi" w:hAnsiTheme="majorHAnsi" w:cstheme="majorHAnsi"/>
        </w:rPr>
        <w:t>Reconectador</w:t>
      </w:r>
      <w:r w:rsidR="008323D1" w:rsidRPr="00382E57">
        <w:rPr>
          <w:rFonts w:asciiTheme="majorHAnsi" w:hAnsiTheme="majorHAnsi" w:cstheme="majorHAnsi"/>
        </w:rPr>
        <w:t>.</w:t>
      </w:r>
    </w:p>
    <w:p w14:paraId="194FED38" w14:textId="118DF64F" w:rsidR="00EB49BC" w:rsidRPr="00382E57" w:rsidRDefault="00EB49BC" w:rsidP="00382E57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</w:rPr>
      </w:pPr>
      <w:r w:rsidRPr="00382E57">
        <w:rPr>
          <w:rFonts w:asciiTheme="majorHAnsi" w:hAnsiTheme="majorHAnsi" w:cstheme="majorHAnsi"/>
        </w:rPr>
        <w:t>La configuración de la RTU</w:t>
      </w:r>
      <w:r w:rsidR="002055AC" w:rsidRPr="00382E57">
        <w:rPr>
          <w:rFonts w:asciiTheme="majorHAnsi" w:hAnsiTheme="majorHAnsi" w:cstheme="majorHAnsi"/>
        </w:rPr>
        <w:t xml:space="preserve"> (servidor) será realizada por la Contratante.</w:t>
      </w:r>
    </w:p>
    <w:p w14:paraId="11EDD4DF" w14:textId="4CBFCCB8" w:rsidR="003F6BC4" w:rsidRPr="00382E57" w:rsidRDefault="00612063" w:rsidP="00382E57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</w:rPr>
      </w:pPr>
      <w:r w:rsidRPr="00382E57">
        <w:rPr>
          <w:rFonts w:asciiTheme="majorHAnsi" w:hAnsiTheme="majorHAnsi" w:cstheme="majorHAnsi"/>
        </w:rPr>
        <w:lastRenderedPageBreak/>
        <w:t>Configurar</w:t>
      </w:r>
      <w:r w:rsidR="00F57C31" w:rsidRPr="00382E57">
        <w:rPr>
          <w:rFonts w:asciiTheme="majorHAnsi" w:hAnsiTheme="majorHAnsi" w:cstheme="majorHAnsi"/>
        </w:rPr>
        <w:t xml:space="preserve"> </w:t>
      </w:r>
      <w:r w:rsidR="002055AC" w:rsidRPr="00382E57">
        <w:rPr>
          <w:rFonts w:asciiTheme="majorHAnsi" w:hAnsiTheme="majorHAnsi" w:cstheme="majorHAnsi"/>
        </w:rPr>
        <w:t xml:space="preserve">los </w:t>
      </w:r>
      <w:r w:rsidR="00F57C31" w:rsidRPr="00382E57">
        <w:rPr>
          <w:rFonts w:asciiTheme="majorHAnsi" w:hAnsiTheme="majorHAnsi" w:cstheme="majorHAnsi"/>
        </w:rPr>
        <w:t>par</w:t>
      </w:r>
      <w:r w:rsidRPr="00382E57">
        <w:rPr>
          <w:rFonts w:asciiTheme="majorHAnsi" w:hAnsiTheme="majorHAnsi" w:cstheme="majorHAnsi"/>
        </w:rPr>
        <w:t>ámetros de protección</w:t>
      </w:r>
      <w:r w:rsidR="00F57C31" w:rsidRPr="00382E57">
        <w:rPr>
          <w:rFonts w:asciiTheme="majorHAnsi" w:hAnsiTheme="majorHAnsi" w:cstheme="majorHAnsi"/>
        </w:rPr>
        <w:t>, solicitar a la Contratante el Estudio de Coordinación de Protecciones.</w:t>
      </w:r>
    </w:p>
    <w:p w14:paraId="013CF069" w14:textId="0054B088" w:rsidR="003F6BC4" w:rsidRDefault="003F6BC4" w:rsidP="003F6BC4">
      <w:pPr>
        <w:jc w:val="both"/>
        <w:rPr>
          <w:rFonts w:asciiTheme="majorHAnsi" w:hAnsiTheme="majorHAnsi" w:cstheme="majorHAnsi"/>
        </w:rPr>
      </w:pPr>
    </w:p>
    <w:p w14:paraId="6F9BE8F1" w14:textId="0BB736EE" w:rsidR="003F6BC4" w:rsidRPr="006C2EF0" w:rsidRDefault="003F6BC4" w:rsidP="00382E57">
      <w:pPr>
        <w:spacing w:after="0"/>
        <w:rPr>
          <w:rFonts w:asciiTheme="majorHAnsi" w:hAnsiTheme="majorHAnsi" w:cstheme="majorHAnsi"/>
          <w:b/>
        </w:rPr>
      </w:pPr>
      <w:r w:rsidRPr="006C2EF0">
        <w:rPr>
          <w:rFonts w:asciiTheme="majorHAnsi" w:hAnsiTheme="majorHAnsi" w:cstheme="majorHAnsi"/>
          <w:b/>
        </w:rPr>
        <w:t>PRUEBAS</w:t>
      </w:r>
    </w:p>
    <w:p w14:paraId="0EC2F5A5" w14:textId="4E917CDC" w:rsidR="00382E57" w:rsidRDefault="00382E57" w:rsidP="00382E57">
      <w:pPr>
        <w:pStyle w:val="Prrafodelista"/>
        <w:numPr>
          <w:ilvl w:val="0"/>
          <w:numId w:val="32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Prueba de aislamiento.</w:t>
      </w:r>
    </w:p>
    <w:p w14:paraId="1BA42558" w14:textId="20F93845" w:rsidR="00382E57" w:rsidRDefault="00382E57" w:rsidP="00382E57">
      <w:pPr>
        <w:pStyle w:val="Prrafodelista"/>
        <w:numPr>
          <w:ilvl w:val="0"/>
          <w:numId w:val="32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Pruebas funcionales</w:t>
      </w:r>
      <w:r w:rsidR="008A25DC">
        <w:rPr>
          <w:rFonts w:asciiTheme="majorHAnsi" w:hAnsiTheme="majorHAnsi" w:cstheme="majorHAnsi"/>
        </w:rPr>
        <w:t xml:space="preserve"> de control</w:t>
      </w:r>
      <w:r>
        <w:rPr>
          <w:rFonts w:asciiTheme="majorHAnsi" w:hAnsiTheme="majorHAnsi" w:cstheme="majorHAnsi"/>
        </w:rPr>
        <w:t xml:space="preserve"> (comandos y estados).</w:t>
      </w:r>
    </w:p>
    <w:p w14:paraId="404A1248" w14:textId="369D57DA" w:rsidR="00382E57" w:rsidRDefault="00382E57" w:rsidP="00382E57">
      <w:pPr>
        <w:pStyle w:val="Prrafodelista"/>
        <w:numPr>
          <w:ilvl w:val="0"/>
          <w:numId w:val="32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Pruebas de </w:t>
      </w:r>
      <w:r w:rsidR="008A25DC">
        <w:rPr>
          <w:rFonts w:asciiTheme="majorHAnsi" w:hAnsiTheme="majorHAnsi" w:cstheme="majorHAnsi"/>
        </w:rPr>
        <w:t xml:space="preserve">protecciones de </w:t>
      </w:r>
      <w:r>
        <w:rPr>
          <w:rFonts w:asciiTheme="majorHAnsi" w:hAnsiTheme="majorHAnsi" w:cstheme="majorHAnsi"/>
        </w:rPr>
        <w:t>inyección de corriente y voltaje primarias por fase.</w:t>
      </w:r>
    </w:p>
    <w:p w14:paraId="7075F730" w14:textId="3DD6E4AC" w:rsidR="008A25DC" w:rsidRDefault="008A25DC" w:rsidP="00382E57">
      <w:pPr>
        <w:pStyle w:val="Prrafodelista"/>
        <w:numPr>
          <w:ilvl w:val="0"/>
          <w:numId w:val="32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Pruebas de </w:t>
      </w:r>
      <w:r w:rsidR="00E87797">
        <w:rPr>
          <w:rFonts w:asciiTheme="majorHAnsi" w:hAnsiTheme="majorHAnsi" w:cstheme="majorHAnsi"/>
        </w:rPr>
        <w:t>enlace de</w:t>
      </w:r>
      <w:r>
        <w:rPr>
          <w:rFonts w:asciiTheme="majorHAnsi" w:hAnsiTheme="majorHAnsi" w:cstheme="majorHAnsi"/>
        </w:rPr>
        <w:t xml:space="preserve"> comunicación.</w:t>
      </w:r>
    </w:p>
    <w:p w14:paraId="780F7F69" w14:textId="745CA066" w:rsidR="00E87797" w:rsidRDefault="00E87797" w:rsidP="00382E57">
      <w:pPr>
        <w:pStyle w:val="Prrafodelista"/>
        <w:numPr>
          <w:ilvl w:val="0"/>
          <w:numId w:val="32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Pruebas de protocolo e integración</w:t>
      </w:r>
      <w:r w:rsidR="00312B54">
        <w:rPr>
          <w:rFonts w:asciiTheme="majorHAnsi" w:hAnsiTheme="majorHAnsi" w:cstheme="majorHAnsi"/>
        </w:rPr>
        <w:t>.</w:t>
      </w:r>
    </w:p>
    <w:p w14:paraId="39FFD4F0" w14:textId="48198B0D" w:rsidR="00CA482A" w:rsidRDefault="00CA482A" w:rsidP="00382E57">
      <w:pPr>
        <w:pStyle w:val="Prrafodelista"/>
        <w:numPr>
          <w:ilvl w:val="0"/>
          <w:numId w:val="32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Soporte en pruebas de integración.</w:t>
      </w:r>
    </w:p>
    <w:p w14:paraId="16F85874" w14:textId="1577A4F9" w:rsidR="00312B54" w:rsidRDefault="00312B54" w:rsidP="00312B54">
      <w:pPr>
        <w:spacing w:after="0"/>
        <w:rPr>
          <w:rFonts w:asciiTheme="majorHAnsi" w:hAnsiTheme="majorHAnsi" w:cstheme="majorHAnsi"/>
        </w:rPr>
      </w:pPr>
    </w:p>
    <w:sectPr w:rsidR="00312B54" w:rsidSect="009B51EE">
      <w:headerReference w:type="default" r:id="rId9"/>
      <w:footerReference w:type="default" r:id="rId10"/>
      <w:pgSz w:w="11900" w:h="16840"/>
      <w:pgMar w:top="1701" w:right="1985" w:bottom="1701" w:left="1985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4B532" w14:textId="77777777" w:rsidR="00050C87" w:rsidRDefault="00050C87" w:rsidP="008C3FDF">
      <w:pPr>
        <w:spacing w:after="0" w:line="240" w:lineRule="auto"/>
      </w:pPr>
      <w:r>
        <w:separator/>
      </w:r>
    </w:p>
  </w:endnote>
  <w:endnote w:type="continuationSeparator" w:id="0">
    <w:p w14:paraId="7D8F6568" w14:textId="77777777" w:rsidR="00050C87" w:rsidRDefault="00050C87" w:rsidP="008C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88DE9" w14:textId="1C0CDEBE" w:rsidR="00D15392" w:rsidRDefault="00D15392" w:rsidP="00C04C1E">
    <w:pPr>
      <w:jc w:val="right"/>
    </w:pP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rFonts w:cstheme="minorHAnsi"/>
        <w:b/>
      </w:rPr>
      <w:tab/>
      <w:t xml:space="preserve">              </w:t>
    </w:r>
    <w:r>
      <w:tab/>
    </w:r>
    <w:r>
      <w:tab/>
    </w:r>
    <w:sdt>
      <w:sdtPr>
        <w:id w:val="37096362"/>
        <w:docPartObj>
          <w:docPartGallery w:val="Page Numbers (Top of Page)"/>
          <w:docPartUnique/>
        </w:docPartObj>
      </w:sdtPr>
      <w:sdtEndPr/>
      <w:sdtContent>
        <w:r>
          <w:t xml:space="preserve">         </w:t>
        </w:r>
        <w:r w:rsidRPr="002307F8">
          <w:rPr>
            <w:sz w:val="20"/>
            <w:szCs w:val="18"/>
            <w:lang w:val="es-ES"/>
          </w:rPr>
          <w:t xml:space="preserve">Página </w:t>
        </w:r>
        <w:r w:rsidRPr="002307F8">
          <w:rPr>
            <w:bCs/>
            <w:sz w:val="20"/>
            <w:szCs w:val="18"/>
          </w:rPr>
          <w:fldChar w:fldCharType="begin"/>
        </w:r>
        <w:r w:rsidRPr="002307F8">
          <w:rPr>
            <w:bCs/>
            <w:sz w:val="20"/>
            <w:szCs w:val="18"/>
          </w:rPr>
          <w:instrText>PAGE</w:instrText>
        </w:r>
        <w:r w:rsidRPr="002307F8">
          <w:rPr>
            <w:bCs/>
            <w:sz w:val="20"/>
            <w:szCs w:val="18"/>
          </w:rPr>
          <w:fldChar w:fldCharType="separate"/>
        </w:r>
        <w:r w:rsidR="00F50F4D">
          <w:rPr>
            <w:bCs/>
            <w:noProof/>
            <w:sz w:val="20"/>
            <w:szCs w:val="18"/>
          </w:rPr>
          <w:t>9</w:t>
        </w:r>
        <w:r w:rsidRPr="002307F8">
          <w:rPr>
            <w:bCs/>
            <w:sz w:val="20"/>
            <w:szCs w:val="18"/>
          </w:rPr>
          <w:fldChar w:fldCharType="end"/>
        </w:r>
        <w:r w:rsidRPr="002307F8">
          <w:rPr>
            <w:sz w:val="20"/>
            <w:szCs w:val="18"/>
            <w:lang w:val="es-ES"/>
          </w:rPr>
          <w:t xml:space="preserve"> de </w:t>
        </w:r>
        <w:r w:rsidRPr="002307F8">
          <w:rPr>
            <w:bCs/>
            <w:sz w:val="20"/>
            <w:szCs w:val="18"/>
          </w:rPr>
          <w:fldChar w:fldCharType="begin"/>
        </w:r>
        <w:r w:rsidRPr="002307F8">
          <w:rPr>
            <w:bCs/>
            <w:sz w:val="20"/>
            <w:szCs w:val="18"/>
          </w:rPr>
          <w:instrText>NUMPAGES</w:instrText>
        </w:r>
        <w:r w:rsidRPr="002307F8">
          <w:rPr>
            <w:bCs/>
            <w:sz w:val="20"/>
            <w:szCs w:val="18"/>
          </w:rPr>
          <w:fldChar w:fldCharType="separate"/>
        </w:r>
        <w:r w:rsidR="00F50F4D">
          <w:rPr>
            <w:bCs/>
            <w:noProof/>
            <w:sz w:val="20"/>
            <w:szCs w:val="18"/>
          </w:rPr>
          <w:t>10</w:t>
        </w:r>
        <w:r w:rsidRPr="002307F8">
          <w:rPr>
            <w:bCs/>
            <w:sz w:val="20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598A8" w14:textId="77777777" w:rsidR="00050C87" w:rsidRDefault="00050C87" w:rsidP="008C3FDF">
      <w:pPr>
        <w:spacing w:after="0" w:line="240" w:lineRule="auto"/>
      </w:pPr>
      <w:r>
        <w:separator/>
      </w:r>
    </w:p>
  </w:footnote>
  <w:footnote w:type="continuationSeparator" w:id="0">
    <w:p w14:paraId="60DCFCAD" w14:textId="77777777" w:rsidR="00050C87" w:rsidRDefault="00050C87" w:rsidP="008C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9C19E" w14:textId="4C502593" w:rsidR="00D15392" w:rsidRDefault="00D15392" w:rsidP="0052386E">
    <w:pPr>
      <w:pStyle w:val="Encabezado"/>
      <w:tabs>
        <w:tab w:val="clear" w:pos="8504"/>
        <w:tab w:val="right" w:pos="8498"/>
      </w:tabs>
      <w:ind w:left="-1701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976F1E" wp14:editId="54329A71">
          <wp:simplePos x="0" y="0"/>
          <wp:positionH relativeFrom="page">
            <wp:align>left</wp:align>
          </wp:positionH>
          <wp:positionV relativeFrom="page">
            <wp:posOffset>3883231</wp:posOffset>
          </wp:positionV>
          <wp:extent cx="7594702" cy="6810776"/>
          <wp:effectExtent l="0" t="0" r="635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yanezcan/Documents/andres_yanez_cajas/PLANTILLA_SINTESIS/MANUAL_PAPELERÍA-2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702" cy="6810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05E2919" wp14:editId="39BE4401">
          <wp:simplePos x="0" y="0"/>
          <wp:positionH relativeFrom="column">
            <wp:posOffset>-1077595</wp:posOffset>
          </wp:positionH>
          <wp:positionV relativeFrom="paragraph">
            <wp:posOffset>182880</wp:posOffset>
          </wp:positionV>
          <wp:extent cx="7160895" cy="762000"/>
          <wp:effectExtent l="0" t="0" r="190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yanezcan/Documents/andres_yanez_cajas/PLANTILLA_SINTESIS/MANUAL_PAPELERÍA-2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6089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828" w:hanging="360"/>
      </w:pPr>
      <w:rPr>
        <w:rFonts w:ascii="Arial" w:hAnsi="Arial" w:cs="Arial"/>
        <w:b w:val="0"/>
        <w:bCs w:val="0"/>
        <w:i w:val="0"/>
        <w:iCs w:val="0"/>
        <w:w w:val="99"/>
        <w:sz w:val="18"/>
        <w:szCs w:val="18"/>
      </w:rPr>
    </w:lvl>
    <w:lvl w:ilvl="1">
      <w:numFmt w:val="bullet"/>
      <w:lvlText w:val="•"/>
      <w:lvlJc w:val="left"/>
      <w:pPr>
        <w:ind w:left="1049" w:hanging="360"/>
      </w:pPr>
    </w:lvl>
    <w:lvl w:ilvl="2">
      <w:numFmt w:val="bullet"/>
      <w:lvlText w:val="•"/>
      <w:lvlJc w:val="left"/>
      <w:pPr>
        <w:ind w:left="1278" w:hanging="360"/>
      </w:pPr>
    </w:lvl>
    <w:lvl w:ilvl="3">
      <w:numFmt w:val="bullet"/>
      <w:lvlText w:val="•"/>
      <w:lvlJc w:val="left"/>
      <w:pPr>
        <w:ind w:left="1507" w:hanging="360"/>
      </w:pPr>
    </w:lvl>
    <w:lvl w:ilvl="4">
      <w:numFmt w:val="bullet"/>
      <w:lvlText w:val="•"/>
      <w:lvlJc w:val="left"/>
      <w:pPr>
        <w:ind w:left="1737" w:hanging="360"/>
      </w:pPr>
    </w:lvl>
    <w:lvl w:ilvl="5">
      <w:numFmt w:val="bullet"/>
      <w:lvlText w:val="•"/>
      <w:lvlJc w:val="left"/>
      <w:pPr>
        <w:ind w:left="1966" w:hanging="360"/>
      </w:pPr>
    </w:lvl>
    <w:lvl w:ilvl="6">
      <w:numFmt w:val="bullet"/>
      <w:lvlText w:val="•"/>
      <w:lvlJc w:val="left"/>
      <w:pPr>
        <w:ind w:left="2195" w:hanging="360"/>
      </w:pPr>
    </w:lvl>
    <w:lvl w:ilvl="7">
      <w:numFmt w:val="bullet"/>
      <w:lvlText w:val="•"/>
      <w:lvlJc w:val="left"/>
      <w:pPr>
        <w:ind w:left="2425" w:hanging="360"/>
      </w:pPr>
    </w:lvl>
    <w:lvl w:ilvl="8">
      <w:numFmt w:val="bullet"/>
      <w:lvlText w:val="•"/>
      <w:lvlJc w:val="left"/>
      <w:pPr>
        <w:ind w:left="2654" w:hanging="360"/>
      </w:pPr>
    </w:lvl>
  </w:abstractNum>
  <w:abstractNum w:abstractNumId="1" w15:restartNumberingAfterBreak="0">
    <w:nsid w:val="06C31ABE"/>
    <w:multiLevelType w:val="hybridMultilevel"/>
    <w:tmpl w:val="52887E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B6E9E"/>
    <w:multiLevelType w:val="hybridMultilevel"/>
    <w:tmpl w:val="DBFCFC7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370E68"/>
    <w:multiLevelType w:val="hybridMultilevel"/>
    <w:tmpl w:val="985C91E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26B7F"/>
    <w:multiLevelType w:val="hybridMultilevel"/>
    <w:tmpl w:val="4A0AB58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CE586E"/>
    <w:multiLevelType w:val="hybridMultilevel"/>
    <w:tmpl w:val="7E2E4F0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8050FA"/>
    <w:multiLevelType w:val="hybridMultilevel"/>
    <w:tmpl w:val="A4B6877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85DDF"/>
    <w:multiLevelType w:val="hybridMultilevel"/>
    <w:tmpl w:val="F1641D0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045441"/>
    <w:multiLevelType w:val="hybridMultilevel"/>
    <w:tmpl w:val="2CAC42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91743"/>
    <w:multiLevelType w:val="hybridMultilevel"/>
    <w:tmpl w:val="35A2DD7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E11DCB"/>
    <w:multiLevelType w:val="hybridMultilevel"/>
    <w:tmpl w:val="5852BD1A"/>
    <w:lvl w:ilvl="0" w:tplc="6E005A0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DFE"/>
    <w:multiLevelType w:val="hybridMultilevel"/>
    <w:tmpl w:val="A2C86FD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595382"/>
    <w:multiLevelType w:val="hybridMultilevel"/>
    <w:tmpl w:val="EA2C32C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C51BD6"/>
    <w:multiLevelType w:val="hybridMultilevel"/>
    <w:tmpl w:val="43C681E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FB134A"/>
    <w:multiLevelType w:val="hybridMultilevel"/>
    <w:tmpl w:val="73D40B36"/>
    <w:lvl w:ilvl="0" w:tplc="6E005A0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FD4F1E"/>
    <w:multiLevelType w:val="multilevel"/>
    <w:tmpl w:val="BF9ECC16"/>
    <w:lvl w:ilvl="0">
      <w:start w:val="1"/>
      <w:numFmt w:val="lowerLetter"/>
      <w:lvlText w:val="%1)"/>
      <w:lvlJc w:val="left"/>
      <w:pPr>
        <w:ind w:left="1200" w:hanging="8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F457A"/>
    <w:multiLevelType w:val="hybridMultilevel"/>
    <w:tmpl w:val="42F8B7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101464"/>
    <w:multiLevelType w:val="hybridMultilevel"/>
    <w:tmpl w:val="E8140BF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12705"/>
    <w:multiLevelType w:val="hybridMultilevel"/>
    <w:tmpl w:val="6D7E06E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BC2FB6"/>
    <w:multiLevelType w:val="multilevel"/>
    <w:tmpl w:val="BF9ECC16"/>
    <w:lvl w:ilvl="0">
      <w:start w:val="1"/>
      <w:numFmt w:val="lowerLetter"/>
      <w:lvlText w:val="%1)"/>
      <w:lvlJc w:val="left"/>
      <w:pPr>
        <w:ind w:left="1200" w:hanging="8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E71D1"/>
    <w:multiLevelType w:val="hybridMultilevel"/>
    <w:tmpl w:val="63F4EA7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715677"/>
    <w:multiLevelType w:val="hybridMultilevel"/>
    <w:tmpl w:val="A1D6139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23693E"/>
    <w:multiLevelType w:val="hybridMultilevel"/>
    <w:tmpl w:val="FFB0B98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12042C"/>
    <w:multiLevelType w:val="hybridMultilevel"/>
    <w:tmpl w:val="678CDB4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B90936"/>
    <w:multiLevelType w:val="hybridMultilevel"/>
    <w:tmpl w:val="D68C49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3117F"/>
    <w:multiLevelType w:val="hybridMultilevel"/>
    <w:tmpl w:val="D6C4CA5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E57CAF"/>
    <w:multiLevelType w:val="hybridMultilevel"/>
    <w:tmpl w:val="006EF02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B17A04"/>
    <w:multiLevelType w:val="hybridMultilevel"/>
    <w:tmpl w:val="87AAEA3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C306ED"/>
    <w:multiLevelType w:val="hybridMultilevel"/>
    <w:tmpl w:val="D28CBAB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46465E"/>
    <w:multiLevelType w:val="hybridMultilevel"/>
    <w:tmpl w:val="ACA270A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7E2A92"/>
    <w:multiLevelType w:val="hybridMultilevel"/>
    <w:tmpl w:val="BB2873D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2C3884"/>
    <w:multiLevelType w:val="hybridMultilevel"/>
    <w:tmpl w:val="DC763D9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11"/>
  </w:num>
  <w:num w:numId="5">
    <w:abstractNumId w:val="28"/>
  </w:num>
  <w:num w:numId="6">
    <w:abstractNumId w:val="31"/>
  </w:num>
  <w:num w:numId="7">
    <w:abstractNumId w:val="4"/>
  </w:num>
  <w:num w:numId="8">
    <w:abstractNumId w:val="14"/>
  </w:num>
  <w:num w:numId="9">
    <w:abstractNumId w:val="10"/>
  </w:num>
  <w:num w:numId="10">
    <w:abstractNumId w:val="12"/>
  </w:num>
  <w:num w:numId="11">
    <w:abstractNumId w:val="6"/>
  </w:num>
  <w:num w:numId="12">
    <w:abstractNumId w:val="22"/>
  </w:num>
  <w:num w:numId="13">
    <w:abstractNumId w:val="9"/>
  </w:num>
  <w:num w:numId="14">
    <w:abstractNumId w:val="3"/>
  </w:num>
  <w:num w:numId="15">
    <w:abstractNumId w:val="23"/>
  </w:num>
  <w:num w:numId="16">
    <w:abstractNumId w:val="18"/>
  </w:num>
  <w:num w:numId="17">
    <w:abstractNumId w:val="1"/>
  </w:num>
  <w:num w:numId="18">
    <w:abstractNumId w:val="21"/>
  </w:num>
  <w:num w:numId="19">
    <w:abstractNumId w:val="30"/>
  </w:num>
  <w:num w:numId="20">
    <w:abstractNumId w:val="20"/>
  </w:num>
  <w:num w:numId="21">
    <w:abstractNumId w:val="7"/>
  </w:num>
  <w:num w:numId="22">
    <w:abstractNumId w:val="13"/>
  </w:num>
  <w:num w:numId="23">
    <w:abstractNumId w:val="5"/>
  </w:num>
  <w:num w:numId="24">
    <w:abstractNumId w:val="26"/>
  </w:num>
  <w:num w:numId="25">
    <w:abstractNumId w:val="8"/>
  </w:num>
  <w:num w:numId="26">
    <w:abstractNumId w:val="0"/>
  </w:num>
  <w:num w:numId="27">
    <w:abstractNumId w:val="29"/>
  </w:num>
  <w:num w:numId="28">
    <w:abstractNumId w:val="15"/>
  </w:num>
  <w:num w:numId="29">
    <w:abstractNumId w:val="25"/>
  </w:num>
  <w:num w:numId="30">
    <w:abstractNumId w:val="19"/>
  </w:num>
  <w:num w:numId="31">
    <w:abstractNumId w:val="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DF"/>
    <w:rsid w:val="000006C8"/>
    <w:rsid w:val="00005D8A"/>
    <w:rsid w:val="000066A5"/>
    <w:rsid w:val="00012F31"/>
    <w:rsid w:val="00013FEF"/>
    <w:rsid w:val="00030D43"/>
    <w:rsid w:val="000312C3"/>
    <w:rsid w:val="000316FE"/>
    <w:rsid w:val="00033E1B"/>
    <w:rsid w:val="00041F25"/>
    <w:rsid w:val="0004752A"/>
    <w:rsid w:val="00047D20"/>
    <w:rsid w:val="00050C87"/>
    <w:rsid w:val="00054B70"/>
    <w:rsid w:val="000575F6"/>
    <w:rsid w:val="00072579"/>
    <w:rsid w:val="000749F0"/>
    <w:rsid w:val="0007504F"/>
    <w:rsid w:val="000764D7"/>
    <w:rsid w:val="000816A1"/>
    <w:rsid w:val="00083087"/>
    <w:rsid w:val="000977EE"/>
    <w:rsid w:val="000A01DF"/>
    <w:rsid w:val="000A294B"/>
    <w:rsid w:val="000A5100"/>
    <w:rsid w:val="000B06E1"/>
    <w:rsid w:val="000B7A61"/>
    <w:rsid w:val="000C2273"/>
    <w:rsid w:val="000C2466"/>
    <w:rsid w:val="000C7AD4"/>
    <w:rsid w:val="000D1AD4"/>
    <w:rsid w:val="000D5211"/>
    <w:rsid w:val="000D5A28"/>
    <w:rsid w:val="000D6F3A"/>
    <w:rsid w:val="000E46E4"/>
    <w:rsid w:val="000E4B31"/>
    <w:rsid w:val="000E4BCB"/>
    <w:rsid w:val="000E6B51"/>
    <w:rsid w:val="000F1D8D"/>
    <w:rsid w:val="000F3F0A"/>
    <w:rsid w:val="00103053"/>
    <w:rsid w:val="001112CC"/>
    <w:rsid w:val="00112A8B"/>
    <w:rsid w:val="00121827"/>
    <w:rsid w:val="001240D4"/>
    <w:rsid w:val="001270A9"/>
    <w:rsid w:val="0012714D"/>
    <w:rsid w:val="00130448"/>
    <w:rsid w:val="00130AAB"/>
    <w:rsid w:val="00132F09"/>
    <w:rsid w:val="001355D0"/>
    <w:rsid w:val="001364F5"/>
    <w:rsid w:val="00136823"/>
    <w:rsid w:val="00141029"/>
    <w:rsid w:val="0014741C"/>
    <w:rsid w:val="0015085E"/>
    <w:rsid w:val="001519A0"/>
    <w:rsid w:val="0015325E"/>
    <w:rsid w:val="001540D6"/>
    <w:rsid w:val="00154163"/>
    <w:rsid w:val="00155483"/>
    <w:rsid w:val="00160594"/>
    <w:rsid w:val="00171845"/>
    <w:rsid w:val="00175640"/>
    <w:rsid w:val="00182524"/>
    <w:rsid w:val="00185B19"/>
    <w:rsid w:val="0019791A"/>
    <w:rsid w:val="001A2E67"/>
    <w:rsid w:val="001A363C"/>
    <w:rsid w:val="001A5F99"/>
    <w:rsid w:val="001B740B"/>
    <w:rsid w:val="001C1361"/>
    <w:rsid w:val="001C243D"/>
    <w:rsid w:val="001C3C4D"/>
    <w:rsid w:val="001C7552"/>
    <w:rsid w:val="001C78C6"/>
    <w:rsid w:val="001D1326"/>
    <w:rsid w:val="001D1CDC"/>
    <w:rsid w:val="001E0DE7"/>
    <w:rsid w:val="001E582A"/>
    <w:rsid w:val="001E5874"/>
    <w:rsid w:val="001F361A"/>
    <w:rsid w:val="001F78E8"/>
    <w:rsid w:val="002055AC"/>
    <w:rsid w:val="00211A60"/>
    <w:rsid w:val="00211A82"/>
    <w:rsid w:val="0022486D"/>
    <w:rsid w:val="00225B84"/>
    <w:rsid w:val="00227B6E"/>
    <w:rsid w:val="00232457"/>
    <w:rsid w:val="0023488B"/>
    <w:rsid w:val="00236A10"/>
    <w:rsid w:val="00237924"/>
    <w:rsid w:val="00242277"/>
    <w:rsid w:val="002475D0"/>
    <w:rsid w:val="002478DC"/>
    <w:rsid w:val="00250B0A"/>
    <w:rsid w:val="00251F12"/>
    <w:rsid w:val="00256845"/>
    <w:rsid w:val="002620E6"/>
    <w:rsid w:val="0026767D"/>
    <w:rsid w:val="002921A4"/>
    <w:rsid w:val="00293141"/>
    <w:rsid w:val="00295EA8"/>
    <w:rsid w:val="0029769E"/>
    <w:rsid w:val="002A2C7B"/>
    <w:rsid w:val="002A604B"/>
    <w:rsid w:val="002C02CA"/>
    <w:rsid w:val="002C18A5"/>
    <w:rsid w:val="002C26E4"/>
    <w:rsid w:val="002C3143"/>
    <w:rsid w:val="002C3F85"/>
    <w:rsid w:val="002C7452"/>
    <w:rsid w:val="002E0CE7"/>
    <w:rsid w:val="002E104D"/>
    <w:rsid w:val="002F435A"/>
    <w:rsid w:val="00303EC9"/>
    <w:rsid w:val="003040A1"/>
    <w:rsid w:val="00304B47"/>
    <w:rsid w:val="00306DB2"/>
    <w:rsid w:val="00306F05"/>
    <w:rsid w:val="00307368"/>
    <w:rsid w:val="00310067"/>
    <w:rsid w:val="0031070F"/>
    <w:rsid w:val="00312B54"/>
    <w:rsid w:val="00316BA9"/>
    <w:rsid w:val="00320F76"/>
    <w:rsid w:val="003231B9"/>
    <w:rsid w:val="0032426F"/>
    <w:rsid w:val="00326297"/>
    <w:rsid w:val="00327A9C"/>
    <w:rsid w:val="00333460"/>
    <w:rsid w:val="00344B7E"/>
    <w:rsid w:val="00347707"/>
    <w:rsid w:val="003502F0"/>
    <w:rsid w:val="00373E52"/>
    <w:rsid w:val="00380C38"/>
    <w:rsid w:val="00382AED"/>
    <w:rsid w:val="00382E57"/>
    <w:rsid w:val="00386CBC"/>
    <w:rsid w:val="00386D5E"/>
    <w:rsid w:val="00393150"/>
    <w:rsid w:val="00397A10"/>
    <w:rsid w:val="003A145B"/>
    <w:rsid w:val="003A528F"/>
    <w:rsid w:val="003A7C30"/>
    <w:rsid w:val="003C2A0D"/>
    <w:rsid w:val="003C40F6"/>
    <w:rsid w:val="003D1384"/>
    <w:rsid w:val="003D2685"/>
    <w:rsid w:val="003E374B"/>
    <w:rsid w:val="003E3D97"/>
    <w:rsid w:val="003E4A41"/>
    <w:rsid w:val="003F2123"/>
    <w:rsid w:val="003F566B"/>
    <w:rsid w:val="003F5925"/>
    <w:rsid w:val="003F65D6"/>
    <w:rsid w:val="003F6BC4"/>
    <w:rsid w:val="003F7DF3"/>
    <w:rsid w:val="0040515C"/>
    <w:rsid w:val="00406F9D"/>
    <w:rsid w:val="004245DC"/>
    <w:rsid w:val="00424A1F"/>
    <w:rsid w:val="00430013"/>
    <w:rsid w:val="00432826"/>
    <w:rsid w:val="00432CA2"/>
    <w:rsid w:val="00432F63"/>
    <w:rsid w:val="00437A1C"/>
    <w:rsid w:val="00440892"/>
    <w:rsid w:val="00445CAA"/>
    <w:rsid w:val="00447E5C"/>
    <w:rsid w:val="0045261D"/>
    <w:rsid w:val="00455525"/>
    <w:rsid w:val="0046376A"/>
    <w:rsid w:val="00466B54"/>
    <w:rsid w:val="0047790F"/>
    <w:rsid w:val="00477EAE"/>
    <w:rsid w:val="00485CB8"/>
    <w:rsid w:val="004A6B85"/>
    <w:rsid w:val="004A7D56"/>
    <w:rsid w:val="004B6335"/>
    <w:rsid w:val="004C35C3"/>
    <w:rsid w:val="004D1092"/>
    <w:rsid w:val="004D3776"/>
    <w:rsid w:val="004D472E"/>
    <w:rsid w:val="004E3D7B"/>
    <w:rsid w:val="004E4014"/>
    <w:rsid w:val="004E7011"/>
    <w:rsid w:val="004F1757"/>
    <w:rsid w:val="004F29B8"/>
    <w:rsid w:val="00506ED5"/>
    <w:rsid w:val="005103F4"/>
    <w:rsid w:val="0052386E"/>
    <w:rsid w:val="00527107"/>
    <w:rsid w:val="005627EF"/>
    <w:rsid w:val="00563DB0"/>
    <w:rsid w:val="005640CD"/>
    <w:rsid w:val="00576A10"/>
    <w:rsid w:val="00581A78"/>
    <w:rsid w:val="00583015"/>
    <w:rsid w:val="00584BF2"/>
    <w:rsid w:val="005912D3"/>
    <w:rsid w:val="00591F29"/>
    <w:rsid w:val="00593205"/>
    <w:rsid w:val="00594262"/>
    <w:rsid w:val="00596EC2"/>
    <w:rsid w:val="005A4859"/>
    <w:rsid w:val="005A634B"/>
    <w:rsid w:val="005B3EA4"/>
    <w:rsid w:val="005B6E7D"/>
    <w:rsid w:val="005C17E2"/>
    <w:rsid w:val="005C2B1F"/>
    <w:rsid w:val="005C3CCA"/>
    <w:rsid w:val="005C69F9"/>
    <w:rsid w:val="005D3E6E"/>
    <w:rsid w:val="005D72E8"/>
    <w:rsid w:val="005F126C"/>
    <w:rsid w:val="005F1422"/>
    <w:rsid w:val="005F2FC4"/>
    <w:rsid w:val="006003E3"/>
    <w:rsid w:val="00605FFB"/>
    <w:rsid w:val="00611F8C"/>
    <w:rsid w:val="00612063"/>
    <w:rsid w:val="00623F61"/>
    <w:rsid w:val="00630290"/>
    <w:rsid w:val="00630432"/>
    <w:rsid w:val="00632744"/>
    <w:rsid w:val="006404D5"/>
    <w:rsid w:val="0064375B"/>
    <w:rsid w:val="0064596A"/>
    <w:rsid w:val="00647754"/>
    <w:rsid w:val="00650CBA"/>
    <w:rsid w:val="00656361"/>
    <w:rsid w:val="00657908"/>
    <w:rsid w:val="006609D1"/>
    <w:rsid w:val="00661D8E"/>
    <w:rsid w:val="00663A03"/>
    <w:rsid w:val="006665AA"/>
    <w:rsid w:val="00672C63"/>
    <w:rsid w:val="00673112"/>
    <w:rsid w:val="0068490C"/>
    <w:rsid w:val="00697AEC"/>
    <w:rsid w:val="006A31C3"/>
    <w:rsid w:val="006A368B"/>
    <w:rsid w:val="006A778D"/>
    <w:rsid w:val="006B2304"/>
    <w:rsid w:val="006B5AFA"/>
    <w:rsid w:val="006B75CF"/>
    <w:rsid w:val="006B7A7C"/>
    <w:rsid w:val="006C2EF0"/>
    <w:rsid w:val="006C36A4"/>
    <w:rsid w:val="006D24C1"/>
    <w:rsid w:val="006D4CB7"/>
    <w:rsid w:val="006D5F3C"/>
    <w:rsid w:val="006D690E"/>
    <w:rsid w:val="006E1D17"/>
    <w:rsid w:val="006E36BA"/>
    <w:rsid w:val="006E428D"/>
    <w:rsid w:val="006F0092"/>
    <w:rsid w:val="006F1FF3"/>
    <w:rsid w:val="006F31F1"/>
    <w:rsid w:val="00700398"/>
    <w:rsid w:val="00702647"/>
    <w:rsid w:val="00705248"/>
    <w:rsid w:val="00705454"/>
    <w:rsid w:val="0071288D"/>
    <w:rsid w:val="00713E0E"/>
    <w:rsid w:val="00717CC4"/>
    <w:rsid w:val="007279CB"/>
    <w:rsid w:val="00730D6E"/>
    <w:rsid w:val="00740CB4"/>
    <w:rsid w:val="007425EE"/>
    <w:rsid w:val="007506DF"/>
    <w:rsid w:val="007516A0"/>
    <w:rsid w:val="00752F75"/>
    <w:rsid w:val="007566CC"/>
    <w:rsid w:val="00756CED"/>
    <w:rsid w:val="007614CD"/>
    <w:rsid w:val="00767DD5"/>
    <w:rsid w:val="00772CFF"/>
    <w:rsid w:val="00786591"/>
    <w:rsid w:val="00790694"/>
    <w:rsid w:val="00793443"/>
    <w:rsid w:val="00793ADD"/>
    <w:rsid w:val="007A0AED"/>
    <w:rsid w:val="007A2B21"/>
    <w:rsid w:val="007A47A7"/>
    <w:rsid w:val="007A68D7"/>
    <w:rsid w:val="007B4E54"/>
    <w:rsid w:val="007B6497"/>
    <w:rsid w:val="007C301F"/>
    <w:rsid w:val="007C449C"/>
    <w:rsid w:val="007D026D"/>
    <w:rsid w:val="007D02C2"/>
    <w:rsid w:val="007D6334"/>
    <w:rsid w:val="007D7DD9"/>
    <w:rsid w:val="007E041D"/>
    <w:rsid w:val="007F11AB"/>
    <w:rsid w:val="00802CB2"/>
    <w:rsid w:val="008040A7"/>
    <w:rsid w:val="00813BDE"/>
    <w:rsid w:val="0082251F"/>
    <w:rsid w:val="008278AE"/>
    <w:rsid w:val="008323D1"/>
    <w:rsid w:val="00835529"/>
    <w:rsid w:val="008376D6"/>
    <w:rsid w:val="00840F3E"/>
    <w:rsid w:val="0084697F"/>
    <w:rsid w:val="00887850"/>
    <w:rsid w:val="0089648A"/>
    <w:rsid w:val="008A25DC"/>
    <w:rsid w:val="008A4DDF"/>
    <w:rsid w:val="008B1BFA"/>
    <w:rsid w:val="008B65D0"/>
    <w:rsid w:val="008C0279"/>
    <w:rsid w:val="008C2DC6"/>
    <w:rsid w:val="008C3FDF"/>
    <w:rsid w:val="008D04C7"/>
    <w:rsid w:val="008D0713"/>
    <w:rsid w:val="008D4031"/>
    <w:rsid w:val="008E2C82"/>
    <w:rsid w:val="008E5BD9"/>
    <w:rsid w:val="008E67C5"/>
    <w:rsid w:val="008F550A"/>
    <w:rsid w:val="00907166"/>
    <w:rsid w:val="00915986"/>
    <w:rsid w:val="00916375"/>
    <w:rsid w:val="0091755D"/>
    <w:rsid w:val="00926B98"/>
    <w:rsid w:val="00927EFD"/>
    <w:rsid w:val="00932A5F"/>
    <w:rsid w:val="00940F65"/>
    <w:rsid w:val="0095039C"/>
    <w:rsid w:val="0095431C"/>
    <w:rsid w:val="00955861"/>
    <w:rsid w:val="00957885"/>
    <w:rsid w:val="00961255"/>
    <w:rsid w:val="00961477"/>
    <w:rsid w:val="00962A46"/>
    <w:rsid w:val="009679F6"/>
    <w:rsid w:val="0097066D"/>
    <w:rsid w:val="00974F50"/>
    <w:rsid w:val="009817AA"/>
    <w:rsid w:val="00986C76"/>
    <w:rsid w:val="00991457"/>
    <w:rsid w:val="00992A5D"/>
    <w:rsid w:val="009946A9"/>
    <w:rsid w:val="009962FD"/>
    <w:rsid w:val="009973C3"/>
    <w:rsid w:val="009A07E0"/>
    <w:rsid w:val="009A0B55"/>
    <w:rsid w:val="009A4615"/>
    <w:rsid w:val="009B0A14"/>
    <w:rsid w:val="009B51EE"/>
    <w:rsid w:val="009B5829"/>
    <w:rsid w:val="009B613B"/>
    <w:rsid w:val="009D0336"/>
    <w:rsid w:val="009D0B38"/>
    <w:rsid w:val="009D15DE"/>
    <w:rsid w:val="009D448A"/>
    <w:rsid w:val="009D61FE"/>
    <w:rsid w:val="009D7FF0"/>
    <w:rsid w:val="009E0753"/>
    <w:rsid w:val="009E32A1"/>
    <w:rsid w:val="009E41BA"/>
    <w:rsid w:val="009E68BB"/>
    <w:rsid w:val="009E69E7"/>
    <w:rsid w:val="009E6B97"/>
    <w:rsid w:val="009E784F"/>
    <w:rsid w:val="009F18A7"/>
    <w:rsid w:val="009F426B"/>
    <w:rsid w:val="009F52C8"/>
    <w:rsid w:val="009F5F6A"/>
    <w:rsid w:val="009F676F"/>
    <w:rsid w:val="009F7C50"/>
    <w:rsid w:val="00A04E11"/>
    <w:rsid w:val="00A12D4A"/>
    <w:rsid w:val="00A16304"/>
    <w:rsid w:val="00A242A9"/>
    <w:rsid w:val="00A24CF7"/>
    <w:rsid w:val="00A2641F"/>
    <w:rsid w:val="00A27D72"/>
    <w:rsid w:val="00A32BF8"/>
    <w:rsid w:val="00A353B3"/>
    <w:rsid w:val="00A400F2"/>
    <w:rsid w:val="00A4096C"/>
    <w:rsid w:val="00A44035"/>
    <w:rsid w:val="00A453F1"/>
    <w:rsid w:val="00A45AFA"/>
    <w:rsid w:val="00A45DB2"/>
    <w:rsid w:val="00A51B1D"/>
    <w:rsid w:val="00A5590A"/>
    <w:rsid w:val="00A613B0"/>
    <w:rsid w:val="00A613F1"/>
    <w:rsid w:val="00A67D8A"/>
    <w:rsid w:val="00A77EBE"/>
    <w:rsid w:val="00A81420"/>
    <w:rsid w:val="00A825D4"/>
    <w:rsid w:val="00A83132"/>
    <w:rsid w:val="00A833AC"/>
    <w:rsid w:val="00A83795"/>
    <w:rsid w:val="00A91608"/>
    <w:rsid w:val="00A92823"/>
    <w:rsid w:val="00AA1EFD"/>
    <w:rsid w:val="00AC2D35"/>
    <w:rsid w:val="00AE7450"/>
    <w:rsid w:val="00AF5E71"/>
    <w:rsid w:val="00B0413A"/>
    <w:rsid w:val="00B05EE4"/>
    <w:rsid w:val="00B11AC6"/>
    <w:rsid w:val="00B1293F"/>
    <w:rsid w:val="00B1553F"/>
    <w:rsid w:val="00B1667D"/>
    <w:rsid w:val="00B24573"/>
    <w:rsid w:val="00B27984"/>
    <w:rsid w:val="00B27CA9"/>
    <w:rsid w:val="00B31C71"/>
    <w:rsid w:val="00B37A0A"/>
    <w:rsid w:val="00B43A7B"/>
    <w:rsid w:val="00B53A14"/>
    <w:rsid w:val="00B5417B"/>
    <w:rsid w:val="00B55070"/>
    <w:rsid w:val="00B60A76"/>
    <w:rsid w:val="00B61699"/>
    <w:rsid w:val="00B62626"/>
    <w:rsid w:val="00B66313"/>
    <w:rsid w:val="00B6636E"/>
    <w:rsid w:val="00B672F8"/>
    <w:rsid w:val="00B71C7A"/>
    <w:rsid w:val="00B7243C"/>
    <w:rsid w:val="00B73BC0"/>
    <w:rsid w:val="00B848FB"/>
    <w:rsid w:val="00B857BA"/>
    <w:rsid w:val="00B955CA"/>
    <w:rsid w:val="00B962A1"/>
    <w:rsid w:val="00BA0172"/>
    <w:rsid w:val="00BA4820"/>
    <w:rsid w:val="00BA673E"/>
    <w:rsid w:val="00BB3D4B"/>
    <w:rsid w:val="00BC6EBA"/>
    <w:rsid w:val="00BD5274"/>
    <w:rsid w:val="00BD74CD"/>
    <w:rsid w:val="00BD7E9D"/>
    <w:rsid w:val="00BE11A2"/>
    <w:rsid w:val="00BE66C1"/>
    <w:rsid w:val="00BF351A"/>
    <w:rsid w:val="00C039D1"/>
    <w:rsid w:val="00C04C1E"/>
    <w:rsid w:val="00C05819"/>
    <w:rsid w:val="00C065DB"/>
    <w:rsid w:val="00C110EB"/>
    <w:rsid w:val="00C1411E"/>
    <w:rsid w:val="00C1730A"/>
    <w:rsid w:val="00C23CD7"/>
    <w:rsid w:val="00C244BD"/>
    <w:rsid w:val="00C31847"/>
    <w:rsid w:val="00C32C53"/>
    <w:rsid w:val="00C530B1"/>
    <w:rsid w:val="00C56A24"/>
    <w:rsid w:val="00C607B8"/>
    <w:rsid w:val="00C613FA"/>
    <w:rsid w:val="00C61DD2"/>
    <w:rsid w:val="00C657CC"/>
    <w:rsid w:val="00C73D63"/>
    <w:rsid w:val="00C74092"/>
    <w:rsid w:val="00C80686"/>
    <w:rsid w:val="00C83C6A"/>
    <w:rsid w:val="00C91F06"/>
    <w:rsid w:val="00C96E67"/>
    <w:rsid w:val="00C97C99"/>
    <w:rsid w:val="00CA0A71"/>
    <w:rsid w:val="00CA1AC3"/>
    <w:rsid w:val="00CA1F32"/>
    <w:rsid w:val="00CA2740"/>
    <w:rsid w:val="00CA482A"/>
    <w:rsid w:val="00CB7193"/>
    <w:rsid w:val="00CC404D"/>
    <w:rsid w:val="00CC5E79"/>
    <w:rsid w:val="00CD3CA6"/>
    <w:rsid w:val="00CD4456"/>
    <w:rsid w:val="00CD53F5"/>
    <w:rsid w:val="00CD577F"/>
    <w:rsid w:val="00CD7DA6"/>
    <w:rsid w:val="00CE1B57"/>
    <w:rsid w:val="00CE28AC"/>
    <w:rsid w:val="00CE28EE"/>
    <w:rsid w:val="00CE4216"/>
    <w:rsid w:val="00CE42F6"/>
    <w:rsid w:val="00CE4F78"/>
    <w:rsid w:val="00CE59A5"/>
    <w:rsid w:val="00CF034C"/>
    <w:rsid w:val="00D0604F"/>
    <w:rsid w:val="00D11584"/>
    <w:rsid w:val="00D15392"/>
    <w:rsid w:val="00D236BA"/>
    <w:rsid w:val="00D25188"/>
    <w:rsid w:val="00D31F49"/>
    <w:rsid w:val="00D3540C"/>
    <w:rsid w:val="00D35673"/>
    <w:rsid w:val="00D405BF"/>
    <w:rsid w:val="00D4413F"/>
    <w:rsid w:val="00D47D88"/>
    <w:rsid w:val="00D5139A"/>
    <w:rsid w:val="00D51FB1"/>
    <w:rsid w:val="00D53EB4"/>
    <w:rsid w:val="00D55848"/>
    <w:rsid w:val="00D62303"/>
    <w:rsid w:val="00D63B82"/>
    <w:rsid w:val="00D71DE8"/>
    <w:rsid w:val="00D740CE"/>
    <w:rsid w:val="00D83A0E"/>
    <w:rsid w:val="00D84608"/>
    <w:rsid w:val="00D84E6F"/>
    <w:rsid w:val="00D85E06"/>
    <w:rsid w:val="00D869FD"/>
    <w:rsid w:val="00D90385"/>
    <w:rsid w:val="00D978EA"/>
    <w:rsid w:val="00DA7DC9"/>
    <w:rsid w:val="00DB39EE"/>
    <w:rsid w:val="00DC2243"/>
    <w:rsid w:val="00DC56F6"/>
    <w:rsid w:val="00DD6438"/>
    <w:rsid w:val="00DD772F"/>
    <w:rsid w:val="00DE58EB"/>
    <w:rsid w:val="00DF355E"/>
    <w:rsid w:val="00DF6652"/>
    <w:rsid w:val="00E0009D"/>
    <w:rsid w:val="00E03A01"/>
    <w:rsid w:val="00E03FD2"/>
    <w:rsid w:val="00E04470"/>
    <w:rsid w:val="00E07D28"/>
    <w:rsid w:val="00E10C81"/>
    <w:rsid w:val="00E14564"/>
    <w:rsid w:val="00E15165"/>
    <w:rsid w:val="00E219C1"/>
    <w:rsid w:val="00E22CC9"/>
    <w:rsid w:val="00E312C1"/>
    <w:rsid w:val="00E31884"/>
    <w:rsid w:val="00E34390"/>
    <w:rsid w:val="00E34B80"/>
    <w:rsid w:val="00E36A2D"/>
    <w:rsid w:val="00E447A9"/>
    <w:rsid w:val="00E5061F"/>
    <w:rsid w:val="00E507A9"/>
    <w:rsid w:val="00E5197B"/>
    <w:rsid w:val="00E53966"/>
    <w:rsid w:val="00E6072A"/>
    <w:rsid w:val="00E63F8B"/>
    <w:rsid w:val="00E73633"/>
    <w:rsid w:val="00E80B72"/>
    <w:rsid w:val="00E847EA"/>
    <w:rsid w:val="00E87797"/>
    <w:rsid w:val="00E9333A"/>
    <w:rsid w:val="00EA5385"/>
    <w:rsid w:val="00EB23E5"/>
    <w:rsid w:val="00EB49BC"/>
    <w:rsid w:val="00EB5C58"/>
    <w:rsid w:val="00EC01CE"/>
    <w:rsid w:val="00EC7D4B"/>
    <w:rsid w:val="00EE1177"/>
    <w:rsid w:val="00EE278D"/>
    <w:rsid w:val="00EE49C1"/>
    <w:rsid w:val="00EE60DB"/>
    <w:rsid w:val="00EE78EE"/>
    <w:rsid w:val="00EF4328"/>
    <w:rsid w:val="00EF53D8"/>
    <w:rsid w:val="00EF540D"/>
    <w:rsid w:val="00F00C76"/>
    <w:rsid w:val="00F03A82"/>
    <w:rsid w:val="00F05B60"/>
    <w:rsid w:val="00F1043B"/>
    <w:rsid w:val="00F12A5B"/>
    <w:rsid w:val="00F3047B"/>
    <w:rsid w:val="00F40EDB"/>
    <w:rsid w:val="00F50D6C"/>
    <w:rsid w:val="00F50F4D"/>
    <w:rsid w:val="00F57C31"/>
    <w:rsid w:val="00F62958"/>
    <w:rsid w:val="00F66536"/>
    <w:rsid w:val="00F71297"/>
    <w:rsid w:val="00F7723D"/>
    <w:rsid w:val="00F811C6"/>
    <w:rsid w:val="00FA2B78"/>
    <w:rsid w:val="00FA2D2D"/>
    <w:rsid w:val="00FB087B"/>
    <w:rsid w:val="00FB323F"/>
    <w:rsid w:val="00FB5719"/>
    <w:rsid w:val="00FB7B98"/>
    <w:rsid w:val="00FC7256"/>
    <w:rsid w:val="00FE2294"/>
    <w:rsid w:val="00FE7149"/>
    <w:rsid w:val="00FF1A83"/>
    <w:rsid w:val="00FF4608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EBC5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C76"/>
    <w:pPr>
      <w:spacing w:after="160" w:line="259" w:lineRule="auto"/>
    </w:pPr>
    <w:rPr>
      <w:sz w:val="22"/>
      <w:szCs w:val="22"/>
      <w:lang w:val="es-E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1F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128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CCA"/>
    <w:rPr>
      <w:rFonts w:ascii="Segoe UI" w:hAnsi="Segoe UI" w:cs="Segoe UI"/>
      <w:sz w:val="18"/>
      <w:szCs w:val="18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rsid w:val="00251F1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paragraph" w:customStyle="1" w:styleId="Default">
    <w:name w:val="Default"/>
    <w:rsid w:val="00C74092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customStyle="1" w:styleId="TableParagraph">
    <w:name w:val="Table Paragraph"/>
    <w:basedOn w:val="Normal"/>
    <w:uiPriority w:val="1"/>
    <w:qFormat/>
    <w:rsid w:val="0019791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table" w:customStyle="1" w:styleId="TableNormal">
    <w:name w:val="Table Normal"/>
    <w:uiPriority w:val="2"/>
    <w:semiHidden/>
    <w:unhideWhenUsed/>
    <w:qFormat/>
    <w:rsid w:val="0019791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2D3CC-319C-4832-9656-D83F20AE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10244</TotalTime>
  <Pages>10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Elias Jose Bustos Painii</cp:lastModifiedBy>
  <cp:revision>191</cp:revision>
  <cp:lastPrinted>2022-03-18T18:31:00Z</cp:lastPrinted>
  <dcterms:created xsi:type="dcterms:W3CDTF">2020-09-14T17:59:00Z</dcterms:created>
  <dcterms:modified xsi:type="dcterms:W3CDTF">2022-08-25T17:29:00Z</dcterms:modified>
</cp:coreProperties>
</file>