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243B" w:rsidRPr="00C83D95" w:rsidRDefault="0068243B" w:rsidP="0068243B">
      <w:pPr>
        <w:pStyle w:val="Puesto"/>
        <w:spacing w:after="120"/>
        <w:rPr>
          <w:rFonts w:ascii="Arial Narrow" w:hAnsi="Arial Narrow" w:cs="Calibri"/>
          <w:color w:val="000000" w:themeColor="text1"/>
          <w:sz w:val="24"/>
        </w:rPr>
      </w:pPr>
      <w:bookmarkStart w:id="0" w:name="_Toc109554906"/>
      <w:bookmarkStart w:id="1" w:name="_Toc112839680"/>
      <w:r w:rsidRPr="00C83D95">
        <w:rPr>
          <w:rFonts w:ascii="Arial Narrow" w:hAnsi="Arial Narrow" w:cs="Calibri"/>
          <w:color w:val="000000" w:themeColor="text1"/>
          <w:sz w:val="24"/>
        </w:rPr>
        <w:t>REPÚBLICA DEL ECUADOR</w:t>
      </w:r>
    </w:p>
    <w:p w:rsidR="0068243B" w:rsidRPr="00C83D95" w:rsidRDefault="0068243B" w:rsidP="0068243B">
      <w:pPr>
        <w:pStyle w:val="Puesto"/>
        <w:spacing w:after="120"/>
        <w:ind w:right="0"/>
        <w:rPr>
          <w:rFonts w:ascii="Arial Narrow" w:hAnsi="Arial Narrow" w:cs="Calibri"/>
          <w:color w:val="000000" w:themeColor="text1"/>
          <w:sz w:val="24"/>
        </w:rPr>
      </w:pPr>
    </w:p>
    <w:p w:rsidR="0068243B" w:rsidRPr="00C83D95" w:rsidRDefault="0068243B" w:rsidP="0068243B">
      <w:pPr>
        <w:pStyle w:val="Puesto"/>
        <w:spacing w:after="120"/>
        <w:ind w:right="0"/>
        <w:rPr>
          <w:rFonts w:ascii="Arial Narrow" w:hAnsi="Arial Narrow" w:cs="Calibri"/>
          <w:color w:val="000000" w:themeColor="text1"/>
          <w:spacing w:val="-5"/>
          <w:sz w:val="24"/>
        </w:rPr>
      </w:pPr>
      <w:r w:rsidRPr="00C83D95">
        <w:rPr>
          <w:rFonts w:ascii="Arial Narrow" w:hAnsi="Arial Narrow" w:cs="Calibri"/>
          <w:color w:val="000000" w:themeColor="text1"/>
          <w:sz w:val="24"/>
        </w:rPr>
        <w:t>DOCUMENTOS DE LICITACION</w:t>
      </w:r>
      <w:bookmarkEnd w:id="0"/>
      <w:bookmarkEnd w:id="1"/>
      <w:r w:rsidRPr="00C83D95">
        <w:rPr>
          <w:rFonts w:ascii="Arial Narrow" w:hAnsi="Arial Narrow" w:cs="Calibri"/>
          <w:color w:val="000000" w:themeColor="text1"/>
          <w:sz w:val="24"/>
        </w:rPr>
        <w:t xml:space="preserve"> PÚBLICA NACIONAL </w:t>
      </w:r>
    </w:p>
    <w:p w:rsidR="0068243B" w:rsidRPr="00C83D95" w:rsidRDefault="0068243B" w:rsidP="0068243B">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Arial Narrow" w:hAnsi="Arial Narrow" w:cs="Calibri"/>
          <w:color w:val="000000" w:themeColor="text1"/>
          <w:spacing w:val="-5"/>
        </w:rPr>
      </w:pPr>
    </w:p>
    <w:p w:rsidR="0068243B" w:rsidRPr="00C83D95" w:rsidRDefault="0068243B" w:rsidP="0068243B">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Arial Narrow" w:hAnsi="Arial Narrow" w:cs="Calibri"/>
          <w:color w:val="000000" w:themeColor="text1"/>
          <w:spacing w:val="-5"/>
        </w:rPr>
      </w:pPr>
    </w:p>
    <w:p w:rsidR="0068243B" w:rsidRPr="00C83D95" w:rsidRDefault="0068243B" w:rsidP="0068243B">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Arial Narrow" w:hAnsi="Arial Narrow" w:cs="Calibri"/>
          <w:color w:val="000000" w:themeColor="text1"/>
          <w:spacing w:val="-5"/>
        </w:rPr>
      </w:pPr>
    </w:p>
    <w:p w:rsidR="0068243B" w:rsidRPr="00C83D95" w:rsidRDefault="0068243B" w:rsidP="0068243B">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Arial Narrow" w:hAnsi="Arial Narrow" w:cs="Calibri"/>
          <w:color w:val="000000" w:themeColor="text1"/>
          <w:spacing w:val="-5"/>
        </w:rPr>
      </w:pPr>
    </w:p>
    <w:p w:rsidR="0068243B" w:rsidRPr="00C83D95" w:rsidRDefault="0068243B" w:rsidP="0068243B">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Arial Narrow" w:hAnsi="Arial Narrow" w:cs="Calibri"/>
          <w:color w:val="000000" w:themeColor="text1"/>
          <w:spacing w:val="-5"/>
        </w:rPr>
      </w:pPr>
    </w:p>
    <w:p w:rsidR="0068243B" w:rsidRPr="00C83D95" w:rsidRDefault="0068243B" w:rsidP="0068243B">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Arial Narrow" w:hAnsi="Arial Narrow" w:cs="Calibri"/>
          <w:color w:val="000000" w:themeColor="text1"/>
          <w:spacing w:val="-5"/>
        </w:rPr>
      </w:pPr>
    </w:p>
    <w:p w:rsidR="0068243B" w:rsidRPr="00C83D95" w:rsidRDefault="0068243B" w:rsidP="0068243B">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Arial Narrow" w:hAnsi="Arial Narrow" w:cs="Calibri"/>
          <w:color w:val="000000" w:themeColor="text1"/>
          <w:spacing w:val="-5"/>
        </w:rPr>
      </w:pPr>
    </w:p>
    <w:p w:rsidR="0068243B" w:rsidRPr="00C83D95" w:rsidRDefault="0068243B" w:rsidP="0068243B">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Arial Narrow" w:hAnsi="Arial Narrow" w:cs="Calibri"/>
          <w:color w:val="000000" w:themeColor="text1"/>
          <w:spacing w:val="-5"/>
        </w:rPr>
      </w:pPr>
    </w:p>
    <w:p w:rsidR="0068243B" w:rsidRPr="00C83D95" w:rsidRDefault="0068243B" w:rsidP="0068243B">
      <w:pPr>
        <w:pStyle w:val="Textoindependiente"/>
        <w:spacing w:after="120"/>
        <w:ind w:left="-360"/>
        <w:rPr>
          <w:rFonts w:ascii="Arial Narrow" w:hAnsi="Arial Narrow" w:cs="Calibri"/>
          <w:b/>
          <w:bCs/>
          <w:color w:val="000000" w:themeColor="text1"/>
          <w:sz w:val="24"/>
        </w:rPr>
      </w:pPr>
      <w:r w:rsidRPr="00C83D95">
        <w:rPr>
          <w:rFonts w:ascii="Arial Narrow" w:hAnsi="Arial Narrow" w:cs="Calibri"/>
          <w:b/>
          <w:bCs/>
          <w:color w:val="000000" w:themeColor="text1"/>
          <w:sz w:val="24"/>
        </w:rPr>
        <w:t>Contratación de Obras Menores</w:t>
      </w:r>
    </w:p>
    <w:p w:rsidR="0068243B" w:rsidRPr="00C83D95" w:rsidRDefault="0068243B" w:rsidP="0068243B">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outlineLvl w:val="0"/>
        <w:rPr>
          <w:rFonts w:ascii="Arial Narrow" w:hAnsi="Arial Narrow" w:cs="Calibri"/>
          <w:b/>
          <w:color w:val="000000" w:themeColor="text1"/>
          <w:spacing w:val="-3"/>
        </w:rPr>
      </w:pPr>
      <w:r w:rsidRPr="00C83D95">
        <w:rPr>
          <w:rFonts w:ascii="Arial Narrow" w:hAnsi="Arial Narrow" w:cs="Calibri"/>
          <w:color w:val="000000" w:themeColor="text1"/>
          <w:spacing w:val="-5"/>
        </w:rPr>
        <w:t xml:space="preserve">     </w:t>
      </w:r>
    </w:p>
    <w:p w:rsidR="0068243B" w:rsidRPr="00C83D95" w:rsidRDefault="0068243B" w:rsidP="0068243B">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ind w:left="180"/>
        <w:jc w:val="center"/>
        <w:outlineLvl w:val="0"/>
        <w:rPr>
          <w:rFonts w:ascii="Arial Narrow" w:hAnsi="Arial Narrow" w:cs="Calibri"/>
          <w:b/>
          <w:color w:val="000000" w:themeColor="text1"/>
          <w:spacing w:val="-3"/>
        </w:rPr>
      </w:pPr>
    </w:p>
    <w:p w:rsidR="0068243B" w:rsidRPr="00C83D95" w:rsidRDefault="0068243B" w:rsidP="0068243B">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ind w:left="180"/>
        <w:jc w:val="center"/>
        <w:outlineLvl w:val="0"/>
        <w:rPr>
          <w:rFonts w:ascii="Arial Narrow" w:hAnsi="Arial Narrow" w:cs="Calibri"/>
          <w:b/>
          <w:color w:val="000000" w:themeColor="text1"/>
          <w:spacing w:val="-3"/>
        </w:rPr>
      </w:pPr>
    </w:p>
    <w:p w:rsidR="0068243B" w:rsidRPr="00C83D95" w:rsidRDefault="0068243B" w:rsidP="0068243B">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ind w:left="180"/>
        <w:jc w:val="center"/>
        <w:outlineLvl w:val="0"/>
        <w:rPr>
          <w:rFonts w:ascii="Arial Narrow" w:hAnsi="Arial Narrow" w:cs="Calibri"/>
          <w:b/>
          <w:color w:val="000000" w:themeColor="text1"/>
          <w:spacing w:val="-3"/>
        </w:rPr>
      </w:pPr>
    </w:p>
    <w:p w:rsidR="0068243B" w:rsidRPr="00C83D95" w:rsidRDefault="0068243B" w:rsidP="0068243B">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ind w:left="180"/>
        <w:jc w:val="center"/>
        <w:outlineLvl w:val="0"/>
        <w:rPr>
          <w:rFonts w:ascii="Arial Narrow" w:hAnsi="Arial Narrow" w:cs="Calibri"/>
          <w:b/>
          <w:color w:val="000000" w:themeColor="text1"/>
          <w:spacing w:val="-3"/>
        </w:rPr>
      </w:pPr>
    </w:p>
    <w:p w:rsidR="0068243B" w:rsidRPr="00C83D95" w:rsidRDefault="0068243B" w:rsidP="0068243B">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ind w:left="180"/>
        <w:jc w:val="center"/>
        <w:outlineLvl w:val="0"/>
        <w:rPr>
          <w:rFonts w:ascii="Arial Narrow" w:hAnsi="Arial Narrow" w:cs="Calibri"/>
          <w:b/>
          <w:color w:val="000000" w:themeColor="text1"/>
          <w:spacing w:val="-3"/>
        </w:rPr>
      </w:pPr>
    </w:p>
    <w:p w:rsidR="0068243B" w:rsidRPr="00C83D95" w:rsidRDefault="0068243B" w:rsidP="0068243B">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ind w:left="180"/>
        <w:jc w:val="center"/>
        <w:outlineLvl w:val="0"/>
        <w:rPr>
          <w:rFonts w:ascii="Arial Narrow" w:hAnsi="Arial Narrow" w:cs="Calibri"/>
          <w:b/>
          <w:color w:val="000000" w:themeColor="text1"/>
          <w:spacing w:val="-3"/>
        </w:rPr>
      </w:pPr>
    </w:p>
    <w:p w:rsidR="0068243B" w:rsidRPr="00C83D95" w:rsidRDefault="0068243B" w:rsidP="0068243B">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ind w:left="180"/>
        <w:jc w:val="center"/>
        <w:outlineLvl w:val="0"/>
        <w:rPr>
          <w:rFonts w:ascii="Arial Narrow" w:hAnsi="Arial Narrow" w:cs="Calibri"/>
          <w:b/>
          <w:color w:val="000000" w:themeColor="text1"/>
          <w:spacing w:val="-3"/>
        </w:rPr>
      </w:pPr>
      <w:r w:rsidRPr="00C83D95">
        <w:rPr>
          <w:rFonts w:ascii="Arial Narrow" w:hAnsi="Arial Narrow" w:cs="Calibri"/>
          <w:b/>
          <w:color w:val="000000" w:themeColor="text1"/>
          <w:spacing w:val="-3"/>
        </w:rPr>
        <w:t xml:space="preserve">Banco Interamericano de Desarrollo </w:t>
      </w:r>
    </w:p>
    <w:p w:rsidR="0068243B" w:rsidRPr="00C83D95" w:rsidRDefault="0068243B" w:rsidP="0068243B">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rPr>
          <w:rFonts w:ascii="Arial Narrow" w:hAnsi="Arial Narrow" w:cs="Calibri"/>
          <w:b/>
          <w:color w:val="000000" w:themeColor="text1"/>
          <w:spacing w:val="-5"/>
          <w:lang w:val="es-EC"/>
        </w:rPr>
      </w:pPr>
    </w:p>
    <w:p w:rsidR="0068243B" w:rsidRPr="00C83D95" w:rsidRDefault="0068243B" w:rsidP="0068243B">
      <w:pPr>
        <w:spacing w:after="120"/>
        <w:jc w:val="both"/>
        <w:rPr>
          <w:rFonts w:ascii="Arial Narrow" w:hAnsi="Arial Narrow" w:cs="Calibri"/>
          <w:b/>
          <w:bCs/>
          <w:color w:val="000000" w:themeColor="text1"/>
        </w:rPr>
      </w:pPr>
      <w:r w:rsidRPr="00C83D95">
        <w:rPr>
          <w:rFonts w:ascii="Arial Narrow" w:hAnsi="Arial Narrow" w:cs="Calibri"/>
          <w:b/>
          <w:color w:val="000000" w:themeColor="text1"/>
          <w:spacing w:val="-5"/>
        </w:rPr>
        <w:br w:type="page"/>
      </w:r>
    </w:p>
    <w:p w:rsidR="0068243B" w:rsidRPr="00C83D95" w:rsidRDefault="0068243B" w:rsidP="0068243B">
      <w:pPr>
        <w:spacing w:after="120"/>
        <w:jc w:val="center"/>
        <w:rPr>
          <w:rFonts w:ascii="Arial Narrow" w:hAnsi="Arial Narrow" w:cs="Calibri"/>
          <w:b/>
          <w:bCs/>
          <w:color w:val="000000" w:themeColor="text1"/>
        </w:rPr>
      </w:pPr>
      <w:r w:rsidRPr="00C83D95">
        <w:rPr>
          <w:rFonts w:ascii="Arial Narrow" w:hAnsi="Arial Narrow" w:cs="Calibri"/>
          <w:b/>
          <w:bCs/>
          <w:color w:val="000000" w:themeColor="text1"/>
        </w:rPr>
        <w:lastRenderedPageBreak/>
        <w:t>DOCUMENTOS DE LICITACIÓN</w:t>
      </w:r>
    </w:p>
    <w:p w:rsidR="0068243B" w:rsidRPr="00C83D95" w:rsidRDefault="0068243B" w:rsidP="0068243B">
      <w:pPr>
        <w:spacing w:after="120"/>
        <w:jc w:val="center"/>
        <w:rPr>
          <w:rFonts w:ascii="Arial Narrow" w:hAnsi="Arial Narrow" w:cs="Calibri"/>
          <w:color w:val="000000" w:themeColor="text1"/>
        </w:rPr>
      </w:pPr>
    </w:p>
    <w:p w:rsidR="0068243B" w:rsidRPr="00C83D95" w:rsidRDefault="0068243B" w:rsidP="0068243B">
      <w:pPr>
        <w:spacing w:after="120"/>
        <w:jc w:val="center"/>
        <w:rPr>
          <w:rFonts w:ascii="Arial Narrow" w:hAnsi="Arial Narrow" w:cs="Calibri"/>
          <w:color w:val="000000" w:themeColor="text1"/>
        </w:rPr>
      </w:pPr>
    </w:p>
    <w:p w:rsidR="0068243B" w:rsidRPr="00C83D95" w:rsidRDefault="0068243B" w:rsidP="0068243B">
      <w:pPr>
        <w:spacing w:after="120"/>
        <w:jc w:val="center"/>
        <w:rPr>
          <w:rFonts w:ascii="Arial Narrow" w:hAnsi="Arial Narrow" w:cs="Calibri"/>
          <w:color w:val="000000" w:themeColor="text1"/>
        </w:rPr>
      </w:pPr>
    </w:p>
    <w:p w:rsidR="0068243B" w:rsidRPr="00C83D95" w:rsidRDefault="0068243B" w:rsidP="0068243B">
      <w:pPr>
        <w:spacing w:after="120"/>
        <w:jc w:val="center"/>
        <w:rPr>
          <w:rFonts w:ascii="Arial Narrow" w:hAnsi="Arial Narrow" w:cs="Calibri"/>
          <w:color w:val="000000" w:themeColor="text1"/>
        </w:rPr>
      </w:pPr>
    </w:p>
    <w:p w:rsidR="0068243B" w:rsidRPr="00C83D95" w:rsidRDefault="0068243B" w:rsidP="0068243B">
      <w:pPr>
        <w:spacing w:after="120"/>
        <w:jc w:val="center"/>
        <w:rPr>
          <w:rFonts w:ascii="Arial Narrow" w:hAnsi="Arial Narrow" w:cs="Calibri"/>
          <w:b/>
          <w:bCs/>
          <w:color w:val="000000" w:themeColor="text1"/>
        </w:rPr>
      </w:pPr>
      <w:r w:rsidRPr="00C83D95">
        <w:rPr>
          <w:rFonts w:ascii="Arial Narrow" w:hAnsi="Arial Narrow" w:cs="Calibri"/>
          <w:b/>
          <w:bCs/>
          <w:color w:val="000000" w:themeColor="text1"/>
        </w:rPr>
        <w:t>Documento para la Contratación de Obras Menores</w:t>
      </w:r>
    </w:p>
    <w:p w:rsidR="0068243B" w:rsidRPr="00C83D95" w:rsidRDefault="0068243B" w:rsidP="0068243B">
      <w:pPr>
        <w:spacing w:after="120"/>
        <w:jc w:val="center"/>
        <w:rPr>
          <w:rFonts w:ascii="Arial Narrow" w:hAnsi="Arial Narrow" w:cs="Calibri"/>
          <w:color w:val="000000" w:themeColor="text1"/>
        </w:rPr>
      </w:pPr>
    </w:p>
    <w:p w:rsidR="0068243B" w:rsidRPr="00C83D95" w:rsidRDefault="0068243B" w:rsidP="0068243B">
      <w:pPr>
        <w:spacing w:after="120"/>
        <w:jc w:val="center"/>
        <w:rPr>
          <w:rFonts w:ascii="Arial Narrow" w:hAnsi="Arial Narrow" w:cs="Calibri"/>
          <w:color w:val="000000" w:themeColor="text1"/>
        </w:rPr>
      </w:pPr>
    </w:p>
    <w:p w:rsidR="0068243B" w:rsidRPr="00C83D95" w:rsidRDefault="0068243B" w:rsidP="0068243B">
      <w:pPr>
        <w:spacing w:after="120"/>
        <w:jc w:val="center"/>
        <w:rPr>
          <w:rFonts w:ascii="Arial Narrow" w:hAnsi="Arial Narrow" w:cs="Calibri"/>
          <w:color w:val="000000" w:themeColor="text1"/>
        </w:rPr>
      </w:pPr>
    </w:p>
    <w:p w:rsidR="0068243B" w:rsidRPr="00C83D95" w:rsidRDefault="0068243B" w:rsidP="0068243B">
      <w:pPr>
        <w:spacing w:after="120"/>
        <w:jc w:val="center"/>
        <w:rPr>
          <w:rFonts w:ascii="Arial Narrow" w:hAnsi="Arial Narrow" w:cs="Calibri"/>
          <w:color w:val="000000" w:themeColor="text1"/>
        </w:rPr>
      </w:pPr>
    </w:p>
    <w:p w:rsidR="0068243B" w:rsidRPr="00C83D95" w:rsidRDefault="00E51412" w:rsidP="0068243B">
      <w:pPr>
        <w:tabs>
          <w:tab w:val="left" w:pos="1134"/>
        </w:tabs>
        <w:spacing w:after="120"/>
        <w:jc w:val="center"/>
        <w:rPr>
          <w:rFonts w:ascii="Arial Narrow" w:hAnsi="Arial Narrow" w:cs="Calibri"/>
          <w:b/>
          <w:i/>
          <w:iCs/>
          <w:color w:val="000000" w:themeColor="text1"/>
        </w:rPr>
      </w:pPr>
      <w:r>
        <w:rPr>
          <w:rFonts w:ascii="Arial Narrow" w:hAnsi="Arial Narrow" w:cs="Calibri"/>
          <w:b/>
          <w:i/>
          <w:iCs/>
          <w:color w:val="000000" w:themeColor="text1"/>
        </w:rPr>
        <w:t>PROYECTO INTEGRAL DE EXTENSIÓN DE REDES, ILUMINACIÓN, ACOMETIDAS Y MEDIDORES EN LA COOPERATIVA JANETH TORAL LÁMINA 3</w:t>
      </w:r>
    </w:p>
    <w:p w:rsidR="0068243B" w:rsidRPr="00C83D95" w:rsidRDefault="0068243B" w:rsidP="0068243B">
      <w:pPr>
        <w:pBdr>
          <w:bottom w:val="single" w:sz="12" w:space="1" w:color="auto"/>
        </w:pBdr>
        <w:spacing w:after="120"/>
        <w:jc w:val="center"/>
        <w:rPr>
          <w:rFonts w:ascii="Arial Narrow" w:hAnsi="Arial Narrow" w:cs="Calibri"/>
          <w:color w:val="000000" w:themeColor="text1"/>
        </w:rPr>
      </w:pPr>
    </w:p>
    <w:p w:rsidR="0068243B" w:rsidRPr="00C83D95" w:rsidRDefault="0068243B" w:rsidP="0068243B">
      <w:pPr>
        <w:pBdr>
          <w:bottom w:val="single" w:sz="12" w:space="1" w:color="auto"/>
        </w:pBdr>
        <w:spacing w:after="120"/>
        <w:jc w:val="center"/>
        <w:rPr>
          <w:rFonts w:ascii="Arial Narrow" w:hAnsi="Arial Narrow" w:cs="Calibri"/>
          <w:color w:val="000000" w:themeColor="text1"/>
        </w:rPr>
      </w:pPr>
    </w:p>
    <w:p w:rsidR="0068243B" w:rsidRPr="00C83D95" w:rsidRDefault="0068243B" w:rsidP="0068243B">
      <w:pPr>
        <w:pBdr>
          <w:bottom w:val="single" w:sz="12" w:space="1" w:color="auto"/>
        </w:pBdr>
        <w:spacing w:after="120"/>
        <w:jc w:val="center"/>
        <w:rPr>
          <w:rFonts w:ascii="Arial Narrow" w:hAnsi="Arial Narrow" w:cs="Calibri"/>
          <w:color w:val="000000" w:themeColor="text1"/>
        </w:rPr>
      </w:pPr>
    </w:p>
    <w:p w:rsidR="0068243B" w:rsidRPr="00C83D95" w:rsidRDefault="0068243B" w:rsidP="0068243B">
      <w:pPr>
        <w:spacing w:after="120"/>
        <w:jc w:val="center"/>
        <w:rPr>
          <w:rFonts w:ascii="Arial Narrow" w:hAnsi="Arial Narrow" w:cs="Calibri"/>
          <w:color w:val="000000" w:themeColor="text1"/>
        </w:rPr>
      </w:pPr>
    </w:p>
    <w:p w:rsidR="0068243B" w:rsidRPr="00C83D95" w:rsidRDefault="006D1495" w:rsidP="0068243B">
      <w:pPr>
        <w:spacing w:after="120"/>
        <w:jc w:val="center"/>
        <w:rPr>
          <w:rFonts w:ascii="Arial Narrow" w:hAnsi="Arial Narrow" w:cs="Calibri"/>
          <w:color w:val="000000" w:themeColor="text1"/>
        </w:rPr>
      </w:pPr>
      <w:r w:rsidRPr="00C83D95">
        <w:rPr>
          <w:rFonts w:ascii="Arial Narrow" w:hAnsi="Arial Narrow" w:cs="Calibri"/>
          <w:b/>
          <w:bCs/>
          <w:color w:val="000000" w:themeColor="text1"/>
        </w:rPr>
        <w:t>Emitido en</w:t>
      </w:r>
      <w:r w:rsidR="0068243B" w:rsidRPr="00C83D95">
        <w:rPr>
          <w:rFonts w:ascii="Arial Narrow" w:hAnsi="Arial Narrow" w:cs="Calibri"/>
          <w:b/>
          <w:bCs/>
          <w:color w:val="000000" w:themeColor="text1"/>
        </w:rPr>
        <w:t xml:space="preserve">: </w:t>
      </w:r>
      <w:r w:rsidR="0068243B" w:rsidRPr="00FA3BE1">
        <w:rPr>
          <w:rFonts w:ascii="Arial Narrow" w:hAnsi="Arial Narrow" w:cs="Calibri"/>
          <w:b/>
          <w:bCs/>
          <w:color w:val="000000" w:themeColor="text1"/>
        </w:rPr>
        <w:t xml:space="preserve">Guayaquil, </w:t>
      </w:r>
      <w:r w:rsidR="00AB0E22" w:rsidRPr="00FA3BE1">
        <w:rPr>
          <w:rFonts w:ascii="Arial Narrow" w:hAnsi="Arial Narrow" w:cs="Calibri"/>
          <w:b/>
          <w:bCs/>
          <w:color w:val="000000" w:themeColor="text1"/>
        </w:rPr>
        <w:t xml:space="preserve"> </w:t>
      </w:r>
      <w:r w:rsidR="00192A99">
        <w:rPr>
          <w:rFonts w:ascii="Arial Narrow" w:hAnsi="Arial Narrow" w:cs="Calibri"/>
          <w:b/>
          <w:bCs/>
          <w:color w:val="000000" w:themeColor="text1"/>
        </w:rPr>
        <w:t>14</w:t>
      </w:r>
      <w:r w:rsidR="00FA3BE1">
        <w:rPr>
          <w:rFonts w:ascii="Arial Narrow" w:hAnsi="Arial Narrow" w:cs="Calibri"/>
          <w:b/>
          <w:bCs/>
          <w:color w:val="000000" w:themeColor="text1"/>
        </w:rPr>
        <w:t xml:space="preserve"> </w:t>
      </w:r>
      <w:r w:rsidR="00AB0E22" w:rsidRPr="00FA3BE1">
        <w:rPr>
          <w:rFonts w:ascii="Arial Narrow" w:hAnsi="Arial Narrow" w:cs="Calibri"/>
          <w:b/>
          <w:bCs/>
          <w:color w:val="000000" w:themeColor="text1"/>
        </w:rPr>
        <w:t xml:space="preserve">de </w:t>
      </w:r>
      <w:r w:rsidR="00192A99">
        <w:rPr>
          <w:rFonts w:ascii="Arial Narrow" w:hAnsi="Arial Narrow" w:cs="Calibri"/>
          <w:b/>
          <w:bCs/>
          <w:color w:val="000000" w:themeColor="text1"/>
        </w:rPr>
        <w:t>Octubre</w:t>
      </w:r>
      <w:r w:rsidR="0068243B" w:rsidRPr="00FA3BE1">
        <w:rPr>
          <w:rFonts w:ascii="Arial Narrow" w:hAnsi="Arial Narrow" w:cs="Calibri"/>
          <w:b/>
          <w:bCs/>
          <w:color w:val="000000" w:themeColor="text1"/>
        </w:rPr>
        <w:t xml:space="preserve"> de</w:t>
      </w:r>
      <w:r w:rsidR="007E3242" w:rsidRPr="00FA3BE1">
        <w:rPr>
          <w:rFonts w:ascii="Arial Narrow" w:hAnsi="Arial Narrow" w:cs="Calibri"/>
          <w:b/>
          <w:bCs/>
          <w:color w:val="000000" w:themeColor="text1"/>
        </w:rPr>
        <w:t>l</w:t>
      </w:r>
      <w:r w:rsidR="0068243B" w:rsidRPr="00FA3BE1">
        <w:rPr>
          <w:rFonts w:ascii="Arial Narrow" w:hAnsi="Arial Narrow" w:cs="Calibri"/>
          <w:b/>
          <w:bCs/>
          <w:color w:val="000000" w:themeColor="text1"/>
        </w:rPr>
        <w:t xml:space="preserve">  201</w:t>
      </w:r>
      <w:r w:rsidR="009E578B" w:rsidRPr="00FA3BE1">
        <w:rPr>
          <w:rFonts w:ascii="Arial Narrow" w:hAnsi="Arial Narrow" w:cs="Calibri"/>
          <w:b/>
          <w:bCs/>
          <w:color w:val="000000" w:themeColor="text1"/>
        </w:rPr>
        <w:t>9</w:t>
      </w:r>
    </w:p>
    <w:p w:rsidR="0068243B" w:rsidRPr="00C83D95" w:rsidRDefault="0068243B" w:rsidP="0068243B">
      <w:pPr>
        <w:spacing w:after="120"/>
        <w:jc w:val="center"/>
        <w:rPr>
          <w:rFonts w:ascii="Arial Narrow" w:hAnsi="Arial Narrow" w:cs="Calibri"/>
          <w:color w:val="000000" w:themeColor="text1"/>
        </w:rPr>
      </w:pPr>
    </w:p>
    <w:p w:rsidR="0068243B" w:rsidRPr="00C83D95" w:rsidRDefault="0068243B" w:rsidP="0068243B">
      <w:pPr>
        <w:pStyle w:val="Ttulo8"/>
        <w:jc w:val="center"/>
        <w:rPr>
          <w:rFonts w:ascii="Arial Narrow" w:hAnsi="Arial Narrow" w:cs="Calibri"/>
          <w:i w:val="0"/>
          <w:color w:val="000000" w:themeColor="text1"/>
          <w:lang w:val="es-EC"/>
        </w:rPr>
      </w:pPr>
      <w:r w:rsidRPr="00C83D95">
        <w:rPr>
          <w:rFonts w:ascii="Arial Narrow" w:hAnsi="Arial Narrow" w:cs="Calibri"/>
          <w:bCs/>
          <w:color w:val="000000" w:themeColor="text1"/>
          <w:lang w:val="es-EC"/>
        </w:rPr>
        <w:t>LPN No</w:t>
      </w:r>
      <w:r w:rsidRPr="00C83D95">
        <w:rPr>
          <w:rFonts w:ascii="Arial Narrow" w:hAnsi="Arial Narrow" w:cs="Calibri"/>
          <w:bCs/>
          <w:i w:val="0"/>
          <w:color w:val="000000" w:themeColor="text1"/>
          <w:lang w:val="es-EC"/>
        </w:rPr>
        <w:t xml:space="preserve">: </w:t>
      </w:r>
      <w:r w:rsidRPr="00C83D95">
        <w:rPr>
          <w:rFonts w:ascii="Arial Narrow" w:hAnsi="Arial Narrow"/>
          <w:i w:val="0"/>
          <w:color w:val="000000" w:themeColor="text1"/>
        </w:rPr>
        <w:t>BIDIII-FERUM-CNELGY-OB-00</w:t>
      </w:r>
      <w:r w:rsidR="009E578B">
        <w:rPr>
          <w:rFonts w:ascii="Arial Narrow" w:hAnsi="Arial Narrow"/>
          <w:i w:val="0"/>
          <w:color w:val="000000" w:themeColor="text1"/>
        </w:rPr>
        <w:t>4</w:t>
      </w:r>
    </w:p>
    <w:p w:rsidR="0068243B" w:rsidRPr="00C83D95" w:rsidRDefault="0068243B" w:rsidP="0068243B">
      <w:pPr>
        <w:spacing w:after="120"/>
        <w:jc w:val="center"/>
        <w:rPr>
          <w:rFonts w:ascii="Arial Narrow" w:hAnsi="Arial Narrow" w:cs="Calibri"/>
          <w:color w:val="000000" w:themeColor="text1"/>
          <w:lang w:val="es-EC"/>
        </w:rPr>
      </w:pPr>
    </w:p>
    <w:p w:rsidR="0068243B" w:rsidRPr="00C83D95" w:rsidRDefault="0068243B" w:rsidP="0068243B">
      <w:pPr>
        <w:spacing w:after="120"/>
        <w:jc w:val="center"/>
        <w:rPr>
          <w:rFonts w:ascii="Arial Narrow" w:hAnsi="Arial Narrow" w:cs="Calibri"/>
          <w:color w:val="000000" w:themeColor="text1"/>
        </w:rPr>
      </w:pPr>
      <w:r w:rsidRPr="00C83D95">
        <w:rPr>
          <w:rFonts w:ascii="Arial Narrow" w:hAnsi="Arial Narrow" w:cs="Calibri"/>
          <w:b/>
          <w:bCs/>
          <w:color w:val="000000" w:themeColor="text1"/>
        </w:rPr>
        <w:t>Contratante:</w:t>
      </w:r>
      <w:r w:rsidRPr="00C83D95">
        <w:rPr>
          <w:rFonts w:ascii="Arial Narrow" w:hAnsi="Arial Narrow" w:cs="Calibri"/>
          <w:color w:val="000000" w:themeColor="text1"/>
        </w:rPr>
        <w:t xml:space="preserve"> </w:t>
      </w:r>
      <w:r w:rsidRPr="00C83D95">
        <w:rPr>
          <w:rFonts w:ascii="Arial Narrow" w:hAnsi="Arial Narrow" w:cs="Calibri"/>
          <w:b/>
          <w:color w:val="000000" w:themeColor="text1"/>
          <w:sz w:val="22"/>
          <w:szCs w:val="22"/>
        </w:rPr>
        <w:t>EMPRESA ELÉCTRICA PÚBLICA ESTRATÉGICA CORPORACIÓN NACIONAL DE ELECTRICIDAD CNEL EP – UNIDAD DE NEGOCIO GUAYAQUIL</w:t>
      </w:r>
    </w:p>
    <w:p w:rsidR="0068243B" w:rsidRPr="00C83D95" w:rsidRDefault="0068243B" w:rsidP="0068243B">
      <w:pPr>
        <w:spacing w:after="120"/>
        <w:jc w:val="center"/>
        <w:rPr>
          <w:rFonts w:ascii="Arial Narrow" w:hAnsi="Arial Narrow" w:cs="Calibri"/>
          <w:color w:val="000000" w:themeColor="text1"/>
        </w:rPr>
      </w:pPr>
    </w:p>
    <w:p w:rsidR="0068243B" w:rsidRPr="00C83D95" w:rsidRDefault="0068243B" w:rsidP="0068243B">
      <w:pPr>
        <w:spacing w:after="120"/>
        <w:jc w:val="center"/>
        <w:rPr>
          <w:rFonts w:ascii="Arial Narrow" w:hAnsi="Arial Narrow" w:cs="Calibri"/>
          <w:color w:val="000000" w:themeColor="text1"/>
        </w:rPr>
      </w:pPr>
      <w:r w:rsidRPr="00C83D95">
        <w:rPr>
          <w:rFonts w:ascii="Arial Narrow" w:hAnsi="Arial Narrow" w:cs="Calibri"/>
          <w:b/>
          <w:bCs/>
          <w:color w:val="000000" w:themeColor="text1"/>
        </w:rPr>
        <w:t>País:</w:t>
      </w:r>
      <w:r w:rsidRPr="00C83D95">
        <w:rPr>
          <w:rFonts w:ascii="Arial Narrow" w:hAnsi="Arial Narrow" w:cs="Calibri"/>
          <w:color w:val="000000" w:themeColor="text1"/>
        </w:rPr>
        <w:t xml:space="preserve"> </w:t>
      </w:r>
      <w:r w:rsidRPr="00C83D95">
        <w:rPr>
          <w:rFonts w:ascii="Arial Narrow" w:hAnsi="Arial Narrow" w:cs="Calibri"/>
          <w:i/>
          <w:iCs/>
          <w:color w:val="000000" w:themeColor="text1"/>
        </w:rPr>
        <w:t>ECUADOR</w:t>
      </w:r>
    </w:p>
    <w:p w:rsidR="0068243B" w:rsidRPr="00C83D95" w:rsidRDefault="0068243B" w:rsidP="0068243B">
      <w:pPr>
        <w:spacing w:after="120"/>
        <w:jc w:val="center"/>
        <w:rPr>
          <w:rFonts w:ascii="Arial Narrow" w:hAnsi="Arial Narrow" w:cs="Calibri"/>
          <w:color w:val="000000" w:themeColor="text1"/>
        </w:rPr>
      </w:pPr>
    </w:p>
    <w:p w:rsidR="0068243B" w:rsidRPr="00C83D95" w:rsidRDefault="0068243B" w:rsidP="0068243B">
      <w:pPr>
        <w:spacing w:after="120"/>
        <w:jc w:val="center"/>
        <w:rPr>
          <w:rFonts w:ascii="Arial Narrow" w:hAnsi="Arial Narrow" w:cs="Calibri"/>
          <w:b/>
          <w:color w:val="000000" w:themeColor="text1"/>
        </w:rPr>
      </w:pPr>
      <w:r w:rsidRPr="00C83D95">
        <w:rPr>
          <w:rFonts w:ascii="Arial Narrow" w:hAnsi="Arial Narrow" w:cs="Calibri"/>
          <w:b/>
          <w:color w:val="000000" w:themeColor="text1"/>
        </w:rPr>
        <w:t xml:space="preserve">Guayaquil,  </w:t>
      </w:r>
      <w:r w:rsidR="00AB0E22" w:rsidRPr="00C83D95">
        <w:rPr>
          <w:rFonts w:ascii="Arial Narrow" w:hAnsi="Arial Narrow" w:cs="Calibri"/>
          <w:b/>
          <w:color w:val="000000" w:themeColor="text1"/>
        </w:rPr>
        <w:t xml:space="preserve"> </w:t>
      </w:r>
      <w:r w:rsidR="00192A99">
        <w:rPr>
          <w:rFonts w:ascii="Arial Narrow" w:hAnsi="Arial Narrow" w:cs="Calibri"/>
          <w:b/>
          <w:color w:val="000000" w:themeColor="text1"/>
        </w:rPr>
        <w:t>14</w:t>
      </w:r>
      <w:r w:rsidR="00AB0E22" w:rsidRPr="00C83D95">
        <w:rPr>
          <w:rFonts w:ascii="Arial Narrow" w:hAnsi="Arial Narrow" w:cs="Calibri"/>
          <w:b/>
          <w:color w:val="000000" w:themeColor="text1"/>
        </w:rPr>
        <w:t xml:space="preserve"> de </w:t>
      </w:r>
      <w:r w:rsidR="00192A99">
        <w:rPr>
          <w:rFonts w:ascii="Arial Narrow" w:hAnsi="Arial Narrow" w:cs="Calibri"/>
          <w:b/>
          <w:color w:val="000000" w:themeColor="text1"/>
        </w:rPr>
        <w:t xml:space="preserve">Octubre </w:t>
      </w:r>
      <w:r w:rsidRPr="00C83D95">
        <w:rPr>
          <w:rFonts w:ascii="Arial Narrow" w:hAnsi="Arial Narrow" w:cs="Calibri"/>
          <w:b/>
          <w:color w:val="000000" w:themeColor="text1"/>
        </w:rPr>
        <w:t>de</w:t>
      </w:r>
      <w:r w:rsidR="009E578B">
        <w:rPr>
          <w:rFonts w:ascii="Arial Narrow" w:hAnsi="Arial Narrow" w:cs="Calibri"/>
          <w:b/>
          <w:color w:val="000000" w:themeColor="text1"/>
        </w:rPr>
        <w:t>l</w:t>
      </w:r>
      <w:r w:rsidRPr="00C83D95">
        <w:rPr>
          <w:rFonts w:ascii="Arial Narrow" w:hAnsi="Arial Narrow" w:cs="Calibri"/>
          <w:b/>
          <w:color w:val="000000" w:themeColor="text1"/>
        </w:rPr>
        <w:t xml:space="preserve"> 201</w:t>
      </w:r>
      <w:r w:rsidR="009E578B">
        <w:rPr>
          <w:rFonts w:ascii="Arial Narrow" w:hAnsi="Arial Narrow" w:cs="Calibri"/>
          <w:b/>
          <w:color w:val="000000" w:themeColor="text1"/>
        </w:rPr>
        <w:t>9</w:t>
      </w:r>
    </w:p>
    <w:p w:rsidR="0068243B" w:rsidRPr="00C83D95" w:rsidRDefault="0068243B" w:rsidP="0068243B">
      <w:pPr>
        <w:spacing w:after="120"/>
        <w:jc w:val="center"/>
        <w:rPr>
          <w:rFonts w:ascii="Arial Narrow" w:hAnsi="Arial Narrow" w:cs="Calibri"/>
          <w:b/>
          <w:color w:val="000000" w:themeColor="text1"/>
        </w:rPr>
      </w:pPr>
    </w:p>
    <w:p w:rsidR="0068243B" w:rsidRPr="00C83D95" w:rsidRDefault="0068243B" w:rsidP="0068243B">
      <w:pPr>
        <w:spacing w:after="120"/>
        <w:jc w:val="center"/>
        <w:rPr>
          <w:rFonts w:ascii="Arial Narrow" w:hAnsi="Arial Narrow" w:cs="Calibri"/>
          <w:b/>
          <w:color w:val="000000" w:themeColor="text1"/>
        </w:rPr>
      </w:pPr>
    </w:p>
    <w:p w:rsidR="0068243B" w:rsidRPr="00C83D95" w:rsidRDefault="0068243B" w:rsidP="0068243B">
      <w:pPr>
        <w:spacing w:after="120"/>
        <w:jc w:val="center"/>
        <w:rPr>
          <w:rFonts w:ascii="Arial Narrow" w:hAnsi="Arial Narrow" w:cs="Calibri"/>
          <w:b/>
          <w:color w:val="000000" w:themeColor="text1"/>
        </w:rPr>
      </w:pPr>
      <w:bookmarkStart w:id="2" w:name="_GoBack"/>
      <w:bookmarkEnd w:id="2"/>
    </w:p>
    <w:p w:rsidR="0068243B" w:rsidRPr="00C83D95" w:rsidRDefault="0068243B" w:rsidP="0068243B">
      <w:pPr>
        <w:spacing w:after="120"/>
        <w:jc w:val="center"/>
        <w:rPr>
          <w:rFonts w:ascii="Arial Narrow" w:hAnsi="Arial Narrow" w:cs="Calibri"/>
          <w:b/>
          <w:color w:val="000000" w:themeColor="text1"/>
        </w:rPr>
      </w:pPr>
    </w:p>
    <w:p w:rsidR="0068243B" w:rsidRPr="00C83D95" w:rsidRDefault="0068243B" w:rsidP="0068243B">
      <w:pPr>
        <w:spacing w:after="120"/>
        <w:jc w:val="center"/>
        <w:rPr>
          <w:rFonts w:ascii="Arial Narrow" w:hAnsi="Arial Narrow" w:cs="Calibri"/>
          <w:b/>
          <w:color w:val="000000" w:themeColor="text1"/>
        </w:rPr>
      </w:pPr>
    </w:p>
    <w:p w:rsidR="0068243B" w:rsidRPr="00C83D95" w:rsidRDefault="0068243B" w:rsidP="0068243B">
      <w:pPr>
        <w:spacing w:after="120"/>
        <w:jc w:val="center"/>
        <w:rPr>
          <w:rFonts w:ascii="Arial Narrow" w:hAnsi="Arial Narrow" w:cs="Calibri"/>
          <w:b/>
          <w:color w:val="000000" w:themeColor="text1"/>
        </w:rPr>
      </w:pPr>
    </w:p>
    <w:p w:rsidR="0068243B" w:rsidRPr="00C83D95" w:rsidRDefault="0068243B" w:rsidP="0068243B">
      <w:pPr>
        <w:spacing w:after="120"/>
        <w:jc w:val="center"/>
        <w:rPr>
          <w:rFonts w:ascii="Arial Narrow" w:hAnsi="Arial Narrow" w:cs="Calibri"/>
          <w:b/>
          <w:color w:val="000000" w:themeColor="text1"/>
        </w:rPr>
      </w:pPr>
    </w:p>
    <w:p w:rsidR="0068243B" w:rsidRPr="00C83D95" w:rsidRDefault="0068243B" w:rsidP="0068243B">
      <w:pPr>
        <w:spacing w:after="120"/>
        <w:jc w:val="center"/>
        <w:rPr>
          <w:rFonts w:ascii="Arial Narrow" w:hAnsi="Arial Narrow" w:cs="Calibri"/>
          <w:b/>
          <w:color w:val="000000" w:themeColor="text1"/>
        </w:rPr>
      </w:pPr>
    </w:p>
    <w:p w:rsidR="0068243B" w:rsidRPr="00C83D95" w:rsidRDefault="0068243B" w:rsidP="0068243B">
      <w:pPr>
        <w:spacing w:after="120"/>
        <w:jc w:val="center"/>
        <w:rPr>
          <w:rFonts w:ascii="Arial Narrow" w:hAnsi="Arial Narrow"/>
          <w:b/>
          <w:bCs/>
          <w:color w:val="000000" w:themeColor="text1"/>
        </w:rPr>
      </w:pPr>
      <w:r w:rsidRPr="00C83D95">
        <w:rPr>
          <w:rFonts w:ascii="Arial Narrow" w:hAnsi="Arial Narrow"/>
          <w:b/>
          <w:bCs/>
          <w:color w:val="000000" w:themeColor="text1"/>
        </w:rPr>
        <w:t>Índice General</w:t>
      </w:r>
    </w:p>
    <w:p w:rsidR="0068243B" w:rsidRPr="00C83D95" w:rsidRDefault="0068243B" w:rsidP="0068243B">
      <w:pPr>
        <w:spacing w:after="120"/>
        <w:jc w:val="center"/>
        <w:rPr>
          <w:rFonts w:ascii="Arial Narrow" w:hAnsi="Arial Narrow"/>
          <w:b/>
          <w:bCs/>
          <w:color w:val="000000" w:themeColor="text1"/>
        </w:rPr>
      </w:pPr>
    </w:p>
    <w:p w:rsidR="0068243B" w:rsidRPr="00C83D95" w:rsidRDefault="0068243B" w:rsidP="0068243B">
      <w:pPr>
        <w:spacing w:after="120"/>
        <w:jc w:val="center"/>
        <w:rPr>
          <w:rFonts w:ascii="Arial Narrow" w:hAnsi="Arial Narrow"/>
          <w:b/>
          <w:bCs/>
          <w:color w:val="000000" w:themeColor="text1"/>
        </w:rPr>
      </w:pPr>
    </w:p>
    <w:p w:rsidR="0068243B" w:rsidRPr="00C83D95" w:rsidRDefault="00D173B2" w:rsidP="0068243B">
      <w:pPr>
        <w:pStyle w:val="TDC1"/>
        <w:spacing w:before="0" w:after="120"/>
        <w:rPr>
          <w:rFonts w:ascii="Arial Narrow" w:hAnsi="Arial Narrow"/>
          <w:color w:val="000000" w:themeColor="text1"/>
          <w:szCs w:val="24"/>
          <w:lang w:val="es-EC"/>
        </w:rPr>
      </w:pPr>
      <w:r w:rsidRPr="00C83D95">
        <w:rPr>
          <w:rFonts w:ascii="Arial Narrow" w:hAnsi="Arial Narrow"/>
          <w:color w:val="000000" w:themeColor="text1"/>
          <w:szCs w:val="24"/>
        </w:rPr>
        <w:fldChar w:fldCharType="begin"/>
      </w:r>
      <w:r w:rsidR="0068243B" w:rsidRPr="00C83D95">
        <w:rPr>
          <w:rFonts w:ascii="Arial Narrow" w:hAnsi="Arial Narrow"/>
          <w:color w:val="000000" w:themeColor="text1"/>
          <w:szCs w:val="24"/>
        </w:rPr>
        <w:instrText xml:space="preserve"> TOC \o "1-1" \h \z \t "Section X H2,2,Index,2,Section IV H2,2" </w:instrText>
      </w:r>
      <w:r w:rsidRPr="00C83D95">
        <w:rPr>
          <w:rFonts w:ascii="Arial Narrow" w:hAnsi="Arial Narrow"/>
          <w:color w:val="000000" w:themeColor="text1"/>
          <w:szCs w:val="24"/>
        </w:rPr>
        <w:fldChar w:fldCharType="separate"/>
      </w:r>
      <w:r w:rsidR="0068243B" w:rsidRPr="00C83D95">
        <w:rPr>
          <w:rFonts w:ascii="Arial Narrow" w:hAnsi="Arial Narrow"/>
          <w:color w:val="000000" w:themeColor="text1"/>
          <w:szCs w:val="24"/>
          <w:lang w:val="es-EC"/>
        </w:rPr>
        <w:t xml:space="preserve"> </w:t>
      </w:r>
    </w:p>
    <w:p w:rsidR="0068243B" w:rsidRPr="00C83D95" w:rsidRDefault="00E84C44" w:rsidP="0068243B">
      <w:pPr>
        <w:pStyle w:val="TDC1"/>
        <w:spacing w:before="0" w:after="120"/>
        <w:rPr>
          <w:rFonts w:ascii="Arial Narrow" w:hAnsi="Arial Narrow"/>
          <w:color w:val="000000" w:themeColor="text1"/>
          <w:szCs w:val="24"/>
          <w:lang w:val="en-US"/>
        </w:rPr>
      </w:pPr>
      <w:hyperlink w:anchor="_Toc112839681" w:history="1">
        <w:r w:rsidR="0068243B" w:rsidRPr="00C83D95">
          <w:rPr>
            <w:rStyle w:val="Hipervnculo"/>
            <w:rFonts w:ascii="Arial Narrow" w:hAnsi="Arial Narrow"/>
            <w:color w:val="000000" w:themeColor="text1"/>
          </w:rPr>
          <w:t>Introducción</w:t>
        </w:r>
        <w:r w:rsidR="0068243B" w:rsidRPr="00C83D95">
          <w:rPr>
            <w:rFonts w:ascii="Arial Narrow" w:hAnsi="Arial Narrow"/>
            <w:webHidden/>
            <w:color w:val="000000" w:themeColor="text1"/>
            <w:szCs w:val="24"/>
          </w:rPr>
          <w:tab/>
        </w:r>
        <w:r w:rsidR="00D173B2" w:rsidRPr="00C83D95">
          <w:rPr>
            <w:rFonts w:ascii="Arial Narrow" w:hAnsi="Arial Narrow"/>
            <w:webHidden/>
            <w:color w:val="000000" w:themeColor="text1"/>
            <w:szCs w:val="24"/>
          </w:rPr>
          <w:fldChar w:fldCharType="begin"/>
        </w:r>
        <w:r w:rsidR="0068243B" w:rsidRPr="00C83D95">
          <w:rPr>
            <w:rFonts w:ascii="Arial Narrow" w:hAnsi="Arial Narrow"/>
            <w:webHidden/>
            <w:color w:val="000000" w:themeColor="text1"/>
            <w:szCs w:val="24"/>
          </w:rPr>
          <w:instrText xml:space="preserve"> PAGEREF _Toc112839681 \h </w:instrText>
        </w:r>
        <w:r w:rsidR="00D173B2" w:rsidRPr="00C83D95">
          <w:rPr>
            <w:rFonts w:ascii="Arial Narrow" w:hAnsi="Arial Narrow"/>
            <w:webHidden/>
            <w:color w:val="000000" w:themeColor="text1"/>
            <w:szCs w:val="24"/>
          </w:rPr>
          <w:fldChar w:fldCharType="separate"/>
        </w:r>
        <w:r w:rsidR="005C176F">
          <w:rPr>
            <w:rFonts w:ascii="Arial Narrow" w:hAnsi="Arial Narrow"/>
            <w:b/>
            <w:bCs/>
            <w:webHidden/>
            <w:color w:val="000000" w:themeColor="text1"/>
            <w:szCs w:val="24"/>
            <w:lang w:val="es-ES"/>
          </w:rPr>
          <w:t>¡Error! Marcador no definido.</w:t>
        </w:r>
        <w:r w:rsidR="00D173B2" w:rsidRPr="00C83D95">
          <w:rPr>
            <w:rFonts w:ascii="Arial Narrow" w:hAnsi="Arial Narrow"/>
            <w:webHidden/>
            <w:color w:val="000000" w:themeColor="text1"/>
            <w:szCs w:val="24"/>
          </w:rPr>
          <w:fldChar w:fldCharType="end"/>
        </w:r>
      </w:hyperlink>
    </w:p>
    <w:p w:rsidR="0068243B" w:rsidRPr="00C83D95" w:rsidRDefault="00E84C44" w:rsidP="0068243B">
      <w:pPr>
        <w:pStyle w:val="TDC1"/>
        <w:spacing w:before="0" w:after="120"/>
        <w:rPr>
          <w:rFonts w:ascii="Arial Narrow" w:hAnsi="Arial Narrow"/>
          <w:color w:val="000000" w:themeColor="text1"/>
          <w:szCs w:val="24"/>
          <w:lang w:val="en-US"/>
        </w:rPr>
      </w:pPr>
      <w:hyperlink w:anchor="_Toc112839682" w:history="1">
        <w:r w:rsidR="0068243B" w:rsidRPr="00C83D95">
          <w:rPr>
            <w:rStyle w:val="Hipervnculo"/>
            <w:rFonts w:ascii="Arial Narrow" w:hAnsi="Arial Narrow"/>
            <w:color w:val="000000" w:themeColor="text1"/>
          </w:rPr>
          <w:t>Sección I.  Instrucciones a los Oferentes</w:t>
        </w:r>
        <w:r w:rsidR="0068243B" w:rsidRPr="00C83D95">
          <w:rPr>
            <w:rFonts w:ascii="Arial Narrow" w:hAnsi="Arial Narrow"/>
            <w:webHidden/>
            <w:color w:val="000000" w:themeColor="text1"/>
            <w:szCs w:val="24"/>
          </w:rPr>
          <w:tab/>
        </w:r>
        <w:r w:rsidR="00D173B2" w:rsidRPr="00C83D95">
          <w:rPr>
            <w:rFonts w:ascii="Arial Narrow" w:hAnsi="Arial Narrow"/>
            <w:webHidden/>
            <w:color w:val="000000" w:themeColor="text1"/>
            <w:szCs w:val="24"/>
          </w:rPr>
          <w:fldChar w:fldCharType="begin"/>
        </w:r>
        <w:r w:rsidR="0068243B" w:rsidRPr="00C83D95">
          <w:rPr>
            <w:rFonts w:ascii="Arial Narrow" w:hAnsi="Arial Narrow"/>
            <w:webHidden/>
            <w:color w:val="000000" w:themeColor="text1"/>
            <w:szCs w:val="24"/>
          </w:rPr>
          <w:instrText xml:space="preserve"> PAGEREF _Toc112839682 \h </w:instrText>
        </w:r>
        <w:r w:rsidR="00D173B2" w:rsidRPr="00C83D95">
          <w:rPr>
            <w:rFonts w:ascii="Arial Narrow" w:hAnsi="Arial Narrow"/>
            <w:webHidden/>
            <w:color w:val="000000" w:themeColor="text1"/>
            <w:szCs w:val="24"/>
          </w:rPr>
        </w:r>
        <w:r w:rsidR="00D173B2" w:rsidRPr="00C83D95">
          <w:rPr>
            <w:rFonts w:ascii="Arial Narrow" w:hAnsi="Arial Narrow"/>
            <w:webHidden/>
            <w:color w:val="000000" w:themeColor="text1"/>
            <w:szCs w:val="24"/>
          </w:rPr>
          <w:fldChar w:fldCharType="separate"/>
        </w:r>
        <w:r w:rsidR="005C176F">
          <w:rPr>
            <w:rFonts w:ascii="Arial Narrow" w:hAnsi="Arial Narrow"/>
            <w:webHidden/>
            <w:color w:val="000000" w:themeColor="text1"/>
            <w:szCs w:val="24"/>
          </w:rPr>
          <w:t>4</w:t>
        </w:r>
        <w:r w:rsidR="00D173B2" w:rsidRPr="00C83D95">
          <w:rPr>
            <w:rFonts w:ascii="Arial Narrow" w:hAnsi="Arial Narrow"/>
            <w:webHidden/>
            <w:color w:val="000000" w:themeColor="text1"/>
            <w:szCs w:val="24"/>
          </w:rPr>
          <w:fldChar w:fldCharType="end"/>
        </w:r>
      </w:hyperlink>
    </w:p>
    <w:p w:rsidR="0068243B" w:rsidRPr="00C83D95" w:rsidRDefault="00E84C44" w:rsidP="0068243B">
      <w:pPr>
        <w:pStyle w:val="TDC2"/>
        <w:spacing w:after="120"/>
        <w:rPr>
          <w:rFonts w:ascii="Arial Narrow" w:hAnsi="Arial Narrow"/>
          <w:color w:val="000000" w:themeColor="text1"/>
          <w:szCs w:val="24"/>
          <w:lang w:val="en-US"/>
        </w:rPr>
      </w:pPr>
      <w:hyperlink w:anchor="_Toc112839683" w:history="1">
        <w:r w:rsidR="0068243B" w:rsidRPr="00C83D95">
          <w:rPr>
            <w:rStyle w:val="Hipervnculo"/>
            <w:rFonts w:ascii="Arial Narrow" w:hAnsi="Arial Narrow"/>
            <w:color w:val="000000" w:themeColor="text1"/>
          </w:rPr>
          <w:t>Indice de Cláusulas</w:t>
        </w:r>
        <w:r w:rsidR="0068243B" w:rsidRPr="00C83D95">
          <w:rPr>
            <w:rFonts w:ascii="Arial Narrow" w:hAnsi="Arial Narrow"/>
            <w:webHidden/>
            <w:color w:val="000000" w:themeColor="text1"/>
            <w:szCs w:val="24"/>
          </w:rPr>
          <w:tab/>
        </w:r>
        <w:r w:rsidR="00D173B2" w:rsidRPr="00C83D95">
          <w:rPr>
            <w:rFonts w:ascii="Arial Narrow" w:hAnsi="Arial Narrow"/>
            <w:webHidden/>
            <w:color w:val="000000" w:themeColor="text1"/>
            <w:szCs w:val="24"/>
          </w:rPr>
          <w:fldChar w:fldCharType="begin"/>
        </w:r>
        <w:r w:rsidR="0068243B" w:rsidRPr="00C83D95">
          <w:rPr>
            <w:rFonts w:ascii="Arial Narrow" w:hAnsi="Arial Narrow"/>
            <w:webHidden/>
            <w:color w:val="000000" w:themeColor="text1"/>
            <w:szCs w:val="24"/>
          </w:rPr>
          <w:instrText xml:space="preserve"> PAGEREF _Toc112839683 \h </w:instrText>
        </w:r>
        <w:r w:rsidR="00D173B2" w:rsidRPr="00C83D95">
          <w:rPr>
            <w:rFonts w:ascii="Arial Narrow" w:hAnsi="Arial Narrow"/>
            <w:webHidden/>
            <w:color w:val="000000" w:themeColor="text1"/>
            <w:szCs w:val="24"/>
          </w:rPr>
        </w:r>
        <w:r w:rsidR="00D173B2" w:rsidRPr="00C83D95">
          <w:rPr>
            <w:rFonts w:ascii="Arial Narrow" w:hAnsi="Arial Narrow"/>
            <w:webHidden/>
            <w:color w:val="000000" w:themeColor="text1"/>
            <w:szCs w:val="24"/>
          </w:rPr>
          <w:fldChar w:fldCharType="separate"/>
        </w:r>
        <w:r w:rsidR="005C176F">
          <w:rPr>
            <w:rFonts w:ascii="Arial Narrow" w:hAnsi="Arial Narrow"/>
            <w:webHidden/>
            <w:color w:val="000000" w:themeColor="text1"/>
            <w:szCs w:val="24"/>
          </w:rPr>
          <w:t>5</w:t>
        </w:r>
        <w:r w:rsidR="00D173B2" w:rsidRPr="00C83D95">
          <w:rPr>
            <w:rFonts w:ascii="Arial Narrow" w:hAnsi="Arial Narrow"/>
            <w:webHidden/>
            <w:color w:val="000000" w:themeColor="text1"/>
            <w:szCs w:val="24"/>
          </w:rPr>
          <w:fldChar w:fldCharType="end"/>
        </w:r>
      </w:hyperlink>
    </w:p>
    <w:p w:rsidR="0068243B" w:rsidRPr="00C83D95" w:rsidRDefault="00E84C44" w:rsidP="0068243B">
      <w:pPr>
        <w:pStyle w:val="TDC1"/>
        <w:spacing w:before="0" w:after="120"/>
        <w:rPr>
          <w:rFonts w:ascii="Arial Narrow" w:hAnsi="Arial Narrow"/>
          <w:color w:val="000000" w:themeColor="text1"/>
          <w:szCs w:val="24"/>
          <w:lang w:val="en-US"/>
        </w:rPr>
      </w:pPr>
      <w:hyperlink w:anchor="_Toc112839684" w:history="1">
        <w:r w:rsidR="0068243B" w:rsidRPr="00C83D95">
          <w:rPr>
            <w:rStyle w:val="Hipervnculo"/>
            <w:rFonts w:ascii="Arial Narrow" w:hAnsi="Arial Narrow"/>
            <w:color w:val="000000" w:themeColor="text1"/>
          </w:rPr>
          <w:t>Sección II. Datos de la Licitación</w:t>
        </w:r>
        <w:r w:rsidR="0068243B" w:rsidRPr="00C83D95">
          <w:rPr>
            <w:rFonts w:ascii="Arial Narrow" w:hAnsi="Arial Narrow"/>
            <w:webHidden/>
            <w:color w:val="000000" w:themeColor="text1"/>
            <w:szCs w:val="24"/>
          </w:rPr>
          <w:tab/>
        </w:r>
        <w:r w:rsidR="00D173B2" w:rsidRPr="00C83D95">
          <w:rPr>
            <w:rFonts w:ascii="Arial Narrow" w:hAnsi="Arial Narrow"/>
            <w:webHidden/>
            <w:color w:val="000000" w:themeColor="text1"/>
            <w:szCs w:val="24"/>
          </w:rPr>
          <w:fldChar w:fldCharType="begin"/>
        </w:r>
        <w:r w:rsidR="0068243B" w:rsidRPr="00C83D95">
          <w:rPr>
            <w:rFonts w:ascii="Arial Narrow" w:hAnsi="Arial Narrow"/>
            <w:webHidden/>
            <w:color w:val="000000" w:themeColor="text1"/>
            <w:szCs w:val="24"/>
          </w:rPr>
          <w:instrText xml:space="preserve"> PAGEREF _Toc112839684 \h </w:instrText>
        </w:r>
        <w:r w:rsidR="00D173B2" w:rsidRPr="00C83D95">
          <w:rPr>
            <w:rFonts w:ascii="Arial Narrow" w:hAnsi="Arial Narrow"/>
            <w:webHidden/>
            <w:color w:val="000000" w:themeColor="text1"/>
            <w:szCs w:val="24"/>
          </w:rPr>
        </w:r>
        <w:r w:rsidR="00D173B2" w:rsidRPr="00C83D95">
          <w:rPr>
            <w:rFonts w:ascii="Arial Narrow" w:hAnsi="Arial Narrow"/>
            <w:webHidden/>
            <w:color w:val="000000" w:themeColor="text1"/>
            <w:szCs w:val="24"/>
          </w:rPr>
          <w:fldChar w:fldCharType="separate"/>
        </w:r>
        <w:r w:rsidR="005C176F">
          <w:rPr>
            <w:rFonts w:ascii="Arial Narrow" w:hAnsi="Arial Narrow"/>
            <w:webHidden/>
            <w:color w:val="000000" w:themeColor="text1"/>
            <w:szCs w:val="24"/>
          </w:rPr>
          <w:t>31</w:t>
        </w:r>
        <w:r w:rsidR="00D173B2" w:rsidRPr="00C83D95">
          <w:rPr>
            <w:rFonts w:ascii="Arial Narrow" w:hAnsi="Arial Narrow"/>
            <w:webHidden/>
            <w:color w:val="000000" w:themeColor="text1"/>
            <w:szCs w:val="24"/>
          </w:rPr>
          <w:fldChar w:fldCharType="end"/>
        </w:r>
      </w:hyperlink>
    </w:p>
    <w:p w:rsidR="0068243B" w:rsidRPr="00C83D95" w:rsidRDefault="00E84C44" w:rsidP="0068243B">
      <w:pPr>
        <w:pStyle w:val="TDC1"/>
        <w:spacing w:before="0" w:after="120"/>
        <w:rPr>
          <w:rFonts w:ascii="Arial Narrow" w:hAnsi="Arial Narrow"/>
          <w:color w:val="000000" w:themeColor="text1"/>
          <w:szCs w:val="24"/>
          <w:lang w:val="en-US"/>
        </w:rPr>
      </w:pPr>
      <w:hyperlink w:anchor="_Toc112839685" w:history="1">
        <w:r w:rsidR="0068243B" w:rsidRPr="00C83D95">
          <w:rPr>
            <w:rStyle w:val="Hipervnculo"/>
            <w:rFonts w:ascii="Arial Narrow" w:hAnsi="Arial Narrow"/>
            <w:color w:val="000000" w:themeColor="text1"/>
          </w:rPr>
          <w:t>Sección III.  Países Elegibles</w:t>
        </w:r>
        <w:r w:rsidR="0068243B" w:rsidRPr="00C83D95">
          <w:rPr>
            <w:rFonts w:ascii="Arial Narrow" w:hAnsi="Arial Narrow"/>
            <w:webHidden/>
            <w:color w:val="000000" w:themeColor="text1"/>
            <w:szCs w:val="24"/>
          </w:rPr>
          <w:tab/>
        </w:r>
        <w:r w:rsidR="00D173B2" w:rsidRPr="00C83D95">
          <w:rPr>
            <w:rFonts w:ascii="Arial Narrow" w:hAnsi="Arial Narrow"/>
            <w:webHidden/>
            <w:color w:val="000000" w:themeColor="text1"/>
            <w:szCs w:val="24"/>
          </w:rPr>
          <w:fldChar w:fldCharType="begin"/>
        </w:r>
        <w:r w:rsidR="0068243B" w:rsidRPr="00C83D95">
          <w:rPr>
            <w:rFonts w:ascii="Arial Narrow" w:hAnsi="Arial Narrow"/>
            <w:webHidden/>
            <w:color w:val="000000" w:themeColor="text1"/>
            <w:szCs w:val="24"/>
          </w:rPr>
          <w:instrText xml:space="preserve"> PAGEREF _Toc112839685 \h </w:instrText>
        </w:r>
        <w:r w:rsidR="00D173B2" w:rsidRPr="00C83D95">
          <w:rPr>
            <w:rFonts w:ascii="Arial Narrow" w:hAnsi="Arial Narrow"/>
            <w:webHidden/>
            <w:color w:val="000000" w:themeColor="text1"/>
            <w:szCs w:val="24"/>
          </w:rPr>
        </w:r>
        <w:r w:rsidR="00D173B2" w:rsidRPr="00C83D95">
          <w:rPr>
            <w:rFonts w:ascii="Arial Narrow" w:hAnsi="Arial Narrow"/>
            <w:webHidden/>
            <w:color w:val="000000" w:themeColor="text1"/>
            <w:szCs w:val="24"/>
          </w:rPr>
          <w:fldChar w:fldCharType="separate"/>
        </w:r>
        <w:r w:rsidR="005C176F">
          <w:rPr>
            <w:rFonts w:ascii="Arial Narrow" w:hAnsi="Arial Narrow"/>
            <w:webHidden/>
            <w:color w:val="000000" w:themeColor="text1"/>
            <w:szCs w:val="24"/>
          </w:rPr>
          <w:t>49</w:t>
        </w:r>
        <w:r w:rsidR="00D173B2" w:rsidRPr="00C83D95">
          <w:rPr>
            <w:rFonts w:ascii="Arial Narrow" w:hAnsi="Arial Narrow"/>
            <w:webHidden/>
            <w:color w:val="000000" w:themeColor="text1"/>
            <w:szCs w:val="24"/>
          </w:rPr>
          <w:fldChar w:fldCharType="end"/>
        </w:r>
      </w:hyperlink>
    </w:p>
    <w:p w:rsidR="0068243B" w:rsidRPr="00C83D95" w:rsidRDefault="00E84C44" w:rsidP="0068243B">
      <w:pPr>
        <w:pStyle w:val="TDC1"/>
        <w:spacing w:before="0" w:after="120"/>
        <w:rPr>
          <w:rFonts w:ascii="Arial Narrow" w:hAnsi="Arial Narrow"/>
          <w:color w:val="000000" w:themeColor="text1"/>
          <w:szCs w:val="24"/>
          <w:lang w:val="en-US"/>
        </w:rPr>
      </w:pPr>
      <w:hyperlink w:anchor="_Toc112839686" w:history="1">
        <w:r w:rsidR="0068243B" w:rsidRPr="00C83D95">
          <w:rPr>
            <w:rStyle w:val="Hipervnculo"/>
            <w:rFonts w:ascii="Arial Narrow" w:hAnsi="Arial Narrow"/>
            <w:color w:val="000000" w:themeColor="text1"/>
          </w:rPr>
          <w:t>Sección IV. Formulario de la Oferta</w:t>
        </w:r>
        <w:r w:rsidR="0068243B" w:rsidRPr="00C83D95">
          <w:rPr>
            <w:rFonts w:ascii="Arial Narrow" w:hAnsi="Arial Narrow"/>
            <w:webHidden/>
            <w:color w:val="000000" w:themeColor="text1"/>
            <w:szCs w:val="24"/>
          </w:rPr>
          <w:tab/>
        </w:r>
        <w:r w:rsidR="00D173B2" w:rsidRPr="00C83D95">
          <w:rPr>
            <w:rFonts w:ascii="Arial Narrow" w:hAnsi="Arial Narrow"/>
            <w:webHidden/>
            <w:color w:val="000000" w:themeColor="text1"/>
            <w:szCs w:val="24"/>
          </w:rPr>
          <w:fldChar w:fldCharType="begin"/>
        </w:r>
        <w:r w:rsidR="0068243B" w:rsidRPr="00C83D95">
          <w:rPr>
            <w:rFonts w:ascii="Arial Narrow" w:hAnsi="Arial Narrow"/>
            <w:webHidden/>
            <w:color w:val="000000" w:themeColor="text1"/>
            <w:szCs w:val="24"/>
          </w:rPr>
          <w:instrText xml:space="preserve"> PAGEREF _Toc112839686 \h </w:instrText>
        </w:r>
        <w:r w:rsidR="00D173B2" w:rsidRPr="00C83D95">
          <w:rPr>
            <w:rFonts w:ascii="Arial Narrow" w:hAnsi="Arial Narrow"/>
            <w:webHidden/>
            <w:color w:val="000000" w:themeColor="text1"/>
            <w:szCs w:val="24"/>
          </w:rPr>
        </w:r>
        <w:r w:rsidR="00D173B2" w:rsidRPr="00C83D95">
          <w:rPr>
            <w:rFonts w:ascii="Arial Narrow" w:hAnsi="Arial Narrow"/>
            <w:webHidden/>
            <w:color w:val="000000" w:themeColor="text1"/>
            <w:szCs w:val="24"/>
          </w:rPr>
          <w:fldChar w:fldCharType="separate"/>
        </w:r>
        <w:r w:rsidR="005C176F">
          <w:rPr>
            <w:rFonts w:ascii="Arial Narrow" w:hAnsi="Arial Narrow"/>
            <w:webHidden/>
            <w:color w:val="000000" w:themeColor="text1"/>
            <w:szCs w:val="24"/>
          </w:rPr>
          <w:t>51</w:t>
        </w:r>
        <w:r w:rsidR="00D173B2" w:rsidRPr="00C83D95">
          <w:rPr>
            <w:rFonts w:ascii="Arial Narrow" w:hAnsi="Arial Narrow"/>
            <w:webHidden/>
            <w:color w:val="000000" w:themeColor="text1"/>
            <w:szCs w:val="24"/>
          </w:rPr>
          <w:fldChar w:fldCharType="end"/>
        </w:r>
      </w:hyperlink>
    </w:p>
    <w:p w:rsidR="0068243B" w:rsidRPr="00C83D95" w:rsidRDefault="00E84C44" w:rsidP="0068243B">
      <w:pPr>
        <w:pStyle w:val="TDC1"/>
        <w:spacing w:before="0" w:after="120"/>
        <w:rPr>
          <w:rFonts w:ascii="Arial Narrow" w:hAnsi="Arial Narrow"/>
          <w:color w:val="000000" w:themeColor="text1"/>
          <w:szCs w:val="24"/>
          <w:lang w:val="en-US"/>
        </w:rPr>
      </w:pPr>
      <w:hyperlink w:anchor="_Toc112839694" w:history="1">
        <w:r w:rsidR="0068243B" w:rsidRPr="00C83D95">
          <w:rPr>
            <w:rStyle w:val="Hipervnculo"/>
            <w:rFonts w:ascii="Arial Narrow" w:hAnsi="Arial Narrow"/>
            <w:color w:val="000000" w:themeColor="text1"/>
          </w:rPr>
          <w:t>Sección V. Condiciones Generales del Contrato</w:t>
        </w:r>
        <w:r w:rsidR="0068243B" w:rsidRPr="00C83D95">
          <w:rPr>
            <w:rFonts w:ascii="Arial Narrow" w:hAnsi="Arial Narrow"/>
            <w:webHidden/>
            <w:color w:val="000000" w:themeColor="text1"/>
            <w:szCs w:val="24"/>
          </w:rPr>
          <w:tab/>
        </w:r>
        <w:r w:rsidR="00D173B2" w:rsidRPr="00C83D95">
          <w:rPr>
            <w:rFonts w:ascii="Arial Narrow" w:hAnsi="Arial Narrow"/>
            <w:webHidden/>
            <w:color w:val="000000" w:themeColor="text1"/>
            <w:szCs w:val="24"/>
          </w:rPr>
          <w:fldChar w:fldCharType="begin"/>
        </w:r>
        <w:r w:rsidR="0068243B" w:rsidRPr="00C83D95">
          <w:rPr>
            <w:rFonts w:ascii="Arial Narrow" w:hAnsi="Arial Narrow"/>
            <w:webHidden/>
            <w:color w:val="000000" w:themeColor="text1"/>
            <w:szCs w:val="24"/>
          </w:rPr>
          <w:instrText xml:space="preserve"> PAGEREF _Toc112839694 \h </w:instrText>
        </w:r>
        <w:r w:rsidR="00D173B2" w:rsidRPr="00C83D95">
          <w:rPr>
            <w:rFonts w:ascii="Arial Narrow" w:hAnsi="Arial Narrow"/>
            <w:webHidden/>
            <w:color w:val="000000" w:themeColor="text1"/>
            <w:szCs w:val="24"/>
          </w:rPr>
        </w:r>
        <w:r w:rsidR="00D173B2" w:rsidRPr="00C83D95">
          <w:rPr>
            <w:rFonts w:ascii="Arial Narrow" w:hAnsi="Arial Narrow"/>
            <w:webHidden/>
            <w:color w:val="000000" w:themeColor="text1"/>
            <w:szCs w:val="24"/>
          </w:rPr>
          <w:fldChar w:fldCharType="separate"/>
        </w:r>
        <w:r w:rsidR="005C176F">
          <w:rPr>
            <w:rFonts w:ascii="Arial Narrow" w:hAnsi="Arial Narrow"/>
            <w:webHidden/>
            <w:color w:val="000000" w:themeColor="text1"/>
            <w:szCs w:val="24"/>
          </w:rPr>
          <w:t>59</w:t>
        </w:r>
        <w:r w:rsidR="00D173B2" w:rsidRPr="00C83D95">
          <w:rPr>
            <w:rFonts w:ascii="Arial Narrow" w:hAnsi="Arial Narrow"/>
            <w:webHidden/>
            <w:color w:val="000000" w:themeColor="text1"/>
            <w:szCs w:val="24"/>
          </w:rPr>
          <w:fldChar w:fldCharType="end"/>
        </w:r>
      </w:hyperlink>
    </w:p>
    <w:p w:rsidR="0068243B" w:rsidRPr="00C83D95" w:rsidRDefault="00E84C44" w:rsidP="0068243B">
      <w:pPr>
        <w:pStyle w:val="TDC2"/>
        <w:spacing w:after="120"/>
        <w:rPr>
          <w:rFonts w:ascii="Arial Narrow" w:hAnsi="Arial Narrow"/>
          <w:color w:val="000000" w:themeColor="text1"/>
          <w:szCs w:val="24"/>
          <w:lang w:val="en-US"/>
        </w:rPr>
      </w:pPr>
      <w:hyperlink w:anchor="_Toc112839695" w:history="1">
        <w:r w:rsidR="0068243B" w:rsidRPr="00C83D95">
          <w:rPr>
            <w:rStyle w:val="Hipervnculo"/>
            <w:rFonts w:ascii="Arial Narrow" w:hAnsi="Arial Narrow"/>
            <w:color w:val="000000" w:themeColor="text1"/>
          </w:rPr>
          <w:t>Indice de Cláusulas</w:t>
        </w:r>
        <w:r w:rsidR="0068243B" w:rsidRPr="00C83D95">
          <w:rPr>
            <w:rFonts w:ascii="Arial Narrow" w:hAnsi="Arial Narrow"/>
            <w:webHidden/>
            <w:color w:val="000000" w:themeColor="text1"/>
            <w:szCs w:val="24"/>
          </w:rPr>
          <w:tab/>
        </w:r>
        <w:r w:rsidR="00D173B2" w:rsidRPr="00C83D95">
          <w:rPr>
            <w:rFonts w:ascii="Arial Narrow" w:hAnsi="Arial Narrow"/>
            <w:webHidden/>
            <w:color w:val="000000" w:themeColor="text1"/>
            <w:szCs w:val="24"/>
          </w:rPr>
          <w:fldChar w:fldCharType="begin"/>
        </w:r>
        <w:r w:rsidR="0068243B" w:rsidRPr="00C83D95">
          <w:rPr>
            <w:rFonts w:ascii="Arial Narrow" w:hAnsi="Arial Narrow"/>
            <w:webHidden/>
            <w:color w:val="000000" w:themeColor="text1"/>
            <w:szCs w:val="24"/>
          </w:rPr>
          <w:instrText xml:space="preserve"> PAGEREF _Toc112839695 \h </w:instrText>
        </w:r>
        <w:r w:rsidR="00D173B2" w:rsidRPr="00C83D95">
          <w:rPr>
            <w:rFonts w:ascii="Arial Narrow" w:hAnsi="Arial Narrow"/>
            <w:webHidden/>
            <w:color w:val="000000" w:themeColor="text1"/>
            <w:szCs w:val="24"/>
          </w:rPr>
        </w:r>
        <w:r w:rsidR="00D173B2" w:rsidRPr="00C83D95">
          <w:rPr>
            <w:rFonts w:ascii="Arial Narrow" w:hAnsi="Arial Narrow"/>
            <w:webHidden/>
            <w:color w:val="000000" w:themeColor="text1"/>
            <w:szCs w:val="24"/>
          </w:rPr>
          <w:fldChar w:fldCharType="separate"/>
        </w:r>
        <w:r w:rsidR="005C176F">
          <w:rPr>
            <w:rFonts w:ascii="Arial Narrow" w:hAnsi="Arial Narrow"/>
            <w:webHidden/>
            <w:color w:val="000000" w:themeColor="text1"/>
            <w:szCs w:val="24"/>
          </w:rPr>
          <w:t>61</w:t>
        </w:r>
        <w:r w:rsidR="00D173B2" w:rsidRPr="00C83D95">
          <w:rPr>
            <w:rFonts w:ascii="Arial Narrow" w:hAnsi="Arial Narrow"/>
            <w:webHidden/>
            <w:color w:val="000000" w:themeColor="text1"/>
            <w:szCs w:val="24"/>
          </w:rPr>
          <w:fldChar w:fldCharType="end"/>
        </w:r>
      </w:hyperlink>
    </w:p>
    <w:p w:rsidR="0068243B" w:rsidRPr="00C83D95" w:rsidRDefault="00E84C44" w:rsidP="0068243B">
      <w:pPr>
        <w:pStyle w:val="TDC1"/>
        <w:spacing w:before="0" w:after="120"/>
        <w:rPr>
          <w:rFonts w:ascii="Arial Narrow" w:hAnsi="Arial Narrow"/>
          <w:color w:val="000000" w:themeColor="text1"/>
          <w:szCs w:val="24"/>
          <w:lang w:val="en-US"/>
        </w:rPr>
      </w:pPr>
      <w:hyperlink w:anchor="_Toc112839696" w:history="1">
        <w:r w:rsidR="0068243B" w:rsidRPr="00C83D95">
          <w:rPr>
            <w:rStyle w:val="Hipervnculo"/>
            <w:rFonts w:ascii="Arial Narrow" w:hAnsi="Arial Narrow"/>
            <w:color w:val="000000" w:themeColor="text1"/>
          </w:rPr>
          <w:t>Sección VI. Condiciones Especiales del Contrato</w:t>
        </w:r>
        <w:r w:rsidR="0068243B" w:rsidRPr="00C83D95">
          <w:rPr>
            <w:rFonts w:ascii="Arial Narrow" w:hAnsi="Arial Narrow"/>
            <w:webHidden/>
            <w:color w:val="000000" w:themeColor="text1"/>
            <w:szCs w:val="24"/>
          </w:rPr>
          <w:tab/>
        </w:r>
        <w:r w:rsidR="00D173B2" w:rsidRPr="00C83D95">
          <w:rPr>
            <w:rFonts w:ascii="Arial Narrow" w:hAnsi="Arial Narrow"/>
            <w:webHidden/>
            <w:color w:val="000000" w:themeColor="text1"/>
            <w:szCs w:val="24"/>
          </w:rPr>
          <w:fldChar w:fldCharType="begin"/>
        </w:r>
        <w:r w:rsidR="0068243B" w:rsidRPr="00C83D95">
          <w:rPr>
            <w:rFonts w:ascii="Arial Narrow" w:hAnsi="Arial Narrow"/>
            <w:webHidden/>
            <w:color w:val="000000" w:themeColor="text1"/>
            <w:szCs w:val="24"/>
          </w:rPr>
          <w:instrText xml:space="preserve"> PAGEREF _Toc112839696 \h </w:instrText>
        </w:r>
        <w:r w:rsidR="00D173B2" w:rsidRPr="00C83D95">
          <w:rPr>
            <w:rFonts w:ascii="Arial Narrow" w:hAnsi="Arial Narrow"/>
            <w:webHidden/>
            <w:color w:val="000000" w:themeColor="text1"/>
            <w:szCs w:val="24"/>
          </w:rPr>
        </w:r>
        <w:r w:rsidR="00D173B2" w:rsidRPr="00C83D95">
          <w:rPr>
            <w:rFonts w:ascii="Arial Narrow" w:hAnsi="Arial Narrow"/>
            <w:webHidden/>
            <w:color w:val="000000" w:themeColor="text1"/>
            <w:szCs w:val="24"/>
          </w:rPr>
          <w:fldChar w:fldCharType="separate"/>
        </w:r>
        <w:r w:rsidR="005C176F">
          <w:rPr>
            <w:rFonts w:ascii="Arial Narrow" w:hAnsi="Arial Narrow"/>
            <w:webHidden/>
            <w:color w:val="000000" w:themeColor="text1"/>
            <w:szCs w:val="24"/>
          </w:rPr>
          <w:t>89</w:t>
        </w:r>
        <w:r w:rsidR="00D173B2" w:rsidRPr="00C83D95">
          <w:rPr>
            <w:rFonts w:ascii="Arial Narrow" w:hAnsi="Arial Narrow"/>
            <w:webHidden/>
            <w:color w:val="000000" w:themeColor="text1"/>
            <w:szCs w:val="24"/>
          </w:rPr>
          <w:fldChar w:fldCharType="end"/>
        </w:r>
      </w:hyperlink>
    </w:p>
    <w:p w:rsidR="0068243B" w:rsidRPr="00C83D95" w:rsidRDefault="00E84C44" w:rsidP="0068243B">
      <w:pPr>
        <w:pStyle w:val="TDC1"/>
        <w:spacing w:before="0" w:after="120"/>
        <w:rPr>
          <w:rFonts w:ascii="Arial Narrow" w:hAnsi="Arial Narrow"/>
          <w:color w:val="000000" w:themeColor="text1"/>
          <w:szCs w:val="24"/>
          <w:lang w:val="en-US"/>
        </w:rPr>
      </w:pPr>
      <w:hyperlink w:anchor="_Toc112839697" w:history="1">
        <w:r w:rsidR="0068243B" w:rsidRPr="00C83D95">
          <w:rPr>
            <w:rStyle w:val="Hipervnculo"/>
            <w:rFonts w:ascii="Arial Narrow" w:hAnsi="Arial Narrow"/>
            <w:color w:val="000000" w:themeColor="text1"/>
          </w:rPr>
          <w:t>Sección VII. Especificaciones y Condiciones de Cumplimiento</w:t>
        </w:r>
        <w:r w:rsidR="0068243B" w:rsidRPr="00C83D95">
          <w:rPr>
            <w:rFonts w:ascii="Arial Narrow" w:hAnsi="Arial Narrow"/>
            <w:webHidden/>
            <w:color w:val="000000" w:themeColor="text1"/>
            <w:szCs w:val="24"/>
          </w:rPr>
          <w:tab/>
        </w:r>
        <w:r w:rsidR="00D173B2" w:rsidRPr="00C83D95">
          <w:rPr>
            <w:rFonts w:ascii="Arial Narrow" w:hAnsi="Arial Narrow"/>
            <w:webHidden/>
            <w:color w:val="000000" w:themeColor="text1"/>
            <w:szCs w:val="24"/>
          </w:rPr>
          <w:fldChar w:fldCharType="begin"/>
        </w:r>
        <w:r w:rsidR="0068243B" w:rsidRPr="00C83D95">
          <w:rPr>
            <w:rFonts w:ascii="Arial Narrow" w:hAnsi="Arial Narrow"/>
            <w:webHidden/>
            <w:color w:val="000000" w:themeColor="text1"/>
            <w:szCs w:val="24"/>
          </w:rPr>
          <w:instrText xml:space="preserve"> PAGEREF _Toc112839697 \h </w:instrText>
        </w:r>
        <w:r w:rsidR="00D173B2" w:rsidRPr="00C83D95">
          <w:rPr>
            <w:rFonts w:ascii="Arial Narrow" w:hAnsi="Arial Narrow"/>
            <w:webHidden/>
            <w:color w:val="000000" w:themeColor="text1"/>
            <w:szCs w:val="24"/>
          </w:rPr>
        </w:r>
        <w:r w:rsidR="00D173B2" w:rsidRPr="00C83D95">
          <w:rPr>
            <w:rFonts w:ascii="Arial Narrow" w:hAnsi="Arial Narrow"/>
            <w:webHidden/>
            <w:color w:val="000000" w:themeColor="text1"/>
            <w:szCs w:val="24"/>
          </w:rPr>
          <w:fldChar w:fldCharType="separate"/>
        </w:r>
        <w:r w:rsidR="005C176F">
          <w:rPr>
            <w:rFonts w:ascii="Arial Narrow" w:hAnsi="Arial Narrow"/>
            <w:webHidden/>
            <w:color w:val="000000" w:themeColor="text1"/>
            <w:szCs w:val="24"/>
          </w:rPr>
          <w:t>97</w:t>
        </w:r>
        <w:r w:rsidR="00D173B2" w:rsidRPr="00C83D95">
          <w:rPr>
            <w:rFonts w:ascii="Arial Narrow" w:hAnsi="Arial Narrow"/>
            <w:webHidden/>
            <w:color w:val="000000" w:themeColor="text1"/>
            <w:szCs w:val="24"/>
          </w:rPr>
          <w:fldChar w:fldCharType="end"/>
        </w:r>
      </w:hyperlink>
    </w:p>
    <w:p w:rsidR="0068243B" w:rsidRPr="00C83D95" w:rsidRDefault="00E84C44" w:rsidP="0068243B">
      <w:pPr>
        <w:pStyle w:val="TDC1"/>
        <w:spacing w:before="0" w:after="120"/>
        <w:rPr>
          <w:rFonts w:ascii="Arial Narrow" w:hAnsi="Arial Narrow"/>
          <w:color w:val="000000" w:themeColor="text1"/>
          <w:szCs w:val="24"/>
          <w:lang w:val="en-US"/>
        </w:rPr>
      </w:pPr>
      <w:hyperlink w:anchor="_Toc112839698" w:history="1">
        <w:r w:rsidR="0068243B" w:rsidRPr="00C83D95">
          <w:rPr>
            <w:rStyle w:val="Hipervnculo"/>
            <w:rFonts w:ascii="Arial Narrow" w:hAnsi="Arial Narrow"/>
            <w:color w:val="000000" w:themeColor="text1"/>
          </w:rPr>
          <w:t>Sección VIII. Planos</w:t>
        </w:r>
        <w:r w:rsidR="0068243B" w:rsidRPr="00C83D95">
          <w:rPr>
            <w:rFonts w:ascii="Arial Narrow" w:hAnsi="Arial Narrow"/>
            <w:webHidden/>
            <w:color w:val="000000" w:themeColor="text1"/>
            <w:szCs w:val="24"/>
          </w:rPr>
          <w:tab/>
        </w:r>
        <w:r w:rsidR="00D173B2" w:rsidRPr="00C83D95">
          <w:rPr>
            <w:rFonts w:ascii="Arial Narrow" w:hAnsi="Arial Narrow"/>
            <w:webHidden/>
            <w:color w:val="000000" w:themeColor="text1"/>
            <w:szCs w:val="24"/>
          </w:rPr>
          <w:fldChar w:fldCharType="begin"/>
        </w:r>
        <w:r w:rsidR="0068243B" w:rsidRPr="00C83D95">
          <w:rPr>
            <w:rFonts w:ascii="Arial Narrow" w:hAnsi="Arial Narrow"/>
            <w:webHidden/>
            <w:color w:val="000000" w:themeColor="text1"/>
            <w:szCs w:val="24"/>
          </w:rPr>
          <w:instrText xml:space="preserve"> PAGEREF _Toc112839698 \h </w:instrText>
        </w:r>
        <w:r w:rsidR="00D173B2" w:rsidRPr="00C83D95">
          <w:rPr>
            <w:rFonts w:ascii="Arial Narrow" w:hAnsi="Arial Narrow"/>
            <w:webHidden/>
            <w:color w:val="000000" w:themeColor="text1"/>
            <w:szCs w:val="24"/>
          </w:rPr>
        </w:r>
        <w:r w:rsidR="00D173B2" w:rsidRPr="00C83D95">
          <w:rPr>
            <w:rFonts w:ascii="Arial Narrow" w:hAnsi="Arial Narrow"/>
            <w:webHidden/>
            <w:color w:val="000000" w:themeColor="text1"/>
            <w:szCs w:val="24"/>
          </w:rPr>
          <w:fldChar w:fldCharType="separate"/>
        </w:r>
        <w:r w:rsidR="005C176F">
          <w:rPr>
            <w:rFonts w:ascii="Arial Narrow" w:hAnsi="Arial Narrow"/>
            <w:webHidden/>
            <w:color w:val="000000" w:themeColor="text1"/>
            <w:szCs w:val="24"/>
          </w:rPr>
          <w:t>105</w:t>
        </w:r>
        <w:r w:rsidR="00D173B2" w:rsidRPr="00C83D95">
          <w:rPr>
            <w:rFonts w:ascii="Arial Narrow" w:hAnsi="Arial Narrow"/>
            <w:webHidden/>
            <w:color w:val="000000" w:themeColor="text1"/>
            <w:szCs w:val="24"/>
          </w:rPr>
          <w:fldChar w:fldCharType="end"/>
        </w:r>
      </w:hyperlink>
    </w:p>
    <w:p w:rsidR="0068243B" w:rsidRPr="00C83D95" w:rsidRDefault="00E84C44" w:rsidP="0068243B">
      <w:pPr>
        <w:pStyle w:val="TDC1"/>
        <w:spacing w:before="0" w:after="120"/>
        <w:rPr>
          <w:rFonts w:ascii="Arial Narrow" w:hAnsi="Arial Narrow"/>
          <w:color w:val="000000" w:themeColor="text1"/>
          <w:szCs w:val="24"/>
          <w:lang w:val="en-US"/>
        </w:rPr>
      </w:pPr>
      <w:hyperlink w:anchor="_Toc112839699" w:history="1">
        <w:r w:rsidR="0068243B" w:rsidRPr="00C83D95">
          <w:rPr>
            <w:rStyle w:val="Hipervnculo"/>
            <w:rFonts w:ascii="Arial Narrow" w:hAnsi="Arial Narrow"/>
            <w:color w:val="000000" w:themeColor="text1"/>
          </w:rPr>
          <w:t>Sección IX. Lista de Cantidades</w:t>
        </w:r>
        <w:r w:rsidR="0068243B" w:rsidRPr="00C83D95">
          <w:rPr>
            <w:rFonts w:ascii="Arial Narrow" w:hAnsi="Arial Narrow"/>
            <w:webHidden/>
            <w:color w:val="000000" w:themeColor="text1"/>
            <w:szCs w:val="24"/>
          </w:rPr>
          <w:tab/>
        </w:r>
        <w:r w:rsidR="00D173B2" w:rsidRPr="00C83D95">
          <w:rPr>
            <w:rFonts w:ascii="Arial Narrow" w:hAnsi="Arial Narrow"/>
            <w:webHidden/>
            <w:color w:val="000000" w:themeColor="text1"/>
            <w:szCs w:val="24"/>
          </w:rPr>
          <w:fldChar w:fldCharType="begin"/>
        </w:r>
        <w:r w:rsidR="0068243B" w:rsidRPr="00C83D95">
          <w:rPr>
            <w:rFonts w:ascii="Arial Narrow" w:hAnsi="Arial Narrow"/>
            <w:webHidden/>
            <w:color w:val="000000" w:themeColor="text1"/>
            <w:szCs w:val="24"/>
          </w:rPr>
          <w:instrText xml:space="preserve"> PAGEREF _Toc112839699 \h </w:instrText>
        </w:r>
        <w:r w:rsidR="00D173B2" w:rsidRPr="00C83D95">
          <w:rPr>
            <w:rFonts w:ascii="Arial Narrow" w:hAnsi="Arial Narrow"/>
            <w:webHidden/>
            <w:color w:val="000000" w:themeColor="text1"/>
            <w:szCs w:val="24"/>
          </w:rPr>
        </w:r>
        <w:r w:rsidR="00D173B2" w:rsidRPr="00C83D95">
          <w:rPr>
            <w:rFonts w:ascii="Arial Narrow" w:hAnsi="Arial Narrow"/>
            <w:webHidden/>
            <w:color w:val="000000" w:themeColor="text1"/>
            <w:szCs w:val="24"/>
          </w:rPr>
          <w:fldChar w:fldCharType="separate"/>
        </w:r>
        <w:r w:rsidR="005C176F">
          <w:rPr>
            <w:rFonts w:ascii="Arial Narrow" w:hAnsi="Arial Narrow"/>
            <w:webHidden/>
            <w:color w:val="000000" w:themeColor="text1"/>
            <w:szCs w:val="24"/>
          </w:rPr>
          <w:t>106</w:t>
        </w:r>
        <w:r w:rsidR="00D173B2" w:rsidRPr="00C83D95">
          <w:rPr>
            <w:rFonts w:ascii="Arial Narrow" w:hAnsi="Arial Narrow"/>
            <w:webHidden/>
            <w:color w:val="000000" w:themeColor="text1"/>
            <w:szCs w:val="24"/>
          </w:rPr>
          <w:fldChar w:fldCharType="end"/>
        </w:r>
      </w:hyperlink>
    </w:p>
    <w:p w:rsidR="0068243B" w:rsidRPr="00C83D95" w:rsidRDefault="00E84C44" w:rsidP="0068243B">
      <w:pPr>
        <w:pStyle w:val="TDC1"/>
        <w:spacing w:before="0" w:after="120"/>
        <w:rPr>
          <w:rFonts w:ascii="Arial Narrow" w:hAnsi="Arial Narrow"/>
          <w:color w:val="000000" w:themeColor="text1"/>
          <w:szCs w:val="24"/>
          <w:lang w:val="en-US"/>
        </w:rPr>
      </w:pPr>
      <w:hyperlink w:anchor="_Toc112839700" w:history="1">
        <w:r w:rsidR="0068243B" w:rsidRPr="00C83D95">
          <w:rPr>
            <w:rStyle w:val="Hipervnculo"/>
            <w:rFonts w:ascii="Arial Narrow" w:hAnsi="Arial Narrow"/>
            <w:color w:val="000000" w:themeColor="text1"/>
          </w:rPr>
          <w:t>Sección X.  Formularios de Garantía</w:t>
        </w:r>
        <w:r w:rsidR="0068243B" w:rsidRPr="00C83D95">
          <w:rPr>
            <w:rFonts w:ascii="Arial Narrow" w:hAnsi="Arial Narrow"/>
            <w:webHidden/>
            <w:color w:val="000000" w:themeColor="text1"/>
            <w:szCs w:val="24"/>
          </w:rPr>
          <w:tab/>
        </w:r>
        <w:r w:rsidR="00D173B2" w:rsidRPr="00C83D95">
          <w:rPr>
            <w:rFonts w:ascii="Arial Narrow" w:hAnsi="Arial Narrow"/>
            <w:webHidden/>
            <w:color w:val="000000" w:themeColor="text1"/>
            <w:szCs w:val="24"/>
          </w:rPr>
          <w:fldChar w:fldCharType="begin"/>
        </w:r>
        <w:r w:rsidR="0068243B" w:rsidRPr="00C83D95">
          <w:rPr>
            <w:rFonts w:ascii="Arial Narrow" w:hAnsi="Arial Narrow"/>
            <w:webHidden/>
            <w:color w:val="000000" w:themeColor="text1"/>
            <w:szCs w:val="24"/>
          </w:rPr>
          <w:instrText xml:space="preserve"> PAGEREF _Toc112839700 \h </w:instrText>
        </w:r>
        <w:r w:rsidR="00D173B2" w:rsidRPr="00C83D95">
          <w:rPr>
            <w:rFonts w:ascii="Arial Narrow" w:hAnsi="Arial Narrow"/>
            <w:webHidden/>
            <w:color w:val="000000" w:themeColor="text1"/>
            <w:szCs w:val="24"/>
          </w:rPr>
        </w:r>
        <w:r w:rsidR="00D173B2" w:rsidRPr="00C83D95">
          <w:rPr>
            <w:rFonts w:ascii="Arial Narrow" w:hAnsi="Arial Narrow"/>
            <w:webHidden/>
            <w:color w:val="000000" w:themeColor="text1"/>
            <w:szCs w:val="24"/>
          </w:rPr>
          <w:fldChar w:fldCharType="separate"/>
        </w:r>
        <w:r w:rsidR="005C176F">
          <w:rPr>
            <w:rFonts w:ascii="Arial Narrow" w:hAnsi="Arial Narrow"/>
            <w:webHidden/>
            <w:color w:val="000000" w:themeColor="text1"/>
            <w:szCs w:val="24"/>
          </w:rPr>
          <w:t>114</w:t>
        </w:r>
        <w:r w:rsidR="00D173B2" w:rsidRPr="00C83D95">
          <w:rPr>
            <w:rFonts w:ascii="Arial Narrow" w:hAnsi="Arial Narrow"/>
            <w:webHidden/>
            <w:color w:val="000000" w:themeColor="text1"/>
            <w:szCs w:val="24"/>
          </w:rPr>
          <w:fldChar w:fldCharType="end"/>
        </w:r>
      </w:hyperlink>
    </w:p>
    <w:p w:rsidR="0068243B" w:rsidRPr="00C83D95" w:rsidRDefault="00E84C44" w:rsidP="0068243B">
      <w:pPr>
        <w:pStyle w:val="TDC2"/>
        <w:spacing w:after="120"/>
        <w:rPr>
          <w:rFonts w:ascii="Arial Narrow" w:hAnsi="Arial Narrow"/>
          <w:color w:val="000000" w:themeColor="text1"/>
          <w:szCs w:val="24"/>
          <w:lang w:val="en-US"/>
        </w:rPr>
      </w:pPr>
      <w:hyperlink w:anchor="_Toc112839701" w:history="1">
        <w:r w:rsidR="0068243B" w:rsidRPr="00C83D95">
          <w:rPr>
            <w:rStyle w:val="Hipervnculo"/>
            <w:rFonts w:ascii="Arial Narrow" w:hAnsi="Arial Narrow"/>
            <w:color w:val="000000" w:themeColor="text1"/>
          </w:rPr>
          <w:t>Garantía de Mantenimiento de la Oferta (Garantía Bancaria)</w:t>
        </w:r>
        <w:r w:rsidR="0068243B" w:rsidRPr="00C83D95">
          <w:rPr>
            <w:rFonts w:ascii="Arial Narrow" w:hAnsi="Arial Narrow"/>
            <w:webHidden/>
            <w:color w:val="000000" w:themeColor="text1"/>
            <w:szCs w:val="24"/>
          </w:rPr>
          <w:tab/>
          <w:t>98</w:t>
        </w:r>
      </w:hyperlink>
    </w:p>
    <w:p w:rsidR="0068243B" w:rsidRPr="00C83D95" w:rsidRDefault="00E84C44" w:rsidP="0068243B">
      <w:pPr>
        <w:pStyle w:val="TDC1"/>
        <w:spacing w:before="0" w:after="120"/>
        <w:rPr>
          <w:rStyle w:val="Hipervnculo"/>
          <w:rFonts w:ascii="Arial Narrow" w:hAnsi="Arial Narrow"/>
          <w:color w:val="000000" w:themeColor="text1"/>
        </w:rPr>
      </w:pPr>
      <w:hyperlink w:anchor="_Toc112839702" w:history="1">
        <w:r w:rsidR="0068243B" w:rsidRPr="00C83D95">
          <w:rPr>
            <w:rStyle w:val="Hipervnculo"/>
            <w:rFonts w:ascii="Arial Narrow" w:hAnsi="Arial Narrow"/>
            <w:color w:val="000000" w:themeColor="text1"/>
          </w:rPr>
          <w:t>Garantía de Mantenimiento de la Oferta (Fianza)</w:t>
        </w:r>
        <w:r w:rsidR="0068243B" w:rsidRPr="00C83D95">
          <w:rPr>
            <w:rStyle w:val="Hipervnculo"/>
            <w:rFonts w:ascii="Arial Narrow" w:hAnsi="Arial Narrow"/>
            <w:webHidden/>
            <w:color w:val="000000" w:themeColor="text1"/>
          </w:rPr>
          <w:tab/>
          <w:t>100</w:t>
        </w:r>
      </w:hyperlink>
    </w:p>
    <w:p w:rsidR="0068243B" w:rsidRPr="00C83D95" w:rsidRDefault="00E84C44" w:rsidP="0068243B">
      <w:pPr>
        <w:pStyle w:val="TDC1"/>
        <w:spacing w:before="0" w:after="120"/>
        <w:rPr>
          <w:rStyle w:val="Hipervnculo"/>
          <w:rFonts w:ascii="Arial Narrow" w:hAnsi="Arial Narrow"/>
          <w:color w:val="000000" w:themeColor="text1"/>
        </w:rPr>
      </w:pPr>
      <w:hyperlink w:anchor="_Toc112839703" w:history="1">
        <w:r w:rsidR="0068243B" w:rsidRPr="00C83D95">
          <w:rPr>
            <w:rStyle w:val="Hipervnculo"/>
            <w:rFonts w:ascii="Arial Narrow" w:hAnsi="Arial Narrow"/>
            <w:color w:val="000000" w:themeColor="text1"/>
          </w:rPr>
          <w:t>Declaración de Mantenimiento de la Oferta</w:t>
        </w:r>
        <w:r w:rsidR="0068243B" w:rsidRPr="00C83D95">
          <w:rPr>
            <w:rStyle w:val="Hipervnculo"/>
            <w:rFonts w:ascii="Arial Narrow" w:hAnsi="Arial Narrow"/>
            <w:webHidden/>
            <w:color w:val="000000" w:themeColor="text1"/>
          </w:rPr>
          <w:tab/>
        </w:r>
      </w:hyperlink>
      <w:r w:rsidR="0068243B" w:rsidRPr="00C83D95">
        <w:rPr>
          <w:rStyle w:val="Hipervnculo"/>
          <w:rFonts w:ascii="Arial Narrow" w:hAnsi="Arial Narrow"/>
          <w:color w:val="000000" w:themeColor="text1"/>
        </w:rPr>
        <w:t>102</w:t>
      </w:r>
    </w:p>
    <w:p w:rsidR="0068243B" w:rsidRPr="00C83D95" w:rsidRDefault="00E84C44" w:rsidP="0068243B">
      <w:pPr>
        <w:pStyle w:val="TDC2"/>
        <w:spacing w:after="120"/>
        <w:rPr>
          <w:rFonts w:ascii="Arial Narrow" w:hAnsi="Arial Narrow"/>
          <w:color w:val="000000" w:themeColor="text1"/>
          <w:szCs w:val="24"/>
          <w:lang w:val="en-US"/>
        </w:rPr>
      </w:pPr>
      <w:hyperlink w:anchor="_Toc112839704" w:history="1">
        <w:r w:rsidR="0068243B" w:rsidRPr="00C83D95">
          <w:rPr>
            <w:rStyle w:val="Hipervnculo"/>
            <w:rFonts w:ascii="Arial Narrow" w:hAnsi="Arial Narrow"/>
            <w:color w:val="000000" w:themeColor="text1"/>
            <w:lang w:val="es-MX"/>
          </w:rPr>
          <w:t>Garantía de Cumplimiento (</w:t>
        </w:r>
        <w:r w:rsidR="0068243B" w:rsidRPr="00C83D95">
          <w:rPr>
            <w:rStyle w:val="Hipervnculo"/>
            <w:rFonts w:ascii="Arial Narrow" w:hAnsi="Arial Narrow"/>
            <w:color w:val="000000" w:themeColor="text1"/>
          </w:rPr>
          <w:t>Garantía Bancaria)</w:t>
        </w:r>
        <w:r w:rsidR="0068243B" w:rsidRPr="00C83D95">
          <w:rPr>
            <w:rFonts w:ascii="Arial Narrow" w:hAnsi="Arial Narrow"/>
            <w:webHidden/>
            <w:color w:val="000000" w:themeColor="text1"/>
            <w:szCs w:val="24"/>
          </w:rPr>
          <w:tab/>
          <w:t>104</w:t>
        </w:r>
      </w:hyperlink>
    </w:p>
    <w:p w:rsidR="0068243B" w:rsidRPr="00C83D95" w:rsidRDefault="00E84C44" w:rsidP="0068243B">
      <w:pPr>
        <w:pStyle w:val="TDC2"/>
        <w:spacing w:after="120"/>
        <w:rPr>
          <w:rFonts w:ascii="Arial Narrow" w:hAnsi="Arial Narrow"/>
          <w:color w:val="000000" w:themeColor="text1"/>
          <w:szCs w:val="24"/>
          <w:lang w:val="en-US"/>
        </w:rPr>
      </w:pPr>
      <w:hyperlink w:anchor="_Toc112839705" w:history="1">
        <w:r w:rsidR="0068243B" w:rsidRPr="00C83D95">
          <w:rPr>
            <w:rStyle w:val="Hipervnculo"/>
            <w:rFonts w:ascii="Arial Narrow" w:hAnsi="Arial Narrow"/>
            <w:color w:val="000000" w:themeColor="text1"/>
          </w:rPr>
          <w:t>Garantía</w:t>
        </w:r>
        <w:r w:rsidR="0068243B" w:rsidRPr="00C83D95">
          <w:rPr>
            <w:rStyle w:val="Hipervnculo"/>
            <w:rFonts w:ascii="Arial Narrow" w:hAnsi="Arial Narrow"/>
            <w:bCs/>
            <w:color w:val="000000" w:themeColor="text1"/>
          </w:rPr>
          <w:t xml:space="preserve"> de Cumplimiento (Fianza)</w:t>
        </w:r>
        <w:r w:rsidR="0068243B" w:rsidRPr="00C83D95">
          <w:rPr>
            <w:rFonts w:ascii="Arial Narrow" w:hAnsi="Arial Narrow"/>
            <w:webHidden/>
            <w:color w:val="000000" w:themeColor="text1"/>
            <w:szCs w:val="24"/>
          </w:rPr>
          <w:tab/>
          <w:t>106</w:t>
        </w:r>
      </w:hyperlink>
    </w:p>
    <w:p w:rsidR="0068243B" w:rsidRPr="00C83D95" w:rsidRDefault="00E84C44" w:rsidP="0068243B">
      <w:pPr>
        <w:pStyle w:val="TDC2"/>
        <w:spacing w:after="120"/>
        <w:rPr>
          <w:rFonts w:ascii="Arial Narrow" w:hAnsi="Arial Narrow"/>
          <w:color w:val="000000" w:themeColor="text1"/>
          <w:szCs w:val="24"/>
          <w:lang w:val="en-US"/>
        </w:rPr>
      </w:pPr>
      <w:hyperlink w:anchor="_Toc112839706" w:history="1">
        <w:r w:rsidR="0068243B" w:rsidRPr="00C83D95">
          <w:rPr>
            <w:rStyle w:val="Hipervnculo"/>
            <w:rFonts w:ascii="Arial Narrow" w:hAnsi="Arial Narrow"/>
            <w:color w:val="000000" w:themeColor="text1"/>
          </w:rPr>
          <w:t>Garantía Bancaria por Pago de Anticipo</w:t>
        </w:r>
        <w:r w:rsidR="0068243B" w:rsidRPr="00C83D95">
          <w:rPr>
            <w:rFonts w:ascii="Arial Narrow" w:hAnsi="Arial Narrow"/>
            <w:webHidden/>
            <w:color w:val="000000" w:themeColor="text1"/>
            <w:szCs w:val="24"/>
          </w:rPr>
          <w:tab/>
          <w:t>108</w:t>
        </w:r>
      </w:hyperlink>
    </w:p>
    <w:p w:rsidR="0068243B" w:rsidRPr="00C83D95" w:rsidRDefault="00E84C44" w:rsidP="0068243B">
      <w:pPr>
        <w:pStyle w:val="TDC2"/>
        <w:spacing w:after="120"/>
        <w:rPr>
          <w:rFonts w:ascii="Arial Narrow" w:hAnsi="Arial Narrow"/>
          <w:color w:val="000000" w:themeColor="text1"/>
          <w:szCs w:val="24"/>
          <w:lang w:val="es-AR"/>
        </w:rPr>
      </w:pPr>
      <w:hyperlink w:anchor="_Toc112839707" w:history="1">
        <w:r w:rsidR="0068243B" w:rsidRPr="00C83D95">
          <w:rPr>
            <w:rStyle w:val="Hipervnculo"/>
            <w:rFonts w:ascii="Arial Narrow" w:hAnsi="Arial Narrow"/>
            <w:color w:val="000000" w:themeColor="text1"/>
          </w:rPr>
          <w:t>Llamado a Licitación</w:t>
        </w:r>
        <w:r w:rsidR="0068243B" w:rsidRPr="00C83D95">
          <w:rPr>
            <w:rFonts w:ascii="Arial Narrow" w:hAnsi="Arial Narrow"/>
            <w:webHidden/>
            <w:color w:val="000000" w:themeColor="text1"/>
            <w:szCs w:val="24"/>
          </w:rPr>
          <w:tab/>
        </w:r>
      </w:hyperlink>
      <w:r w:rsidR="0068243B" w:rsidRPr="00C83D95">
        <w:rPr>
          <w:rStyle w:val="Hipervnculo"/>
          <w:rFonts w:ascii="Arial Narrow" w:hAnsi="Arial Narrow"/>
          <w:color w:val="000000" w:themeColor="text1"/>
        </w:rPr>
        <w:t>111</w:t>
      </w:r>
    </w:p>
    <w:p w:rsidR="0068243B" w:rsidRPr="00C83D95" w:rsidRDefault="00D173B2" w:rsidP="0068243B">
      <w:pPr>
        <w:tabs>
          <w:tab w:val="center" w:pos="4950"/>
          <w:tab w:val="left" w:pos="5575"/>
        </w:tabs>
        <w:spacing w:after="120"/>
        <w:rPr>
          <w:rFonts w:ascii="Arial Narrow" w:hAnsi="Arial Narrow"/>
          <w:b/>
          <w:bCs/>
          <w:color w:val="000000" w:themeColor="text1"/>
        </w:rPr>
      </w:pPr>
      <w:r w:rsidRPr="00C83D95">
        <w:rPr>
          <w:rFonts w:ascii="Arial Narrow" w:hAnsi="Arial Narrow"/>
          <w:bCs/>
          <w:color w:val="000000" w:themeColor="text1"/>
        </w:rPr>
        <w:fldChar w:fldCharType="end"/>
      </w:r>
      <w:r w:rsidR="0068243B" w:rsidRPr="00C83D95">
        <w:rPr>
          <w:rFonts w:ascii="Arial Narrow" w:hAnsi="Arial Narrow"/>
          <w:bCs/>
          <w:color w:val="000000" w:themeColor="text1"/>
        </w:rPr>
        <w:tab/>
      </w:r>
    </w:p>
    <w:p w:rsidR="0068243B" w:rsidRPr="00C83D95" w:rsidRDefault="0068243B" w:rsidP="0068243B">
      <w:pPr>
        <w:spacing w:after="120"/>
        <w:jc w:val="center"/>
        <w:rPr>
          <w:rFonts w:ascii="Arial Narrow" w:hAnsi="Arial Narrow"/>
          <w:b/>
          <w:bCs/>
          <w:color w:val="000000" w:themeColor="text1"/>
        </w:rPr>
      </w:pPr>
    </w:p>
    <w:p w:rsidR="0068243B" w:rsidRPr="00C83D95" w:rsidRDefault="0068243B" w:rsidP="0068243B">
      <w:pPr>
        <w:pStyle w:val="Outline"/>
        <w:tabs>
          <w:tab w:val="left" w:pos="720"/>
          <w:tab w:val="left" w:leader="dot" w:pos="8856"/>
        </w:tabs>
        <w:spacing w:before="0" w:after="120"/>
        <w:rPr>
          <w:rFonts w:ascii="Arial Narrow" w:hAnsi="Arial Narrow"/>
          <w:color w:val="000000" w:themeColor="text1"/>
          <w:kern w:val="0"/>
          <w:szCs w:val="24"/>
          <w:lang w:val="es-ES_tradnl"/>
        </w:rPr>
      </w:pPr>
    </w:p>
    <w:p w:rsidR="0068243B" w:rsidRPr="00C83D95" w:rsidRDefault="0068243B" w:rsidP="0068243B">
      <w:pPr>
        <w:spacing w:after="120"/>
        <w:rPr>
          <w:rFonts w:ascii="Arial Narrow" w:hAnsi="Arial Narrow"/>
          <w:color w:val="000000" w:themeColor="text1"/>
        </w:rPr>
      </w:pPr>
    </w:p>
    <w:p w:rsidR="0068243B" w:rsidRPr="00C83D95" w:rsidRDefault="0068243B" w:rsidP="0068243B">
      <w:pPr>
        <w:suppressAutoHyphens/>
        <w:spacing w:after="120"/>
        <w:ind w:left="1440" w:hanging="1440"/>
        <w:jc w:val="both"/>
        <w:rPr>
          <w:rFonts w:ascii="Arial Narrow" w:hAnsi="Arial Narrow"/>
          <w:color w:val="000000" w:themeColor="text1"/>
          <w:spacing w:val="-3"/>
        </w:rPr>
      </w:pPr>
      <w:r w:rsidRPr="00C83D95">
        <w:rPr>
          <w:rFonts w:ascii="Arial Narrow" w:hAnsi="Arial Narrow"/>
          <w:color w:val="000000" w:themeColor="text1"/>
        </w:rPr>
        <w:br w:type="page"/>
      </w:r>
    </w:p>
    <w:p w:rsidR="0068243B" w:rsidRPr="00C83D95" w:rsidRDefault="0068243B" w:rsidP="0068243B">
      <w:pPr>
        <w:pStyle w:val="Ttulo1"/>
        <w:spacing w:before="0" w:after="120"/>
        <w:rPr>
          <w:rFonts w:ascii="Arial Narrow" w:hAnsi="Arial Narrow"/>
          <w:color w:val="000000" w:themeColor="text1"/>
          <w:sz w:val="24"/>
        </w:rPr>
      </w:pPr>
      <w:bookmarkStart w:id="3" w:name="_Toc112839682"/>
      <w:r w:rsidRPr="00C83D95">
        <w:rPr>
          <w:rFonts w:ascii="Arial Narrow" w:hAnsi="Arial Narrow"/>
          <w:color w:val="000000" w:themeColor="text1"/>
          <w:sz w:val="24"/>
        </w:rPr>
        <w:lastRenderedPageBreak/>
        <w:t>Sección I.  Instrucciones a los Oferentes</w:t>
      </w:r>
      <w:bookmarkEnd w:id="3"/>
    </w:p>
    <w:p w:rsidR="0068243B" w:rsidRPr="00C83D95" w:rsidRDefault="0068243B" w:rsidP="0068243B">
      <w:pPr>
        <w:suppressAutoHyphens/>
        <w:spacing w:after="120"/>
        <w:ind w:left="1440" w:hanging="1440"/>
        <w:jc w:val="center"/>
        <w:rPr>
          <w:rFonts w:ascii="Arial Narrow" w:hAnsi="Arial Narrow"/>
          <w:b/>
          <w:bCs/>
          <w:color w:val="000000" w:themeColor="text1"/>
        </w:rPr>
      </w:pPr>
    </w:p>
    <w:p w:rsidR="0068243B" w:rsidRPr="00C83D95" w:rsidRDefault="0068243B" w:rsidP="0068243B">
      <w:pPr>
        <w:pStyle w:val="Sangra2detindependiente"/>
        <w:spacing w:after="120"/>
        <w:jc w:val="both"/>
        <w:rPr>
          <w:rFonts w:ascii="Arial Narrow" w:hAnsi="Arial Narrow"/>
          <w:i w:val="0"/>
          <w:color w:val="000000" w:themeColor="text1"/>
        </w:rPr>
      </w:pPr>
      <w:r w:rsidRPr="00C83D95">
        <w:rPr>
          <w:rFonts w:ascii="Arial Narrow" w:hAnsi="Arial Narrow"/>
          <w:i w:val="0"/>
          <w:color w:val="000000" w:themeColor="text1"/>
        </w:rPr>
        <w:t>En esta Sección de los documentos de licitación se proporciona la información que los Oferentes necesitan para preparar Ofertas que se ajusten a los requisitos exigidos por el Contratante.  También se provee información sobre la presentación, apertura y evaluación de las Ofertas, y sobre la adjudicación del Contrato.</w:t>
      </w:r>
    </w:p>
    <w:p w:rsidR="0068243B" w:rsidRPr="00C83D95" w:rsidRDefault="0068243B" w:rsidP="0068243B">
      <w:pPr>
        <w:suppressAutoHyphens/>
        <w:spacing w:after="120"/>
        <w:ind w:firstLine="720"/>
        <w:jc w:val="both"/>
        <w:rPr>
          <w:rFonts w:ascii="Arial Narrow" w:hAnsi="Arial Narrow"/>
          <w:color w:val="000000" w:themeColor="text1"/>
          <w:spacing w:val="-3"/>
        </w:rPr>
      </w:pPr>
    </w:p>
    <w:p w:rsidR="0068243B" w:rsidRPr="00C83D95" w:rsidRDefault="0068243B" w:rsidP="0068243B">
      <w:pPr>
        <w:pStyle w:val="Sangra2detindependiente"/>
        <w:spacing w:after="120"/>
        <w:jc w:val="both"/>
        <w:rPr>
          <w:rFonts w:ascii="Arial Narrow" w:hAnsi="Arial Narrow"/>
          <w:i w:val="0"/>
          <w:color w:val="000000" w:themeColor="text1"/>
        </w:rPr>
      </w:pPr>
      <w:r w:rsidRPr="00C83D95">
        <w:rPr>
          <w:rFonts w:ascii="Arial Narrow" w:hAnsi="Arial Narrow"/>
          <w:i w:val="0"/>
          <w:color w:val="000000" w:themeColor="text1"/>
        </w:rPr>
        <w:t>Las disposiciones que rigen el desempeño del Contratista, los pagos que se efectúen en virtud del Contrato, o lo relativo a los riesgos, derechos y obligaciones de las partes en virtud del Contrato no se incluyen normalmente en esta Sección, sino en la Sección V, Condiciones Generales del Contrato (CGC), y/o en  la Sección VI, Condiciones Especiales del Contrato (CEC).  En caso de que no pueda evitarse el tratamiento de un mismo tema en distintas secciones de los documentos, habrá que tener especial cuidado para evitar las contradicciones entre cláusulas que se refieran al mismo asunto.</w:t>
      </w:r>
    </w:p>
    <w:p w:rsidR="0068243B" w:rsidRPr="00C83D95" w:rsidRDefault="0068243B" w:rsidP="0068243B">
      <w:pPr>
        <w:pStyle w:val="Sangra2detindependiente"/>
        <w:spacing w:after="120"/>
        <w:jc w:val="both"/>
        <w:rPr>
          <w:rFonts w:ascii="Arial Narrow" w:hAnsi="Arial Narrow"/>
          <w:i w:val="0"/>
          <w:color w:val="000000" w:themeColor="text1"/>
        </w:rPr>
      </w:pPr>
    </w:p>
    <w:p w:rsidR="0068243B" w:rsidRPr="00C83D95" w:rsidRDefault="0068243B" w:rsidP="0068243B">
      <w:pPr>
        <w:pStyle w:val="Sangra2detindependiente"/>
        <w:spacing w:after="120"/>
        <w:jc w:val="both"/>
        <w:rPr>
          <w:rFonts w:ascii="Arial Narrow" w:hAnsi="Arial Narrow"/>
          <w:i w:val="0"/>
          <w:color w:val="000000" w:themeColor="text1"/>
        </w:rPr>
      </w:pPr>
      <w:r w:rsidRPr="00C83D95">
        <w:rPr>
          <w:rFonts w:ascii="Arial Narrow" w:hAnsi="Arial Narrow"/>
          <w:i w:val="0"/>
          <w:color w:val="000000" w:themeColor="text1"/>
        </w:rPr>
        <w:t>Estas Instrucciones a los Oferentes no formarán parte del Contrato y dejarán de tener vigencia una vez que éste haya sido firmado.</w:t>
      </w:r>
    </w:p>
    <w:p w:rsidR="0068243B" w:rsidRPr="00C83D95" w:rsidRDefault="0068243B" w:rsidP="0068243B">
      <w:pPr>
        <w:spacing w:after="120"/>
        <w:jc w:val="center"/>
        <w:rPr>
          <w:rFonts w:ascii="Arial Narrow" w:hAnsi="Arial Narrow" w:cs="Calibri"/>
          <w:b/>
          <w:color w:val="000000" w:themeColor="text1"/>
        </w:rPr>
      </w:pPr>
    </w:p>
    <w:p w:rsidR="0068243B" w:rsidRPr="00C83D95" w:rsidRDefault="0068243B" w:rsidP="0068243B">
      <w:pPr>
        <w:spacing w:after="120"/>
        <w:jc w:val="center"/>
        <w:rPr>
          <w:rFonts w:ascii="Arial Narrow" w:hAnsi="Arial Narrow" w:cs="Calibri"/>
          <w:b/>
          <w:color w:val="000000" w:themeColor="text1"/>
        </w:rPr>
      </w:pPr>
    </w:p>
    <w:p w:rsidR="0068243B" w:rsidRPr="00C83D95" w:rsidRDefault="0068243B" w:rsidP="0068243B">
      <w:pPr>
        <w:spacing w:after="120"/>
        <w:jc w:val="center"/>
        <w:rPr>
          <w:rFonts w:ascii="Arial Narrow" w:hAnsi="Arial Narrow" w:cs="Calibri"/>
          <w:color w:val="000000" w:themeColor="text1"/>
        </w:rPr>
      </w:pPr>
    </w:p>
    <w:p w:rsidR="0068243B" w:rsidRPr="00C83D95" w:rsidRDefault="0068243B" w:rsidP="0068243B">
      <w:pPr>
        <w:spacing w:after="120"/>
        <w:jc w:val="center"/>
        <w:rPr>
          <w:rFonts w:ascii="Arial Narrow" w:hAnsi="Arial Narrow" w:cs="Calibri"/>
          <w:color w:val="000000" w:themeColor="text1"/>
        </w:rPr>
      </w:pPr>
    </w:p>
    <w:p w:rsidR="0068243B" w:rsidRPr="00C83D95" w:rsidRDefault="0068243B" w:rsidP="0068243B">
      <w:pPr>
        <w:spacing w:after="120"/>
        <w:jc w:val="center"/>
        <w:rPr>
          <w:rFonts w:ascii="Arial Narrow" w:hAnsi="Arial Narrow" w:cs="Calibri"/>
          <w:color w:val="000000" w:themeColor="text1"/>
        </w:rPr>
      </w:pPr>
    </w:p>
    <w:p w:rsidR="0068243B" w:rsidRPr="00C83D95" w:rsidRDefault="0068243B" w:rsidP="0068243B">
      <w:pPr>
        <w:pStyle w:val="Index"/>
        <w:spacing w:before="0" w:after="120"/>
        <w:ind w:firstLine="0"/>
        <w:rPr>
          <w:rFonts w:ascii="Arial Narrow" w:hAnsi="Arial Narrow" w:cs="Calibri"/>
          <w:color w:val="000000" w:themeColor="text1"/>
          <w:sz w:val="24"/>
        </w:rPr>
      </w:pPr>
      <w:r w:rsidRPr="00C83D95">
        <w:rPr>
          <w:rFonts w:ascii="Arial Narrow" w:hAnsi="Arial Narrow" w:cs="Calibri"/>
          <w:color w:val="000000" w:themeColor="text1"/>
          <w:sz w:val="24"/>
        </w:rPr>
        <w:br w:type="page"/>
      </w:r>
      <w:bookmarkStart w:id="4" w:name="_Toc112839683"/>
      <w:r w:rsidRPr="00C83D95">
        <w:rPr>
          <w:rFonts w:ascii="Arial Narrow" w:hAnsi="Arial Narrow" w:cs="Calibri"/>
          <w:color w:val="000000" w:themeColor="text1"/>
          <w:sz w:val="24"/>
        </w:rPr>
        <w:lastRenderedPageBreak/>
        <w:t>Índice de Cláusulas</w:t>
      </w:r>
      <w:bookmarkEnd w:id="4"/>
    </w:p>
    <w:p w:rsidR="0068243B" w:rsidRPr="00C83D95" w:rsidRDefault="00D173B2" w:rsidP="0068243B">
      <w:pPr>
        <w:pStyle w:val="TDC1"/>
        <w:spacing w:before="0" w:after="120"/>
        <w:rPr>
          <w:rFonts w:ascii="Arial Narrow" w:hAnsi="Arial Narrow" w:cs="Calibri"/>
          <w:color w:val="000000" w:themeColor="text1"/>
          <w:szCs w:val="24"/>
          <w:lang w:val="en-US"/>
        </w:rPr>
      </w:pPr>
      <w:r w:rsidRPr="00C83D95">
        <w:rPr>
          <w:rFonts w:ascii="Arial Narrow" w:hAnsi="Arial Narrow" w:cs="Calibri"/>
          <w:color w:val="000000" w:themeColor="text1"/>
          <w:szCs w:val="24"/>
        </w:rPr>
        <w:fldChar w:fldCharType="begin"/>
      </w:r>
      <w:r w:rsidR="0068243B" w:rsidRPr="00C83D95">
        <w:rPr>
          <w:rFonts w:ascii="Arial Narrow" w:hAnsi="Arial Narrow" w:cs="Calibri"/>
          <w:color w:val="000000" w:themeColor="text1"/>
          <w:szCs w:val="24"/>
        </w:rPr>
        <w:instrText xml:space="preserve"> TOC \h \z \t "Heading 2,1,Heading 3,2" </w:instrText>
      </w:r>
      <w:r w:rsidRPr="00C83D95">
        <w:rPr>
          <w:rFonts w:ascii="Arial Narrow" w:hAnsi="Arial Narrow" w:cs="Calibri"/>
          <w:color w:val="000000" w:themeColor="text1"/>
          <w:szCs w:val="24"/>
        </w:rPr>
        <w:fldChar w:fldCharType="separate"/>
      </w:r>
      <w:hyperlink w:anchor="_Toc115773975" w:history="1">
        <w:r w:rsidR="0068243B" w:rsidRPr="00C83D95">
          <w:rPr>
            <w:rStyle w:val="Hipervnculo"/>
            <w:rFonts w:ascii="Arial Narrow" w:hAnsi="Arial Narrow" w:cs="Calibri"/>
            <w:color w:val="000000" w:themeColor="text1"/>
          </w:rPr>
          <w:t>A.  Disposiciones Generales</w:t>
        </w:r>
        <w:r w:rsidR="0068243B" w:rsidRPr="00C83D95">
          <w:rPr>
            <w:rFonts w:ascii="Arial Narrow" w:hAnsi="Arial Narrow" w:cs="Calibri"/>
            <w:webHidden/>
            <w:color w:val="000000" w:themeColor="text1"/>
            <w:szCs w:val="24"/>
          </w:rPr>
          <w:tab/>
        </w:r>
        <w:r w:rsidRPr="00C83D95">
          <w:rPr>
            <w:rFonts w:ascii="Arial Narrow" w:hAnsi="Arial Narrow" w:cs="Calibri"/>
            <w:webHidden/>
            <w:color w:val="000000" w:themeColor="text1"/>
            <w:szCs w:val="24"/>
          </w:rPr>
          <w:fldChar w:fldCharType="begin"/>
        </w:r>
        <w:r w:rsidR="0068243B" w:rsidRPr="00C83D95">
          <w:rPr>
            <w:rFonts w:ascii="Arial Narrow" w:hAnsi="Arial Narrow" w:cs="Calibri"/>
            <w:webHidden/>
            <w:color w:val="000000" w:themeColor="text1"/>
            <w:szCs w:val="24"/>
          </w:rPr>
          <w:instrText xml:space="preserve"> PAGEREF _Toc115773975 \h </w:instrText>
        </w:r>
        <w:r w:rsidRPr="00C83D95">
          <w:rPr>
            <w:rFonts w:ascii="Arial Narrow" w:hAnsi="Arial Narrow" w:cs="Calibri"/>
            <w:webHidden/>
            <w:color w:val="000000" w:themeColor="text1"/>
            <w:szCs w:val="24"/>
          </w:rPr>
        </w:r>
        <w:r w:rsidRPr="00C83D95">
          <w:rPr>
            <w:rFonts w:ascii="Arial Narrow" w:hAnsi="Arial Narrow" w:cs="Calibri"/>
            <w:webHidden/>
            <w:color w:val="000000" w:themeColor="text1"/>
            <w:szCs w:val="24"/>
          </w:rPr>
          <w:fldChar w:fldCharType="separate"/>
        </w:r>
        <w:r w:rsidR="005C176F">
          <w:rPr>
            <w:rFonts w:ascii="Arial Narrow" w:hAnsi="Arial Narrow" w:cs="Calibri"/>
            <w:webHidden/>
            <w:color w:val="000000" w:themeColor="text1"/>
            <w:szCs w:val="24"/>
          </w:rPr>
          <w:t>7</w:t>
        </w:r>
        <w:r w:rsidRPr="00C83D95">
          <w:rPr>
            <w:rFonts w:ascii="Arial Narrow" w:hAnsi="Arial Narrow" w:cs="Calibri"/>
            <w:webHidden/>
            <w:color w:val="000000" w:themeColor="text1"/>
            <w:szCs w:val="24"/>
          </w:rPr>
          <w:fldChar w:fldCharType="end"/>
        </w:r>
      </w:hyperlink>
    </w:p>
    <w:p w:rsidR="0068243B" w:rsidRPr="00C83D95" w:rsidRDefault="00E84C44" w:rsidP="0068243B">
      <w:pPr>
        <w:pStyle w:val="TDC2"/>
        <w:tabs>
          <w:tab w:val="left" w:pos="1440"/>
        </w:tabs>
        <w:spacing w:after="120"/>
        <w:rPr>
          <w:rFonts w:ascii="Arial Narrow" w:hAnsi="Arial Narrow" w:cs="Calibri"/>
          <w:color w:val="000000" w:themeColor="text1"/>
          <w:szCs w:val="24"/>
          <w:lang w:val="en-US"/>
        </w:rPr>
      </w:pPr>
      <w:hyperlink w:anchor="_Toc115773976" w:history="1">
        <w:r w:rsidR="0068243B" w:rsidRPr="00C83D95">
          <w:rPr>
            <w:rStyle w:val="Hipervnculo"/>
            <w:rFonts w:ascii="Arial Narrow" w:hAnsi="Arial Narrow" w:cs="Calibri"/>
            <w:color w:val="000000" w:themeColor="text1"/>
          </w:rPr>
          <w:t>1.</w:t>
        </w:r>
        <w:r w:rsidR="0068243B" w:rsidRPr="00C83D95">
          <w:rPr>
            <w:rFonts w:ascii="Arial Narrow" w:hAnsi="Arial Narrow" w:cs="Calibri"/>
            <w:color w:val="000000" w:themeColor="text1"/>
            <w:szCs w:val="24"/>
            <w:lang w:val="en-US"/>
          </w:rPr>
          <w:tab/>
        </w:r>
        <w:r w:rsidR="0068243B" w:rsidRPr="00C83D95">
          <w:rPr>
            <w:rStyle w:val="Hipervnculo"/>
            <w:rFonts w:ascii="Arial Narrow" w:hAnsi="Arial Narrow" w:cs="Calibri"/>
            <w:color w:val="000000" w:themeColor="text1"/>
          </w:rPr>
          <w:t>Alcance de la licitación</w:t>
        </w:r>
        <w:r w:rsidR="0068243B" w:rsidRPr="00C83D95">
          <w:rPr>
            <w:rFonts w:ascii="Arial Narrow" w:hAnsi="Arial Narrow" w:cs="Calibri"/>
            <w:webHidden/>
            <w:color w:val="000000" w:themeColor="text1"/>
            <w:szCs w:val="24"/>
          </w:rPr>
          <w:tab/>
        </w:r>
        <w:r w:rsidR="00D173B2" w:rsidRPr="00C83D95">
          <w:rPr>
            <w:rFonts w:ascii="Arial Narrow" w:hAnsi="Arial Narrow" w:cs="Calibri"/>
            <w:webHidden/>
            <w:color w:val="000000" w:themeColor="text1"/>
            <w:szCs w:val="24"/>
          </w:rPr>
          <w:fldChar w:fldCharType="begin"/>
        </w:r>
        <w:r w:rsidR="0068243B" w:rsidRPr="00C83D95">
          <w:rPr>
            <w:rFonts w:ascii="Arial Narrow" w:hAnsi="Arial Narrow" w:cs="Calibri"/>
            <w:webHidden/>
            <w:color w:val="000000" w:themeColor="text1"/>
            <w:szCs w:val="24"/>
          </w:rPr>
          <w:instrText xml:space="preserve"> PAGEREF _Toc115773976 \h </w:instrText>
        </w:r>
        <w:r w:rsidR="00D173B2" w:rsidRPr="00C83D95">
          <w:rPr>
            <w:rFonts w:ascii="Arial Narrow" w:hAnsi="Arial Narrow" w:cs="Calibri"/>
            <w:webHidden/>
            <w:color w:val="000000" w:themeColor="text1"/>
            <w:szCs w:val="24"/>
          </w:rPr>
        </w:r>
        <w:r w:rsidR="00D173B2" w:rsidRPr="00C83D95">
          <w:rPr>
            <w:rFonts w:ascii="Arial Narrow" w:hAnsi="Arial Narrow" w:cs="Calibri"/>
            <w:webHidden/>
            <w:color w:val="000000" w:themeColor="text1"/>
            <w:szCs w:val="24"/>
          </w:rPr>
          <w:fldChar w:fldCharType="separate"/>
        </w:r>
        <w:r w:rsidR="005C176F">
          <w:rPr>
            <w:rFonts w:ascii="Arial Narrow" w:hAnsi="Arial Narrow" w:cs="Calibri"/>
            <w:webHidden/>
            <w:color w:val="000000" w:themeColor="text1"/>
            <w:szCs w:val="24"/>
          </w:rPr>
          <w:t>7</w:t>
        </w:r>
        <w:r w:rsidR="00D173B2" w:rsidRPr="00C83D95">
          <w:rPr>
            <w:rFonts w:ascii="Arial Narrow" w:hAnsi="Arial Narrow" w:cs="Calibri"/>
            <w:webHidden/>
            <w:color w:val="000000" w:themeColor="text1"/>
            <w:szCs w:val="24"/>
          </w:rPr>
          <w:fldChar w:fldCharType="end"/>
        </w:r>
      </w:hyperlink>
    </w:p>
    <w:p w:rsidR="0068243B" w:rsidRPr="00C83D95" w:rsidRDefault="00E84C44" w:rsidP="0068243B">
      <w:pPr>
        <w:pStyle w:val="TDC2"/>
        <w:tabs>
          <w:tab w:val="left" w:pos="1440"/>
        </w:tabs>
        <w:spacing w:after="120"/>
        <w:rPr>
          <w:rFonts w:ascii="Arial Narrow" w:hAnsi="Arial Narrow" w:cs="Calibri"/>
          <w:color w:val="000000" w:themeColor="text1"/>
          <w:szCs w:val="24"/>
          <w:lang w:val="en-US"/>
        </w:rPr>
      </w:pPr>
      <w:hyperlink w:anchor="_Toc115773977" w:history="1">
        <w:r w:rsidR="0068243B" w:rsidRPr="00C83D95">
          <w:rPr>
            <w:rStyle w:val="Hipervnculo"/>
            <w:rFonts w:ascii="Arial Narrow" w:hAnsi="Arial Narrow" w:cs="Calibri"/>
            <w:color w:val="000000" w:themeColor="text1"/>
          </w:rPr>
          <w:t xml:space="preserve">2.  </w:t>
        </w:r>
        <w:r w:rsidR="0068243B" w:rsidRPr="00C83D95">
          <w:rPr>
            <w:rFonts w:ascii="Arial Narrow" w:hAnsi="Arial Narrow" w:cs="Calibri"/>
            <w:color w:val="000000" w:themeColor="text1"/>
            <w:szCs w:val="24"/>
            <w:lang w:val="en-US"/>
          </w:rPr>
          <w:tab/>
        </w:r>
        <w:r w:rsidR="0068243B" w:rsidRPr="00C83D95">
          <w:rPr>
            <w:rStyle w:val="Hipervnculo"/>
            <w:rFonts w:ascii="Arial Narrow" w:hAnsi="Arial Narrow" w:cs="Calibri"/>
            <w:color w:val="000000" w:themeColor="text1"/>
          </w:rPr>
          <w:t>Fuente de fondos</w:t>
        </w:r>
        <w:r w:rsidR="0068243B" w:rsidRPr="00C83D95">
          <w:rPr>
            <w:rFonts w:ascii="Arial Narrow" w:hAnsi="Arial Narrow" w:cs="Calibri"/>
            <w:webHidden/>
            <w:color w:val="000000" w:themeColor="text1"/>
            <w:szCs w:val="24"/>
          </w:rPr>
          <w:tab/>
        </w:r>
        <w:r w:rsidR="00D173B2" w:rsidRPr="00C83D95">
          <w:rPr>
            <w:rFonts w:ascii="Arial Narrow" w:hAnsi="Arial Narrow" w:cs="Calibri"/>
            <w:webHidden/>
            <w:color w:val="000000" w:themeColor="text1"/>
            <w:szCs w:val="24"/>
          </w:rPr>
          <w:fldChar w:fldCharType="begin"/>
        </w:r>
        <w:r w:rsidR="0068243B" w:rsidRPr="00C83D95">
          <w:rPr>
            <w:rFonts w:ascii="Arial Narrow" w:hAnsi="Arial Narrow" w:cs="Calibri"/>
            <w:webHidden/>
            <w:color w:val="000000" w:themeColor="text1"/>
            <w:szCs w:val="24"/>
          </w:rPr>
          <w:instrText xml:space="preserve"> PAGEREF _Toc115773977 \h </w:instrText>
        </w:r>
        <w:r w:rsidR="00D173B2" w:rsidRPr="00C83D95">
          <w:rPr>
            <w:rFonts w:ascii="Arial Narrow" w:hAnsi="Arial Narrow" w:cs="Calibri"/>
            <w:webHidden/>
            <w:color w:val="000000" w:themeColor="text1"/>
            <w:szCs w:val="24"/>
          </w:rPr>
        </w:r>
        <w:r w:rsidR="00D173B2" w:rsidRPr="00C83D95">
          <w:rPr>
            <w:rFonts w:ascii="Arial Narrow" w:hAnsi="Arial Narrow" w:cs="Calibri"/>
            <w:webHidden/>
            <w:color w:val="000000" w:themeColor="text1"/>
            <w:szCs w:val="24"/>
          </w:rPr>
          <w:fldChar w:fldCharType="separate"/>
        </w:r>
        <w:r w:rsidR="005C176F">
          <w:rPr>
            <w:rFonts w:ascii="Arial Narrow" w:hAnsi="Arial Narrow" w:cs="Calibri"/>
            <w:webHidden/>
            <w:color w:val="000000" w:themeColor="text1"/>
            <w:szCs w:val="24"/>
          </w:rPr>
          <w:t>7</w:t>
        </w:r>
        <w:r w:rsidR="00D173B2" w:rsidRPr="00C83D95">
          <w:rPr>
            <w:rFonts w:ascii="Arial Narrow" w:hAnsi="Arial Narrow" w:cs="Calibri"/>
            <w:webHidden/>
            <w:color w:val="000000" w:themeColor="text1"/>
            <w:szCs w:val="24"/>
          </w:rPr>
          <w:fldChar w:fldCharType="end"/>
        </w:r>
      </w:hyperlink>
    </w:p>
    <w:p w:rsidR="0068243B" w:rsidRPr="00C83D95" w:rsidRDefault="00E84C44" w:rsidP="0068243B">
      <w:pPr>
        <w:pStyle w:val="TDC2"/>
        <w:tabs>
          <w:tab w:val="left" w:pos="1440"/>
        </w:tabs>
        <w:spacing w:after="120"/>
        <w:rPr>
          <w:rFonts w:ascii="Arial Narrow" w:hAnsi="Arial Narrow" w:cs="Calibri"/>
          <w:color w:val="000000" w:themeColor="text1"/>
          <w:szCs w:val="24"/>
          <w:lang w:val="en-US"/>
        </w:rPr>
      </w:pPr>
      <w:hyperlink w:anchor="_Toc115773978" w:history="1">
        <w:r w:rsidR="0068243B" w:rsidRPr="00C83D95">
          <w:rPr>
            <w:rStyle w:val="Hipervnculo"/>
            <w:rFonts w:ascii="Arial Narrow" w:hAnsi="Arial Narrow" w:cs="Calibri"/>
            <w:color w:val="000000" w:themeColor="text1"/>
          </w:rPr>
          <w:t xml:space="preserve">3. </w:t>
        </w:r>
        <w:r w:rsidR="0068243B" w:rsidRPr="00C83D95">
          <w:rPr>
            <w:rFonts w:ascii="Arial Narrow" w:hAnsi="Arial Narrow" w:cs="Calibri"/>
            <w:color w:val="000000" w:themeColor="text1"/>
            <w:szCs w:val="24"/>
            <w:lang w:val="en-US"/>
          </w:rPr>
          <w:tab/>
        </w:r>
        <w:r w:rsidR="0068243B" w:rsidRPr="00C83D95">
          <w:rPr>
            <w:rStyle w:val="Hipervnculo"/>
            <w:rFonts w:ascii="Arial Narrow" w:hAnsi="Arial Narrow" w:cs="Calibri"/>
            <w:color w:val="000000" w:themeColor="text1"/>
          </w:rPr>
          <w:t>Prácticas Prohibidas</w:t>
        </w:r>
        <w:r w:rsidR="0068243B" w:rsidRPr="00C83D95">
          <w:rPr>
            <w:rFonts w:ascii="Arial Narrow" w:hAnsi="Arial Narrow" w:cs="Calibri"/>
            <w:webHidden/>
            <w:color w:val="000000" w:themeColor="text1"/>
            <w:szCs w:val="24"/>
          </w:rPr>
          <w:tab/>
          <w:t>9</w:t>
        </w:r>
      </w:hyperlink>
    </w:p>
    <w:p w:rsidR="0068243B" w:rsidRPr="00C83D95" w:rsidRDefault="00E84C44" w:rsidP="0068243B">
      <w:pPr>
        <w:pStyle w:val="TDC2"/>
        <w:tabs>
          <w:tab w:val="left" w:pos="1440"/>
        </w:tabs>
        <w:spacing w:after="120"/>
        <w:rPr>
          <w:rFonts w:ascii="Arial Narrow" w:hAnsi="Arial Narrow" w:cs="Calibri"/>
          <w:color w:val="000000" w:themeColor="text1"/>
          <w:szCs w:val="24"/>
          <w:lang w:val="en-US"/>
        </w:rPr>
      </w:pPr>
      <w:hyperlink w:anchor="_Toc115773979" w:history="1">
        <w:r w:rsidR="0068243B" w:rsidRPr="00C83D95">
          <w:rPr>
            <w:rStyle w:val="Hipervnculo"/>
            <w:rFonts w:ascii="Arial Narrow" w:hAnsi="Arial Narrow" w:cs="Calibri"/>
            <w:color w:val="000000" w:themeColor="text1"/>
          </w:rPr>
          <w:t xml:space="preserve">4. </w:t>
        </w:r>
        <w:r w:rsidR="0068243B" w:rsidRPr="00C83D95">
          <w:rPr>
            <w:rFonts w:ascii="Arial Narrow" w:hAnsi="Arial Narrow" w:cs="Calibri"/>
            <w:color w:val="000000" w:themeColor="text1"/>
            <w:szCs w:val="24"/>
            <w:lang w:val="en-US"/>
          </w:rPr>
          <w:tab/>
        </w:r>
        <w:r w:rsidR="0068243B" w:rsidRPr="00C83D95">
          <w:rPr>
            <w:rStyle w:val="Hipervnculo"/>
            <w:rFonts w:ascii="Arial Narrow" w:hAnsi="Arial Narrow" w:cs="Calibri"/>
            <w:color w:val="000000" w:themeColor="text1"/>
          </w:rPr>
          <w:t>Oferentes elegibles</w:t>
        </w:r>
        <w:r w:rsidR="0068243B" w:rsidRPr="00C83D95">
          <w:rPr>
            <w:rFonts w:ascii="Arial Narrow" w:hAnsi="Arial Narrow" w:cs="Calibri"/>
            <w:webHidden/>
            <w:color w:val="000000" w:themeColor="text1"/>
            <w:szCs w:val="24"/>
          </w:rPr>
          <w:tab/>
        </w:r>
        <w:r w:rsidR="00D173B2" w:rsidRPr="00C83D95">
          <w:rPr>
            <w:rFonts w:ascii="Arial Narrow" w:hAnsi="Arial Narrow" w:cs="Calibri"/>
            <w:webHidden/>
            <w:color w:val="000000" w:themeColor="text1"/>
            <w:szCs w:val="24"/>
          </w:rPr>
          <w:fldChar w:fldCharType="begin"/>
        </w:r>
        <w:r w:rsidR="0068243B" w:rsidRPr="00C83D95">
          <w:rPr>
            <w:rFonts w:ascii="Arial Narrow" w:hAnsi="Arial Narrow" w:cs="Calibri"/>
            <w:webHidden/>
            <w:color w:val="000000" w:themeColor="text1"/>
            <w:szCs w:val="24"/>
          </w:rPr>
          <w:instrText xml:space="preserve"> PAGEREF _Toc115773979 \h </w:instrText>
        </w:r>
        <w:r w:rsidR="00D173B2" w:rsidRPr="00C83D95">
          <w:rPr>
            <w:rFonts w:ascii="Arial Narrow" w:hAnsi="Arial Narrow" w:cs="Calibri"/>
            <w:webHidden/>
            <w:color w:val="000000" w:themeColor="text1"/>
            <w:szCs w:val="24"/>
          </w:rPr>
        </w:r>
        <w:r w:rsidR="00D173B2" w:rsidRPr="00C83D95">
          <w:rPr>
            <w:rFonts w:ascii="Arial Narrow" w:hAnsi="Arial Narrow" w:cs="Calibri"/>
            <w:webHidden/>
            <w:color w:val="000000" w:themeColor="text1"/>
            <w:szCs w:val="24"/>
          </w:rPr>
          <w:fldChar w:fldCharType="separate"/>
        </w:r>
        <w:r w:rsidR="005C176F">
          <w:rPr>
            <w:rFonts w:ascii="Arial Narrow" w:hAnsi="Arial Narrow" w:cs="Calibri"/>
            <w:webHidden/>
            <w:color w:val="000000" w:themeColor="text1"/>
            <w:szCs w:val="24"/>
          </w:rPr>
          <w:t>13</w:t>
        </w:r>
        <w:r w:rsidR="00D173B2" w:rsidRPr="00C83D95">
          <w:rPr>
            <w:rFonts w:ascii="Arial Narrow" w:hAnsi="Arial Narrow" w:cs="Calibri"/>
            <w:webHidden/>
            <w:color w:val="000000" w:themeColor="text1"/>
            <w:szCs w:val="24"/>
          </w:rPr>
          <w:fldChar w:fldCharType="end"/>
        </w:r>
      </w:hyperlink>
    </w:p>
    <w:p w:rsidR="0068243B" w:rsidRPr="00C83D95" w:rsidRDefault="00E84C44" w:rsidP="0068243B">
      <w:pPr>
        <w:pStyle w:val="TDC2"/>
        <w:tabs>
          <w:tab w:val="left" w:pos="1440"/>
        </w:tabs>
        <w:spacing w:after="120"/>
        <w:rPr>
          <w:rFonts w:ascii="Arial Narrow" w:hAnsi="Arial Narrow" w:cs="Calibri"/>
          <w:color w:val="000000" w:themeColor="text1"/>
          <w:szCs w:val="24"/>
          <w:lang w:val="en-US"/>
        </w:rPr>
      </w:pPr>
      <w:hyperlink w:anchor="_Toc115773980" w:history="1">
        <w:r w:rsidR="0068243B" w:rsidRPr="00C83D95">
          <w:rPr>
            <w:rStyle w:val="Hipervnculo"/>
            <w:rFonts w:ascii="Arial Narrow" w:hAnsi="Arial Narrow" w:cs="Calibri"/>
            <w:color w:val="000000" w:themeColor="text1"/>
          </w:rPr>
          <w:t>5.</w:t>
        </w:r>
        <w:r w:rsidR="0068243B" w:rsidRPr="00C83D95">
          <w:rPr>
            <w:rFonts w:ascii="Arial Narrow" w:hAnsi="Arial Narrow" w:cs="Calibri"/>
            <w:color w:val="000000" w:themeColor="text1"/>
            <w:szCs w:val="24"/>
            <w:lang w:val="en-US"/>
          </w:rPr>
          <w:tab/>
        </w:r>
        <w:r w:rsidR="0068243B" w:rsidRPr="00C83D95">
          <w:rPr>
            <w:rStyle w:val="Hipervnculo"/>
            <w:rFonts w:ascii="Arial Narrow" w:hAnsi="Arial Narrow" w:cs="Calibri"/>
            <w:color w:val="000000" w:themeColor="text1"/>
          </w:rPr>
          <w:t>Calificaciones del Oferente</w:t>
        </w:r>
        <w:r w:rsidR="0068243B" w:rsidRPr="00C83D95">
          <w:rPr>
            <w:rFonts w:ascii="Arial Narrow" w:hAnsi="Arial Narrow" w:cs="Calibri"/>
            <w:webHidden/>
            <w:color w:val="000000" w:themeColor="text1"/>
            <w:szCs w:val="24"/>
          </w:rPr>
          <w:tab/>
        </w:r>
        <w:r w:rsidR="00D173B2" w:rsidRPr="00C83D95">
          <w:rPr>
            <w:rFonts w:ascii="Arial Narrow" w:hAnsi="Arial Narrow" w:cs="Calibri"/>
            <w:webHidden/>
            <w:color w:val="000000" w:themeColor="text1"/>
            <w:szCs w:val="24"/>
          </w:rPr>
          <w:fldChar w:fldCharType="begin"/>
        </w:r>
        <w:r w:rsidR="0068243B" w:rsidRPr="00C83D95">
          <w:rPr>
            <w:rFonts w:ascii="Arial Narrow" w:hAnsi="Arial Narrow" w:cs="Calibri"/>
            <w:webHidden/>
            <w:color w:val="000000" w:themeColor="text1"/>
            <w:szCs w:val="24"/>
          </w:rPr>
          <w:instrText xml:space="preserve"> PAGEREF _Toc115773980 \h </w:instrText>
        </w:r>
        <w:r w:rsidR="00D173B2" w:rsidRPr="00C83D95">
          <w:rPr>
            <w:rFonts w:ascii="Arial Narrow" w:hAnsi="Arial Narrow" w:cs="Calibri"/>
            <w:webHidden/>
            <w:color w:val="000000" w:themeColor="text1"/>
            <w:szCs w:val="24"/>
          </w:rPr>
        </w:r>
        <w:r w:rsidR="00D173B2" w:rsidRPr="00C83D95">
          <w:rPr>
            <w:rFonts w:ascii="Arial Narrow" w:hAnsi="Arial Narrow" w:cs="Calibri"/>
            <w:webHidden/>
            <w:color w:val="000000" w:themeColor="text1"/>
            <w:szCs w:val="24"/>
          </w:rPr>
          <w:fldChar w:fldCharType="separate"/>
        </w:r>
        <w:r w:rsidR="005C176F">
          <w:rPr>
            <w:rFonts w:ascii="Arial Narrow" w:hAnsi="Arial Narrow" w:cs="Calibri"/>
            <w:webHidden/>
            <w:color w:val="000000" w:themeColor="text1"/>
            <w:szCs w:val="24"/>
          </w:rPr>
          <w:t>14</w:t>
        </w:r>
        <w:r w:rsidR="00D173B2" w:rsidRPr="00C83D95">
          <w:rPr>
            <w:rFonts w:ascii="Arial Narrow" w:hAnsi="Arial Narrow" w:cs="Calibri"/>
            <w:webHidden/>
            <w:color w:val="000000" w:themeColor="text1"/>
            <w:szCs w:val="24"/>
          </w:rPr>
          <w:fldChar w:fldCharType="end"/>
        </w:r>
      </w:hyperlink>
    </w:p>
    <w:p w:rsidR="0068243B" w:rsidRPr="00C83D95" w:rsidRDefault="00E84C44" w:rsidP="0068243B">
      <w:pPr>
        <w:pStyle w:val="TDC2"/>
        <w:tabs>
          <w:tab w:val="left" w:pos="1440"/>
        </w:tabs>
        <w:spacing w:after="120"/>
        <w:rPr>
          <w:rFonts w:ascii="Arial Narrow" w:hAnsi="Arial Narrow" w:cs="Calibri"/>
          <w:color w:val="000000" w:themeColor="text1"/>
          <w:szCs w:val="24"/>
          <w:lang w:val="en-US"/>
        </w:rPr>
      </w:pPr>
      <w:hyperlink w:anchor="_Toc115773981" w:history="1">
        <w:r w:rsidR="0068243B" w:rsidRPr="00C83D95">
          <w:rPr>
            <w:rStyle w:val="Hipervnculo"/>
            <w:rFonts w:ascii="Arial Narrow" w:hAnsi="Arial Narrow" w:cs="Calibri"/>
            <w:color w:val="000000" w:themeColor="text1"/>
          </w:rPr>
          <w:t>6.</w:t>
        </w:r>
        <w:r w:rsidR="0068243B" w:rsidRPr="00C83D95">
          <w:rPr>
            <w:rFonts w:ascii="Arial Narrow" w:hAnsi="Arial Narrow" w:cs="Calibri"/>
            <w:color w:val="000000" w:themeColor="text1"/>
            <w:szCs w:val="24"/>
            <w:lang w:val="en-US"/>
          </w:rPr>
          <w:tab/>
        </w:r>
        <w:r w:rsidR="0068243B" w:rsidRPr="00C83D95">
          <w:rPr>
            <w:rStyle w:val="Hipervnculo"/>
            <w:rFonts w:ascii="Arial Narrow" w:hAnsi="Arial Narrow" w:cs="Calibri"/>
            <w:color w:val="000000" w:themeColor="text1"/>
          </w:rPr>
          <w:t>Una Oferta por Oferente</w:t>
        </w:r>
        <w:r w:rsidR="0068243B" w:rsidRPr="00C83D95">
          <w:rPr>
            <w:rFonts w:ascii="Arial Narrow" w:hAnsi="Arial Narrow" w:cs="Calibri"/>
            <w:webHidden/>
            <w:color w:val="000000" w:themeColor="text1"/>
            <w:szCs w:val="24"/>
          </w:rPr>
          <w:tab/>
        </w:r>
        <w:r w:rsidR="00D173B2" w:rsidRPr="00C83D95">
          <w:rPr>
            <w:rFonts w:ascii="Arial Narrow" w:hAnsi="Arial Narrow" w:cs="Calibri"/>
            <w:webHidden/>
            <w:color w:val="000000" w:themeColor="text1"/>
            <w:szCs w:val="24"/>
          </w:rPr>
          <w:fldChar w:fldCharType="begin"/>
        </w:r>
        <w:r w:rsidR="0068243B" w:rsidRPr="00C83D95">
          <w:rPr>
            <w:rFonts w:ascii="Arial Narrow" w:hAnsi="Arial Narrow" w:cs="Calibri"/>
            <w:webHidden/>
            <w:color w:val="000000" w:themeColor="text1"/>
            <w:szCs w:val="24"/>
          </w:rPr>
          <w:instrText xml:space="preserve"> PAGEREF _Toc115773981 \h </w:instrText>
        </w:r>
        <w:r w:rsidR="00D173B2" w:rsidRPr="00C83D95">
          <w:rPr>
            <w:rFonts w:ascii="Arial Narrow" w:hAnsi="Arial Narrow" w:cs="Calibri"/>
            <w:webHidden/>
            <w:color w:val="000000" w:themeColor="text1"/>
            <w:szCs w:val="24"/>
          </w:rPr>
        </w:r>
        <w:r w:rsidR="00D173B2" w:rsidRPr="00C83D95">
          <w:rPr>
            <w:rFonts w:ascii="Arial Narrow" w:hAnsi="Arial Narrow" w:cs="Calibri"/>
            <w:webHidden/>
            <w:color w:val="000000" w:themeColor="text1"/>
            <w:szCs w:val="24"/>
          </w:rPr>
          <w:fldChar w:fldCharType="separate"/>
        </w:r>
        <w:r w:rsidR="005C176F">
          <w:rPr>
            <w:rFonts w:ascii="Arial Narrow" w:hAnsi="Arial Narrow" w:cs="Calibri"/>
            <w:webHidden/>
            <w:color w:val="000000" w:themeColor="text1"/>
            <w:szCs w:val="24"/>
          </w:rPr>
          <w:t>17</w:t>
        </w:r>
        <w:r w:rsidR="00D173B2" w:rsidRPr="00C83D95">
          <w:rPr>
            <w:rFonts w:ascii="Arial Narrow" w:hAnsi="Arial Narrow" w:cs="Calibri"/>
            <w:webHidden/>
            <w:color w:val="000000" w:themeColor="text1"/>
            <w:szCs w:val="24"/>
          </w:rPr>
          <w:fldChar w:fldCharType="end"/>
        </w:r>
      </w:hyperlink>
    </w:p>
    <w:p w:rsidR="0068243B" w:rsidRPr="00C83D95" w:rsidRDefault="00E84C44" w:rsidP="0068243B">
      <w:pPr>
        <w:pStyle w:val="TDC2"/>
        <w:tabs>
          <w:tab w:val="left" w:pos="1440"/>
        </w:tabs>
        <w:spacing w:after="120"/>
        <w:rPr>
          <w:rFonts w:ascii="Arial Narrow" w:hAnsi="Arial Narrow" w:cs="Calibri"/>
          <w:color w:val="000000" w:themeColor="text1"/>
          <w:szCs w:val="24"/>
          <w:lang w:val="en-US"/>
        </w:rPr>
      </w:pPr>
      <w:hyperlink w:anchor="_Toc115773982" w:history="1">
        <w:r w:rsidR="0068243B" w:rsidRPr="00C83D95">
          <w:rPr>
            <w:rStyle w:val="Hipervnculo"/>
            <w:rFonts w:ascii="Arial Narrow" w:hAnsi="Arial Narrow" w:cs="Calibri"/>
            <w:color w:val="000000" w:themeColor="text1"/>
          </w:rPr>
          <w:t>7.</w:t>
        </w:r>
        <w:r w:rsidR="0068243B" w:rsidRPr="00C83D95">
          <w:rPr>
            <w:rFonts w:ascii="Arial Narrow" w:hAnsi="Arial Narrow" w:cs="Calibri"/>
            <w:color w:val="000000" w:themeColor="text1"/>
            <w:szCs w:val="24"/>
            <w:lang w:val="en-US"/>
          </w:rPr>
          <w:tab/>
        </w:r>
        <w:r w:rsidR="0068243B" w:rsidRPr="00C83D95">
          <w:rPr>
            <w:rStyle w:val="Hipervnculo"/>
            <w:rFonts w:ascii="Arial Narrow" w:hAnsi="Arial Narrow" w:cs="Calibri"/>
            <w:color w:val="000000" w:themeColor="text1"/>
          </w:rPr>
          <w:t>Costo de las propuestas</w:t>
        </w:r>
        <w:r w:rsidR="0068243B" w:rsidRPr="00C83D95">
          <w:rPr>
            <w:rFonts w:ascii="Arial Narrow" w:hAnsi="Arial Narrow" w:cs="Calibri"/>
            <w:webHidden/>
            <w:color w:val="000000" w:themeColor="text1"/>
            <w:szCs w:val="24"/>
          </w:rPr>
          <w:tab/>
        </w:r>
        <w:r w:rsidR="00D173B2" w:rsidRPr="00C83D95">
          <w:rPr>
            <w:rFonts w:ascii="Arial Narrow" w:hAnsi="Arial Narrow" w:cs="Calibri"/>
            <w:webHidden/>
            <w:color w:val="000000" w:themeColor="text1"/>
            <w:szCs w:val="24"/>
          </w:rPr>
          <w:fldChar w:fldCharType="begin"/>
        </w:r>
        <w:r w:rsidR="0068243B" w:rsidRPr="00C83D95">
          <w:rPr>
            <w:rFonts w:ascii="Arial Narrow" w:hAnsi="Arial Narrow" w:cs="Calibri"/>
            <w:webHidden/>
            <w:color w:val="000000" w:themeColor="text1"/>
            <w:szCs w:val="24"/>
          </w:rPr>
          <w:instrText xml:space="preserve"> PAGEREF _Toc115773982 \h </w:instrText>
        </w:r>
        <w:r w:rsidR="00D173B2" w:rsidRPr="00C83D95">
          <w:rPr>
            <w:rFonts w:ascii="Arial Narrow" w:hAnsi="Arial Narrow" w:cs="Calibri"/>
            <w:webHidden/>
            <w:color w:val="000000" w:themeColor="text1"/>
            <w:szCs w:val="24"/>
          </w:rPr>
        </w:r>
        <w:r w:rsidR="00D173B2" w:rsidRPr="00C83D95">
          <w:rPr>
            <w:rFonts w:ascii="Arial Narrow" w:hAnsi="Arial Narrow" w:cs="Calibri"/>
            <w:webHidden/>
            <w:color w:val="000000" w:themeColor="text1"/>
            <w:szCs w:val="24"/>
          </w:rPr>
          <w:fldChar w:fldCharType="separate"/>
        </w:r>
        <w:r w:rsidR="005C176F">
          <w:rPr>
            <w:rFonts w:ascii="Arial Narrow" w:hAnsi="Arial Narrow" w:cs="Calibri"/>
            <w:webHidden/>
            <w:color w:val="000000" w:themeColor="text1"/>
            <w:szCs w:val="24"/>
          </w:rPr>
          <w:t>17</w:t>
        </w:r>
        <w:r w:rsidR="00D173B2" w:rsidRPr="00C83D95">
          <w:rPr>
            <w:rFonts w:ascii="Arial Narrow" w:hAnsi="Arial Narrow" w:cs="Calibri"/>
            <w:webHidden/>
            <w:color w:val="000000" w:themeColor="text1"/>
            <w:szCs w:val="24"/>
          </w:rPr>
          <w:fldChar w:fldCharType="end"/>
        </w:r>
      </w:hyperlink>
    </w:p>
    <w:p w:rsidR="0068243B" w:rsidRPr="00C83D95" w:rsidRDefault="00E84C44" w:rsidP="0068243B">
      <w:pPr>
        <w:pStyle w:val="TDC2"/>
        <w:tabs>
          <w:tab w:val="left" w:pos="1440"/>
        </w:tabs>
        <w:spacing w:after="120"/>
        <w:rPr>
          <w:rFonts w:ascii="Arial Narrow" w:hAnsi="Arial Narrow" w:cs="Calibri"/>
          <w:color w:val="000000" w:themeColor="text1"/>
          <w:szCs w:val="24"/>
          <w:lang w:val="en-US"/>
        </w:rPr>
      </w:pPr>
      <w:hyperlink w:anchor="_Toc115773983" w:history="1">
        <w:r w:rsidR="0068243B" w:rsidRPr="00C83D95">
          <w:rPr>
            <w:rStyle w:val="Hipervnculo"/>
            <w:rFonts w:ascii="Arial Narrow" w:hAnsi="Arial Narrow" w:cs="Calibri"/>
            <w:color w:val="000000" w:themeColor="text1"/>
          </w:rPr>
          <w:t>8.</w:t>
        </w:r>
        <w:r w:rsidR="0068243B" w:rsidRPr="00C83D95">
          <w:rPr>
            <w:rFonts w:ascii="Arial Narrow" w:hAnsi="Arial Narrow" w:cs="Calibri"/>
            <w:color w:val="000000" w:themeColor="text1"/>
            <w:szCs w:val="24"/>
            <w:lang w:val="en-US"/>
          </w:rPr>
          <w:tab/>
        </w:r>
        <w:r w:rsidR="0068243B" w:rsidRPr="00C83D95">
          <w:rPr>
            <w:rStyle w:val="Hipervnculo"/>
            <w:rFonts w:ascii="Arial Narrow" w:hAnsi="Arial Narrow" w:cs="Calibri"/>
            <w:color w:val="000000" w:themeColor="text1"/>
          </w:rPr>
          <w:t>Visita al Sitio de las obras</w:t>
        </w:r>
        <w:r w:rsidR="0068243B" w:rsidRPr="00C83D95">
          <w:rPr>
            <w:rFonts w:ascii="Arial Narrow" w:hAnsi="Arial Narrow" w:cs="Calibri"/>
            <w:webHidden/>
            <w:color w:val="000000" w:themeColor="text1"/>
            <w:szCs w:val="24"/>
          </w:rPr>
          <w:tab/>
        </w:r>
        <w:r w:rsidR="00D173B2" w:rsidRPr="00C83D95">
          <w:rPr>
            <w:rFonts w:ascii="Arial Narrow" w:hAnsi="Arial Narrow" w:cs="Calibri"/>
            <w:webHidden/>
            <w:color w:val="000000" w:themeColor="text1"/>
            <w:szCs w:val="24"/>
          </w:rPr>
          <w:fldChar w:fldCharType="begin"/>
        </w:r>
        <w:r w:rsidR="0068243B" w:rsidRPr="00C83D95">
          <w:rPr>
            <w:rFonts w:ascii="Arial Narrow" w:hAnsi="Arial Narrow" w:cs="Calibri"/>
            <w:webHidden/>
            <w:color w:val="000000" w:themeColor="text1"/>
            <w:szCs w:val="24"/>
          </w:rPr>
          <w:instrText xml:space="preserve"> PAGEREF _Toc115773983 \h </w:instrText>
        </w:r>
        <w:r w:rsidR="00D173B2" w:rsidRPr="00C83D95">
          <w:rPr>
            <w:rFonts w:ascii="Arial Narrow" w:hAnsi="Arial Narrow" w:cs="Calibri"/>
            <w:webHidden/>
            <w:color w:val="000000" w:themeColor="text1"/>
            <w:szCs w:val="24"/>
          </w:rPr>
        </w:r>
        <w:r w:rsidR="00D173B2" w:rsidRPr="00C83D95">
          <w:rPr>
            <w:rFonts w:ascii="Arial Narrow" w:hAnsi="Arial Narrow" w:cs="Calibri"/>
            <w:webHidden/>
            <w:color w:val="000000" w:themeColor="text1"/>
            <w:szCs w:val="24"/>
          </w:rPr>
          <w:fldChar w:fldCharType="separate"/>
        </w:r>
        <w:r w:rsidR="005C176F">
          <w:rPr>
            <w:rFonts w:ascii="Arial Narrow" w:hAnsi="Arial Narrow" w:cs="Calibri"/>
            <w:webHidden/>
            <w:color w:val="000000" w:themeColor="text1"/>
            <w:szCs w:val="24"/>
          </w:rPr>
          <w:t>17</w:t>
        </w:r>
        <w:r w:rsidR="00D173B2" w:rsidRPr="00C83D95">
          <w:rPr>
            <w:rFonts w:ascii="Arial Narrow" w:hAnsi="Arial Narrow" w:cs="Calibri"/>
            <w:webHidden/>
            <w:color w:val="000000" w:themeColor="text1"/>
            <w:szCs w:val="24"/>
          </w:rPr>
          <w:fldChar w:fldCharType="end"/>
        </w:r>
      </w:hyperlink>
    </w:p>
    <w:p w:rsidR="0068243B" w:rsidRPr="00C83D95" w:rsidRDefault="00E84C44" w:rsidP="0068243B">
      <w:pPr>
        <w:pStyle w:val="TDC1"/>
        <w:spacing w:before="0" w:after="120"/>
        <w:rPr>
          <w:rFonts w:ascii="Arial Narrow" w:hAnsi="Arial Narrow" w:cs="Calibri"/>
          <w:color w:val="000000" w:themeColor="text1"/>
          <w:szCs w:val="24"/>
          <w:lang w:val="en-US"/>
        </w:rPr>
      </w:pPr>
      <w:hyperlink w:anchor="_Toc115773984" w:history="1">
        <w:r w:rsidR="0068243B" w:rsidRPr="00C83D95">
          <w:rPr>
            <w:rStyle w:val="Hipervnculo"/>
            <w:rFonts w:ascii="Arial Narrow" w:hAnsi="Arial Narrow" w:cs="Calibri"/>
            <w:color w:val="000000" w:themeColor="text1"/>
          </w:rPr>
          <w:t>B. Documentos de Licitación</w:t>
        </w:r>
        <w:r w:rsidR="0068243B" w:rsidRPr="00C83D95">
          <w:rPr>
            <w:rFonts w:ascii="Arial Narrow" w:hAnsi="Arial Narrow" w:cs="Calibri"/>
            <w:webHidden/>
            <w:color w:val="000000" w:themeColor="text1"/>
            <w:szCs w:val="24"/>
          </w:rPr>
          <w:tab/>
        </w:r>
        <w:r w:rsidR="00D173B2" w:rsidRPr="00C83D95">
          <w:rPr>
            <w:rFonts w:ascii="Arial Narrow" w:hAnsi="Arial Narrow" w:cs="Calibri"/>
            <w:webHidden/>
            <w:color w:val="000000" w:themeColor="text1"/>
            <w:szCs w:val="24"/>
          </w:rPr>
          <w:fldChar w:fldCharType="begin"/>
        </w:r>
        <w:r w:rsidR="0068243B" w:rsidRPr="00C83D95">
          <w:rPr>
            <w:rFonts w:ascii="Arial Narrow" w:hAnsi="Arial Narrow" w:cs="Calibri"/>
            <w:webHidden/>
            <w:color w:val="000000" w:themeColor="text1"/>
            <w:szCs w:val="24"/>
          </w:rPr>
          <w:instrText xml:space="preserve"> PAGEREF _Toc115773984 \h </w:instrText>
        </w:r>
        <w:r w:rsidR="00D173B2" w:rsidRPr="00C83D95">
          <w:rPr>
            <w:rFonts w:ascii="Arial Narrow" w:hAnsi="Arial Narrow" w:cs="Calibri"/>
            <w:webHidden/>
            <w:color w:val="000000" w:themeColor="text1"/>
            <w:szCs w:val="24"/>
          </w:rPr>
        </w:r>
        <w:r w:rsidR="00D173B2" w:rsidRPr="00C83D95">
          <w:rPr>
            <w:rFonts w:ascii="Arial Narrow" w:hAnsi="Arial Narrow" w:cs="Calibri"/>
            <w:webHidden/>
            <w:color w:val="000000" w:themeColor="text1"/>
            <w:szCs w:val="24"/>
          </w:rPr>
          <w:fldChar w:fldCharType="separate"/>
        </w:r>
        <w:r w:rsidR="005C176F">
          <w:rPr>
            <w:rFonts w:ascii="Arial Narrow" w:hAnsi="Arial Narrow" w:cs="Calibri"/>
            <w:webHidden/>
            <w:color w:val="000000" w:themeColor="text1"/>
            <w:szCs w:val="24"/>
          </w:rPr>
          <w:t>17</w:t>
        </w:r>
        <w:r w:rsidR="00D173B2" w:rsidRPr="00C83D95">
          <w:rPr>
            <w:rFonts w:ascii="Arial Narrow" w:hAnsi="Arial Narrow" w:cs="Calibri"/>
            <w:webHidden/>
            <w:color w:val="000000" w:themeColor="text1"/>
            <w:szCs w:val="24"/>
          </w:rPr>
          <w:fldChar w:fldCharType="end"/>
        </w:r>
      </w:hyperlink>
    </w:p>
    <w:p w:rsidR="0068243B" w:rsidRPr="00C83D95" w:rsidRDefault="00E84C44" w:rsidP="0068243B">
      <w:pPr>
        <w:pStyle w:val="TDC2"/>
        <w:tabs>
          <w:tab w:val="left" w:pos="1440"/>
        </w:tabs>
        <w:spacing w:after="120"/>
        <w:rPr>
          <w:rFonts w:ascii="Arial Narrow" w:hAnsi="Arial Narrow" w:cs="Calibri"/>
          <w:color w:val="000000" w:themeColor="text1"/>
          <w:szCs w:val="24"/>
          <w:lang w:val="en-US"/>
        </w:rPr>
      </w:pPr>
      <w:hyperlink w:anchor="_Toc115773985" w:history="1">
        <w:r w:rsidR="0068243B" w:rsidRPr="00C83D95">
          <w:rPr>
            <w:rStyle w:val="Hipervnculo"/>
            <w:rFonts w:ascii="Arial Narrow" w:hAnsi="Arial Narrow" w:cs="Calibri"/>
            <w:color w:val="000000" w:themeColor="text1"/>
          </w:rPr>
          <w:t>9.</w:t>
        </w:r>
        <w:r w:rsidR="0068243B" w:rsidRPr="00C83D95">
          <w:rPr>
            <w:rFonts w:ascii="Arial Narrow" w:hAnsi="Arial Narrow" w:cs="Calibri"/>
            <w:color w:val="000000" w:themeColor="text1"/>
            <w:szCs w:val="24"/>
            <w:lang w:val="en-US"/>
          </w:rPr>
          <w:tab/>
        </w:r>
        <w:r w:rsidR="0068243B" w:rsidRPr="00C83D95">
          <w:rPr>
            <w:rStyle w:val="Hipervnculo"/>
            <w:rFonts w:ascii="Arial Narrow" w:hAnsi="Arial Narrow" w:cs="Calibri"/>
            <w:color w:val="000000" w:themeColor="text1"/>
          </w:rPr>
          <w:t>Contenido de los Documentos de Licitación</w:t>
        </w:r>
        <w:r w:rsidR="0068243B" w:rsidRPr="00C83D95">
          <w:rPr>
            <w:rFonts w:ascii="Arial Narrow" w:hAnsi="Arial Narrow" w:cs="Calibri"/>
            <w:webHidden/>
            <w:color w:val="000000" w:themeColor="text1"/>
            <w:szCs w:val="24"/>
          </w:rPr>
          <w:tab/>
        </w:r>
        <w:r w:rsidR="00D173B2" w:rsidRPr="00C83D95">
          <w:rPr>
            <w:rFonts w:ascii="Arial Narrow" w:hAnsi="Arial Narrow" w:cs="Calibri"/>
            <w:webHidden/>
            <w:color w:val="000000" w:themeColor="text1"/>
            <w:szCs w:val="24"/>
          </w:rPr>
          <w:fldChar w:fldCharType="begin"/>
        </w:r>
        <w:r w:rsidR="0068243B" w:rsidRPr="00C83D95">
          <w:rPr>
            <w:rFonts w:ascii="Arial Narrow" w:hAnsi="Arial Narrow" w:cs="Calibri"/>
            <w:webHidden/>
            <w:color w:val="000000" w:themeColor="text1"/>
            <w:szCs w:val="24"/>
          </w:rPr>
          <w:instrText xml:space="preserve"> PAGEREF _Toc115773985 \h </w:instrText>
        </w:r>
        <w:r w:rsidR="00D173B2" w:rsidRPr="00C83D95">
          <w:rPr>
            <w:rFonts w:ascii="Arial Narrow" w:hAnsi="Arial Narrow" w:cs="Calibri"/>
            <w:webHidden/>
            <w:color w:val="000000" w:themeColor="text1"/>
            <w:szCs w:val="24"/>
          </w:rPr>
        </w:r>
        <w:r w:rsidR="00D173B2" w:rsidRPr="00C83D95">
          <w:rPr>
            <w:rFonts w:ascii="Arial Narrow" w:hAnsi="Arial Narrow" w:cs="Calibri"/>
            <w:webHidden/>
            <w:color w:val="000000" w:themeColor="text1"/>
            <w:szCs w:val="24"/>
          </w:rPr>
          <w:fldChar w:fldCharType="separate"/>
        </w:r>
        <w:r w:rsidR="005C176F">
          <w:rPr>
            <w:rFonts w:ascii="Arial Narrow" w:hAnsi="Arial Narrow" w:cs="Calibri"/>
            <w:webHidden/>
            <w:color w:val="000000" w:themeColor="text1"/>
            <w:szCs w:val="24"/>
          </w:rPr>
          <w:t>17</w:t>
        </w:r>
        <w:r w:rsidR="00D173B2" w:rsidRPr="00C83D95">
          <w:rPr>
            <w:rFonts w:ascii="Arial Narrow" w:hAnsi="Arial Narrow" w:cs="Calibri"/>
            <w:webHidden/>
            <w:color w:val="000000" w:themeColor="text1"/>
            <w:szCs w:val="24"/>
          </w:rPr>
          <w:fldChar w:fldCharType="end"/>
        </w:r>
      </w:hyperlink>
    </w:p>
    <w:p w:rsidR="0068243B" w:rsidRPr="00C83D95" w:rsidRDefault="00E84C44" w:rsidP="0068243B">
      <w:pPr>
        <w:pStyle w:val="TDC2"/>
        <w:tabs>
          <w:tab w:val="left" w:pos="1440"/>
        </w:tabs>
        <w:spacing w:after="120"/>
        <w:rPr>
          <w:rFonts w:ascii="Arial Narrow" w:hAnsi="Arial Narrow" w:cs="Calibri"/>
          <w:color w:val="000000" w:themeColor="text1"/>
          <w:szCs w:val="24"/>
          <w:lang w:val="en-US"/>
        </w:rPr>
      </w:pPr>
      <w:hyperlink w:anchor="_Toc115773986" w:history="1">
        <w:r w:rsidR="0068243B" w:rsidRPr="00C83D95">
          <w:rPr>
            <w:rStyle w:val="Hipervnculo"/>
            <w:rFonts w:ascii="Arial Narrow" w:hAnsi="Arial Narrow" w:cs="Calibri"/>
            <w:color w:val="000000" w:themeColor="text1"/>
          </w:rPr>
          <w:t>10.</w:t>
        </w:r>
        <w:r w:rsidR="0068243B" w:rsidRPr="00C83D95">
          <w:rPr>
            <w:rFonts w:ascii="Arial Narrow" w:hAnsi="Arial Narrow" w:cs="Calibri"/>
            <w:color w:val="000000" w:themeColor="text1"/>
            <w:szCs w:val="24"/>
            <w:lang w:val="en-US"/>
          </w:rPr>
          <w:tab/>
        </w:r>
        <w:r w:rsidR="0068243B" w:rsidRPr="00C83D95">
          <w:rPr>
            <w:rStyle w:val="Hipervnculo"/>
            <w:rFonts w:ascii="Arial Narrow" w:hAnsi="Arial Narrow" w:cs="Calibri"/>
            <w:color w:val="000000" w:themeColor="text1"/>
          </w:rPr>
          <w:t>Aclaración de los Documentos de Licitación</w:t>
        </w:r>
        <w:r w:rsidR="0068243B" w:rsidRPr="00C83D95">
          <w:rPr>
            <w:rFonts w:ascii="Arial Narrow" w:hAnsi="Arial Narrow" w:cs="Calibri"/>
            <w:webHidden/>
            <w:color w:val="000000" w:themeColor="text1"/>
            <w:szCs w:val="24"/>
          </w:rPr>
          <w:tab/>
        </w:r>
        <w:r w:rsidR="00D173B2" w:rsidRPr="00C83D95">
          <w:rPr>
            <w:rFonts w:ascii="Arial Narrow" w:hAnsi="Arial Narrow" w:cs="Calibri"/>
            <w:webHidden/>
            <w:color w:val="000000" w:themeColor="text1"/>
            <w:szCs w:val="24"/>
          </w:rPr>
          <w:fldChar w:fldCharType="begin"/>
        </w:r>
        <w:r w:rsidR="0068243B" w:rsidRPr="00C83D95">
          <w:rPr>
            <w:rFonts w:ascii="Arial Narrow" w:hAnsi="Arial Narrow" w:cs="Calibri"/>
            <w:webHidden/>
            <w:color w:val="000000" w:themeColor="text1"/>
            <w:szCs w:val="24"/>
          </w:rPr>
          <w:instrText xml:space="preserve"> PAGEREF _Toc115773986 \h </w:instrText>
        </w:r>
        <w:r w:rsidR="00D173B2" w:rsidRPr="00C83D95">
          <w:rPr>
            <w:rFonts w:ascii="Arial Narrow" w:hAnsi="Arial Narrow" w:cs="Calibri"/>
            <w:webHidden/>
            <w:color w:val="000000" w:themeColor="text1"/>
            <w:szCs w:val="24"/>
          </w:rPr>
        </w:r>
        <w:r w:rsidR="00D173B2" w:rsidRPr="00C83D95">
          <w:rPr>
            <w:rFonts w:ascii="Arial Narrow" w:hAnsi="Arial Narrow" w:cs="Calibri"/>
            <w:webHidden/>
            <w:color w:val="000000" w:themeColor="text1"/>
            <w:szCs w:val="24"/>
          </w:rPr>
          <w:fldChar w:fldCharType="separate"/>
        </w:r>
        <w:r w:rsidR="005C176F">
          <w:rPr>
            <w:rFonts w:ascii="Arial Narrow" w:hAnsi="Arial Narrow" w:cs="Calibri"/>
            <w:webHidden/>
            <w:color w:val="000000" w:themeColor="text1"/>
            <w:szCs w:val="24"/>
          </w:rPr>
          <w:t>17</w:t>
        </w:r>
        <w:r w:rsidR="00D173B2" w:rsidRPr="00C83D95">
          <w:rPr>
            <w:rFonts w:ascii="Arial Narrow" w:hAnsi="Arial Narrow" w:cs="Calibri"/>
            <w:webHidden/>
            <w:color w:val="000000" w:themeColor="text1"/>
            <w:szCs w:val="24"/>
          </w:rPr>
          <w:fldChar w:fldCharType="end"/>
        </w:r>
      </w:hyperlink>
    </w:p>
    <w:p w:rsidR="0068243B" w:rsidRPr="00C83D95" w:rsidRDefault="00E84C44" w:rsidP="0068243B">
      <w:pPr>
        <w:pStyle w:val="TDC2"/>
        <w:tabs>
          <w:tab w:val="left" w:pos="1440"/>
        </w:tabs>
        <w:spacing w:after="120"/>
        <w:rPr>
          <w:rFonts w:ascii="Arial Narrow" w:hAnsi="Arial Narrow" w:cs="Calibri"/>
          <w:color w:val="000000" w:themeColor="text1"/>
          <w:szCs w:val="24"/>
          <w:lang w:val="en-US"/>
        </w:rPr>
      </w:pPr>
      <w:hyperlink w:anchor="_Toc115773987" w:history="1">
        <w:r w:rsidR="0068243B" w:rsidRPr="00C83D95">
          <w:rPr>
            <w:rStyle w:val="Hipervnculo"/>
            <w:rFonts w:ascii="Arial Narrow" w:hAnsi="Arial Narrow" w:cs="Calibri"/>
            <w:color w:val="000000" w:themeColor="text1"/>
          </w:rPr>
          <w:t>11.</w:t>
        </w:r>
        <w:r w:rsidR="0068243B" w:rsidRPr="00C83D95">
          <w:rPr>
            <w:rFonts w:ascii="Arial Narrow" w:hAnsi="Arial Narrow" w:cs="Calibri"/>
            <w:color w:val="000000" w:themeColor="text1"/>
            <w:szCs w:val="24"/>
            <w:lang w:val="en-US"/>
          </w:rPr>
          <w:tab/>
        </w:r>
        <w:r w:rsidR="0068243B" w:rsidRPr="00C83D95">
          <w:rPr>
            <w:rStyle w:val="Hipervnculo"/>
            <w:rFonts w:ascii="Arial Narrow" w:hAnsi="Arial Narrow" w:cs="Calibri"/>
            <w:color w:val="000000" w:themeColor="text1"/>
          </w:rPr>
          <w:t>Enmiendas a los Documentos de Licitación</w:t>
        </w:r>
        <w:r w:rsidR="0068243B" w:rsidRPr="00C83D95">
          <w:rPr>
            <w:rFonts w:ascii="Arial Narrow" w:hAnsi="Arial Narrow" w:cs="Calibri"/>
            <w:webHidden/>
            <w:color w:val="000000" w:themeColor="text1"/>
            <w:szCs w:val="24"/>
          </w:rPr>
          <w:tab/>
        </w:r>
        <w:r w:rsidR="00D173B2" w:rsidRPr="00C83D95">
          <w:rPr>
            <w:rFonts w:ascii="Arial Narrow" w:hAnsi="Arial Narrow" w:cs="Calibri"/>
            <w:webHidden/>
            <w:color w:val="000000" w:themeColor="text1"/>
            <w:szCs w:val="24"/>
          </w:rPr>
          <w:fldChar w:fldCharType="begin"/>
        </w:r>
        <w:r w:rsidR="0068243B" w:rsidRPr="00C83D95">
          <w:rPr>
            <w:rFonts w:ascii="Arial Narrow" w:hAnsi="Arial Narrow" w:cs="Calibri"/>
            <w:webHidden/>
            <w:color w:val="000000" w:themeColor="text1"/>
            <w:szCs w:val="24"/>
          </w:rPr>
          <w:instrText xml:space="preserve"> PAGEREF _Toc115773987 \h </w:instrText>
        </w:r>
        <w:r w:rsidR="00D173B2" w:rsidRPr="00C83D95">
          <w:rPr>
            <w:rFonts w:ascii="Arial Narrow" w:hAnsi="Arial Narrow" w:cs="Calibri"/>
            <w:webHidden/>
            <w:color w:val="000000" w:themeColor="text1"/>
            <w:szCs w:val="24"/>
          </w:rPr>
        </w:r>
        <w:r w:rsidR="00D173B2" w:rsidRPr="00C83D95">
          <w:rPr>
            <w:rFonts w:ascii="Arial Narrow" w:hAnsi="Arial Narrow" w:cs="Calibri"/>
            <w:webHidden/>
            <w:color w:val="000000" w:themeColor="text1"/>
            <w:szCs w:val="24"/>
          </w:rPr>
          <w:fldChar w:fldCharType="separate"/>
        </w:r>
        <w:r w:rsidR="005C176F">
          <w:rPr>
            <w:rFonts w:ascii="Arial Narrow" w:hAnsi="Arial Narrow" w:cs="Calibri"/>
            <w:webHidden/>
            <w:color w:val="000000" w:themeColor="text1"/>
            <w:szCs w:val="24"/>
          </w:rPr>
          <w:t>18</w:t>
        </w:r>
        <w:r w:rsidR="00D173B2" w:rsidRPr="00C83D95">
          <w:rPr>
            <w:rFonts w:ascii="Arial Narrow" w:hAnsi="Arial Narrow" w:cs="Calibri"/>
            <w:webHidden/>
            <w:color w:val="000000" w:themeColor="text1"/>
            <w:szCs w:val="24"/>
          </w:rPr>
          <w:fldChar w:fldCharType="end"/>
        </w:r>
      </w:hyperlink>
    </w:p>
    <w:p w:rsidR="0068243B" w:rsidRPr="00C83D95" w:rsidRDefault="00E84C44" w:rsidP="0068243B">
      <w:pPr>
        <w:pStyle w:val="TDC1"/>
        <w:spacing w:before="0" w:after="120"/>
        <w:rPr>
          <w:rFonts w:ascii="Arial Narrow" w:hAnsi="Arial Narrow" w:cs="Calibri"/>
          <w:color w:val="000000" w:themeColor="text1"/>
          <w:szCs w:val="24"/>
          <w:lang w:val="en-US"/>
        </w:rPr>
      </w:pPr>
      <w:hyperlink w:anchor="_Toc115773988" w:history="1">
        <w:r w:rsidR="0068243B" w:rsidRPr="00C83D95">
          <w:rPr>
            <w:rStyle w:val="Hipervnculo"/>
            <w:rFonts w:ascii="Arial Narrow" w:hAnsi="Arial Narrow" w:cs="Calibri"/>
            <w:color w:val="000000" w:themeColor="text1"/>
          </w:rPr>
          <w:t>C. Preparación de las Ofertas</w:t>
        </w:r>
        <w:r w:rsidR="0068243B" w:rsidRPr="00C83D95">
          <w:rPr>
            <w:rFonts w:ascii="Arial Narrow" w:hAnsi="Arial Narrow" w:cs="Calibri"/>
            <w:webHidden/>
            <w:color w:val="000000" w:themeColor="text1"/>
            <w:szCs w:val="24"/>
          </w:rPr>
          <w:tab/>
        </w:r>
        <w:r w:rsidR="00D173B2" w:rsidRPr="00C83D95">
          <w:rPr>
            <w:rFonts w:ascii="Arial Narrow" w:hAnsi="Arial Narrow" w:cs="Calibri"/>
            <w:webHidden/>
            <w:color w:val="000000" w:themeColor="text1"/>
            <w:szCs w:val="24"/>
          </w:rPr>
          <w:fldChar w:fldCharType="begin"/>
        </w:r>
        <w:r w:rsidR="0068243B" w:rsidRPr="00C83D95">
          <w:rPr>
            <w:rFonts w:ascii="Arial Narrow" w:hAnsi="Arial Narrow" w:cs="Calibri"/>
            <w:webHidden/>
            <w:color w:val="000000" w:themeColor="text1"/>
            <w:szCs w:val="24"/>
          </w:rPr>
          <w:instrText xml:space="preserve"> PAGEREF _Toc115773988 \h </w:instrText>
        </w:r>
        <w:r w:rsidR="00D173B2" w:rsidRPr="00C83D95">
          <w:rPr>
            <w:rFonts w:ascii="Arial Narrow" w:hAnsi="Arial Narrow" w:cs="Calibri"/>
            <w:webHidden/>
            <w:color w:val="000000" w:themeColor="text1"/>
            <w:szCs w:val="24"/>
          </w:rPr>
        </w:r>
        <w:r w:rsidR="00D173B2" w:rsidRPr="00C83D95">
          <w:rPr>
            <w:rFonts w:ascii="Arial Narrow" w:hAnsi="Arial Narrow" w:cs="Calibri"/>
            <w:webHidden/>
            <w:color w:val="000000" w:themeColor="text1"/>
            <w:szCs w:val="24"/>
          </w:rPr>
          <w:fldChar w:fldCharType="separate"/>
        </w:r>
        <w:r w:rsidR="005C176F">
          <w:rPr>
            <w:rFonts w:ascii="Arial Narrow" w:hAnsi="Arial Narrow" w:cs="Calibri"/>
            <w:webHidden/>
            <w:color w:val="000000" w:themeColor="text1"/>
            <w:szCs w:val="24"/>
          </w:rPr>
          <w:t>18</w:t>
        </w:r>
        <w:r w:rsidR="00D173B2" w:rsidRPr="00C83D95">
          <w:rPr>
            <w:rFonts w:ascii="Arial Narrow" w:hAnsi="Arial Narrow" w:cs="Calibri"/>
            <w:webHidden/>
            <w:color w:val="000000" w:themeColor="text1"/>
            <w:szCs w:val="24"/>
          </w:rPr>
          <w:fldChar w:fldCharType="end"/>
        </w:r>
      </w:hyperlink>
    </w:p>
    <w:p w:rsidR="0068243B" w:rsidRPr="00C83D95" w:rsidRDefault="00E84C44" w:rsidP="0068243B">
      <w:pPr>
        <w:pStyle w:val="TDC2"/>
        <w:tabs>
          <w:tab w:val="left" w:pos="1440"/>
        </w:tabs>
        <w:spacing w:after="120"/>
        <w:rPr>
          <w:rFonts w:ascii="Arial Narrow" w:hAnsi="Arial Narrow" w:cs="Calibri"/>
          <w:color w:val="000000" w:themeColor="text1"/>
          <w:szCs w:val="24"/>
          <w:lang w:val="en-US"/>
        </w:rPr>
      </w:pPr>
      <w:hyperlink w:anchor="_Toc115773989" w:history="1">
        <w:r w:rsidR="0068243B" w:rsidRPr="00C83D95">
          <w:rPr>
            <w:rStyle w:val="Hipervnculo"/>
            <w:rFonts w:ascii="Arial Narrow" w:hAnsi="Arial Narrow" w:cs="Calibri"/>
            <w:color w:val="000000" w:themeColor="text1"/>
          </w:rPr>
          <w:t>12.</w:t>
        </w:r>
        <w:r w:rsidR="0068243B" w:rsidRPr="00C83D95">
          <w:rPr>
            <w:rFonts w:ascii="Arial Narrow" w:hAnsi="Arial Narrow" w:cs="Calibri"/>
            <w:color w:val="000000" w:themeColor="text1"/>
            <w:szCs w:val="24"/>
            <w:lang w:val="en-US"/>
          </w:rPr>
          <w:tab/>
        </w:r>
        <w:r w:rsidR="0068243B" w:rsidRPr="00C83D95">
          <w:rPr>
            <w:rStyle w:val="Hipervnculo"/>
            <w:rFonts w:ascii="Arial Narrow" w:hAnsi="Arial Narrow" w:cs="Calibri"/>
            <w:color w:val="000000" w:themeColor="text1"/>
          </w:rPr>
          <w:t>Idioma de las Ofertas</w:t>
        </w:r>
        <w:r w:rsidR="0068243B" w:rsidRPr="00C83D95">
          <w:rPr>
            <w:rFonts w:ascii="Arial Narrow" w:hAnsi="Arial Narrow" w:cs="Calibri"/>
            <w:webHidden/>
            <w:color w:val="000000" w:themeColor="text1"/>
            <w:szCs w:val="24"/>
          </w:rPr>
          <w:tab/>
        </w:r>
        <w:r w:rsidR="00D173B2" w:rsidRPr="00C83D95">
          <w:rPr>
            <w:rFonts w:ascii="Arial Narrow" w:hAnsi="Arial Narrow" w:cs="Calibri"/>
            <w:webHidden/>
            <w:color w:val="000000" w:themeColor="text1"/>
            <w:szCs w:val="24"/>
          </w:rPr>
          <w:fldChar w:fldCharType="begin"/>
        </w:r>
        <w:r w:rsidR="0068243B" w:rsidRPr="00C83D95">
          <w:rPr>
            <w:rFonts w:ascii="Arial Narrow" w:hAnsi="Arial Narrow" w:cs="Calibri"/>
            <w:webHidden/>
            <w:color w:val="000000" w:themeColor="text1"/>
            <w:szCs w:val="24"/>
          </w:rPr>
          <w:instrText xml:space="preserve"> PAGEREF _Toc115773989 \h </w:instrText>
        </w:r>
        <w:r w:rsidR="00D173B2" w:rsidRPr="00C83D95">
          <w:rPr>
            <w:rFonts w:ascii="Arial Narrow" w:hAnsi="Arial Narrow" w:cs="Calibri"/>
            <w:webHidden/>
            <w:color w:val="000000" w:themeColor="text1"/>
            <w:szCs w:val="24"/>
          </w:rPr>
        </w:r>
        <w:r w:rsidR="00D173B2" w:rsidRPr="00C83D95">
          <w:rPr>
            <w:rFonts w:ascii="Arial Narrow" w:hAnsi="Arial Narrow" w:cs="Calibri"/>
            <w:webHidden/>
            <w:color w:val="000000" w:themeColor="text1"/>
            <w:szCs w:val="24"/>
          </w:rPr>
          <w:fldChar w:fldCharType="separate"/>
        </w:r>
        <w:r w:rsidR="005C176F">
          <w:rPr>
            <w:rFonts w:ascii="Arial Narrow" w:hAnsi="Arial Narrow" w:cs="Calibri"/>
            <w:webHidden/>
            <w:color w:val="000000" w:themeColor="text1"/>
            <w:szCs w:val="24"/>
          </w:rPr>
          <w:t>18</w:t>
        </w:r>
        <w:r w:rsidR="00D173B2" w:rsidRPr="00C83D95">
          <w:rPr>
            <w:rFonts w:ascii="Arial Narrow" w:hAnsi="Arial Narrow" w:cs="Calibri"/>
            <w:webHidden/>
            <w:color w:val="000000" w:themeColor="text1"/>
            <w:szCs w:val="24"/>
          </w:rPr>
          <w:fldChar w:fldCharType="end"/>
        </w:r>
      </w:hyperlink>
    </w:p>
    <w:p w:rsidR="0068243B" w:rsidRPr="00C83D95" w:rsidRDefault="00E84C44" w:rsidP="0068243B">
      <w:pPr>
        <w:pStyle w:val="TDC2"/>
        <w:tabs>
          <w:tab w:val="left" w:pos="1440"/>
        </w:tabs>
        <w:spacing w:after="120"/>
        <w:rPr>
          <w:rFonts w:ascii="Arial Narrow" w:hAnsi="Arial Narrow" w:cs="Calibri"/>
          <w:color w:val="000000" w:themeColor="text1"/>
          <w:szCs w:val="24"/>
          <w:lang w:val="en-US"/>
        </w:rPr>
      </w:pPr>
      <w:hyperlink w:anchor="_Toc115773990" w:history="1">
        <w:r w:rsidR="0068243B" w:rsidRPr="00C83D95">
          <w:rPr>
            <w:rStyle w:val="Hipervnculo"/>
            <w:rFonts w:ascii="Arial Narrow" w:hAnsi="Arial Narrow" w:cs="Calibri"/>
            <w:color w:val="000000" w:themeColor="text1"/>
          </w:rPr>
          <w:t>13.</w:t>
        </w:r>
        <w:r w:rsidR="0068243B" w:rsidRPr="00C83D95">
          <w:rPr>
            <w:rFonts w:ascii="Arial Narrow" w:hAnsi="Arial Narrow" w:cs="Calibri"/>
            <w:color w:val="000000" w:themeColor="text1"/>
            <w:szCs w:val="24"/>
            <w:lang w:val="en-US"/>
          </w:rPr>
          <w:tab/>
        </w:r>
        <w:r w:rsidR="0068243B" w:rsidRPr="00C83D95">
          <w:rPr>
            <w:rStyle w:val="Hipervnculo"/>
            <w:rFonts w:ascii="Arial Narrow" w:hAnsi="Arial Narrow" w:cs="Calibri"/>
            <w:color w:val="000000" w:themeColor="text1"/>
          </w:rPr>
          <w:t>Documentos que conforman la Oferta</w:t>
        </w:r>
        <w:r w:rsidR="0068243B" w:rsidRPr="00C83D95">
          <w:rPr>
            <w:rFonts w:ascii="Arial Narrow" w:hAnsi="Arial Narrow" w:cs="Calibri"/>
            <w:webHidden/>
            <w:color w:val="000000" w:themeColor="text1"/>
            <w:szCs w:val="24"/>
          </w:rPr>
          <w:tab/>
        </w:r>
        <w:r w:rsidR="00D173B2" w:rsidRPr="00C83D95">
          <w:rPr>
            <w:rFonts w:ascii="Arial Narrow" w:hAnsi="Arial Narrow" w:cs="Calibri"/>
            <w:webHidden/>
            <w:color w:val="000000" w:themeColor="text1"/>
            <w:szCs w:val="24"/>
          </w:rPr>
          <w:fldChar w:fldCharType="begin"/>
        </w:r>
        <w:r w:rsidR="0068243B" w:rsidRPr="00C83D95">
          <w:rPr>
            <w:rFonts w:ascii="Arial Narrow" w:hAnsi="Arial Narrow" w:cs="Calibri"/>
            <w:webHidden/>
            <w:color w:val="000000" w:themeColor="text1"/>
            <w:szCs w:val="24"/>
          </w:rPr>
          <w:instrText xml:space="preserve"> PAGEREF _Toc115773990 \h </w:instrText>
        </w:r>
        <w:r w:rsidR="00D173B2" w:rsidRPr="00C83D95">
          <w:rPr>
            <w:rFonts w:ascii="Arial Narrow" w:hAnsi="Arial Narrow" w:cs="Calibri"/>
            <w:webHidden/>
            <w:color w:val="000000" w:themeColor="text1"/>
            <w:szCs w:val="24"/>
          </w:rPr>
        </w:r>
        <w:r w:rsidR="00D173B2" w:rsidRPr="00C83D95">
          <w:rPr>
            <w:rFonts w:ascii="Arial Narrow" w:hAnsi="Arial Narrow" w:cs="Calibri"/>
            <w:webHidden/>
            <w:color w:val="000000" w:themeColor="text1"/>
            <w:szCs w:val="24"/>
          </w:rPr>
          <w:fldChar w:fldCharType="separate"/>
        </w:r>
        <w:r w:rsidR="005C176F">
          <w:rPr>
            <w:rFonts w:ascii="Arial Narrow" w:hAnsi="Arial Narrow" w:cs="Calibri"/>
            <w:webHidden/>
            <w:color w:val="000000" w:themeColor="text1"/>
            <w:szCs w:val="24"/>
          </w:rPr>
          <w:t>18</w:t>
        </w:r>
        <w:r w:rsidR="00D173B2" w:rsidRPr="00C83D95">
          <w:rPr>
            <w:rFonts w:ascii="Arial Narrow" w:hAnsi="Arial Narrow" w:cs="Calibri"/>
            <w:webHidden/>
            <w:color w:val="000000" w:themeColor="text1"/>
            <w:szCs w:val="24"/>
          </w:rPr>
          <w:fldChar w:fldCharType="end"/>
        </w:r>
      </w:hyperlink>
    </w:p>
    <w:p w:rsidR="0068243B" w:rsidRPr="00C83D95" w:rsidRDefault="00E84C44" w:rsidP="0068243B">
      <w:pPr>
        <w:pStyle w:val="TDC2"/>
        <w:tabs>
          <w:tab w:val="left" w:pos="1440"/>
        </w:tabs>
        <w:spacing w:after="120"/>
        <w:rPr>
          <w:rFonts w:ascii="Arial Narrow" w:hAnsi="Arial Narrow" w:cs="Calibri"/>
          <w:color w:val="000000" w:themeColor="text1"/>
          <w:szCs w:val="24"/>
          <w:lang w:val="en-US"/>
        </w:rPr>
      </w:pPr>
      <w:hyperlink w:anchor="_Toc115773991" w:history="1">
        <w:r w:rsidR="0068243B" w:rsidRPr="00C83D95">
          <w:rPr>
            <w:rStyle w:val="Hipervnculo"/>
            <w:rFonts w:ascii="Arial Narrow" w:hAnsi="Arial Narrow" w:cs="Calibri"/>
            <w:color w:val="000000" w:themeColor="text1"/>
          </w:rPr>
          <w:t>14.</w:t>
        </w:r>
        <w:r w:rsidR="0068243B" w:rsidRPr="00C83D95">
          <w:rPr>
            <w:rFonts w:ascii="Arial Narrow" w:hAnsi="Arial Narrow" w:cs="Calibri"/>
            <w:color w:val="000000" w:themeColor="text1"/>
            <w:szCs w:val="24"/>
            <w:lang w:val="en-US"/>
          </w:rPr>
          <w:tab/>
        </w:r>
        <w:r w:rsidR="0068243B" w:rsidRPr="00C83D95">
          <w:rPr>
            <w:rStyle w:val="Hipervnculo"/>
            <w:rFonts w:ascii="Arial Narrow" w:hAnsi="Arial Narrow" w:cs="Calibri"/>
            <w:color w:val="000000" w:themeColor="text1"/>
          </w:rPr>
          <w:t>Precios de la Oferta</w:t>
        </w:r>
        <w:r w:rsidR="0068243B" w:rsidRPr="00C83D95">
          <w:rPr>
            <w:rFonts w:ascii="Arial Narrow" w:hAnsi="Arial Narrow" w:cs="Calibri"/>
            <w:webHidden/>
            <w:color w:val="000000" w:themeColor="text1"/>
            <w:szCs w:val="24"/>
          </w:rPr>
          <w:tab/>
        </w:r>
        <w:r w:rsidR="00D173B2" w:rsidRPr="00C83D95">
          <w:rPr>
            <w:rFonts w:ascii="Arial Narrow" w:hAnsi="Arial Narrow" w:cs="Calibri"/>
            <w:webHidden/>
            <w:color w:val="000000" w:themeColor="text1"/>
            <w:szCs w:val="24"/>
          </w:rPr>
          <w:fldChar w:fldCharType="begin"/>
        </w:r>
        <w:r w:rsidR="0068243B" w:rsidRPr="00C83D95">
          <w:rPr>
            <w:rFonts w:ascii="Arial Narrow" w:hAnsi="Arial Narrow" w:cs="Calibri"/>
            <w:webHidden/>
            <w:color w:val="000000" w:themeColor="text1"/>
            <w:szCs w:val="24"/>
          </w:rPr>
          <w:instrText xml:space="preserve"> PAGEREF _Toc115773991 \h </w:instrText>
        </w:r>
        <w:r w:rsidR="00D173B2" w:rsidRPr="00C83D95">
          <w:rPr>
            <w:rFonts w:ascii="Arial Narrow" w:hAnsi="Arial Narrow" w:cs="Calibri"/>
            <w:webHidden/>
            <w:color w:val="000000" w:themeColor="text1"/>
            <w:szCs w:val="24"/>
          </w:rPr>
        </w:r>
        <w:r w:rsidR="00D173B2" w:rsidRPr="00C83D95">
          <w:rPr>
            <w:rFonts w:ascii="Arial Narrow" w:hAnsi="Arial Narrow" w:cs="Calibri"/>
            <w:webHidden/>
            <w:color w:val="000000" w:themeColor="text1"/>
            <w:szCs w:val="24"/>
          </w:rPr>
          <w:fldChar w:fldCharType="separate"/>
        </w:r>
        <w:r w:rsidR="005C176F">
          <w:rPr>
            <w:rFonts w:ascii="Arial Narrow" w:hAnsi="Arial Narrow" w:cs="Calibri"/>
            <w:webHidden/>
            <w:color w:val="000000" w:themeColor="text1"/>
            <w:szCs w:val="24"/>
          </w:rPr>
          <w:t>18</w:t>
        </w:r>
        <w:r w:rsidR="00D173B2" w:rsidRPr="00C83D95">
          <w:rPr>
            <w:rFonts w:ascii="Arial Narrow" w:hAnsi="Arial Narrow" w:cs="Calibri"/>
            <w:webHidden/>
            <w:color w:val="000000" w:themeColor="text1"/>
            <w:szCs w:val="24"/>
          </w:rPr>
          <w:fldChar w:fldCharType="end"/>
        </w:r>
      </w:hyperlink>
    </w:p>
    <w:p w:rsidR="0068243B" w:rsidRPr="00C83D95" w:rsidRDefault="00E84C44" w:rsidP="0068243B">
      <w:pPr>
        <w:pStyle w:val="TDC2"/>
        <w:tabs>
          <w:tab w:val="left" w:pos="1440"/>
        </w:tabs>
        <w:spacing w:after="120"/>
        <w:rPr>
          <w:rFonts w:ascii="Arial Narrow" w:hAnsi="Arial Narrow" w:cs="Calibri"/>
          <w:color w:val="000000" w:themeColor="text1"/>
          <w:szCs w:val="24"/>
          <w:lang w:val="en-US"/>
        </w:rPr>
      </w:pPr>
      <w:hyperlink w:anchor="_Toc115773992" w:history="1">
        <w:r w:rsidR="0068243B" w:rsidRPr="00C83D95">
          <w:rPr>
            <w:rStyle w:val="Hipervnculo"/>
            <w:rFonts w:ascii="Arial Narrow" w:hAnsi="Arial Narrow" w:cs="Calibri"/>
            <w:color w:val="000000" w:themeColor="text1"/>
          </w:rPr>
          <w:t>15.</w:t>
        </w:r>
        <w:r w:rsidR="0068243B" w:rsidRPr="00C83D95">
          <w:rPr>
            <w:rFonts w:ascii="Arial Narrow" w:hAnsi="Arial Narrow" w:cs="Calibri"/>
            <w:color w:val="000000" w:themeColor="text1"/>
            <w:szCs w:val="24"/>
            <w:lang w:val="en-US"/>
          </w:rPr>
          <w:tab/>
        </w:r>
        <w:r w:rsidR="0068243B" w:rsidRPr="00C83D95">
          <w:rPr>
            <w:rStyle w:val="Hipervnculo"/>
            <w:rFonts w:ascii="Arial Narrow" w:hAnsi="Arial Narrow" w:cs="Calibri"/>
            <w:color w:val="000000" w:themeColor="text1"/>
          </w:rPr>
          <w:t>Monedas de la Oferta y pago</w:t>
        </w:r>
        <w:r w:rsidR="0068243B" w:rsidRPr="00C83D95">
          <w:rPr>
            <w:rFonts w:ascii="Arial Narrow" w:hAnsi="Arial Narrow" w:cs="Calibri"/>
            <w:webHidden/>
            <w:color w:val="000000" w:themeColor="text1"/>
            <w:szCs w:val="24"/>
          </w:rPr>
          <w:tab/>
        </w:r>
        <w:r w:rsidR="00D173B2" w:rsidRPr="00C83D95">
          <w:rPr>
            <w:rFonts w:ascii="Arial Narrow" w:hAnsi="Arial Narrow" w:cs="Calibri"/>
            <w:webHidden/>
            <w:color w:val="000000" w:themeColor="text1"/>
            <w:szCs w:val="24"/>
          </w:rPr>
          <w:fldChar w:fldCharType="begin"/>
        </w:r>
        <w:r w:rsidR="0068243B" w:rsidRPr="00C83D95">
          <w:rPr>
            <w:rFonts w:ascii="Arial Narrow" w:hAnsi="Arial Narrow" w:cs="Calibri"/>
            <w:webHidden/>
            <w:color w:val="000000" w:themeColor="text1"/>
            <w:szCs w:val="24"/>
          </w:rPr>
          <w:instrText xml:space="preserve"> PAGEREF _Toc115773992 \h </w:instrText>
        </w:r>
        <w:r w:rsidR="00D173B2" w:rsidRPr="00C83D95">
          <w:rPr>
            <w:rFonts w:ascii="Arial Narrow" w:hAnsi="Arial Narrow" w:cs="Calibri"/>
            <w:webHidden/>
            <w:color w:val="000000" w:themeColor="text1"/>
            <w:szCs w:val="24"/>
          </w:rPr>
        </w:r>
        <w:r w:rsidR="00D173B2" w:rsidRPr="00C83D95">
          <w:rPr>
            <w:rFonts w:ascii="Arial Narrow" w:hAnsi="Arial Narrow" w:cs="Calibri"/>
            <w:webHidden/>
            <w:color w:val="000000" w:themeColor="text1"/>
            <w:szCs w:val="24"/>
          </w:rPr>
          <w:fldChar w:fldCharType="separate"/>
        </w:r>
        <w:r w:rsidR="005C176F">
          <w:rPr>
            <w:rFonts w:ascii="Arial Narrow" w:hAnsi="Arial Narrow" w:cs="Calibri"/>
            <w:webHidden/>
            <w:color w:val="000000" w:themeColor="text1"/>
            <w:szCs w:val="24"/>
          </w:rPr>
          <w:t>19</w:t>
        </w:r>
        <w:r w:rsidR="00D173B2" w:rsidRPr="00C83D95">
          <w:rPr>
            <w:rFonts w:ascii="Arial Narrow" w:hAnsi="Arial Narrow" w:cs="Calibri"/>
            <w:webHidden/>
            <w:color w:val="000000" w:themeColor="text1"/>
            <w:szCs w:val="24"/>
          </w:rPr>
          <w:fldChar w:fldCharType="end"/>
        </w:r>
      </w:hyperlink>
    </w:p>
    <w:p w:rsidR="0068243B" w:rsidRPr="00C83D95" w:rsidRDefault="00E84C44" w:rsidP="0068243B">
      <w:pPr>
        <w:pStyle w:val="TDC2"/>
        <w:tabs>
          <w:tab w:val="left" w:pos="1440"/>
        </w:tabs>
        <w:spacing w:after="120"/>
        <w:rPr>
          <w:rFonts w:ascii="Arial Narrow" w:hAnsi="Arial Narrow" w:cs="Calibri"/>
          <w:color w:val="000000" w:themeColor="text1"/>
          <w:szCs w:val="24"/>
          <w:lang w:val="en-US"/>
        </w:rPr>
      </w:pPr>
      <w:hyperlink w:anchor="_Toc115773993" w:history="1">
        <w:r w:rsidR="0068243B" w:rsidRPr="00C83D95">
          <w:rPr>
            <w:rStyle w:val="Hipervnculo"/>
            <w:rFonts w:ascii="Arial Narrow" w:hAnsi="Arial Narrow" w:cs="Calibri"/>
            <w:color w:val="000000" w:themeColor="text1"/>
          </w:rPr>
          <w:t>16.</w:t>
        </w:r>
        <w:r w:rsidR="0068243B" w:rsidRPr="00C83D95">
          <w:rPr>
            <w:rFonts w:ascii="Arial Narrow" w:hAnsi="Arial Narrow" w:cs="Calibri"/>
            <w:color w:val="000000" w:themeColor="text1"/>
            <w:szCs w:val="24"/>
            <w:lang w:val="en-US"/>
          </w:rPr>
          <w:tab/>
        </w:r>
        <w:r w:rsidR="0068243B" w:rsidRPr="00C83D95">
          <w:rPr>
            <w:rStyle w:val="Hipervnculo"/>
            <w:rFonts w:ascii="Arial Narrow" w:hAnsi="Arial Narrow" w:cs="Calibri"/>
            <w:color w:val="000000" w:themeColor="text1"/>
          </w:rPr>
          <w:t>Validez de las Ofertas</w:t>
        </w:r>
        <w:r w:rsidR="0068243B" w:rsidRPr="00C83D95">
          <w:rPr>
            <w:rFonts w:ascii="Arial Narrow" w:hAnsi="Arial Narrow" w:cs="Calibri"/>
            <w:webHidden/>
            <w:color w:val="000000" w:themeColor="text1"/>
            <w:szCs w:val="24"/>
          </w:rPr>
          <w:tab/>
        </w:r>
        <w:r w:rsidR="00D173B2" w:rsidRPr="00C83D95">
          <w:rPr>
            <w:rFonts w:ascii="Arial Narrow" w:hAnsi="Arial Narrow" w:cs="Calibri"/>
            <w:webHidden/>
            <w:color w:val="000000" w:themeColor="text1"/>
            <w:szCs w:val="24"/>
          </w:rPr>
          <w:fldChar w:fldCharType="begin"/>
        </w:r>
        <w:r w:rsidR="0068243B" w:rsidRPr="00C83D95">
          <w:rPr>
            <w:rFonts w:ascii="Arial Narrow" w:hAnsi="Arial Narrow" w:cs="Calibri"/>
            <w:webHidden/>
            <w:color w:val="000000" w:themeColor="text1"/>
            <w:szCs w:val="24"/>
          </w:rPr>
          <w:instrText xml:space="preserve"> PAGEREF _Toc115773993 \h </w:instrText>
        </w:r>
        <w:r w:rsidR="00D173B2" w:rsidRPr="00C83D95">
          <w:rPr>
            <w:rFonts w:ascii="Arial Narrow" w:hAnsi="Arial Narrow" w:cs="Calibri"/>
            <w:webHidden/>
            <w:color w:val="000000" w:themeColor="text1"/>
            <w:szCs w:val="24"/>
          </w:rPr>
        </w:r>
        <w:r w:rsidR="00D173B2" w:rsidRPr="00C83D95">
          <w:rPr>
            <w:rFonts w:ascii="Arial Narrow" w:hAnsi="Arial Narrow" w:cs="Calibri"/>
            <w:webHidden/>
            <w:color w:val="000000" w:themeColor="text1"/>
            <w:szCs w:val="24"/>
          </w:rPr>
          <w:fldChar w:fldCharType="separate"/>
        </w:r>
        <w:r w:rsidR="005C176F">
          <w:rPr>
            <w:rFonts w:ascii="Arial Narrow" w:hAnsi="Arial Narrow" w:cs="Calibri"/>
            <w:webHidden/>
            <w:color w:val="000000" w:themeColor="text1"/>
            <w:szCs w:val="24"/>
          </w:rPr>
          <w:t>20</w:t>
        </w:r>
        <w:r w:rsidR="00D173B2" w:rsidRPr="00C83D95">
          <w:rPr>
            <w:rFonts w:ascii="Arial Narrow" w:hAnsi="Arial Narrow" w:cs="Calibri"/>
            <w:webHidden/>
            <w:color w:val="000000" w:themeColor="text1"/>
            <w:szCs w:val="24"/>
          </w:rPr>
          <w:fldChar w:fldCharType="end"/>
        </w:r>
      </w:hyperlink>
    </w:p>
    <w:p w:rsidR="0068243B" w:rsidRPr="00C83D95" w:rsidRDefault="00E84C44" w:rsidP="0068243B">
      <w:pPr>
        <w:pStyle w:val="TDC2"/>
        <w:tabs>
          <w:tab w:val="left" w:pos="1440"/>
        </w:tabs>
        <w:spacing w:after="120"/>
        <w:rPr>
          <w:rFonts w:ascii="Arial Narrow" w:hAnsi="Arial Narrow" w:cs="Calibri"/>
          <w:color w:val="000000" w:themeColor="text1"/>
          <w:szCs w:val="24"/>
          <w:lang w:val="en-US"/>
        </w:rPr>
      </w:pPr>
      <w:hyperlink w:anchor="_Toc115773994" w:history="1">
        <w:r w:rsidR="0068243B" w:rsidRPr="00C83D95">
          <w:rPr>
            <w:rStyle w:val="Hipervnculo"/>
            <w:rFonts w:ascii="Arial Narrow" w:hAnsi="Arial Narrow" w:cs="Calibri"/>
            <w:color w:val="000000" w:themeColor="text1"/>
          </w:rPr>
          <w:t>17.</w:t>
        </w:r>
        <w:r w:rsidR="0068243B" w:rsidRPr="00C83D95">
          <w:rPr>
            <w:rFonts w:ascii="Arial Narrow" w:hAnsi="Arial Narrow" w:cs="Calibri"/>
            <w:color w:val="000000" w:themeColor="text1"/>
            <w:szCs w:val="24"/>
            <w:lang w:val="en-US"/>
          </w:rPr>
          <w:tab/>
        </w:r>
        <w:r w:rsidR="0068243B" w:rsidRPr="00C83D95">
          <w:rPr>
            <w:rStyle w:val="Hipervnculo"/>
            <w:rFonts w:ascii="Arial Narrow" w:hAnsi="Arial Narrow" w:cs="Calibri"/>
            <w:color w:val="000000" w:themeColor="text1"/>
          </w:rPr>
          <w:t>Garantía de Mantenimiento de la Oferta  y Declaración de Mantenimiento de la Oferta</w:t>
        </w:r>
        <w:r w:rsidR="0068243B" w:rsidRPr="00C83D95">
          <w:rPr>
            <w:rFonts w:ascii="Arial Narrow" w:hAnsi="Arial Narrow" w:cs="Calibri"/>
            <w:webHidden/>
            <w:color w:val="000000" w:themeColor="text1"/>
            <w:szCs w:val="24"/>
          </w:rPr>
          <w:tab/>
        </w:r>
        <w:r w:rsidR="00D173B2" w:rsidRPr="00C83D95">
          <w:rPr>
            <w:rFonts w:ascii="Arial Narrow" w:hAnsi="Arial Narrow" w:cs="Calibri"/>
            <w:webHidden/>
            <w:color w:val="000000" w:themeColor="text1"/>
            <w:szCs w:val="24"/>
          </w:rPr>
          <w:fldChar w:fldCharType="begin"/>
        </w:r>
        <w:r w:rsidR="0068243B" w:rsidRPr="00C83D95">
          <w:rPr>
            <w:rFonts w:ascii="Arial Narrow" w:hAnsi="Arial Narrow" w:cs="Calibri"/>
            <w:webHidden/>
            <w:color w:val="000000" w:themeColor="text1"/>
            <w:szCs w:val="24"/>
          </w:rPr>
          <w:instrText xml:space="preserve"> PAGEREF _Toc115773994 \h </w:instrText>
        </w:r>
        <w:r w:rsidR="00D173B2" w:rsidRPr="00C83D95">
          <w:rPr>
            <w:rFonts w:ascii="Arial Narrow" w:hAnsi="Arial Narrow" w:cs="Calibri"/>
            <w:webHidden/>
            <w:color w:val="000000" w:themeColor="text1"/>
            <w:szCs w:val="24"/>
          </w:rPr>
        </w:r>
        <w:r w:rsidR="00D173B2" w:rsidRPr="00C83D95">
          <w:rPr>
            <w:rFonts w:ascii="Arial Narrow" w:hAnsi="Arial Narrow" w:cs="Calibri"/>
            <w:webHidden/>
            <w:color w:val="000000" w:themeColor="text1"/>
            <w:szCs w:val="24"/>
          </w:rPr>
          <w:fldChar w:fldCharType="separate"/>
        </w:r>
        <w:r w:rsidR="005C176F">
          <w:rPr>
            <w:rFonts w:ascii="Arial Narrow" w:hAnsi="Arial Narrow" w:cs="Calibri"/>
            <w:webHidden/>
            <w:color w:val="000000" w:themeColor="text1"/>
            <w:szCs w:val="24"/>
          </w:rPr>
          <w:t>20</w:t>
        </w:r>
        <w:r w:rsidR="00D173B2" w:rsidRPr="00C83D95">
          <w:rPr>
            <w:rFonts w:ascii="Arial Narrow" w:hAnsi="Arial Narrow" w:cs="Calibri"/>
            <w:webHidden/>
            <w:color w:val="000000" w:themeColor="text1"/>
            <w:szCs w:val="24"/>
          </w:rPr>
          <w:fldChar w:fldCharType="end"/>
        </w:r>
      </w:hyperlink>
    </w:p>
    <w:p w:rsidR="0068243B" w:rsidRPr="00C83D95" w:rsidRDefault="00E84C44" w:rsidP="0068243B">
      <w:pPr>
        <w:pStyle w:val="TDC2"/>
        <w:tabs>
          <w:tab w:val="left" w:pos="1440"/>
        </w:tabs>
        <w:spacing w:after="120"/>
        <w:rPr>
          <w:rFonts w:ascii="Arial Narrow" w:hAnsi="Arial Narrow" w:cs="Calibri"/>
          <w:color w:val="000000" w:themeColor="text1"/>
          <w:szCs w:val="24"/>
          <w:lang w:val="en-US"/>
        </w:rPr>
      </w:pPr>
      <w:hyperlink w:anchor="_Toc115773995" w:history="1">
        <w:r w:rsidR="0068243B" w:rsidRPr="00C83D95">
          <w:rPr>
            <w:rStyle w:val="Hipervnculo"/>
            <w:rFonts w:ascii="Arial Narrow" w:hAnsi="Arial Narrow" w:cs="Calibri"/>
            <w:color w:val="000000" w:themeColor="text1"/>
          </w:rPr>
          <w:t>18.</w:t>
        </w:r>
        <w:r w:rsidR="0068243B" w:rsidRPr="00C83D95">
          <w:rPr>
            <w:rFonts w:ascii="Arial Narrow" w:hAnsi="Arial Narrow" w:cs="Calibri"/>
            <w:color w:val="000000" w:themeColor="text1"/>
            <w:szCs w:val="24"/>
            <w:lang w:val="en-US"/>
          </w:rPr>
          <w:tab/>
        </w:r>
        <w:r w:rsidR="0068243B" w:rsidRPr="00C83D95">
          <w:rPr>
            <w:rStyle w:val="Hipervnculo"/>
            <w:rFonts w:ascii="Arial Narrow" w:hAnsi="Arial Narrow" w:cs="Calibri"/>
            <w:color w:val="000000" w:themeColor="text1"/>
          </w:rPr>
          <w:t>Ofertas alternativas de los Oferentes</w:t>
        </w:r>
        <w:r w:rsidR="0068243B" w:rsidRPr="00C83D95">
          <w:rPr>
            <w:rFonts w:ascii="Arial Narrow" w:hAnsi="Arial Narrow" w:cs="Calibri"/>
            <w:webHidden/>
            <w:color w:val="000000" w:themeColor="text1"/>
            <w:szCs w:val="24"/>
          </w:rPr>
          <w:tab/>
        </w:r>
        <w:r w:rsidR="00D173B2" w:rsidRPr="00C83D95">
          <w:rPr>
            <w:rFonts w:ascii="Arial Narrow" w:hAnsi="Arial Narrow" w:cs="Calibri"/>
            <w:webHidden/>
            <w:color w:val="000000" w:themeColor="text1"/>
            <w:szCs w:val="24"/>
          </w:rPr>
          <w:fldChar w:fldCharType="begin"/>
        </w:r>
        <w:r w:rsidR="0068243B" w:rsidRPr="00C83D95">
          <w:rPr>
            <w:rFonts w:ascii="Arial Narrow" w:hAnsi="Arial Narrow" w:cs="Calibri"/>
            <w:webHidden/>
            <w:color w:val="000000" w:themeColor="text1"/>
            <w:szCs w:val="24"/>
          </w:rPr>
          <w:instrText xml:space="preserve"> PAGEREF _Toc115773995 \h </w:instrText>
        </w:r>
        <w:r w:rsidR="00D173B2" w:rsidRPr="00C83D95">
          <w:rPr>
            <w:rFonts w:ascii="Arial Narrow" w:hAnsi="Arial Narrow" w:cs="Calibri"/>
            <w:webHidden/>
            <w:color w:val="000000" w:themeColor="text1"/>
            <w:szCs w:val="24"/>
          </w:rPr>
        </w:r>
        <w:r w:rsidR="00D173B2" w:rsidRPr="00C83D95">
          <w:rPr>
            <w:rFonts w:ascii="Arial Narrow" w:hAnsi="Arial Narrow" w:cs="Calibri"/>
            <w:webHidden/>
            <w:color w:val="000000" w:themeColor="text1"/>
            <w:szCs w:val="24"/>
          </w:rPr>
          <w:fldChar w:fldCharType="separate"/>
        </w:r>
        <w:r w:rsidR="005C176F">
          <w:rPr>
            <w:rFonts w:ascii="Arial Narrow" w:hAnsi="Arial Narrow" w:cs="Calibri"/>
            <w:webHidden/>
            <w:color w:val="000000" w:themeColor="text1"/>
            <w:szCs w:val="24"/>
          </w:rPr>
          <w:t>22</w:t>
        </w:r>
        <w:r w:rsidR="00D173B2" w:rsidRPr="00C83D95">
          <w:rPr>
            <w:rFonts w:ascii="Arial Narrow" w:hAnsi="Arial Narrow" w:cs="Calibri"/>
            <w:webHidden/>
            <w:color w:val="000000" w:themeColor="text1"/>
            <w:szCs w:val="24"/>
          </w:rPr>
          <w:fldChar w:fldCharType="end"/>
        </w:r>
      </w:hyperlink>
    </w:p>
    <w:p w:rsidR="0068243B" w:rsidRPr="00C83D95" w:rsidRDefault="00E84C44" w:rsidP="0068243B">
      <w:pPr>
        <w:pStyle w:val="TDC2"/>
        <w:tabs>
          <w:tab w:val="left" w:pos="1440"/>
        </w:tabs>
        <w:spacing w:after="120"/>
        <w:rPr>
          <w:rFonts w:ascii="Arial Narrow" w:hAnsi="Arial Narrow" w:cs="Calibri"/>
          <w:color w:val="000000" w:themeColor="text1"/>
          <w:szCs w:val="24"/>
          <w:lang w:val="en-US"/>
        </w:rPr>
      </w:pPr>
      <w:hyperlink w:anchor="_Toc115773996" w:history="1">
        <w:r w:rsidR="0068243B" w:rsidRPr="00C83D95">
          <w:rPr>
            <w:rStyle w:val="Hipervnculo"/>
            <w:rFonts w:ascii="Arial Narrow" w:hAnsi="Arial Narrow" w:cs="Calibri"/>
            <w:color w:val="000000" w:themeColor="text1"/>
          </w:rPr>
          <w:t>19.</w:t>
        </w:r>
        <w:r w:rsidR="0068243B" w:rsidRPr="00C83D95">
          <w:rPr>
            <w:rFonts w:ascii="Arial Narrow" w:hAnsi="Arial Narrow" w:cs="Calibri"/>
            <w:color w:val="000000" w:themeColor="text1"/>
            <w:szCs w:val="24"/>
            <w:lang w:val="en-US"/>
          </w:rPr>
          <w:tab/>
        </w:r>
        <w:r w:rsidR="0068243B" w:rsidRPr="00C83D95">
          <w:rPr>
            <w:rStyle w:val="Hipervnculo"/>
            <w:rFonts w:ascii="Arial Narrow" w:hAnsi="Arial Narrow" w:cs="Calibri"/>
            <w:color w:val="000000" w:themeColor="text1"/>
          </w:rPr>
          <w:t>Formato y firma de la Oferta</w:t>
        </w:r>
        <w:r w:rsidR="0068243B" w:rsidRPr="00C83D95">
          <w:rPr>
            <w:rFonts w:ascii="Arial Narrow" w:hAnsi="Arial Narrow" w:cs="Calibri"/>
            <w:webHidden/>
            <w:color w:val="000000" w:themeColor="text1"/>
            <w:szCs w:val="24"/>
          </w:rPr>
          <w:tab/>
        </w:r>
        <w:r w:rsidR="00D173B2" w:rsidRPr="00C83D95">
          <w:rPr>
            <w:rFonts w:ascii="Arial Narrow" w:hAnsi="Arial Narrow" w:cs="Calibri"/>
            <w:webHidden/>
            <w:color w:val="000000" w:themeColor="text1"/>
            <w:szCs w:val="24"/>
          </w:rPr>
          <w:fldChar w:fldCharType="begin"/>
        </w:r>
        <w:r w:rsidR="0068243B" w:rsidRPr="00C83D95">
          <w:rPr>
            <w:rFonts w:ascii="Arial Narrow" w:hAnsi="Arial Narrow" w:cs="Calibri"/>
            <w:webHidden/>
            <w:color w:val="000000" w:themeColor="text1"/>
            <w:szCs w:val="24"/>
          </w:rPr>
          <w:instrText xml:space="preserve"> PAGEREF _Toc115773996 \h </w:instrText>
        </w:r>
        <w:r w:rsidR="00D173B2" w:rsidRPr="00C83D95">
          <w:rPr>
            <w:rFonts w:ascii="Arial Narrow" w:hAnsi="Arial Narrow" w:cs="Calibri"/>
            <w:webHidden/>
            <w:color w:val="000000" w:themeColor="text1"/>
            <w:szCs w:val="24"/>
          </w:rPr>
        </w:r>
        <w:r w:rsidR="00D173B2" w:rsidRPr="00C83D95">
          <w:rPr>
            <w:rFonts w:ascii="Arial Narrow" w:hAnsi="Arial Narrow" w:cs="Calibri"/>
            <w:webHidden/>
            <w:color w:val="000000" w:themeColor="text1"/>
            <w:szCs w:val="24"/>
          </w:rPr>
          <w:fldChar w:fldCharType="separate"/>
        </w:r>
        <w:r w:rsidR="005C176F">
          <w:rPr>
            <w:rFonts w:ascii="Arial Narrow" w:hAnsi="Arial Narrow" w:cs="Calibri"/>
            <w:webHidden/>
            <w:color w:val="000000" w:themeColor="text1"/>
            <w:szCs w:val="24"/>
          </w:rPr>
          <w:t>22</w:t>
        </w:r>
        <w:r w:rsidR="00D173B2" w:rsidRPr="00C83D95">
          <w:rPr>
            <w:rFonts w:ascii="Arial Narrow" w:hAnsi="Arial Narrow" w:cs="Calibri"/>
            <w:webHidden/>
            <w:color w:val="000000" w:themeColor="text1"/>
            <w:szCs w:val="24"/>
          </w:rPr>
          <w:fldChar w:fldCharType="end"/>
        </w:r>
      </w:hyperlink>
    </w:p>
    <w:p w:rsidR="0068243B" w:rsidRPr="00C83D95" w:rsidRDefault="00E84C44" w:rsidP="0068243B">
      <w:pPr>
        <w:pStyle w:val="TDC1"/>
        <w:spacing w:before="0" w:after="120"/>
        <w:rPr>
          <w:rFonts w:ascii="Arial Narrow" w:hAnsi="Arial Narrow" w:cs="Calibri"/>
          <w:color w:val="000000" w:themeColor="text1"/>
          <w:szCs w:val="24"/>
          <w:lang w:val="en-US"/>
        </w:rPr>
      </w:pPr>
      <w:hyperlink w:anchor="_Toc115773997" w:history="1">
        <w:r w:rsidR="0068243B" w:rsidRPr="00C83D95">
          <w:rPr>
            <w:rStyle w:val="Hipervnculo"/>
            <w:rFonts w:ascii="Arial Narrow" w:hAnsi="Arial Narrow" w:cs="Calibri"/>
            <w:color w:val="000000" w:themeColor="text1"/>
          </w:rPr>
          <w:t>D. Presentación de las Ofertas</w:t>
        </w:r>
        <w:r w:rsidR="0068243B" w:rsidRPr="00C83D95">
          <w:rPr>
            <w:rFonts w:ascii="Arial Narrow" w:hAnsi="Arial Narrow" w:cs="Calibri"/>
            <w:webHidden/>
            <w:color w:val="000000" w:themeColor="text1"/>
            <w:szCs w:val="24"/>
          </w:rPr>
          <w:tab/>
        </w:r>
        <w:r w:rsidR="00D173B2" w:rsidRPr="00C83D95">
          <w:rPr>
            <w:rFonts w:ascii="Arial Narrow" w:hAnsi="Arial Narrow" w:cs="Calibri"/>
            <w:webHidden/>
            <w:color w:val="000000" w:themeColor="text1"/>
            <w:szCs w:val="24"/>
          </w:rPr>
          <w:fldChar w:fldCharType="begin"/>
        </w:r>
        <w:r w:rsidR="0068243B" w:rsidRPr="00C83D95">
          <w:rPr>
            <w:rFonts w:ascii="Arial Narrow" w:hAnsi="Arial Narrow" w:cs="Calibri"/>
            <w:webHidden/>
            <w:color w:val="000000" w:themeColor="text1"/>
            <w:szCs w:val="24"/>
          </w:rPr>
          <w:instrText xml:space="preserve"> PAGEREF _Toc115773997 \h </w:instrText>
        </w:r>
        <w:r w:rsidR="00D173B2" w:rsidRPr="00C83D95">
          <w:rPr>
            <w:rFonts w:ascii="Arial Narrow" w:hAnsi="Arial Narrow" w:cs="Calibri"/>
            <w:webHidden/>
            <w:color w:val="000000" w:themeColor="text1"/>
            <w:szCs w:val="24"/>
          </w:rPr>
        </w:r>
        <w:r w:rsidR="00D173B2" w:rsidRPr="00C83D95">
          <w:rPr>
            <w:rFonts w:ascii="Arial Narrow" w:hAnsi="Arial Narrow" w:cs="Calibri"/>
            <w:webHidden/>
            <w:color w:val="000000" w:themeColor="text1"/>
            <w:szCs w:val="24"/>
          </w:rPr>
          <w:fldChar w:fldCharType="separate"/>
        </w:r>
        <w:r w:rsidR="005C176F">
          <w:rPr>
            <w:rFonts w:ascii="Arial Narrow" w:hAnsi="Arial Narrow" w:cs="Calibri"/>
            <w:webHidden/>
            <w:color w:val="000000" w:themeColor="text1"/>
            <w:szCs w:val="24"/>
          </w:rPr>
          <w:t>23</w:t>
        </w:r>
        <w:r w:rsidR="00D173B2" w:rsidRPr="00C83D95">
          <w:rPr>
            <w:rFonts w:ascii="Arial Narrow" w:hAnsi="Arial Narrow" w:cs="Calibri"/>
            <w:webHidden/>
            <w:color w:val="000000" w:themeColor="text1"/>
            <w:szCs w:val="24"/>
          </w:rPr>
          <w:fldChar w:fldCharType="end"/>
        </w:r>
      </w:hyperlink>
    </w:p>
    <w:p w:rsidR="0068243B" w:rsidRPr="00C83D95" w:rsidRDefault="00E84C44" w:rsidP="0068243B">
      <w:pPr>
        <w:pStyle w:val="TDC2"/>
        <w:tabs>
          <w:tab w:val="left" w:pos="1440"/>
        </w:tabs>
        <w:spacing w:after="120"/>
        <w:rPr>
          <w:rFonts w:ascii="Arial Narrow" w:hAnsi="Arial Narrow" w:cs="Calibri"/>
          <w:color w:val="000000" w:themeColor="text1"/>
          <w:szCs w:val="24"/>
          <w:lang w:val="en-US"/>
        </w:rPr>
      </w:pPr>
      <w:hyperlink w:anchor="_Toc115773998" w:history="1">
        <w:r w:rsidR="0068243B" w:rsidRPr="00C83D95">
          <w:rPr>
            <w:rStyle w:val="Hipervnculo"/>
            <w:rFonts w:ascii="Arial Narrow" w:hAnsi="Arial Narrow" w:cs="Calibri"/>
            <w:color w:val="000000" w:themeColor="text1"/>
          </w:rPr>
          <w:t>20.</w:t>
        </w:r>
        <w:r w:rsidR="0068243B" w:rsidRPr="00C83D95">
          <w:rPr>
            <w:rFonts w:ascii="Arial Narrow" w:hAnsi="Arial Narrow" w:cs="Calibri"/>
            <w:color w:val="000000" w:themeColor="text1"/>
            <w:szCs w:val="24"/>
            <w:lang w:val="en-US"/>
          </w:rPr>
          <w:tab/>
        </w:r>
        <w:r w:rsidR="0068243B" w:rsidRPr="00C83D95">
          <w:rPr>
            <w:rStyle w:val="Hipervnculo"/>
            <w:rFonts w:ascii="Arial Narrow" w:hAnsi="Arial Narrow" w:cs="Calibri"/>
            <w:color w:val="000000" w:themeColor="text1"/>
            <w:lang w:val="es-MX"/>
          </w:rPr>
          <w:t>Presentación, Sello e Identificación de las Ofertas</w:t>
        </w:r>
        <w:r w:rsidR="0068243B" w:rsidRPr="00C83D95">
          <w:rPr>
            <w:rFonts w:ascii="Arial Narrow" w:hAnsi="Arial Narrow" w:cs="Calibri"/>
            <w:webHidden/>
            <w:color w:val="000000" w:themeColor="text1"/>
            <w:szCs w:val="24"/>
          </w:rPr>
          <w:tab/>
        </w:r>
        <w:r w:rsidR="00D173B2" w:rsidRPr="00C83D95">
          <w:rPr>
            <w:rFonts w:ascii="Arial Narrow" w:hAnsi="Arial Narrow" w:cs="Calibri"/>
            <w:webHidden/>
            <w:color w:val="000000" w:themeColor="text1"/>
            <w:szCs w:val="24"/>
          </w:rPr>
          <w:fldChar w:fldCharType="begin"/>
        </w:r>
        <w:r w:rsidR="0068243B" w:rsidRPr="00C83D95">
          <w:rPr>
            <w:rFonts w:ascii="Arial Narrow" w:hAnsi="Arial Narrow" w:cs="Calibri"/>
            <w:webHidden/>
            <w:color w:val="000000" w:themeColor="text1"/>
            <w:szCs w:val="24"/>
          </w:rPr>
          <w:instrText xml:space="preserve"> PAGEREF _Toc115773998 \h </w:instrText>
        </w:r>
        <w:r w:rsidR="00D173B2" w:rsidRPr="00C83D95">
          <w:rPr>
            <w:rFonts w:ascii="Arial Narrow" w:hAnsi="Arial Narrow" w:cs="Calibri"/>
            <w:webHidden/>
            <w:color w:val="000000" w:themeColor="text1"/>
            <w:szCs w:val="24"/>
          </w:rPr>
        </w:r>
        <w:r w:rsidR="00D173B2" w:rsidRPr="00C83D95">
          <w:rPr>
            <w:rFonts w:ascii="Arial Narrow" w:hAnsi="Arial Narrow" w:cs="Calibri"/>
            <w:webHidden/>
            <w:color w:val="000000" w:themeColor="text1"/>
            <w:szCs w:val="24"/>
          </w:rPr>
          <w:fldChar w:fldCharType="separate"/>
        </w:r>
        <w:r w:rsidR="005C176F">
          <w:rPr>
            <w:rFonts w:ascii="Arial Narrow" w:hAnsi="Arial Narrow" w:cs="Calibri"/>
            <w:webHidden/>
            <w:color w:val="000000" w:themeColor="text1"/>
            <w:szCs w:val="24"/>
          </w:rPr>
          <w:t>23</w:t>
        </w:r>
        <w:r w:rsidR="00D173B2" w:rsidRPr="00C83D95">
          <w:rPr>
            <w:rFonts w:ascii="Arial Narrow" w:hAnsi="Arial Narrow" w:cs="Calibri"/>
            <w:webHidden/>
            <w:color w:val="000000" w:themeColor="text1"/>
            <w:szCs w:val="24"/>
          </w:rPr>
          <w:fldChar w:fldCharType="end"/>
        </w:r>
      </w:hyperlink>
    </w:p>
    <w:p w:rsidR="0068243B" w:rsidRPr="00C83D95" w:rsidRDefault="00E84C44" w:rsidP="0068243B">
      <w:pPr>
        <w:pStyle w:val="TDC2"/>
        <w:tabs>
          <w:tab w:val="left" w:pos="1440"/>
        </w:tabs>
        <w:spacing w:after="120"/>
        <w:rPr>
          <w:rFonts w:ascii="Arial Narrow" w:hAnsi="Arial Narrow" w:cs="Calibri"/>
          <w:color w:val="000000" w:themeColor="text1"/>
          <w:szCs w:val="24"/>
          <w:lang w:val="en-US"/>
        </w:rPr>
      </w:pPr>
      <w:hyperlink w:anchor="_Toc115773999" w:history="1">
        <w:r w:rsidR="0068243B" w:rsidRPr="00C83D95">
          <w:rPr>
            <w:rStyle w:val="Hipervnculo"/>
            <w:rFonts w:ascii="Arial Narrow" w:hAnsi="Arial Narrow" w:cs="Calibri"/>
            <w:color w:val="000000" w:themeColor="text1"/>
          </w:rPr>
          <w:t>21.</w:t>
        </w:r>
        <w:r w:rsidR="0068243B" w:rsidRPr="00C83D95">
          <w:rPr>
            <w:rFonts w:ascii="Arial Narrow" w:hAnsi="Arial Narrow" w:cs="Calibri"/>
            <w:color w:val="000000" w:themeColor="text1"/>
            <w:szCs w:val="24"/>
            <w:lang w:val="en-US"/>
          </w:rPr>
          <w:tab/>
        </w:r>
        <w:r w:rsidR="0068243B" w:rsidRPr="00C83D95">
          <w:rPr>
            <w:rStyle w:val="Hipervnculo"/>
            <w:rFonts w:ascii="Arial Narrow" w:hAnsi="Arial Narrow" w:cs="Calibri"/>
            <w:color w:val="000000" w:themeColor="text1"/>
          </w:rPr>
          <w:t>Plazo para la presentación de las Ofertas</w:t>
        </w:r>
        <w:r w:rsidR="0068243B" w:rsidRPr="00C83D95">
          <w:rPr>
            <w:rFonts w:ascii="Arial Narrow" w:hAnsi="Arial Narrow" w:cs="Calibri"/>
            <w:webHidden/>
            <w:color w:val="000000" w:themeColor="text1"/>
            <w:szCs w:val="24"/>
          </w:rPr>
          <w:tab/>
        </w:r>
        <w:r w:rsidR="00D173B2" w:rsidRPr="00C83D95">
          <w:rPr>
            <w:rFonts w:ascii="Arial Narrow" w:hAnsi="Arial Narrow" w:cs="Calibri"/>
            <w:webHidden/>
            <w:color w:val="000000" w:themeColor="text1"/>
            <w:szCs w:val="24"/>
          </w:rPr>
          <w:fldChar w:fldCharType="begin"/>
        </w:r>
        <w:r w:rsidR="0068243B" w:rsidRPr="00C83D95">
          <w:rPr>
            <w:rFonts w:ascii="Arial Narrow" w:hAnsi="Arial Narrow" w:cs="Calibri"/>
            <w:webHidden/>
            <w:color w:val="000000" w:themeColor="text1"/>
            <w:szCs w:val="24"/>
          </w:rPr>
          <w:instrText xml:space="preserve"> PAGEREF _Toc115773999 \h </w:instrText>
        </w:r>
        <w:r w:rsidR="00D173B2" w:rsidRPr="00C83D95">
          <w:rPr>
            <w:rFonts w:ascii="Arial Narrow" w:hAnsi="Arial Narrow" w:cs="Calibri"/>
            <w:webHidden/>
            <w:color w:val="000000" w:themeColor="text1"/>
            <w:szCs w:val="24"/>
          </w:rPr>
        </w:r>
        <w:r w:rsidR="00D173B2" w:rsidRPr="00C83D95">
          <w:rPr>
            <w:rFonts w:ascii="Arial Narrow" w:hAnsi="Arial Narrow" w:cs="Calibri"/>
            <w:webHidden/>
            <w:color w:val="000000" w:themeColor="text1"/>
            <w:szCs w:val="24"/>
          </w:rPr>
          <w:fldChar w:fldCharType="separate"/>
        </w:r>
        <w:r w:rsidR="005C176F">
          <w:rPr>
            <w:rFonts w:ascii="Arial Narrow" w:hAnsi="Arial Narrow" w:cs="Calibri"/>
            <w:webHidden/>
            <w:color w:val="000000" w:themeColor="text1"/>
            <w:szCs w:val="24"/>
          </w:rPr>
          <w:t>24</w:t>
        </w:r>
        <w:r w:rsidR="00D173B2" w:rsidRPr="00C83D95">
          <w:rPr>
            <w:rFonts w:ascii="Arial Narrow" w:hAnsi="Arial Narrow" w:cs="Calibri"/>
            <w:webHidden/>
            <w:color w:val="000000" w:themeColor="text1"/>
            <w:szCs w:val="24"/>
          </w:rPr>
          <w:fldChar w:fldCharType="end"/>
        </w:r>
      </w:hyperlink>
    </w:p>
    <w:p w:rsidR="0068243B" w:rsidRPr="00C83D95" w:rsidRDefault="00E84C44" w:rsidP="0068243B">
      <w:pPr>
        <w:pStyle w:val="TDC2"/>
        <w:tabs>
          <w:tab w:val="left" w:pos="1440"/>
        </w:tabs>
        <w:spacing w:after="120"/>
        <w:rPr>
          <w:rFonts w:ascii="Arial Narrow" w:hAnsi="Arial Narrow" w:cs="Calibri"/>
          <w:color w:val="000000" w:themeColor="text1"/>
          <w:szCs w:val="24"/>
          <w:lang w:val="en-US"/>
        </w:rPr>
      </w:pPr>
      <w:hyperlink w:anchor="_Toc115774000" w:history="1">
        <w:r w:rsidR="0068243B" w:rsidRPr="00C83D95">
          <w:rPr>
            <w:rStyle w:val="Hipervnculo"/>
            <w:rFonts w:ascii="Arial Narrow" w:hAnsi="Arial Narrow" w:cs="Calibri"/>
            <w:color w:val="000000" w:themeColor="text1"/>
          </w:rPr>
          <w:t>22.</w:t>
        </w:r>
        <w:r w:rsidR="0068243B" w:rsidRPr="00C83D95">
          <w:rPr>
            <w:rFonts w:ascii="Arial Narrow" w:hAnsi="Arial Narrow" w:cs="Calibri"/>
            <w:color w:val="000000" w:themeColor="text1"/>
            <w:szCs w:val="24"/>
            <w:lang w:val="en-US"/>
          </w:rPr>
          <w:tab/>
        </w:r>
        <w:r w:rsidR="0068243B" w:rsidRPr="00C83D95">
          <w:rPr>
            <w:rStyle w:val="Hipervnculo"/>
            <w:rFonts w:ascii="Arial Narrow" w:hAnsi="Arial Narrow" w:cs="Calibri"/>
            <w:color w:val="000000" w:themeColor="text1"/>
          </w:rPr>
          <w:t>Ofertas tardías</w:t>
        </w:r>
        <w:r w:rsidR="0068243B" w:rsidRPr="00C83D95">
          <w:rPr>
            <w:rFonts w:ascii="Arial Narrow" w:hAnsi="Arial Narrow" w:cs="Calibri"/>
            <w:webHidden/>
            <w:color w:val="000000" w:themeColor="text1"/>
            <w:szCs w:val="24"/>
          </w:rPr>
          <w:tab/>
        </w:r>
        <w:r w:rsidR="00D173B2" w:rsidRPr="00C83D95">
          <w:rPr>
            <w:rFonts w:ascii="Arial Narrow" w:hAnsi="Arial Narrow" w:cs="Calibri"/>
            <w:webHidden/>
            <w:color w:val="000000" w:themeColor="text1"/>
            <w:szCs w:val="24"/>
          </w:rPr>
          <w:fldChar w:fldCharType="begin"/>
        </w:r>
        <w:r w:rsidR="0068243B" w:rsidRPr="00C83D95">
          <w:rPr>
            <w:rFonts w:ascii="Arial Narrow" w:hAnsi="Arial Narrow" w:cs="Calibri"/>
            <w:webHidden/>
            <w:color w:val="000000" w:themeColor="text1"/>
            <w:szCs w:val="24"/>
          </w:rPr>
          <w:instrText xml:space="preserve"> PAGEREF _Toc115774000 \h </w:instrText>
        </w:r>
        <w:r w:rsidR="00D173B2" w:rsidRPr="00C83D95">
          <w:rPr>
            <w:rFonts w:ascii="Arial Narrow" w:hAnsi="Arial Narrow" w:cs="Calibri"/>
            <w:webHidden/>
            <w:color w:val="000000" w:themeColor="text1"/>
            <w:szCs w:val="24"/>
          </w:rPr>
        </w:r>
        <w:r w:rsidR="00D173B2" w:rsidRPr="00C83D95">
          <w:rPr>
            <w:rFonts w:ascii="Arial Narrow" w:hAnsi="Arial Narrow" w:cs="Calibri"/>
            <w:webHidden/>
            <w:color w:val="000000" w:themeColor="text1"/>
            <w:szCs w:val="24"/>
          </w:rPr>
          <w:fldChar w:fldCharType="separate"/>
        </w:r>
        <w:r w:rsidR="005C176F">
          <w:rPr>
            <w:rFonts w:ascii="Arial Narrow" w:hAnsi="Arial Narrow" w:cs="Calibri"/>
            <w:webHidden/>
            <w:color w:val="000000" w:themeColor="text1"/>
            <w:szCs w:val="24"/>
          </w:rPr>
          <w:t>24</w:t>
        </w:r>
        <w:r w:rsidR="00D173B2" w:rsidRPr="00C83D95">
          <w:rPr>
            <w:rFonts w:ascii="Arial Narrow" w:hAnsi="Arial Narrow" w:cs="Calibri"/>
            <w:webHidden/>
            <w:color w:val="000000" w:themeColor="text1"/>
            <w:szCs w:val="24"/>
          </w:rPr>
          <w:fldChar w:fldCharType="end"/>
        </w:r>
      </w:hyperlink>
    </w:p>
    <w:p w:rsidR="0068243B" w:rsidRPr="00C83D95" w:rsidRDefault="00E84C44" w:rsidP="0068243B">
      <w:pPr>
        <w:pStyle w:val="TDC2"/>
        <w:tabs>
          <w:tab w:val="left" w:pos="1440"/>
        </w:tabs>
        <w:spacing w:after="120"/>
        <w:rPr>
          <w:rFonts w:ascii="Arial Narrow" w:hAnsi="Arial Narrow" w:cs="Calibri"/>
          <w:color w:val="000000" w:themeColor="text1"/>
          <w:szCs w:val="24"/>
          <w:lang w:val="en-US"/>
        </w:rPr>
      </w:pPr>
      <w:hyperlink w:anchor="_Toc115774001" w:history="1">
        <w:r w:rsidR="0068243B" w:rsidRPr="00C83D95">
          <w:rPr>
            <w:rStyle w:val="Hipervnculo"/>
            <w:rFonts w:ascii="Arial Narrow" w:hAnsi="Arial Narrow" w:cs="Calibri"/>
            <w:color w:val="000000" w:themeColor="text1"/>
          </w:rPr>
          <w:t>23.</w:t>
        </w:r>
        <w:r w:rsidR="0068243B" w:rsidRPr="00C83D95">
          <w:rPr>
            <w:rFonts w:ascii="Arial Narrow" w:hAnsi="Arial Narrow" w:cs="Calibri"/>
            <w:color w:val="000000" w:themeColor="text1"/>
            <w:szCs w:val="24"/>
            <w:lang w:val="en-US"/>
          </w:rPr>
          <w:tab/>
        </w:r>
        <w:r w:rsidR="0068243B" w:rsidRPr="00C83D95">
          <w:rPr>
            <w:rStyle w:val="Hipervnculo"/>
            <w:rFonts w:ascii="Arial Narrow" w:hAnsi="Arial Narrow" w:cs="Calibri"/>
            <w:color w:val="000000" w:themeColor="text1"/>
          </w:rPr>
          <w:t>Retiro, sustitución y modificación de las Ofertas</w:t>
        </w:r>
        <w:r w:rsidR="0068243B" w:rsidRPr="00C83D95">
          <w:rPr>
            <w:rFonts w:ascii="Arial Narrow" w:hAnsi="Arial Narrow" w:cs="Calibri"/>
            <w:webHidden/>
            <w:color w:val="000000" w:themeColor="text1"/>
            <w:szCs w:val="24"/>
          </w:rPr>
          <w:tab/>
        </w:r>
        <w:r w:rsidR="00D173B2" w:rsidRPr="00C83D95">
          <w:rPr>
            <w:rFonts w:ascii="Arial Narrow" w:hAnsi="Arial Narrow" w:cs="Calibri"/>
            <w:webHidden/>
            <w:color w:val="000000" w:themeColor="text1"/>
            <w:szCs w:val="24"/>
          </w:rPr>
          <w:fldChar w:fldCharType="begin"/>
        </w:r>
        <w:r w:rsidR="0068243B" w:rsidRPr="00C83D95">
          <w:rPr>
            <w:rFonts w:ascii="Arial Narrow" w:hAnsi="Arial Narrow" w:cs="Calibri"/>
            <w:webHidden/>
            <w:color w:val="000000" w:themeColor="text1"/>
            <w:szCs w:val="24"/>
          </w:rPr>
          <w:instrText xml:space="preserve"> PAGEREF _Toc115774001 \h </w:instrText>
        </w:r>
        <w:r w:rsidR="00D173B2" w:rsidRPr="00C83D95">
          <w:rPr>
            <w:rFonts w:ascii="Arial Narrow" w:hAnsi="Arial Narrow" w:cs="Calibri"/>
            <w:webHidden/>
            <w:color w:val="000000" w:themeColor="text1"/>
            <w:szCs w:val="24"/>
          </w:rPr>
        </w:r>
        <w:r w:rsidR="00D173B2" w:rsidRPr="00C83D95">
          <w:rPr>
            <w:rFonts w:ascii="Arial Narrow" w:hAnsi="Arial Narrow" w:cs="Calibri"/>
            <w:webHidden/>
            <w:color w:val="000000" w:themeColor="text1"/>
            <w:szCs w:val="24"/>
          </w:rPr>
          <w:fldChar w:fldCharType="separate"/>
        </w:r>
        <w:r w:rsidR="005C176F">
          <w:rPr>
            <w:rFonts w:ascii="Arial Narrow" w:hAnsi="Arial Narrow" w:cs="Calibri"/>
            <w:webHidden/>
            <w:color w:val="000000" w:themeColor="text1"/>
            <w:szCs w:val="24"/>
          </w:rPr>
          <w:t>24</w:t>
        </w:r>
        <w:r w:rsidR="00D173B2" w:rsidRPr="00C83D95">
          <w:rPr>
            <w:rFonts w:ascii="Arial Narrow" w:hAnsi="Arial Narrow" w:cs="Calibri"/>
            <w:webHidden/>
            <w:color w:val="000000" w:themeColor="text1"/>
            <w:szCs w:val="24"/>
          </w:rPr>
          <w:fldChar w:fldCharType="end"/>
        </w:r>
      </w:hyperlink>
    </w:p>
    <w:p w:rsidR="0068243B" w:rsidRPr="00C83D95" w:rsidRDefault="00E84C44" w:rsidP="0068243B">
      <w:pPr>
        <w:pStyle w:val="TDC1"/>
        <w:spacing w:before="0" w:after="120"/>
        <w:rPr>
          <w:rFonts w:ascii="Arial Narrow" w:hAnsi="Arial Narrow" w:cs="Calibri"/>
          <w:color w:val="000000" w:themeColor="text1"/>
          <w:szCs w:val="24"/>
          <w:lang w:val="en-US"/>
        </w:rPr>
      </w:pPr>
      <w:hyperlink w:anchor="_Toc115774002" w:history="1">
        <w:r w:rsidR="0068243B" w:rsidRPr="00C83D95">
          <w:rPr>
            <w:rStyle w:val="Hipervnculo"/>
            <w:rFonts w:ascii="Arial Narrow" w:hAnsi="Arial Narrow" w:cs="Calibri"/>
            <w:color w:val="000000" w:themeColor="text1"/>
          </w:rPr>
          <w:t>E. Apertura y Evaluación de las Ofertas</w:t>
        </w:r>
        <w:r w:rsidR="0068243B" w:rsidRPr="00C83D95">
          <w:rPr>
            <w:rFonts w:ascii="Arial Narrow" w:hAnsi="Arial Narrow" w:cs="Calibri"/>
            <w:webHidden/>
            <w:color w:val="000000" w:themeColor="text1"/>
            <w:szCs w:val="24"/>
          </w:rPr>
          <w:tab/>
        </w:r>
        <w:r w:rsidR="00D173B2" w:rsidRPr="00C83D95">
          <w:rPr>
            <w:rFonts w:ascii="Arial Narrow" w:hAnsi="Arial Narrow" w:cs="Calibri"/>
            <w:webHidden/>
            <w:color w:val="000000" w:themeColor="text1"/>
            <w:szCs w:val="24"/>
          </w:rPr>
          <w:fldChar w:fldCharType="begin"/>
        </w:r>
        <w:r w:rsidR="0068243B" w:rsidRPr="00C83D95">
          <w:rPr>
            <w:rFonts w:ascii="Arial Narrow" w:hAnsi="Arial Narrow" w:cs="Calibri"/>
            <w:webHidden/>
            <w:color w:val="000000" w:themeColor="text1"/>
            <w:szCs w:val="24"/>
          </w:rPr>
          <w:instrText xml:space="preserve"> PAGEREF _Toc115774002 \h </w:instrText>
        </w:r>
        <w:r w:rsidR="00D173B2" w:rsidRPr="00C83D95">
          <w:rPr>
            <w:rFonts w:ascii="Arial Narrow" w:hAnsi="Arial Narrow" w:cs="Calibri"/>
            <w:webHidden/>
            <w:color w:val="000000" w:themeColor="text1"/>
            <w:szCs w:val="24"/>
          </w:rPr>
        </w:r>
        <w:r w:rsidR="00D173B2" w:rsidRPr="00C83D95">
          <w:rPr>
            <w:rFonts w:ascii="Arial Narrow" w:hAnsi="Arial Narrow" w:cs="Calibri"/>
            <w:webHidden/>
            <w:color w:val="000000" w:themeColor="text1"/>
            <w:szCs w:val="24"/>
          </w:rPr>
          <w:fldChar w:fldCharType="separate"/>
        </w:r>
        <w:r w:rsidR="005C176F">
          <w:rPr>
            <w:rFonts w:ascii="Arial Narrow" w:hAnsi="Arial Narrow" w:cs="Calibri"/>
            <w:webHidden/>
            <w:color w:val="000000" w:themeColor="text1"/>
            <w:szCs w:val="24"/>
          </w:rPr>
          <w:t>24</w:t>
        </w:r>
        <w:r w:rsidR="00D173B2" w:rsidRPr="00C83D95">
          <w:rPr>
            <w:rFonts w:ascii="Arial Narrow" w:hAnsi="Arial Narrow" w:cs="Calibri"/>
            <w:webHidden/>
            <w:color w:val="000000" w:themeColor="text1"/>
            <w:szCs w:val="24"/>
          </w:rPr>
          <w:fldChar w:fldCharType="end"/>
        </w:r>
      </w:hyperlink>
    </w:p>
    <w:p w:rsidR="0068243B" w:rsidRPr="00C83D95" w:rsidRDefault="00E84C44" w:rsidP="0068243B">
      <w:pPr>
        <w:pStyle w:val="TDC2"/>
        <w:tabs>
          <w:tab w:val="left" w:pos="1440"/>
        </w:tabs>
        <w:spacing w:after="120"/>
        <w:rPr>
          <w:rFonts w:ascii="Arial Narrow" w:hAnsi="Arial Narrow" w:cs="Calibri"/>
          <w:color w:val="000000" w:themeColor="text1"/>
          <w:szCs w:val="24"/>
          <w:lang w:val="en-US"/>
        </w:rPr>
      </w:pPr>
      <w:hyperlink w:anchor="_Toc115774003" w:history="1">
        <w:r w:rsidR="0068243B" w:rsidRPr="00C83D95">
          <w:rPr>
            <w:rStyle w:val="Hipervnculo"/>
            <w:rFonts w:ascii="Arial Narrow" w:hAnsi="Arial Narrow" w:cs="Calibri"/>
            <w:color w:val="000000" w:themeColor="text1"/>
          </w:rPr>
          <w:t>24.</w:t>
        </w:r>
        <w:r w:rsidR="0068243B" w:rsidRPr="00C83D95">
          <w:rPr>
            <w:rFonts w:ascii="Arial Narrow" w:hAnsi="Arial Narrow" w:cs="Calibri"/>
            <w:color w:val="000000" w:themeColor="text1"/>
            <w:szCs w:val="24"/>
            <w:lang w:val="en-US"/>
          </w:rPr>
          <w:tab/>
        </w:r>
        <w:r w:rsidR="0068243B" w:rsidRPr="00C83D95">
          <w:rPr>
            <w:rStyle w:val="Hipervnculo"/>
            <w:rFonts w:ascii="Arial Narrow" w:hAnsi="Arial Narrow" w:cs="Calibri"/>
            <w:color w:val="000000" w:themeColor="text1"/>
          </w:rPr>
          <w:t>Apertura de las Ofertas</w:t>
        </w:r>
        <w:r w:rsidR="0068243B" w:rsidRPr="00C83D95">
          <w:rPr>
            <w:rFonts w:ascii="Arial Narrow" w:hAnsi="Arial Narrow" w:cs="Calibri"/>
            <w:webHidden/>
            <w:color w:val="000000" w:themeColor="text1"/>
            <w:szCs w:val="24"/>
          </w:rPr>
          <w:tab/>
        </w:r>
        <w:r w:rsidR="00D173B2" w:rsidRPr="00C83D95">
          <w:rPr>
            <w:rFonts w:ascii="Arial Narrow" w:hAnsi="Arial Narrow" w:cs="Calibri"/>
            <w:webHidden/>
            <w:color w:val="000000" w:themeColor="text1"/>
            <w:szCs w:val="24"/>
          </w:rPr>
          <w:fldChar w:fldCharType="begin"/>
        </w:r>
        <w:r w:rsidR="0068243B" w:rsidRPr="00C83D95">
          <w:rPr>
            <w:rFonts w:ascii="Arial Narrow" w:hAnsi="Arial Narrow" w:cs="Calibri"/>
            <w:webHidden/>
            <w:color w:val="000000" w:themeColor="text1"/>
            <w:szCs w:val="24"/>
          </w:rPr>
          <w:instrText xml:space="preserve"> PAGEREF _Toc115774003 \h </w:instrText>
        </w:r>
        <w:r w:rsidR="00D173B2" w:rsidRPr="00C83D95">
          <w:rPr>
            <w:rFonts w:ascii="Arial Narrow" w:hAnsi="Arial Narrow" w:cs="Calibri"/>
            <w:webHidden/>
            <w:color w:val="000000" w:themeColor="text1"/>
            <w:szCs w:val="24"/>
          </w:rPr>
        </w:r>
        <w:r w:rsidR="00D173B2" w:rsidRPr="00C83D95">
          <w:rPr>
            <w:rFonts w:ascii="Arial Narrow" w:hAnsi="Arial Narrow" w:cs="Calibri"/>
            <w:webHidden/>
            <w:color w:val="000000" w:themeColor="text1"/>
            <w:szCs w:val="24"/>
          </w:rPr>
          <w:fldChar w:fldCharType="separate"/>
        </w:r>
        <w:r w:rsidR="005C176F">
          <w:rPr>
            <w:rFonts w:ascii="Arial Narrow" w:hAnsi="Arial Narrow" w:cs="Calibri"/>
            <w:webHidden/>
            <w:color w:val="000000" w:themeColor="text1"/>
            <w:szCs w:val="24"/>
          </w:rPr>
          <w:t>24</w:t>
        </w:r>
        <w:r w:rsidR="00D173B2" w:rsidRPr="00C83D95">
          <w:rPr>
            <w:rFonts w:ascii="Arial Narrow" w:hAnsi="Arial Narrow" w:cs="Calibri"/>
            <w:webHidden/>
            <w:color w:val="000000" w:themeColor="text1"/>
            <w:szCs w:val="24"/>
          </w:rPr>
          <w:fldChar w:fldCharType="end"/>
        </w:r>
      </w:hyperlink>
    </w:p>
    <w:p w:rsidR="0068243B" w:rsidRPr="00C83D95" w:rsidRDefault="00E84C44" w:rsidP="0068243B">
      <w:pPr>
        <w:pStyle w:val="TDC2"/>
        <w:tabs>
          <w:tab w:val="left" w:pos="1440"/>
        </w:tabs>
        <w:spacing w:after="120"/>
        <w:rPr>
          <w:rFonts w:ascii="Arial Narrow" w:hAnsi="Arial Narrow" w:cs="Calibri"/>
          <w:color w:val="000000" w:themeColor="text1"/>
          <w:szCs w:val="24"/>
          <w:lang w:val="en-US"/>
        </w:rPr>
      </w:pPr>
      <w:hyperlink w:anchor="_Toc115774004" w:history="1">
        <w:r w:rsidR="0068243B" w:rsidRPr="00C83D95">
          <w:rPr>
            <w:rStyle w:val="Hipervnculo"/>
            <w:rFonts w:ascii="Arial Narrow" w:hAnsi="Arial Narrow" w:cs="Calibri"/>
            <w:color w:val="000000" w:themeColor="text1"/>
          </w:rPr>
          <w:t>25.</w:t>
        </w:r>
        <w:r w:rsidR="0068243B" w:rsidRPr="00C83D95">
          <w:rPr>
            <w:rFonts w:ascii="Arial Narrow" w:hAnsi="Arial Narrow" w:cs="Calibri"/>
            <w:color w:val="000000" w:themeColor="text1"/>
            <w:szCs w:val="24"/>
            <w:lang w:val="en-US"/>
          </w:rPr>
          <w:tab/>
        </w:r>
        <w:r w:rsidR="0068243B" w:rsidRPr="00C83D95">
          <w:rPr>
            <w:rStyle w:val="Hipervnculo"/>
            <w:rFonts w:ascii="Arial Narrow" w:hAnsi="Arial Narrow" w:cs="Calibri"/>
            <w:color w:val="000000" w:themeColor="text1"/>
          </w:rPr>
          <w:t>Confidencialidad</w:t>
        </w:r>
        <w:r w:rsidR="0068243B" w:rsidRPr="00C83D95">
          <w:rPr>
            <w:rFonts w:ascii="Arial Narrow" w:hAnsi="Arial Narrow" w:cs="Calibri"/>
            <w:webHidden/>
            <w:color w:val="000000" w:themeColor="text1"/>
            <w:szCs w:val="24"/>
          </w:rPr>
          <w:tab/>
        </w:r>
        <w:r w:rsidR="00D173B2" w:rsidRPr="00C83D95">
          <w:rPr>
            <w:rFonts w:ascii="Arial Narrow" w:hAnsi="Arial Narrow" w:cs="Calibri"/>
            <w:webHidden/>
            <w:color w:val="000000" w:themeColor="text1"/>
            <w:szCs w:val="24"/>
          </w:rPr>
          <w:fldChar w:fldCharType="begin"/>
        </w:r>
        <w:r w:rsidR="0068243B" w:rsidRPr="00C83D95">
          <w:rPr>
            <w:rFonts w:ascii="Arial Narrow" w:hAnsi="Arial Narrow" w:cs="Calibri"/>
            <w:webHidden/>
            <w:color w:val="000000" w:themeColor="text1"/>
            <w:szCs w:val="24"/>
          </w:rPr>
          <w:instrText xml:space="preserve"> PAGEREF _Toc115774004 \h </w:instrText>
        </w:r>
        <w:r w:rsidR="00D173B2" w:rsidRPr="00C83D95">
          <w:rPr>
            <w:rFonts w:ascii="Arial Narrow" w:hAnsi="Arial Narrow" w:cs="Calibri"/>
            <w:webHidden/>
            <w:color w:val="000000" w:themeColor="text1"/>
            <w:szCs w:val="24"/>
          </w:rPr>
        </w:r>
        <w:r w:rsidR="00D173B2" w:rsidRPr="00C83D95">
          <w:rPr>
            <w:rFonts w:ascii="Arial Narrow" w:hAnsi="Arial Narrow" w:cs="Calibri"/>
            <w:webHidden/>
            <w:color w:val="000000" w:themeColor="text1"/>
            <w:szCs w:val="24"/>
          </w:rPr>
          <w:fldChar w:fldCharType="separate"/>
        </w:r>
        <w:r w:rsidR="005C176F">
          <w:rPr>
            <w:rFonts w:ascii="Arial Narrow" w:hAnsi="Arial Narrow" w:cs="Calibri"/>
            <w:webHidden/>
            <w:color w:val="000000" w:themeColor="text1"/>
            <w:szCs w:val="24"/>
          </w:rPr>
          <w:t>25</w:t>
        </w:r>
        <w:r w:rsidR="00D173B2" w:rsidRPr="00C83D95">
          <w:rPr>
            <w:rFonts w:ascii="Arial Narrow" w:hAnsi="Arial Narrow" w:cs="Calibri"/>
            <w:webHidden/>
            <w:color w:val="000000" w:themeColor="text1"/>
            <w:szCs w:val="24"/>
          </w:rPr>
          <w:fldChar w:fldCharType="end"/>
        </w:r>
      </w:hyperlink>
    </w:p>
    <w:p w:rsidR="0068243B" w:rsidRPr="00C83D95" w:rsidRDefault="00E84C44" w:rsidP="0068243B">
      <w:pPr>
        <w:pStyle w:val="TDC2"/>
        <w:tabs>
          <w:tab w:val="left" w:pos="1440"/>
        </w:tabs>
        <w:spacing w:after="120"/>
        <w:rPr>
          <w:rFonts w:ascii="Arial Narrow" w:hAnsi="Arial Narrow" w:cs="Calibri"/>
          <w:color w:val="000000" w:themeColor="text1"/>
          <w:szCs w:val="24"/>
          <w:lang w:val="en-US"/>
        </w:rPr>
      </w:pPr>
      <w:hyperlink w:anchor="_Toc115774005" w:history="1">
        <w:r w:rsidR="0068243B" w:rsidRPr="00C83D95">
          <w:rPr>
            <w:rStyle w:val="Hipervnculo"/>
            <w:rFonts w:ascii="Arial Narrow" w:hAnsi="Arial Narrow" w:cs="Calibri"/>
            <w:color w:val="000000" w:themeColor="text1"/>
          </w:rPr>
          <w:t>26.</w:t>
        </w:r>
        <w:r w:rsidR="0068243B" w:rsidRPr="00C83D95">
          <w:rPr>
            <w:rFonts w:ascii="Arial Narrow" w:hAnsi="Arial Narrow" w:cs="Calibri"/>
            <w:color w:val="000000" w:themeColor="text1"/>
            <w:szCs w:val="24"/>
            <w:lang w:val="en-US"/>
          </w:rPr>
          <w:tab/>
        </w:r>
        <w:r w:rsidR="0068243B" w:rsidRPr="00C83D95">
          <w:rPr>
            <w:rStyle w:val="Hipervnculo"/>
            <w:rFonts w:ascii="Arial Narrow" w:hAnsi="Arial Narrow" w:cs="Calibri"/>
            <w:color w:val="000000" w:themeColor="text1"/>
          </w:rPr>
          <w:t>Aclaración de las Ofertas</w:t>
        </w:r>
        <w:r w:rsidR="0068243B" w:rsidRPr="00C83D95">
          <w:rPr>
            <w:rFonts w:ascii="Arial Narrow" w:hAnsi="Arial Narrow" w:cs="Calibri"/>
            <w:webHidden/>
            <w:color w:val="000000" w:themeColor="text1"/>
            <w:szCs w:val="24"/>
          </w:rPr>
          <w:tab/>
        </w:r>
        <w:r w:rsidR="00D173B2" w:rsidRPr="00C83D95">
          <w:rPr>
            <w:rFonts w:ascii="Arial Narrow" w:hAnsi="Arial Narrow" w:cs="Calibri"/>
            <w:webHidden/>
            <w:color w:val="000000" w:themeColor="text1"/>
            <w:szCs w:val="24"/>
          </w:rPr>
          <w:fldChar w:fldCharType="begin"/>
        </w:r>
        <w:r w:rsidR="0068243B" w:rsidRPr="00C83D95">
          <w:rPr>
            <w:rFonts w:ascii="Arial Narrow" w:hAnsi="Arial Narrow" w:cs="Calibri"/>
            <w:webHidden/>
            <w:color w:val="000000" w:themeColor="text1"/>
            <w:szCs w:val="24"/>
          </w:rPr>
          <w:instrText xml:space="preserve"> PAGEREF _Toc115774005 \h </w:instrText>
        </w:r>
        <w:r w:rsidR="00D173B2" w:rsidRPr="00C83D95">
          <w:rPr>
            <w:rFonts w:ascii="Arial Narrow" w:hAnsi="Arial Narrow" w:cs="Calibri"/>
            <w:webHidden/>
            <w:color w:val="000000" w:themeColor="text1"/>
            <w:szCs w:val="24"/>
          </w:rPr>
        </w:r>
        <w:r w:rsidR="00D173B2" w:rsidRPr="00C83D95">
          <w:rPr>
            <w:rFonts w:ascii="Arial Narrow" w:hAnsi="Arial Narrow" w:cs="Calibri"/>
            <w:webHidden/>
            <w:color w:val="000000" w:themeColor="text1"/>
            <w:szCs w:val="24"/>
          </w:rPr>
          <w:fldChar w:fldCharType="separate"/>
        </w:r>
        <w:r w:rsidR="005C176F">
          <w:rPr>
            <w:rFonts w:ascii="Arial Narrow" w:hAnsi="Arial Narrow" w:cs="Calibri"/>
            <w:webHidden/>
            <w:color w:val="000000" w:themeColor="text1"/>
            <w:szCs w:val="24"/>
          </w:rPr>
          <w:t>25</w:t>
        </w:r>
        <w:r w:rsidR="00D173B2" w:rsidRPr="00C83D95">
          <w:rPr>
            <w:rFonts w:ascii="Arial Narrow" w:hAnsi="Arial Narrow" w:cs="Calibri"/>
            <w:webHidden/>
            <w:color w:val="000000" w:themeColor="text1"/>
            <w:szCs w:val="24"/>
          </w:rPr>
          <w:fldChar w:fldCharType="end"/>
        </w:r>
      </w:hyperlink>
    </w:p>
    <w:p w:rsidR="0068243B" w:rsidRPr="00C83D95" w:rsidRDefault="00E84C44" w:rsidP="0068243B">
      <w:pPr>
        <w:pStyle w:val="TDC2"/>
        <w:tabs>
          <w:tab w:val="left" w:pos="1440"/>
        </w:tabs>
        <w:spacing w:after="120"/>
        <w:rPr>
          <w:rFonts w:ascii="Arial Narrow" w:hAnsi="Arial Narrow" w:cs="Calibri"/>
          <w:color w:val="000000" w:themeColor="text1"/>
          <w:szCs w:val="24"/>
          <w:lang w:val="en-US"/>
        </w:rPr>
      </w:pPr>
      <w:hyperlink w:anchor="_Toc115774006" w:history="1">
        <w:r w:rsidR="0068243B" w:rsidRPr="00C83D95">
          <w:rPr>
            <w:rStyle w:val="Hipervnculo"/>
            <w:rFonts w:ascii="Arial Narrow" w:hAnsi="Arial Narrow" w:cs="Calibri"/>
            <w:color w:val="000000" w:themeColor="text1"/>
          </w:rPr>
          <w:t>27.</w:t>
        </w:r>
        <w:r w:rsidR="0068243B" w:rsidRPr="00C83D95">
          <w:rPr>
            <w:rFonts w:ascii="Arial Narrow" w:hAnsi="Arial Narrow" w:cs="Calibri"/>
            <w:color w:val="000000" w:themeColor="text1"/>
            <w:szCs w:val="24"/>
            <w:lang w:val="en-US"/>
          </w:rPr>
          <w:tab/>
        </w:r>
        <w:r w:rsidR="0068243B" w:rsidRPr="00C83D95">
          <w:rPr>
            <w:rStyle w:val="Hipervnculo"/>
            <w:rFonts w:ascii="Arial Narrow" w:hAnsi="Arial Narrow" w:cs="Calibri"/>
            <w:color w:val="000000" w:themeColor="text1"/>
          </w:rPr>
          <w:t>Examen de las Ofertas para determinar su cumplimiento</w:t>
        </w:r>
        <w:r w:rsidR="0068243B" w:rsidRPr="00C83D95">
          <w:rPr>
            <w:rFonts w:ascii="Arial Narrow" w:hAnsi="Arial Narrow" w:cs="Calibri"/>
            <w:webHidden/>
            <w:color w:val="000000" w:themeColor="text1"/>
            <w:szCs w:val="24"/>
          </w:rPr>
          <w:tab/>
        </w:r>
        <w:r w:rsidR="00D173B2" w:rsidRPr="00C83D95">
          <w:rPr>
            <w:rFonts w:ascii="Arial Narrow" w:hAnsi="Arial Narrow" w:cs="Calibri"/>
            <w:webHidden/>
            <w:color w:val="000000" w:themeColor="text1"/>
            <w:szCs w:val="24"/>
          </w:rPr>
          <w:fldChar w:fldCharType="begin"/>
        </w:r>
        <w:r w:rsidR="0068243B" w:rsidRPr="00C83D95">
          <w:rPr>
            <w:rFonts w:ascii="Arial Narrow" w:hAnsi="Arial Narrow" w:cs="Calibri"/>
            <w:webHidden/>
            <w:color w:val="000000" w:themeColor="text1"/>
            <w:szCs w:val="24"/>
          </w:rPr>
          <w:instrText xml:space="preserve"> PAGEREF _Toc115774006 \h </w:instrText>
        </w:r>
        <w:r w:rsidR="00D173B2" w:rsidRPr="00C83D95">
          <w:rPr>
            <w:rFonts w:ascii="Arial Narrow" w:hAnsi="Arial Narrow" w:cs="Calibri"/>
            <w:webHidden/>
            <w:color w:val="000000" w:themeColor="text1"/>
            <w:szCs w:val="24"/>
          </w:rPr>
        </w:r>
        <w:r w:rsidR="00D173B2" w:rsidRPr="00C83D95">
          <w:rPr>
            <w:rFonts w:ascii="Arial Narrow" w:hAnsi="Arial Narrow" w:cs="Calibri"/>
            <w:webHidden/>
            <w:color w:val="000000" w:themeColor="text1"/>
            <w:szCs w:val="24"/>
          </w:rPr>
          <w:fldChar w:fldCharType="separate"/>
        </w:r>
        <w:r w:rsidR="005C176F">
          <w:rPr>
            <w:rFonts w:ascii="Arial Narrow" w:hAnsi="Arial Narrow" w:cs="Calibri"/>
            <w:webHidden/>
            <w:color w:val="000000" w:themeColor="text1"/>
            <w:szCs w:val="24"/>
          </w:rPr>
          <w:t>26</w:t>
        </w:r>
        <w:r w:rsidR="00D173B2" w:rsidRPr="00C83D95">
          <w:rPr>
            <w:rFonts w:ascii="Arial Narrow" w:hAnsi="Arial Narrow" w:cs="Calibri"/>
            <w:webHidden/>
            <w:color w:val="000000" w:themeColor="text1"/>
            <w:szCs w:val="24"/>
          </w:rPr>
          <w:fldChar w:fldCharType="end"/>
        </w:r>
      </w:hyperlink>
    </w:p>
    <w:p w:rsidR="0068243B" w:rsidRPr="00C83D95" w:rsidRDefault="00E84C44" w:rsidP="0068243B">
      <w:pPr>
        <w:pStyle w:val="TDC2"/>
        <w:tabs>
          <w:tab w:val="left" w:pos="1440"/>
        </w:tabs>
        <w:spacing w:after="120"/>
        <w:rPr>
          <w:rFonts w:ascii="Arial Narrow" w:hAnsi="Arial Narrow" w:cs="Calibri"/>
          <w:color w:val="000000" w:themeColor="text1"/>
          <w:szCs w:val="24"/>
          <w:lang w:val="en-US"/>
        </w:rPr>
      </w:pPr>
      <w:hyperlink w:anchor="_Toc115774007" w:history="1">
        <w:r w:rsidR="0068243B" w:rsidRPr="00C83D95">
          <w:rPr>
            <w:rStyle w:val="Hipervnculo"/>
            <w:rFonts w:ascii="Arial Narrow" w:hAnsi="Arial Narrow" w:cs="Calibri"/>
            <w:color w:val="000000" w:themeColor="text1"/>
          </w:rPr>
          <w:t>28.</w:t>
        </w:r>
        <w:r w:rsidR="0068243B" w:rsidRPr="00C83D95">
          <w:rPr>
            <w:rFonts w:ascii="Arial Narrow" w:hAnsi="Arial Narrow" w:cs="Calibri"/>
            <w:color w:val="000000" w:themeColor="text1"/>
            <w:szCs w:val="24"/>
            <w:lang w:val="en-US"/>
          </w:rPr>
          <w:tab/>
        </w:r>
        <w:r w:rsidR="0068243B" w:rsidRPr="00C83D95">
          <w:rPr>
            <w:rStyle w:val="Hipervnculo"/>
            <w:rFonts w:ascii="Arial Narrow" w:hAnsi="Arial Narrow" w:cs="Calibri"/>
            <w:color w:val="000000" w:themeColor="text1"/>
          </w:rPr>
          <w:t>Corrección de errores</w:t>
        </w:r>
        <w:r w:rsidR="0068243B" w:rsidRPr="00C83D95">
          <w:rPr>
            <w:rFonts w:ascii="Arial Narrow" w:hAnsi="Arial Narrow" w:cs="Calibri"/>
            <w:webHidden/>
            <w:color w:val="000000" w:themeColor="text1"/>
            <w:szCs w:val="24"/>
          </w:rPr>
          <w:tab/>
        </w:r>
        <w:r w:rsidR="00D173B2" w:rsidRPr="00C83D95">
          <w:rPr>
            <w:rFonts w:ascii="Arial Narrow" w:hAnsi="Arial Narrow" w:cs="Calibri"/>
            <w:webHidden/>
            <w:color w:val="000000" w:themeColor="text1"/>
            <w:szCs w:val="24"/>
          </w:rPr>
          <w:fldChar w:fldCharType="begin"/>
        </w:r>
        <w:r w:rsidR="0068243B" w:rsidRPr="00C83D95">
          <w:rPr>
            <w:rFonts w:ascii="Arial Narrow" w:hAnsi="Arial Narrow" w:cs="Calibri"/>
            <w:webHidden/>
            <w:color w:val="000000" w:themeColor="text1"/>
            <w:szCs w:val="24"/>
          </w:rPr>
          <w:instrText xml:space="preserve"> PAGEREF _Toc115774007 \h </w:instrText>
        </w:r>
        <w:r w:rsidR="00D173B2" w:rsidRPr="00C83D95">
          <w:rPr>
            <w:rFonts w:ascii="Arial Narrow" w:hAnsi="Arial Narrow" w:cs="Calibri"/>
            <w:webHidden/>
            <w:color w:val="000000" w:themeColor="text1"/>
            <w:szCs w:val="24"/>
          </w:rPr>
        </w:r>
        <w:r w:rsidR="00D173B2" w:rsidRPr="00C83D95">
          <w:rPr>
            <w:rFonts w:ascii="Arial Narrow" w:hAnsi="Arial Narrow" w:cs="Calibri"/>
            <w:webHidden/>
            <w:color w:val="000000" w:themeColor="text1"/>
            <w:szCs w:val="24"/>
          </w:rPr>
          <w:fldChar w:fldCharType="separate"/>
        </w:r>
        <w:r w:rsidR="005C176F">
          <w:rPr>
            <w:rFonts w:ascii="Arial Narrow" w:hAnsi="Arial Narrow" w:cs="Calibri"/>
            <w:webHidden/>
            <w:color w:val="000000" w:themeColor="text1"/>
            <w:szCs w:val="24"/>
          </w:rPr>
          <w:t>26</w:t>
        </w:r>
        <w:r w:rsidR="00D173B2" w:rsidRPr="00C83D95">
          <w:rPr>
            <w:rFonts w:ascii="Arial Narrow" w:hAnsi="Arial Narrow" w:cs="Calibri"/>
            <w:webHidden/>
            <w:color w:val="000000" w:themeColor="text1"/>
            <w:szCs w:val="24"/>
          </w:rPr>
          <w:fldChar w:fldCharType="end"/>
        </w:r>
      </w:hyperlink>
    </w:p>
    <w:p w:rsidR="0068243B" w:rsidRPr="00C83D95" w:rsidRDefault="00E84C44" w:rsidP="0068243B">
      <w:pPr>
        <w:pStyle w:val="TDC2"/>
        <w:tabs>
          <w:tab w:val="left" w:pos="1440"/>
        </w:tabs>
        <w:spacing w:after="120"/>
        <w:rPr>
          <w:rFonts w:ascii="Arial Narrow" w:hAnsi="Arial Narrow" w:cs="Calibri"/>
          <w:color w:val="000000" w:themeColor="text1"/>
          <w:szCs w:val="24"/>
          <w:lang w:val="en-US"/>
        </w:rPr>
      </w:pPr>
      <w:hyperlink w:anchor="_Toc115774008" w:history="1">
        <w:r w:rsidR="0068243B" w:rsidRPr="00C83D95">
          <w:rPr>
            <w:rStyle w:val="Hipervnculo"/>
            <w:rFonts w:ascii="Arial Narrow" w:hAnsi="Arial Narrow" w:cs="Calibri"/>
            <w:color w:val="000000" w:themeColor="text1"/>
          </w:rPr>
          <w:t>29.</w:t>
        </w:r>
        <w:r w:rsidR="0068243B" w:rsidRPr="00C83D95">
          <w:rPr>
            <w:rFonts w:ascii="Arial Narrow" w:hAnsi="Arial Narrow" w:cs="Calibri"/>
            <w:color w:val="000000" w:themeColor="text1"/>
            <w:szCs w:val="24"/>
            <w:lang w:val="en-US"/>
          </w:rPr>
          <w:tab/>
        </w:r>
        <w:r w:rsidR="0068243B" w:rsidRPr="00C83D95">
          <w:rPr>
            <w:rStyle w:val="Hipervnculo"/>
            <w:rFonts w:ascii="Arial Narrow" w:hAnsi="Arial Narrow" w:cs="Calibri"/>
            <w:color w:val="000000" w:themeColor="text1"/>
          </w:rPr>
          <w:t>Moneda para la evaluación de las Ofertas</w:t>
        </w:r>
        <w:r w:rsidR="0068243B" w:rsidRPr="00C83D95">
          <w:rPr>
            <w:rFonts w:ascii="Arial Narrow" w:hAnsi="Arial Narrow" w:cs="Calibri"/>
            <w:webHidden/>
            <w:color w:val="000000" w:themeColor="text1"/>
            <w:szCs w:val="24"/>
          </w:rPr>
          <w:tab/>
        </w:r>
        <w:r w:rsidR="00D173B2" w:rsidRPr="00C83D95">
          <w:rPr>
            <w:rFonts w:ascii="Arial Narrow" w:hAnsi="Arial Narrow" w:cs="Calibri"/>
            <w:webHidden/>
            <w:color w:val="000000" w:themeColor="text1"/>
            <w:szCs w:val="24"/>
          </w:rPr>
          <w:fldChar w:fldCharType="begin"/>
        </w:r>
        <w:r w:rsidR="0068243B" w:rsidRPr="00C83D95">
          <w:rPr>
            <w:rFonts w:ascii="Arial Narrow" w:hAnsi="Arial Narrow" w:cs="Calibri"/>
            <w:webHidden/>
            <w:color w:val="000000" w:themeColor="text1"/>
            <w:szCs w:val="24"/>
          </w:rPr>
          <w:instrText xml:space="preserve"> PAGEREF _Toc115774008 \h </w:instrText>
        </w:r>
        <w:r w:rsidR="00D173B2" w:rsidRPr="00C83D95">
          <w:rPr>
            <w:rFonts w:ascii="Arial Narrow" w:hAnsi="Arial Narrow" w:cs="Calibri"/>
            <w:webHidden/>
            <w:color w:val="000000" w:themeColor="text1"/>
            <w:szCs w:val="24"/>
          </w:rPr>
        </w:r>
        <w:r w:rsidR="00D173B2" w:rsidRPr="00C83D95">
          <w:rPr>
            <w:rFonts w:ascii="Arial Narrow" w:hAnsi="Arial Narrow" w:cs="Calibri"/>
            <w:webHidden/>
            <w:color w:val="000000" w:themeColor="text1"/>
            <w:szCs w:val="24"/>
          </w:rPr>
          <w:fldChar w:fldCharType="separate"/>
        </w:r>
        <w:r w:rsidR="005C176F">
          <w:rPr>
            <w:rFonts w:ascii="Arial Narrow" w:hAnsi="Arial Narrow" w:cs="Calibri"/>
            <w:webHidden/>
            <w:color w:val="000000" w:themeColor="text1"/>
            <w:szCs w:val="24"/>
          </w:rPr>
          <w:t>27</w:t>
        </w:r>
        <w:r w:rsidR="00D173B2" w:rsidRPr="00C83D95">
          <w:rPr>
            <w:rFonts w:ascii="Arial Narrow" w:hAnsi="Arial Narrow" w:cs="Calibri"/>
            <w:webHidden/>
            <w:color w:val="000000" w:themeColor="text1"/>
            <w:szCs w:val="24"/>
          </w:rPr>
          <w:fldChar w:fldCharType="end"/>
        </w:r>
      </w:hyperlink>
    </w:p>
    <w:p w:rsidR="0068243B" w:rsidRPr="00C83D95" w:rsidRDefault="00E84C44" w:rsidP="0068243B">
      <w:pPr>
        <w:pStyle w:val="TDC2"/>
        <w:tabs>
          <w:tab w:val="left" w:pos="1440"/>
        </w:tabs>
        <w:spacing w:after="120"/>
        <w:rPr>
          <w:rFonts w:ascii="Arial Narrow" w:hAnsi="Arial Narrow" w:cs="Calibri"/>
          <w:color w:val="000000" w:themeColor="text1"/>
          <w:szCs w:val="24"/>
          <w:lang w:val="en-US"/>
        </w:rPr>
      </w:pPr>
      <w:hyperlink w:anchor="_Toc115774009" w:history="1">
        <w:r w:rsidR="0068243B" w:rsidRPr="00C83D95">
          <w:rPr>
            <w:rStyle w:val="Hipervnculo"/>
            <w:rFonts w:ascii="Arial Narrow" w:hAnsi="Arial Narrow" w:cs="Calibri"/>
            <w:color w:val="000000" w:themeColor="text1"/>
          </w:rPr>
          <w:t>30.</w:t>
        </w:r>
        <w:r w:rsidR="0068243B" w:rsidRPr="00C83D95">
          <w:rPr>
            <w:rFonts w:ascii="Arial Narrow" w:hAnsi="Arial Narrow" w:cs="Calibri"/>
            <w:color w:val="000000" w:themeColor="text1"/>
            <w:szCs w:val="24"/>
            <w:lang w:val="en-US"/>
          </w:rPr>
          <w:tab/>
        </w:r>
        <w:r w:rsidR="0068243B" w:rsidRPr="00C83D95">
          <w:rPr>
            <w:rStyle w:val="Hipervnculo"/>
            <w:rFonts w:ascii="Arial Narrow" w:hAnsi="Arial Narrow" w:cs="Calibri"/>
            <w:color w:val="000000" w:themeColor="text1"/>
          </w:rPr>
          <w:t>Evaluación y comparación de las Ofertas</w:t>
        </w:r>
        <w:r w:rsidR="0068243B" w:rsidRPr="00C83D95">
          <w:rPr>
            <w:rFonts w:ascii="Arial Narrow" w:hAnsi="Arial Narrow" w:cs="Calibri"/>
            <w:webHidden/>
            <w:color w:val="000000" w:themeColor="text1"/>
            <w:szCs w:val="24"/>
          </w:rPr>
          <w:tab/>
        </w:r>
        <w:r w:rsidR="00D173B2" w:rsidRPr="00C83D95">
          <w:rPr>
            <w:rFonts w:ascii="Arial Narrow" w:hAnsi="Arial Narrow" w:cs="Calibri"/>
            <w:webHidden/>
            <w:color w:val="000000" w:themeColor="text1"/>
            <w:szCs w:val="24"/>
          </w:rPr>
          <w:fldChar w:fldCharType="begin"/>
        </w:r>
        <w:r w:rsidR="0068243B" w:rsidRPr="00C83D95">
          <w:rPr>
            <w:rFonts w:ascii="Arial Narrow" w:hAnsi="Arial Narrow" w:cs="Calibri"/>
            <w:webHidden/>
            <w:color w:val="000000" w:themeColor="text1"/>
            <w:szCs w:val="24"/>
          </w:rPr>
          <w:instrText xml:space="preserve"> PAGEREF _Toc115774009 \h </w:instrText>
        </w:r>
        <w:r w:rsidR="00D173B2" w:rsidRPr="00C83D95">
          <w:rPr>
            <w:rFonts w:ascii="Arial Narrow" w:hAnsi="Arial Narrow" w:cs="Calibri"/>
            <w:webHidden/>
            <w:color w:val="000000" w:themeColor="text1"/>
            <w:szCs w:val="24"/>
          </w:rPr>
        </w:r>
        <w:r w:rsidR="00D173B2" w:rsidRPr="00C83D95">
          <w:rPr>
            <w:rFonts w:ascii="Arial Narrow" w:hAnsi="Arial Narrow" w:cs="Calibri"/>
            <w:webHidden/>
            <w:color w:val="000000" w:themeColor="text1"/>
            <w:szCs w:val="24"/>
          </w:rPr>
          <w:fldChar w:fldCharType="separate"/>
        </w:r>
        <w:r w:rsidR="005C176F">
          <w:rPr>
            <w:rFonts w:ascii="Arial Narrow" w:hAnsi="Arial Narrow" w:cs="Calibri"/>
            <w:webHidden/>
            <w:color w:val="000000" w:themeColor="text1"/>
            <w:szCs w:val="24"/>
          </w:rPr>
          <w:t>27</w:t>
        </w:r>
        <w:r w:rsidR="00D173B2" w:rsidRPr="00C83D95">
          <w:rPr>
            <w:rFonts w:ascii="Arial Narrow" w:hAnsi="Arial Narrow" w:cs="Calibri"/>
            <w:webHidden/>
            <w:color w:val="000000" w:themeColor="text1"/>
            <w:szCs w:val="24"/>
          </w:rPr>
          <w:fldChar w:fldCharType="end"/>
        </w:r>
      </w:hyperlink>
    </w:p>
    <w:p w:rsidR="0068243B" w:rsidRPr="00C83D95" w:rsidRDefault="00E84C44" w:rsidP="0068243B">
      <w:pPr>
        <w:pStyle w:val="TDC2"/>
        <w:tabs>
          <w:tab w:val="left" w:pos="1440"/>
        </w:tabs>
        <w:spacing w:after="120"/>
        <w:rPr>
          <w:rFonts w:ascii="Arial Narrow" w:hAnsi="Arial Narrow" w:cs="Calibri"/>
          <w:color w:val="000000" w:themeColor="text1"/>
          <w:szCs w:val="24"/>
          <w:lang w:val="en-US"/>
        </w:rPr>
      </w:pPr>
      <w:hyperlink w:anchor="_Toc115774010" w:history="1">
        <w:r w:rsidR="0068243B" w:rsidRPr="00C83D95">
          <w:rPr>
            <w:rStyle w:val="Hipervnculo"/>
            <w:rFonts w:ascii="Arial Narrow" w:hAnsi="Arial Narrow" w:cs="Calibri"/>
            <w:color w:val="000000" w:themeColor="text1"/>
          </w:rPr>
          <w:t>31.</w:t>
        </w:r>
        <w:r w:rsidR="0068243B" w:rsidRPr="00C83D95">
          <w:rPr>
            <w:rFonts w:ascii="Arial Narrow" w:hAnsi="Arial Narrow" w:cs="Calibri"/>
            <w:color w:val="000000" w:themeColor="text1"/>
            <w:szCs w:val="24"/>
            <w:lang w:val="en-US"/>
          </w:rPr>
          <w:tab/>
        </w:r>
        <w:r w:rsidR="0068243B" w:rsidRPr="00C83D95">
          <w:rPr>
            <w:rStyle w:val="Hipervnculo"/>
            <w:rFonts w:ascii="Arial Narrow" w:hAnsi="Arial Narrow" w:cs="Calibri"/>
            <w:color w:val="000000" w:themeColor="text1"/>
          </w:rPr>
          <w:t>Preferencia Nacional</w:t>
        </w:r>
        <w:r w:rsidR="0068243B" w:rsidRPr="00C83D95">
          <w:rPr>
            <w:rFonts w:ascii="Arial Narrow" w:hAnsi="Arial Narrow" w:cs="Calibri"/>
            <w:webHidden/>
            <w:color w:val="000000" w:themeColor="text1"/>
            <w:szCs w:val="24"/>
          </w:rPr>
          <w:tab/>
        </w:r>
        <w:r w:rsidR="00D173B2" w:rsidRPr="00C83D95">
          <w:rPr>
            <w:rFonts w:ascii="Arial Narrow" w:hAnsi="Arial Narrow" w:cs="Calibri"/>
            <w:webHidden/>
            <w:color w:val="000000" w:themeColor="text1"/>
            <w:szCs w:val="24"/>
          </w:rPr>
          <w:fldChar w:fldCharType="begin"/>
        </w:r>
        <w:r w:rsidR="0068243B" w:rsidRPr="00C83D95">
          <w:rPr>
            <w:rFonts w:ascii="Arial Narrow" w:hAnsi="Arial Narrow" w:cs="Calibri"/>
            <w:webHidden/>
            <w:color w:val="000000" w:themeColor="text1"/>
            <w:szCs w:val="24"/>
          </w:rPr>
          <w:instrText xml:space="preserve"> PAGEREF _Toc115774010 \h </w:instrText>
        </w:r>
        <w:r w:rsidR="00D173B2" w:rsidRPr="00C83D95">
          <w:rPr>
            <w:rFonts w:ascii="Arial Narrow" w:hAnsi="Arial Narrow" w:cs="Calibri"/>
            <w:webHidden/>
            <w:color w:val="000000" w:themeColor="text1"/>
            <w:szCs w:val="24"/>
          </w:rPr>
        </w:r>
        <w:r w:rsidR="00D173B2" w:rsidRPr="00C83D95">
          <w:rPr>
            <w:rFonts w:ascii="Arial Narrow" w:hAnsi="Arial Narrow" w:cs="Calibri"/>
            <w:webHidden/>
            <w:color w:val="000000" w:themeColor="text1"/>
            <w:szCs w:val="24"/>
          </w:rPr>
          <w:fldChar w:fldCharType="separate"/>
        </w:r>
        <w:r w:rsidR="005C176F">
          <w:rPr>
            <w:rFonts w:ascii="Arial Narrow" w:hAnsi="Arial Narrow" w:cs="Calibri"/>
            <w:webHidden/>
            <w:color w:val="000000" w:themeColor="text1"/>
            <w:szCs w:val="24"/>
          </w:rPr>
          <w:t>28</w:t>
        </w:r>
        <w:r w:rsidR="00D173B2" w:rsidRPr="00C83D95">
          <w:rPr>
            <w:rFonts w:ascii="Arial Narrow" w:hAnsi="Arial Narrow" w:cs="Calibri"/>
            <w:webHidden/>
            <w:color w:val="000000" w:themeColor="text1"/>
            <w:szCs w:val="24"/>
          </w:rPr>
          <w:fldChar w:fldCharType="end"/>
        </w:r>
      </w:hyperlink>
    </w:p>
    <w:p w:rsidR="0068243B" w:rsidRPr="00C83D95" w:rsidRDefault="00E84C44" w:rsidP="0068243B">
      <w:pPr>
        <w:pStyle w:val="TDC1"/>
        <w:spacing w:before="0" w:after="120"/>
        <w:rPr>
          <w:rFonts w:ascii="Arial Narrow" w:hAnsi="Arial Narrow" w:cs="Calibri"/>
          <w:color w:val="000000" w:themeColor="text1"/>
          <w:szCs w:val="24"/>
          <w:lang w:val="en-US"/>
        </w:rPr>
      </w:pPr>
      <w:hyperlink w:anchor="_Toc115774011" w:history="1">
        <w:r w:rsidR="0068243B" w:rsidRPr="00C83D95">
          <w:rPr>
            <w:rStyle w:val="Hipervnculo"/>
            <w:rFonts w:ascii="Arial Narrow" w:hAnsi="Arial Narrow" w:cs="Calibri"/>
            <w:color w:val="000000" w:themeColor="text1"/>
          </w:rPr>
          <w:t>F. Adjudicación del Contrato</w:t>
        </w:r>
        <w:r w:rsidR="0068243B" w:rsidRPr="00C83D95">
          <w:rPr>
            <w:rFonts w:ascii="Arial Narrow" w:hAnsi="Arial Narrow" w:cs="Calibri"/>
            <w:webHidden/>
            <w:color w:val="000000" w:themeColor="text1"/>
            <w:szCs w:val="24"/>
          </w:rPr>
          <w:tab/>
        </w:r>
        <w:r w:rsidR="00D173B2" w:rsidRPr="00C83D95">
          <w:rPr>
            <w:rFonts w:ascii="Arial Narrow" w:hAnsi="Arial Narrow" w:cs="Calibri"/>
            <w:webHidden/>
            <w:color w:val="000000" w:themeColor="text1"/>
            <w:szCs w:val="24"/>
          </w:rPr>
          <w:fldChar w:fldCharType="begin"/>
        </w:r>
        <w:r w:rsidR="0068243B" w:rsidRPr="00C83D95">
          <w:rPr>
            <w:rFonts w:ascii="Arial Narrow" w:hAnsi="Arial Narrow" w:cs="Calibri"/>
            <w:webHidden/>
            <w:color w:val="000000" w:themeColor="text1"/>
            <w:szCs w:val="24"/>
          </w:rPr>
          <w:instrText xml:space="preserve"> PAGEREF _Toc115774011 \h </w:instrText>
        </w:r>
        <w:r w:rsidR="00D173B2" w:rsidRPr="00C83D95">
          <w:rPr>
            <w:rFonts w:ascii="Arial Narrow" w:hAnsi="Arial Narrow" w:cs="Calibri"/>
            <w:webHidden/>
            <w:color w:val="000000" w:themeColor="text1"/>
            <w:szCs w:val="24"/>
          </w:rPr>
        </w:r>
        <w:r w:rsidR="00D173B2" w:rsidRPr="00C83D95">
          <w:rPr>
            <w:rFonts w:ascii="Arial Narrow" w:hAnsi="Arial Narrow" w:cs="Calibri"/>
            <w:webHidden/>
            <w:color w:val="000000" w:themeColor="text1"/>
            <w:szCs w:val="24"/>
          </w:rPr>
          <w:fldChar w:fldCharType="separate"/>
        </w:r>
        <w:r w:rsidR="005C176F">
          <w:rPr>
            <w:rFonts w:ascii="Arial Narrow" w:hAnsi="Arial Narrow" w:cs="Calibri"/>
            <w:webHidden/>
            <w:color w:val="000000" w:themeColor="text1"/>
            <w:szCs w:val="24"/>
          </w:rPr>
          <w:t>28</w:t>
        </w:r>
        <w:r w:rsidR="00D173B2" w:rsidRPr="00C83D95">
          <w:rPr>
            <w:rFonts w:ascii="Arial Narrow" w:hAnsi="Arial Narrow" w:cs="Calibri"/>
            <w:webHidden/>
            <w:color w:val="000000" w:themeColor="text1"/>
            <w:szCs w:val="24"/>
          </w:rPr>
          <w:fldChar w:fldCharType="end"/>
        </w:r>
      </w:hyperlink>
    </w:p>
    <w:p w:rsidR="0068243B" w:rsidRPr="00C83D95" w:rsidRDefault="00E84C44" w:rsidP="0068243B">
      <w:pPr>
        <w:pStyle w:val="TDC2"/>
        <w:tabs>
          <w:tab w:val="left" w:pos="1440"/>
        </w:tabs>
        <w:spacing w:after="120"/>
        <w:rPr>
          <w:rFonts w:ascii="Arial Narrow" w:hAnsi="Arial Narrow" w:cs="Calibri"/>
          <w:color w:val="000000" w:themeColor="text1"/>
          <w:szCs w:val="24"/>
          <w:lang w:val="en-US"/>
        </w:rPr>
      </w:pPr>
      <w:hyperlink w:anchor="_Toc115774012" w:history="1">
        <w:r w:rsidR="0068243B" w:rsidRPr="00C83D95">
          <w:rPr>
            <w:rStyle w:val="Hipervnculo"/>
            <w:rFonts w:ascii="Arial Narrow" w:hAnsi="Arial Narrow" w:cs="Calibri"/>
            <w:color w:val="000000" w:themeColor="text1"/>
          </w:rPr>
          <w:t>32.</w:t>
        </w:r>
        <w:r w:rsidR="0068243B" w:rsidRPr="00C83D95">
          <w:rPr>
            <w:rFonts w:ascii="Arial Narrow" w:hAnsi="Arial Narrow" w:cs="Calibri"/>
            <w:color w:val="000000" w:themeColor="text1"/>
            <w:szCs w:val="24"/>
            <w:lang w:val="en-US"/>
          </w:rPr>
          <w:tab/>
        </w:r>
        <w:r w:rsidR="0068243B" w:rsidRPr="00C83D95">
          <w:rPr>
            <w:rStyle w:val="Hipervnculo"/>
            <w:rFonts w:ascii="Arial Narrow" w:hAnsi="Arial Narrow" w:cs="Calibri"/>
            <w:color w:val="000000" w:themeColor="text1"/>
          </w:rPr>
          <w:t>Criterios de Adjudicación</w:t>
        </w:r>
        <w:r w:rsidR="0068243B" w:rsidRPr="00C83D95">
          <w:rPr>
            <w:rFonts w:ascii="Arial Narrow" w:hAnsi="Arial Narrow" w:cs="Calibri"/>
            <w:webHidden/>
            <w:color w:val="000000" w:themeColor="text1"/>
            <w:szCs w:val="24"/>
          </w:rPr>
          <w:tab/>
        </w:r>
        <w:r w:rsidR="00D173B2" w:rsidRPr="00C83D95">
          <w:rPr>
            <w:rFonts w:ascii="Arial Narrow" w:hAnsi="Arial Narrow" w:cs="Calibri"/>
            <w:webHidden/>
            <w:color w:val="000000" w:themeColor="text1"/>
            <w:szCs w:val="24"/>
          </w:rPr>
          <w:fldChar w:fldCharType="begin"/>
        </w:r>
        <w:r w:rsidR="0068243B" w:rsidRPr="00C83D95">
          <w:rPr>
            <w:rFonts w:ascii="Arial Narrow" w:hAnsi="Arial Narrow" w:cs="Calibri"/>
            <w:webHidden/>
            <w:color w:val="000000" w:themeColor="text1"/>
            <w:szCs w:val="24"/>
          </w:rPr>
          <w:instrText xml:space="preserve"> PAGEREF _Toc115774012 \h </w:instrText>
        </w:r>
        <w:r w:rsidR="00D173B2" w:rsidRPr="00C83D95">
          <w:rPr>
            <w:rFonts w:ascii="Arial Narrow" w:hAnsi="Arial Narrow" w:cs="Calibri"/>
            <w:webHidden/>
            <w:color w:val="000000" w:themeColor="text1"/>
            <w:szCs w:val="24"/>
          </w:rPr>
        </w:r>
        <w:r w:rsidR="00D173B2" w:rsidRPr="00C83D95">
          <w:rPr>
            <w:rFonts w:ascii="Arial Narrow" w:hAnsi="Arial Narrow" w:cs="Calibri"/>
            <w:webHidden/>
            <w:color w:val="000000" w:themeColor="text1"/>
            <w:szCs w:val="24"/>
          </w:rPr>
          <w:fldChar w:fldCharType="separate"/>
        </w:r>
        <w:r w:rsidR="005C176F">
          <w:rPr>
            <w:rFonts w:ascii="Arial Narrow" w:hAnsi="Arial Narrow" w:cs="Calibri"/>
            <w:webHidden/>
            <w:color w:val="000000" w:themeColor="text1"/>
            <w:szCs w:val="24"/>
          </w:rPr>
          <w:t>28</w:t>
        </w:r>
        <w:r w:rsidR="00D173B2" w:rsidRPr="00C83D95">
          <w:rPr>
            <w:rFonts w:ascii="Arial Narrow" w:hAnsi="Arial Narrow" w:cs="Calibri"/>
            <w:webHidden/>
            <w:color w:val="000000" w:themeColor="text1"/>
            <w:szCs w:val="24"/>
          </w:rPr>
          <w:fldChar w:fldCharType="end"/>
        </w:r>
      </w:hyperlink>
    </w:p>
    <w:p w:rsidR="0068243B" w:rsidRPr="00C83D95" w:rsidRDefault="00E84C44" w:rsidP="0068243B">
      <w:pPr>
        <w:pStyle w:val="TDC2"/>
        <w:tabs>
          <w:tab w:val="left" w:pos="1440"/>
        </w:tabs>
        <w:spacing w:after="120"/>
        <w:rPr>
          <w:rFonts w:ascii="Arial Narrow" w:hAnsi="Arial Narrow" w:cs="Calibri"/>
          <w:color w:val="000000" w:themeColor="text1"/>
          <w:szCs w:val="24"/>
          <w:lang w:val="en-US"/>
        </w:rPr>
      </w:pPr>
      <w:hyperlink w:anchor="_Toc115774013" w:history="1">
        <w:r w:rsidR="0068243B" w:rsidRPr="00C83D95">
          <w:rPr>
            <w:rStyle w:val="Hipervnculo"/>
            <w:rFonts w:ascii="Arial Narrow" w:hAnsi="Arial Narrow" w:cs="Calibri"/>
            <w:color w:val="000000" w:themeColor="text1"/>
          </w:rPr>
          <w:t>33.</w:t>
        </w:r>
        <w:r w:rsidR="0068243B" w:rsidRPr="00C83D95">
          <w:rPr>
            <w:rFonts w:ascii="Arial Narrow" w:hAnsi="Arial Narrow" w:cs="Calibri"/>
            <w:color w:val="000000" w:themeColor="text1"/>
            <w:szCs w:val="24"/>
            <w:lang w:val="en-US"/>
          </w:rPr>
          <w:tab/>
        </w:r>
        <w:r w:rsidR="0068243B" w:rsidRPr="00C83D95">
          <w:rPr>
            <w:rStyle w:val="Hipervnculo"/>
            <w:rFonts w:ascii="Arial Narrow" w:hAnsi="Arial Narrow" w:cs="Calibri"/>
            <w:color w:val="000000" w:themeColor="text1"/>
          </w:rPr>
          <w:t>Derecho del Contratante a aceptar cualquier Oferta o a rechazar cualquier o todas las Ofertas</w:t>
        </w:r>
        <w:r w:rsidR="0068243B" w:rsidRPr="00C83D95">
          <w:rPr>
            <w:rFonts w:ascii="Arial Narrow" w:hAnsi="Arial Narrow" w:cs="Calibri"/>
            <w:webHidden/>
            <w:color w:val="000000" w:themeColor="text1"/>
            <w:szCs w:val="24"/>
          </w:rPr>
          <w:tab/>
        </w:r>
        <w:r w:rsidR="00D173B2" w:rsidRPr="00C83D95">
          <w:rPr>
            <w:rFonts w:ascii="Arial Narrow" w:hAnsi="Arial Narrow" w:cs="Calibri"/>
            <w:webHidden/>
            <w:color w:val="000000" w:themeColor="text1"/>
            <w:szCs w:val="24"/>
          </w:rPr>
          <w:fldChar w:fldCharType="begin"/>
        </w:r>
        <w:r w:rsidR="0068243B" w:rsidRPr="00C83D95">
          <w:rPr>
            <w:rFonts w:ascii="Arial Narrow" w:hAnsi="Arial Narrow" w:cs="Calibri"/>
            <w:webHidden/>
            <w:color w:val="000000" w:themeColor="text1"/>
            <w:szCs w:val="24"/>
          </w:rPr>
          <w:instrText xml:space="preserve"> PAGEREF _Toc115774013 \h </w:instrText>
        </w:r>
        <w:r w:rsidR="00D173B2" w:rsidRPr="00C83D95">
          <w:rPr>
            <w:rFonts w:ascii="Arial Narrow" w:hAnsi="Arial Narrow" w:cs="Calibri"/>
            <w:webHidden/>
            <w:color w:val="000000" w:themeColor="text1"/>
            <w:szCs w:val="24"/>
          </w:rPr>
        </w:r>
        <w:r w:rsidR="00D173B2" w:rsidRPr="00C83D95">
          <w:rPr>
            <w:rFonts w:ascii="Arial Narrow" w:hAnsi="Arial Narrow" w:cs="Calibri"/>
            <w:webHidden/>
            <w:color w:val="000000" w:themeColor="text1"/>
            <w:szCs w:val="24"/>
          </w:rPr>
          <w:fldChar w:fldCharType="separate"/>
        </w:r>
        <w:r w:rsidR="005C176F">
          <w:rPr>
            <w:rFonts w:ascii="Arial Narrow" w:hAnsi="Arial Narrow" w:cs="Calibri"/>
            <w:webHidden/>
            <w:color w:val="000000" w:themeColor="text1"/>
            <w:szCs w:val="24"/>
          </w:rPr>
          <w:t>28</w:t>
        </w:r>
        <w:r w:rsidR="00D173B2" w:rsidRPr="00C83D95">
          <w:rPr>
            <w:rFonts w:ascii="Arial Narrow" w:hAnsi="Arial Narrow" w:cs="Calibri"/>
            <w:webHidden/>
            <w:color w:val="000000" w:themeColor="text1"/>
            <w:szCs w:val="24"/>
          </w:rPr>
          <w:fldChar w:fldCharType="end"/>
        </w:r>
      </w:hyperlink>
    </w:p>
    <w:p w:rsidR="0068243B" w:rsidRPr="00C83D95" w:rsidRDefault="00E84C44" w:rsidP="0068243B">
      <w:pPr>
        <w:pStyle w:val="TDC2"/>
        <w:tabs>
          <w:tab w:val="left" w:pos="1440"/>
        </w:tabs>
        <w:spacing w:after="120"/>
        <w:rPr>
          <w:rFonts w:ascii="Arial Narrow" w:hAnsi="Arial Narrow" w:cs="Calibri"/>
          <w:color w:val="000000" w:themeColor="text1"/>
          <w:szCs w:val="24"/>
          <w:lang w:val="en-US"/>
        </w:rPr>
      </w:pPr>
      <w:hyperlink w:anchor="_Toc115774014" w:history="1">
        <w:r w:rsidR="0068243B" w:rsidRPr="00C83D95">
          <w:rPr>
            <w:rStyle w:val="Hipervnculo"/>
            <w:rFonts w:ascii="Arial Narrow" w:hAnsi="Arial Narrow" w:cs="Calibri"/>
            <w:color w:val="000000" w:themeColor="text1"/>
          </w:rPr>
          <w:t>34.</w:t>
        </w:r>
        <w:r w:rsidR="0068243B" w:rsidRPr="00C83D95">
          <w:rPr>
            <w:rFonts w:ascii="Arial Narrow" w:hAnsi="Arial Narrow" w:cs="Calibri"/>
            <w:color w:val="000000" w:themeColor="text1"/>
            <w:szCs w:val="24"/>
            <w:lang w:val="en-US"/>
          </w:rPr>
          <w:tab/>
        </w:r>
        <w:r w:rsidR="0068243B" w:rsidRPr="00C83D95">
          <w:rPr>
            <w:rStyle w:val="Hipervnculo"/>
            <w:rFonts w:ascii="Arial Narrow" w:hAnsi="Arial Narrow" w:cs="Calibri"/>
            <w:color w:val="000000" w:themeColor="text1"/>
          </w:rPr>
          <w:t>Notificación de Adjudicación y firma del Convenio</w:t>
        </w:r>
        <w:r w:rsidR="0068243B" w:rsidRPr="00C83D95">
          <w:rPr>
            <w:rFonts w:ascii="Arial Narrow" w:hAnsi="Arial Narrow" w:cs="Calibri"/>
            <w:webHidden/>
            <w:color w:val="000000" w:themeColor="text1"/>
            <w:szCs w:val="24"/>
          </w:rPr>
          <w:tab/>
        </w:r>
        <w:r w:rsidR="00D173B2" w:rsidRPr="00C83D95">
          <w:rPr>
            <w:rFonts w:ascii="Arial Narrow" w:hAnsi="Arial Narrow" w:cs="Calibri"/>
            <w:webHidden/>
            <w:color w:val="000000" w:themeColor="text1"/>
            <w:szCs w:val="24"/>
          </w:rPr>
          <w:fldChar w:fldCharType="begin"/>
        </w:r>
        <w:r w:rsidR="0068243B" w:rsidRPr="00C83D95">
          <w:rPr>
            <w:rFonts w:ascii="Arial Narrow" w:hAnsi="Arial Narrow" w:cs="Calibri"/>
            <w:webHidden/>
            <w:color w:val="000000" w:themeColor="text1"/>
            <w:szCs w:val="24"/>
          </w:rPr>
          <w:instrText xml:space="preserve"> PAGEREF _Toc115774014 \h </w:instrText>
        </w:r>
        <w:r w:rsidR="00D173B2" w:rsidRPr="00C83D95">
          <w:rPr>
            <w:rFonts w:ascii="Arial Narrow" w:hAnsi="Arial Narrow" w:cs="Calibri"/>
            <w:webHidden/>
            <w:color w:val="000000" w:themeColor="text1"/>
            <w:szCs w:val="24"/>
          </w:rPr>
        </w:r>
        <w:r w:rsidR="00D173B2" w:rsidRPr="00C83D95">
          <w:rPr>
            <w:rFonts w:ascii="Arial Narrow" w:hAnsi="Arial Narrow" w:cs="Calibri"/>
            <w:webHidden/>
            <w:color w:val="000000" w:themeColor="text1"/>
            <w:szCs w:val="24"/>
          </w:rPr>
          <w:fldChar w:fldCharType="separate"/>
        </w:r>
        <w:r w:rsidR="005C176F">
          <w:rPr>
            <w:rFonts w:ascii="Arial Narrow" w:hAnsi="Arial Narrow" w:cs="Calibri"/>
            <w:webHidden/>
            <w:color w:val="000000" w:themeColor="text1"/>
            <w:szCs w:val="24"/>
          </w:rPr>
          <w:t>29</w:t>
        </w:r>
        <w:r w:rsidR="00D173B2" w:rsidRPr="00C83D95">
          <w:rPr>
            <w:rFonts w:ascii="Arial Narrow" w:hAnsi="Arial Narrow" w:cs="Calibri"/>
            <w:webHidden/>
            <w:color w:val="000000" w:themeColor="text1"/>
            <w:szCs w:val="24"/>
          </w:rPr>
          <w:fldChar w:fldCharType="end"/>
        </w:r>
      </w:hyperlink>
    </w:p>
    <w:p w:rsidR="0068243B" w:rsidRPr="00C83D95" w:rsidRDefault="00E84C44" w:rsidP="0068243B">
      <w:pPr>
        <w:pStyle w:val="TDC2"/>
        <w:tabs>
          <w:tab w:val="left" w:pos="1440"/>
        </w:tabs>
        <w:spacing w:after="120"/>
        <w:rPr>
          <w:rFonts w:ascii="Arial Narrow" w:hAnsi="Arial Narrow" w:cs="Calibri"/>
          <w:color w:val="000000" w:themeColor="text1"/>
          <w:szCs w:val="24"/>
          <w:lang w:val="en-US"/>
        </w:rPr>
      </w:pPr>
      <w:hyperlink w:anchor="_Toc115774015" w:history="1">
        <w:r w:rsidR="0068243B" w:rsidRPr="00C83D95">
          <w:rPr>
            <w:rStyle w:val="Hipervnculo"/>
            <w:rFonts w:ascii="Arial Narrow" w:hAnsi="Arial Narrow" w:cs="Calibri"/>
            <w:color w:val="000000" w:themeColor="text1"/>
          </w:rPr>
          <w:t>35.</w:t>
        </w:r>
        <w:r w:rsidR="0068243B" w:rsidRPr="00C83D95">
          <w:rPr>
            <w:rFonts w:ascii="Arial Narrow" w:hAnsi="Arial Narrow" w:cs="Calibri"/>
            <w:color w:val="000000" w:themeColor="text1"/>
            <w:szCs w:val="24"/>
            <w:lang w:val="en-US"/>
          </w:rPr>
          <w:tab/>
        </w:r>
        <w:r w:rsidR="0068243B" w:rsidRPr="00C83D95">
          <w:rPr>
            <w:rStyle w:val="Hipervnculo"/>
            <w:rFonts w:ascii="Arial Narrow" w:hAnsi="Arial Narrow" w:cs="Calibri"/>
            <w:color w:val="000000" w:themeColor="text1"/>
          </w:rPr>
          <w:t>Garantía de Cumplimiento</w:t>
        </w:r>
        <w:r w:rsidR="0068243B" w:rsidRPr="00C83D95">
          <w:rPr>
            <w:rFonts w:ascii="Arial Narrow" w:hAnsi="Arial Narrow" w:cs="Calibri"/>
            <w:webHidden/>
            <w:color w:val="000000" w:themeColor="text1"/>
            <w:szCs w:val="24"/>
          </w:rPr>
          <w:tab/>
        </w:r>
        <w:r w:rsidR="00D173B2" w:rsidRPr="00C83D95">
          <w:rPr>
            <w:rFonts w:ascii="Arial Narrow" w:hAnsi="Arial Narrow" w:cs="Calibri"/>
            <w:webHidden/>
            <w:color w:val="000000" w:themeColor="text1"/>
            <w:szCs w:val="24"/>
          </w:rPr>
          <w:fldChar w:fldCharType="begin"/>
        </w:r>
        <w:r w:rsidR="0068243B" w:rsidRPr="00C83D95">
          <w:rPr>
            <w:rFonts w:ascii="Arial Narrow" w:hAnsi="Arial Narrow" w:cs="Calibri"/>
            <w:webHidden/>
            <w:color w:val="000000" w:themeColor="text1"/>
            <w:szCs w:val="24"/>
          </w:rPr>
          <w:instrText xml:space="preserve"> PAGEREF _Toc115774015 \h </w:instrText>
        </w:r>
        <w:r w:rsidR="00D173B2" w:rsidRPr="00C83D95">
          <w:rPr>
            <w:rFonts w:ascii="Arial Narrow" w:hAnsi="Arial Narrow" w:cs="Calibri"/>
            <w:webHidden/>
            <w:color w:val="000000" w:themeColor="text1"/>
            <w:szCs w:val="24"/>
          </w:rPr>
        </w:r>
        <w:r w:rsidR="00D173B2" w:rsidRPr="00C83D95">
          <w:rPr>
            <w:rFonts w:ascii="Arial Narrow" w:hAnsi="Arial Narrow" w:cs="Calibri"/>
            <w:webHidden/>
            <w:color w:val="000000" w:themeColor="text1"/>
            <w:szCs w:val="24"/>
          </w:rPr>
          <w:fldChar w:fldCharType="separate"/>
        </w:r>
        <w:r w:rsidR="005C176F">
          <w:rPr>
            <w:rFonts w:ascii="Arial Narrow" w:hAnsi="Arial Narrow" w:cs="Calibri"/>
            <w:webHidden/>
            <w:color w:val="000000" w:themeColor="text1"/>
            <w:szCs w:val="24"/>
          </w:rPr>
          <w:t>29</w:t>
        </w:r>
        <w:r w:rsidR="00D173B2" w:rsidRPr="00C83D95">
          <w:rPr>
            <w:rFonts w:ascii="Arial Narrow" w:hAnsi="Arial Narrow" w:cs="Calibri"/>
            <w:webHidden/>
            <w:color w:val="000000" w:themeColor="text1"/>
            <w:szCs w:val="24"/>
          </w:rPr>
          <w:fldChar w:fldCharType="end"/>
        </w:r>
      </w:hyperlink>
    </w:p>
    <w:p w:rsidR="0068243B" w:rsidRPr="00C83D95" w:rsidRDefault="00E84C44" w:rsidP="0068243B">
      <w:pPr>
        <w:pStyle w:val="TDC2"/>
        <w:tabs>
          <w:tab w:val="left" w:pos="1440"/>
        </w:tabs>
        <w:spacing w:after="120"/>
        <w:rPr>
          <w:rFonts w:ascii="Arial Narrow" w:hAnsi="Arial Narrow" w:cs="Calibri"/>
          <w:color w:val="000000" w:themeColor="text1"/>
          <w:szCs w:val="24"/>
          <w:lang w:val="en-US"/>
        </w:rPr>
      </w:pPr>
      <w:hyperlink w:anchor="_Toc115774016" w:history="1">
        <w:r w:rsidR="0068243B" w:rsidRPr="00C83D95">
          <w:rPr>
            <w:rStyle w:val="Hipervnculo"/>
            <w:rFonts w:ascii="Arial Narrow" w:hAnsi="Arial Narrow" w:cs="Calibri"/>
            <w:color w:val="000000" w:themeColor="text1"/>
          </w:rPr>
          <w:t>36.</w:t>
        </w:r>
        <w:r w:rsidR="0068243B" w:rsidRPr="00C83D95">
          <w:rPr>
            <w:rFonts w:ascii="Arial Narrow" w:hAnsi="Arial Narrow" w:cs="Calibri"/>
            <w:color w:val="000000" w:themeColor="text1"/>
            <w:szCs w:val="24"/>
            <w:lang w:val="en-US"/>
          </w:rPr>
          <w:tab/>
        </w:r>
        <w:r w:rsidR="0068243B" w:rsidRPr="00C83D95">
          <w:rPr>
            <w:rStyle w:val="Hipervnculo"/>
            <w:rFonts w:ascii="Arial Narrow" w:hAnsi="Arial Narrow" w:cs="Calibri"/>
            <w:color w:val="000000" w:themeColor="text1"/>
          </w:rPr>
          <w:t>Pago de anticipo y Garantía</w:t>
        </w:r>
        <w:r w:rsidR="0068243B" w:rsidRPr="00C83D95">
          <w:rPr>
            <w:rFonts w:ascii="Arial Narrow" w:hAnsi="Arial Narrow" w:cs="Calibri"/>
            <w:webHidden/>
            <w:color w:val="000000" w:themeColor="text1"/>
            <w:szCs w:val="24"/>
          </w:rPr>
          <w:tab/>
        </w:r>
        <w:r w:rsidR="00D173B2" w:rsidRPr="00C83D95">
          <w:rPr>
            <w:rFonts w:ascii="Arial Narrow" w:hAnsi="Arial Narrow" w:cs="Calibri"/>
            <w:webHidden/>
            <w:color w:val="000000" w:themeColor="text1"/>
            <w:szCs w:val="24"/>
          </w:rPr>
          <w:fldChar w:fldCharType="begin"/>
        </w:r>
        <w:r w:rsidR="0068243B" w:rsidRPr="00C83D95">
          <w:rPr>
            <w:rFonts w:ascii="Arial Narrow" w:hAnsi="Arial Narrow" w:cs="Calibri"/>
            <w:webHidden/>
            <w:color w:val="000000" w:themeColor="text1"/>
            <w:szCs w:val="24"/>
          </w:rPr>
          <w:instrText xml:space="preserve"> PAGEREF _Toc115774016 \h </w:instrText>
        </w:r>
        <w:r w:rsidR="00D173B2" w:rsidRPr="00C83D95">
          <w:rPr>
            <w:rFonts w:ascii="Arial Narrow" w:hAnsi="Arial Narrow" w:cs="Calibri"/>
            <w:webHidden/>
            <w:color w:val="000000" w:themeColor="text1"/>
            <w:szCs w:val="24"/>
          </w:rPr>
        </w:r>
        <w:r w:rsidR="00D173B2" w:rsidRPr="00C83D95">
          <w:rPr>
            <w:rFonts w:ascii="Arial Narrow" w:hAnsi="Arial Narrow" w:cs="Calibri"/>
            <w:webHidden/>
            <w:color w:val="000000" w:themeColor="text1"/>
            <w:szCs w:val="24"/>
          </w:rPr>
          <w:fldChar w:fldCharType="separate"/>
        </w:r>
        <w:r w:rsidR="005C176F">
          <w:rPr>
            <w:rFonts w:ascii="Arial Narrow" w:hAnsi="Arial Narrow" w:cs="Calibri"/>
            <w:webHidden/>
            <w:color w:val="000000" w:themeColor="text1"/>
            <w:szCs w:val="24"/>
          </w:rPr>
          <w:t>30</w:t>
        </w:r>
        <w:r w:rsidR="00D173B2" w:rsidRPr="00C83D95">
          <w:rPr>
            <w:rFonts w:ascii="Arial Narrow" w:hAnsi="Arial Narrow" w:cs="Calibri"/>
            <w:webHidden/>
            <w:color w:val="000000" w:themeColor="text1"/>
            <w:szCs w:val="24"/>
          </w:rPr>
          <w:fldChar w:fldCharType="end"/>
        </w:r>
      </w:hyperlink>
    </w:p>
    <w:p w:rsidR="0068243B" w:rsidRPr="00C83D95" w:rsidRDefault="00E84C44" w:rsidP="0068243B">
      <w:pPr>
        <w:pStyle w:val="TDC2"/>
        <w:spacing w:after="120"/>
        <w:rPr>
          <w:rFonts w:ascii="Arial Narrow" w:hAnsi="Arial Narrow" w:cs="Calibri"/>
          <w:color w:val="000000" w:themeColor="text1"/>
          <w:szCs w:val="24"/>
          <w:lang w:val="en-US"/>
        </w:rPr>
      </w:pPr>
      <w:hyperlink w:anchor="_Toc115774017" w:history="1">
        <w:r w:rsidR="0068243B" w:rsidRPr="00C83D95">
          <w:rPr>
            <w:rStyle w:val="Hipervnculo"/>
            <w:rFonts w:ascii="Arial Narrow" w:hAnsi="Arial Narrow" w:cs="Calibri"/>
            <w:color w:val="000000" w:themeColor="text1"/>
          </w:rPr>
          <w:t>37.      Conciliador</w:t>
        </w:r>
        <w:r w:rsidR="0068243B" w:rsidRPr="00C83D95">
          <w:rPr>
            <w:rFonts w:ascii="Arial Narrow" w:hAnsi="Arial Narrow" w:cs="Calibri"/>
            <w:webHidden/>
            <w:color w:val="000000" w:themeColor="text1"/>
            <w:szCs w:val="24"/>
          </w:rPr>
          <w:tab/>
        </w:r>
        <w:r w:rsidR="00D173B2" w:rsidRPr="00C83D95">
          <w:rPr>
            <w:rFonts w:ascii="Arial Narrow" w:hAnsi="Arial Narrow" w:cs="Calibri"/>
            <w:webHidden/>
            <w:color w:val="000000" w:themeColor="text1"/>
            <w:szCs w:val="24"/>
          </w:rPr>
          <w:fldChar w:fldCharType="begin"/>
        </w:r>
        <w:r w:rsidR="0068243B" w:rsidRPr="00C83D95">
          <w:rPr>
            <w:rFonts w:ascii="Arial Narrow" w:hAnsi="Arial Narrow" w:cs="Calibri"/>
            <w:webHidden/>
            <w:color w:val="000000" w:themeColor="text1"/>
            <w:szCs w:val="24"/>
          </w:rPr>
          <w:instrText xml:space="preserve"> PAGEREF _Toc115774017 \h </w:instrText>
        </w:r>
        <w:r w:rsidR="00D173B2" w:rsidRPr="00C83D95">
          <w:rPr>
            <w:rFonts w:ascii="Arial Narrow" w:hAnsi="Arial Narrow" w:cs="Calibri"/>
            <w:webHidden/>
            <w:color w:val="000000" w:themeColor="text1"/>
            <w:szCs w:val="24"/>
          </w:rPr>
        </w:r>
        <w:r w:rsidR="00D173B2" w:rsidRPr="00C83D95">
          <w:rPr>
            <w:rFonts w:ascii="Arial Narrow" w:hAnsi="Arial Narrow" w:cs="Calibri"/>
            <w:webHidden/>
            <w:color w:val="000000" w:themeColor="text1"/>
            <w:szCs w:val="24"/>
          </w:rPr>
          <w:fldChar w:fldCharType="separate"/>
        </w:r>
        <w:r w:rsidR="005C176F">
          <w:rPr>
            <w:rFonts w:ascii="Arial Narrow" w:hAnsi="Arial Narrow" w:cs="Calibri"/>
            <w:webHidden/>
            <w:color w:val="000000" w:themeColor="text1"/>
            <w:szCs w:val="24"/>
          </w:rPr>
          <w:t>30</w:t>
        </w:r>
        <w:r w:rsidR="00D173B2" w:rsidRPr="00C83D95">
          <w:rPr>
            <w:rFonts w:ascii="Arial Narrow" w:hAnsi="Arial Narrow" w:cs="Calibri"/>
            <w:webHidden/>
            <w:color w:val="000000" w:themeColor="text1"/>
            <w:szCs w:val="24"/>
          </w:rPr>
          <w:fldChar w:fldCharType="end"/>
        </w:r>
      </w:hyperlink>
    </w:p>
    <w:p w:rsidR="0068243B" w:rsidRPr="00C83D95" w:rsidRDefault="00D173B2" w:rsidP="0068243B">
      <w:pPr>
        <w:spacing w:after="120"/>
        <w:jc w:val="center"/>
        <w:rPr>
          <w:rFonts w:ascii="Arial Narrow" w:hAnsi="Arial Narrow" w:cs="Calibri"/>
          <w:b/>
          <w:bCs/>
          <w:color w:val="000000" w:themeColor="text1"/>
        </w:rPr>
      </w:pPr>
      <w:r w:rsidRPr="00C83D95">
        <w:rPr>
          <w:rFonts w:ascii="Arial Narrow" w:hAnsi="Arial Narrow" w:cs="Calibri"/>
          <w:color w:val="000000" w:themeColor="text1"/>
        </w:rPr>
        <w:fldChar w:fldCharType="end"/>
      </w:r>
      <w:r w:rsidR="0068243B" w:rsidRPr="00C83D95">
        <w:rPr>
          <w:rFonts w:ascii="Arial Narrow" w:hAnsi="Arial Narrow" w:cs="Calibri"/>
          <w:color w:val="000000" w:themeColor="text1"/>
        </w:rPr>
        <w:br w:type="page"/>
      </w:r>
      <w:r w:rsidR="0068243B" w:rsidRPr="00C83D95">
        <w:rPr>
          <w:rFonts w:ascii="Arial Narrow" w:hAnsi="Arial Narrow" w:cs="Calibri"/>
          <w:b/>
          <w:bCs/>
          <w:color w:val="000000" w:themeColor="text1"/>
        </w:rPr>
        <w:lastRenderedPageBreak/>
        <w:t>Instrucciones a los Oferentes (IAO)</w:t>
      </w:r>
    </w:p>
    <w:p w:rsidR="0068243B" w:rsidRPr="00C83D95" w:rsidRDefault="0068243B" w:rsidP="0068243B">
      <w:pPr>
        <w:pStyle w:val="Ttulo2"/>
        <w:keepNext w:val="0"/>
        <w:spacing w:before="0" w:after="120"/>
        <w:rPr>
          <w:rFonts w:ascii="Arial Narrow" w:hAnsi="Arial Narrow" w:cs="Calibri"/>
          <w:color w:val="000000" w:themeColor="text1"/>
          <w:sz w:val="24"/>
        </w:rPr>
      </w:pPr>
      <w:bookmarkStart w:id="5" w:name="_Toc115773975"/>
      <w:r w:rsidRPr="00C83D95">
        <w:rPr>
          <w:rFonts w:ascii="Arial Narrow" w:hAnsi="Arial Narrow" w:cs="Calibri"/>
          <w:color w:val="000000" w:themeColor="text1"/>
          <w:sz w:val="24"/>
        </w:rPr>
        <w:t>A.  Disposiciones Generales</w:t>
      </w:r>
      <w:bookmarkEnd w:id="5"/>
    </w:p>
    <w:tbl>
      <w:tblPr>
        <w:tblW w:w="0" w:type="auto"/>
        <w:tblLook w:val="0000" w:firstRow="0" w:lastRow="0" w:firstColumn="0" w:lastColumn="0" w:noHBand="0" w:noVBand="0"/>
      </w:tblPr>
      <w:tblGrid>
        <w:gridCol w:w="108"/>
        <w:gridCol w:w="2129"/>
        <w:gridCol w:w="40"/>
        <w:gridCol w:w="171"/>
        <w:gridCol w:w="6660"/>
      </w:tblGrid>
      <w:tr w:rsidR="0068243B" w:rsidRPr="00C83D95" w:rsidTr="0068243B">
        <w:tc>
          <w:tcPr>
            <w:tcW w:w="2237" w:type="dxa"/>
            <w:gridSpan w:val="2"/>
          </w:tcPr>
          <w:p w:rsidR="0068243B" w:rsidRPr="00C83D95" w:rsidRDefault="0068243B" w:rsidP="0068243B">
            <w:pPr>
              <w:pStyle w:val="Ttulo3"/>
              <w:spacing w:after="120"/>
              <w:rPr>
                <w:rFonts w:ascii="Arial Narrow" w:hAnsi="Arial Narrow" w:cs="Calibri"/>
                <w:color w:val="000000" w:themeColor="text1"/>
              </w:rPr>
            </w:pPr>
            <w:bookmarkStart w:id="6" w:name="_Toc115773976"/>
            <w:r w:rsidRPr="00C83D95">
              <w:rPr>
                <w:rFonts w:ascii="Arial Narrow" w:hAnsi="Arial Narrow" w:cs="Calibri"/>
                <w:color w:val="000000" w:themeColor="text1"/>
              </w:rPr>
              <w:t>1.</w:t>
            </w:r>
            <w:r w:rsidRPr="00C83D95">
              <w:rPr>
                <w:rFonts w:ascii="Arial Narrow" w:hAnsi="Arial Narrow" w:cs="Calibri"/>
                <w:color w:val="000000" w:themeColor="text1"/>
              </w:rPr>
              <w:tab/>
              <w:t>Alcance de la licitación</w:t>
            </w:r>
            <w:bookmarkEnd w:id="6"/>
          </w:p>
        </w:tc>
        <w:tc>
          <w:tcPr>
            <w:tcW w:w="6871" w:type="dxa"/>
            <w:gridSpan w:val="3"/>
          </w:tcPr>
          <w:p w:rsidR="0068243B" w:rsidRPr="00C83D95" w:rsidRDefault="0068243B" w:rsidP="0068243B">
            <w:pPr>
              <w:spacing w:after="120"/>
              <w:ind w:left="432" w:hanging="432"/>
              <w:jc w:val="both"/>
              <w:rPr>
                <w:rFonts w:ascii="Arial Narrow" w:hAnsi="Arial Narrow" w:cs="Calibri"/>
                <w:color w:val="000000" w:themeColor="text1"/>
                <w:spacing w:val="-3"/>
              </w:rPr>
            </w:pPr>
            <w:r w:rsidRPr="00C83D95">
              <w:rPr>
                <w:rFonts w:ascii="Arial Narrow" w:hAnsi="Arial Narrow" w:cs="Calibri"/>
                <w:color w:val="000000" w:themeColor="text1"/>
                <w:spacing w:val="-3"/>
              </w:rPr>
              <w:t>1.1</w:t>
            </w:r>
            <w:r w:rsidRPr="00C83D95">
              <w:rPr>
                <w:rFonts w:ascii="Arial Narrow" w:hAnsi="Arial Narrow" w:cs="Calibri"/>
                <w:color w:val="000000" w:themeColor="text1"/>
                <w:spacing w:val="-3"/>
              </w:rPr>
              <w:tab/>
              <w:t>El Contratante, según la definición</w:t>
            </w:r>
            <w:r w:rsidRPr="00C83D95">
              <w:rPr>
                <w:rStyle w:val="Refdenotaalpie"/>
                <w:rFonts w:ascii="Arial Narrow" w:hAnsi="Arial Narrow" w:cs="Calibri"/>
                <w:color w:val="000000" w:themeColor="text1"/>
                <w:spacing w:val="-3"/>
              </w:rPr>
              <w:footnoteReference w:id="1"/>
            </w:r>
            <w:r w:rsidRPr="00C83D95">
              <w:rPr>
                <w:rFonts w:ascii="Arial Narrow" w:hAnsi="Arial Narrow" w:cs="Calibri"/>
                <w:color w:val="000000" w:themeColor="text1"/>
                <w:spacing w:val="-3"/>
              </w:rPr>
              <w:t xml:space="preserve"> que consta</w:t>
            </w:r>
            <w:r w:rsidRPr="00C83D95">
              <w:rPr>
                <w:rFonts w:ascii="Arial Narrow" w:hAnsi="Arial Narrow" w:cs="Calibri"/>
                <w:b/>
                <w:color w:val="000000" w:themeColor="text1"/>
                <w:spacing w:val="-3"/>
              </w:rPr>
              <w:t xml:space="preserve"> </w:t>
            </w:r>
            <w:r w:rsidRPr="00C83D95">
              <w:rPr>
                <w:rFonts w:ascii="Arial Narrow" w:hAnsi="Arial Narrow" w:cs="Calibri"/>
                <w:color w:val="000000" w:themeColor="text1"/>
                <w:spacing w:val="-3"/>
              </w:rPr>
              <w:t xml:space="preserve">en las “Condiciones Generales del Contrato” (CGC) e </w:t>
            </w:r>
            <w:r w:rsidRPr="00C83D95">
              <w:rPr>
                <w:rFonts w:ascii="Arial Narrow" w:hAnsi="Arial Narrow" w:cs="Calibri"/>
                <w:b/>
                <w:color w:val="000000" w:themeColor="text1"/>
                <w:spacing w:val="-3"/>
              </w:rPr>
              <w:t xml:space="preserve">identificado en la </w:t>
            </w:r>
            <w:r w:rsidRPr="00C83D95">
              <w:rPr>
                <w:rFonts w:ascii="Arial Narrow" w:hAnsi="Arial Narrow" w:cs="Calibri"/>
                <w:b/>
                <w:bCs/>
                <w:color w:val="000000" w:themeColor="text1"/>
                <w:spacing w:val="-3"/>
              </w:rPr>
              <w:t>Sección II, “Datos de la Licitación” (DDL)</w:t>
            </w:r>
            <w:r w:rsidRPr="00C83D95">
              <w:rPr>
                <w:rFonts w:ascii="Arial Narrow" w:hAnsi="Arial Narrow" w:cs="Calibri"/>
                <w:color w:val="000000" w:themeColor="text1"/>
                <w:spacing w:val="-3"/>
              </w:rPr>
              <w:t xml:space="preserve"> invita a presentar Ofertas para la construcción de las Obras </w:t>
            </w:r>
            <w:r w:rsidRPr="00C83D95">
              <w:rPr>
                <w:rFonts w:ascii="Arial Narrow" w:hAnsi="Arial Narrow" w:cs="Calibri"/>
                <w:b/>
                <w:color w:val="000000" w:themeColor="text1"/>
                <w:spacing w:val="-3"/>
              </w:rPr>
              <w:t>que se describen en los DDL</w:t>
            </w:r>
            <w:r w:rsidRPr="00C83D95">
              <w:rPr>
                <w:rFonts w:ascii="Arial Narrow" w:hAnsi="Arial Narrow" w:cs="Calibri"/>
                <w:color w:val="000000" w:themeColor="text1"/>
                <w:spacing w:val="-3"/>
              </w:rPr>
              <w:t xml:space="preserve"> y en la Sección VI, “Condiciones Especiales del Contrato” (CEC).  El nombre y el número de identificación del Contrato están </w:t>
            </w:r>
            <w:r w:rsidRPr="00C83D95">
              <w:rPr>
                <w:rFonts w:ascii="Arial Narrow" w:hAnsi="Arial Narrow" w:cs="Calibri"/>
                <w:b/>
                <w:color w:val="000000" w:themeColor="text1"/>
                <w:spacing w:val="-3"/>
              </w:rPr>
              <w:t>especificados en los DDL y en las CEC</w:t>
            </w:r>
            <w:r w:rsidRPr="00C83D95">
              <w:rPr>
                <w:rFonts w:ascii="Arial Narrow" w:hAnsi="Arial Narrow" w:cs="Calibri"/>
                <w:color w:val="000000" w:themeColor="text1"/>
                <w:spacing w:val="-3"/>
              </w:rPr>
              <w:t>.</w:t>
            </w:r>
          </w:p>
          <w:p w:rsidR="0068243B" w:rsidRPr="00C83D95" w:rsidRDefault="0068243B" w:rsidP="0068243B">
            <w:pPr>
              <w:spacing w:after="120"/>
              <w:ind w:left="432" w:hanging="432"/>
              <w:jc w:val="both"/>
              <w:rPr>
                <w:rFonts w:ascii="Arial Narrow" w:hAnsi="Arial Narrow" w:cs="Calibri"/>
                <w:color w:val="000000" w:themeColor="text1"/>
                <w:spacing w:val="-3"/>
              </w:rPr>
            </w:pPr>
            <w:r w:rsidRPr="00C83D95">
              <w:rPr>
                <w:rFonts w:ascii="Arial Narrow" w:hAnsi="Arial Narrow" w:cs="Calibri"/>
                <w:color w:val="000000" w:themeColor="text1"/>
                <w:spacing w:val="-3"/>
              </w:rPr>
              <w:t>1.2</w:t>
            </w:r>
            <w:r w:rsidRPr="00C83D95">
              <w:rPr>
                <w:rFonts w:ascii="Arial Narrow" w:hAnsi="Arial Narrow" w:cs="Calibri"/>
                <w:color w:val="000000" w:themeColor="text1"/>
                <w:spacing w:val="-3"/>
              </w:rPr>
              <w:tab/>
              <w:t xml:space="preserve">El Oferente seleccionado deberá terminar las Obras en la Fecha Prevista de Terminación </w:t>
            </w:r>
            <w:r w:rsidRPr="00C83D95">
              <w:rPr>
                <w:rFonts w:ascii="Arial Narrow" w:hAnsi="Arial Narrow" w:cs="Calibri"/>
                <w:b/>
                <w:bCs/>
                <w:color w:val="000000" w:themeColor="text1"/>
                <w:spacing w:val="-3"/>
              </w:rPr>
              <w:t>especificada en los DDL</w:t>
            </w:r>
            <w:r w:rsidRPr="00C83D95">
              <w:rPr>
                <w:rFonts w:ascii="Arial Narrow" w:hAnsi="Arial Narrow" w:cs="Calibri"/>
                <w:color w:val="000000" w:themeColor="text1"/>
                <w:spacing w:val="-3"/>
              </w:rPr>
              <w:t xml:space="preserve"> y en la subcláusula 1.1 (r) de las CEC.</w:t>
            </w:r>
          </w:p>
          <w:p w:rsidR="0068243B" w:rsidRPr="00C83D95" w:rsidRDefault="0068243B" w:rsidP="0068243B">
            <w:pPr>
              <w:spacing w:after="120"/>
              <w:ind w:left="612" w:hanging="612"/>
              <w:jc w:val="both"/>
              <w:rPr>
                <w:rFonts w:ascii="Arial Narrow" w:hAnsi="Arial Narrow" w:cs="Calibri"/>
                <w:color w:val="000000" w:themeColor="text1"/>
              </w:rPr>
            </w:pPr>
            <w:r w:rsidRPr="00C83D95">
              <w:rPr>
                <w:rFonts w:ascii="Arial Narrow" w:hAnsi="Arial Narrow" w:cs="Calibri"/>
                <w:color w:val="000000" w:themeColor="text1"/>
              </w:rPr>
              <w:t>1.3</w:t>
            </w:r>
            <w:r w:rsidRPr="00C83D95">
              <w:rPr>
                <w:rFonts w:ascii="Arial Narrow" w:hAnsi="Arial Narrow" w:cs="Calibri"/>
                <w:color w:val="000000" w:themeColor="text1"/>
              </w:rPr>
              <w:tab/>
              <w:t>En estos Documentos de Licitación:</w:t>
            </w:r>
          </w:p>
          <w:p w:rsidR="0068243B" w:rsidRPr="00C83D95" w:rsidRDefault="0068243B" w:rsidP="0068243B">
            <w:pPr>
              <w:pStyle w:val="Sangra2detindependiente"/>
              <w:numPr>
                <w:ilvl w:val="0"/>
                <w:numId w:val="2"/>
              </w:numPr>
              <w:tabs>
                <w:tab w:val="clear" w:pos="885"/>
              </w:tabs>
              <w:spacing w:after="120"/>
              <w:ind w:left="1062" w:hanging="537"/>
              <w:jc w:val="both"/>
              <w:rPr>
                <w:rFonts w:ascii="Arial Narrow" w:hAnsi="Arial Narrow" w:cs="Calibri"/>
                <w:i w:val="0"/>
                <w:iCs w:val="0"/>
                <w:color w:val="000000" w:themeColor="text1"/>
              </w:rPr>
            </w:pPr>
            <w:r w:rsidRPr="00C83D95">
              <w:rPr>
                <w:rFonts w:ascii="Arial Narrow" w:hAnsi="Arial Narrow" w:cs="Calibri"/>
                <w:i w:val="0"/>
                <w:iCs w:val="0"/>
                <w:color w:val="000000" w:themeColor="text1"/>
              </w:rPr>
              <w:t>el término “por escrito” significa comunicación en forma escrita (por ejemplo, por correo, por correo electrónico, facsímile, télex) con prueba de recibido;</w:t>
            </w:r>
          </w:p>
          <w:p w:rsidR="0068243B" w:rsidRPr="00C83D95" w:rsidRDefault="0068243B" w:rsidP="0068243B">
            <w:pPr>
              <w:pStyle w:val="Sangra2detindependiente"/>
              <w:numPr>
                <w:ilvl w:val="0"/>
                <w:numId w:val="2"/>
              </w:numPr>
              <w:tabs>
                <w:tab w:val="clear" w:pos="885"/>
              </w:tabs>
              <w:spacing w:after="120"/>
              <w:ind w:left="1062" w:hanging="537"/>
              <w:jc w:val="both"/>
              <w:rPr>
                <w:rFonts w:ascii="Arial Narrow" w:hAnsi="Arial Narrow" w:cs="Calibri"/>
                <w:i w:val="0"/>
                <w:iCs w:val="0"/>
                <w:color w:val="000000" w:themeColor="text1"/>
              </w:rPr>
            </w:pPr>
            <w:r w:rsidRPr="00C83D95">
              <w:rPr>
                <w:rFonts w:ascii="Arial Narrow" w:hAnsi="Arial Narrow" w:cs="Calibri"/>
                <w:i w:val="0"/>
                <w:iCs w:val="0"/>
                <w:color w:val="000000" w:themeColor="text1"/>
              </w:rPr>
              <w:t xml:space="preserve">si el contexto así lo requiere, el uso del “singular” corresponde igualmente al “plural” y viceversa; y </w:t>
            </w:r>
          </w:p>
          <w:p w:rsidR="0068243B" w:rsidRPr="00C83D95" w:rsidRDefault="0068243B" w:rsidP="0068243B">
            <w:pPr>
              <w:pStyle w:val="Sangra2detindependiente"/>
              <w:numPr>
                <w:ilvl w:val="0"/>
                <w:numId w:val="2"/>
              </w:numPr>
              <w:tabs>
                <w:tab w:val="clear" w:pos="885"/>
              </w:tabs>
              <w:spacing w:after="120"/>
              <w:ind w:left="1062" w:hanging="537"/>
              <w:jc w:val="both"/>
              <w:rPr>
                <w:rFonts w:ascii="Arial Narrow" w:hAnsi="Arial Narrow" w:cs="Calibri"/>
                <w:i w:val="0"/>
                <w:iCs w:val="0"/>
                <w:color w:val="000000" w:themeColor="text1"/>
              </w:rPr>
            </w:pPr>
            <w:r w:rsidRPr="00C83D95">
              <w:rPr>
                <w:rFonts w:ascii="Arial Narrow" w:hAnsi="Arial Narrow" w:cs="Calibri"/>
                <w:i w:val="0"/>
                <w:iCs w:val="0"/>
                <w:color w:val="000000" w:themeColor="text1"/>
              </w:rPr>
              <w:t>“día” significa día calendario.</w:t>
            </w:r>
          </w:p>
        </w:tc>
      </w:tr>
      <w:tr w:rsidR="0068243B" w:rsidRPr="00C83D95" w:rsidTr="0068243B">
        <w:tc>
          <w:tcPr>
            <w:tcW w:w="2237" w:type="dxa"/>
            <w:gridSpan w:val="2"/>
          </w:tcPr>
          <w:p w:rsidR="0068243B" w:rsidRPr="00C83D95" w:rsidRDefault="0068243B" w:rsidP="0068243B">
            <w:pPr>
              <w:pStyle w:val="Ttulo3"/>
              <w:spacing w:after="120"/>
              <w:rPr>
                <w:rFonts w:ascii="Arial Narrow" w:hAnsi="Arial Narrow" w:cs="Calibri"/>
                <w:color w:val="000000" w:themeColor="text1"/>
              </w:rPr>
            </w:pPr>
            <w:bookmarkStart w:id="7" w:name="_Toc115773977"/>
            <w:r w:rsidRPr="00C83D95">
              <w:rPr>
                <w:rFonts w:ascii="Arial Narrow" w:hAnsi="Arial Narrow" w:cs="Calibri"/>
                <w:color w:val="000000" w:themeColor="text1"/>
              </w:rPr>
              <w:t xml:space="preserve">2.  </w:t>
            </w:r>
            <w:r w:rsidRPr="00C83D95">
              <w:rPr>
                <w:rFonts w:ascii="Arial Narrow" w:hAnsi="Arial Narrow" w:cs="Calibri"/>
                <w:color w:val="000000" w:themeColor="text1"/>
              </w:rPr>
              <w:tab/>
              <w:t>Fuente de fondos</w:t>
            </w:r>
            <w:bookmarkEnd w:id="7"/>
            <w:r w:rsidRPr="00C83D95">
              <w:rPr>
                <w:rFonts w:ascii="Arial Narrow" w:hAnsi="Arial Narrow" w:cs="Calibri"/>
                <w:color w:val="000000" w:themeColor="text1"/>
              </w:rPr>
              <w:t xml:space="preserve"> </w:t>
            </w:r>
          </w:p>
        </w:tc>
        <w:tc>
          <w:tcPr>
            <w:tcW w:w="6871" w:type="dxa"/>
            <w:gridSpan w:val="3"/>
          </w:tcPr>
          <w:p w:rsidR="0068243B" w:rsidRPr="00C83D95" w:rsidRDefault="0068243B" w:rsidP="0068243B">
            <w:pPr>
              <w:spacing w:after="120"/>
              <w:ind w:left="432" w:hanging="432"/>
              <w:jc w:val="both"/>
              <w:rPr>
                <w:rFonts w:ascii="Arial Narrow" w:hAnsi="Arial Narrow" w:cs="Calibri"/>
                <w:color w:val="000000" w:themeColor="text1"/>
                <w:spacing w:val="-3"/>
              </w:rPr>
            </w:pPr>
            <w:r w:rsidRPr="00C83D95">
              <w:rPr>
                <w:rFonts w:ascii="Arial Narrow" w:hAnsi="Arial Narrow" w:cs="Calibri"/>
                <w:color w:val="000000" w:themeColor="text1"/>
              </w:rPr>
              <w:t>2.1</w:t>
            </w:r>
            <w:r w:rsidRPr="00C83D95">
              <w:rPr>
                <w:rFonts w:ascii="Arial Narrow" w:hAnsi="Arial Narrow" w:cs="Calibri"/>
                <w:color w:val="000000" w:themeColor="text1"/>
              </w:rPr>
              <w:tab/>
            </w:r>
            <w:r w:rsidRPr="00C83D95">
              <w:rPr>
                <w:rFonts w:ascii="Arial Narrow" w:hAnsi="Arial Narrow" w:cs="Calibri"/>
                <w:color w:val="000000" w:themeColor="text1"/>
                <w:spacing w:val="-3"/>
              </w:rPr>
              <w:t xml:space="preserve">El Prestatario </w:t>
            </w:r>
            <w:r w:rsidRPr="00C83D95">
              <w:rPr>
                <w:rFonts w:ascii="Arial Narrow" w:hAnsi="Arial Narrow" w:cs="Calibri"/>
                <w:b/>
                <w:bCs/>
                <w:color w:val="000000" w:themeColor="text1"/>
                <w:spacing w:val="-3"/>
              </w:rPr>
              <w:t>identificado en los DDL</w:t>
            </w:r>
            <w:r w:rsidRPr="00C83D95">
              <w:rPr>
                <w:rFonts w:ascii="Arial Narrow" w:hAnsi="Arial Narrow" w:cs="Calibri"/>
                <w:color w:val="000000" w:themeColor="text1"/>
                <w:spacing w:val="-3"/>
              </w:rPr>
              <w:t xml:space="preserve">, se propone destinar una parte de los fondos del préstamo del Banco Interamericano de Desarrollo (BID)(en lo adelante denominado el “Banco”) </w:t>
            </w:r>
            <w:r w:rsidRPr="00C83D95">
              <w:rPr>
                <w:rFonts w:ascii="Arial Narrow" w:hAnsi="Arial Narrow" w:cs="Calibri"/>
                <w:b/>
                <w:bCs/>
                <w:color w:val="000000" w:themeColor="text1"/>
                <w:spacing w:val="-3"/>
              </w:rPr>
              <w:t>identificado en los DDL</w:t>
            </w:r>
            <w:r w:rsidRPr="00C83D95">
              <w:rPr>
                <w:rFonts w:ascii="Arial Narrow" w:hAnsi="Arial Narrow" w:cs="Calibri"/>
                <w:color w:val="000000" w:themeColor="text1"/>
                <w:spacing w:val="-3"/>
              </w:rPr>
              <w:t xml:space="preserve">, para sufragar parcialmente el costo del Proyecto </w:t>
            </w:r>
            <w:r w:rsidRPr="00C83D95">
              <w:rPr>
                <w:rFonts w:ascii="Arial Narrow" w:hAnsi="Arial Narrow" w:cs="Calibri"/>
                <w:b/>
                <w:bCs/>
                <w:color w:val="000000" w:themeColor="text1"/>
                <w:spacing w:val="-3"/>
              </w:rPr>
              <w:t>identificado en los DDL</w:t>
            </w:r>
            <w:r w:rsidRPr="00C83D95">
              <w:rPr>
                <w:rFonts w:ascii="Arial Narrow" w:hAnsi="Arial Narrow" w:cs="Calibri"/>
                <w:color w:val="000000" w:themeColor="text1"/>
                <w:spacing w:val="-3"/>
              </w:rPr>
              <w:t>, a fin de cubrir los gastos elegibles en virtud del Contrato para las Obras.  El Banco  efectuará pagos solamente a solicitud del Prestatario y una vez que el Banco  los haya aprobado de conformidad con las estipulaciones del Contrato de Préstamo.  Dichos pagos se ajustarán en todos sus aspectos a las condiciones de dicho Contrato.  Salvo que el Banco  acuerde expresamente con otra cosa, nadie más que el Prestatario podrá tener derecho alguno en virtud del Contrato de Préstamo ni tendrá derecho alguno sobre los fondos del préstamo.</w:t>
            </w:r>
          </w:p>
          <w:p w:rsidR="0068243B" w:rsidRPr="00C83D95" w:rsidRDefault="0068243B" w:rsidP="0068243B">
            <w:pPr>
              <w:spacing w:after="120"/>
              <w:ind w:left="432" w:hanging="432"/>
              <w:jc w:val="both"/>
              <w:rPr>
                <w:rFonts w:ascii="Arial Narrow" w:hAnsi="Arial Narrow" w:cs="Calibri"/>
                <w:color w:val="000000" w:themeColor="text1"/>
              </w:rPr>
            </w:pPr>
            <w:r w:rsidRPr="00C83D95">
              <w:rPr>
                <w:rFonts w:ascii="Arial Narrow" w:hAnsi="Arial Narrow" w:cs="Calibri"/>
                <w:color w:val="000000" w:themeColor="text1"/>
              </w:rPr>
              <w:t>2.2</w:t>
            </w:r>
            <w:r w:rsidRPr="00C83D95">
              <w:rPr>
                <w:rFonts w:ascii="Arial Narrow" w:hAnsi="Arial Narrow" w:cs="Calibri"/>
                <w:color w:val="000000" w:themeColor="text1"/>
              </w:rPr>
              <w:tab/>
            </w:r>
            <w:r w:rsidRPr="00C83D95">
              <w:rPr>
                <w:rFonts w:ascii="Arial Narrow" w:hAnsi="Arial Narrow" w:cs="Calibri"/>
                <w:color w:val="000000" w:themeColor="text1"/>
                <w:spacing w:val="-3"/>
                <w:lang w:val="es-ES"/>
              </w:rPr>
              <w:t xml:space="preserve">El Banco Interamericano de Desarrollo efectuará pagos solamente a pedido del Prestatario y una vez que el Banco Interamericano de Desarrollo los haya aprobado de conformidad con las estipulaciones </w:t>
            </w:r>
            <w:r w:rsidRPr="00C83D95">
              <w:rPr>
                <w:rFonts w:ascii="Arial Narrow" w:hAnsi="Arial Narrow" w:cs="Calibri"/>
                <w:color w:val="000000" w:themeColor="text1"/>
                <w:lang w:val="es-ES"/>
              </w:rPr>
              <w:t xml:space="preserve">establecidas en el acuerdo financiero entre el Prestatario y el Banco (en adelante denominado “el Contrato de Préstamo”). </w:t>
            </w:r>
            <w:r w:rsidRPr="00C83D95">
              <w:rPr>
                <w:rFonts w:ascii="Arial Narrow" w:hAnsi="Arial Narrow" w:cs="Calibri"/>
                <w:color w:val="000000" w:themeColor="text1"/>
                <w:spacing w:val="-3"/>
                <w:lang w:val="es-ES"/>
              </w:rPr>
              <w:t>Dichos pagos se ajustarán en todos sus aspectos a las condiciones de dicho</w:t>
            </w:r>
            <w:r w:rsidRPr="00C83D95">
              <w:rPr>
                <w:rFonts w:ascii="Arial Narrow" w:hAnsi="Arial Narrow" w:cs="Calibri"/>
                <w:color w:val="000000" w:themeColor="text1"/>
                <w:lang w:val="es-ES"/>
              </w:rPr>
              <w:t xml:space="preserve"> Contrato de Préstamo. </w:t>
            </w:r>
            <w:r w:rsidRPr="00C83D95">
              <w:rPr>
                <w:rFonts w:ascii="Arial Narrow" w:hAnsi="Arial Narrow" w:cs="Calibri"/>
                <w:color w:val="000000" w:themeColor="text1"/>
                <w:spacing w:val="-3"/>
                <w:lang w:val="es-ES"/>
              </w:rPr>
              <w:t xml:space="preserve">Salvo que el Banco Interamericano de Desarrollo acuerde expresamente lo contrario, nadie más que el Prestatario podrá tener derecho alguno en virtud del Contrato de Préstamo ni tendrá ningún </w:t>
            </w:r>
            <w:r w:rsidRPr="00C83D95">
              <w:rPr>
                <w:rFonts w:ascii="Arial Narrow" w:hAnsi="Arial Narrow" w:cs="Calibri"/>
                <w:color w:val="000000" w:themeColor="text1"/>
                <w:spacing w:val="-3"/>
                <w:lang w:val="es-ES"/>
              </w:rPr>
              <w:lastRenderedPageBreak/>
              <w:t>derecho a los fondos del financiamiento.</w:t>
            </w:r>
          </w:p>
        </w:tc>
      </w:tr>
      <w:tr w:rsidR="0068243B" w:rsidRPr="00C83D95" w:rsidTr="0068243B">
        <w:trPr>
          <w:gridBefore w:val="1"/>
          <w:wBefore w:w="108" w:type="dxa"/>
        </w:trPr>
        <w:tc>
          <w:tcPr>
            <w:tcW w:w="2340" w:type="dxa"/>
            <w:gridSpan w:val="3"/>
            <w:tcBorders>
              <w:bottom w:val="single" w:sz="4" w:space="0" w:color="auto"/>
            </w:tcBorders>
          </w:tcPr>
          <w:p w:rsidR="0068243B" w:rsidRPr="00C83D95" w:rsidRDefault="0068243B" w:rsidP="0068243B">
            <w:pPr>
              <w:pStyle w:val="Heading1-Clausename"/>
              <w:numPr>
                <w:ilvl w:val="0"/>
                <w:numId w:val="0"/>
              </w:numPr>
              <w:tabs>
                <w:tab w:val="left" w:pos="432"/>
              </w:tabs>
              <w:spacing w:after="120"/>
              <w:ind w:left="432" w:hanging="432"/>
              <w:rPr>
                <w:rFonts w:ascii="Arial Narrow" w:hAnsi="Arial Narrow" w:cs="Calibri"/>
                <w:bCs/>
                <w:color w:val="000000" w:themeColor="text1"/>
                <w:szCs w:val="24"/>
                <w:lang w:val="es-ES"/>
              </w:rPr>
            </w:pPr>
            <w:r w:rsidRPr="00C83D95">
              <w:rPr>
                <w:rFonts w:ascii="Arial Narrow" w:hAnsi="Arial Narrow" w:cs="Calibri"/>
                <w:bCs/>
                <w:color w:val="000000" w:themeColor="text1"/>
                <w:szCs w:val="24"/>
                <w:lang w:val="es-ES"/>
              </w:rPr>
              <w:lastRenderedPageBreak/>
              <w:t xml:space="preserve">3. </w:t>
            </w:r>
            <w:r w:rsidRPr="00C83D95">
              <w:rPr>
                <w:rFonts w:ascii="Arial Narrow" w:hAnsi="Arial Narrow" w:cs="Calibri"/>
                <w:bCs/>
                <w:color w:val="000000" w:themeColor="text1"/>
                <w:szCs w:val="24"/>
                <w:lang w:val="es-ES"/>
              </w:rPr>
              <w:tab/>
              <w:t xml:space="preserve">Prácticas prohibidas </w:t>
            </w:r>
          </w:p>
        </w:tc>
        <w:tc>
          <w:tcPr>
            <w:tcW w:w="6660" w:type="dxa"/>
            <w:tcBorders>
              <w:bottom w:val="single" w:sz="4" w:space="0" w:color="auto"/>
            </w:tcBorders>
          </w:tcPr>
          <w:p w:rsidR="0068243B" w:rsidRPr="00C83D95" w:rsidRDefault="0068243B" w:rsidP="0068243B">
            <w:pPr>
              <w:tabs>
                <w:tab w:val="num" w:pos="1872"/>
              </w:tabs>
              <w:spacing w:after="120"/>
              <w:ind w:left="432" w:hanging="432"/>
              <w:jc w:val="both"/>
              <w:rPr>
                <w:rFonts w:ascii="Arial Narrow" w:hAnsi="Arial Narrow" w:cs="Calibri"/>
                <w:bCs/>
                <w:color w:val="000000" w:themeColor="text1"/>
                <w:lang w:val="es-ES"/>
              </w:rPr>
            </w:pPr>
            <w:r w:rsidRPr="00C83D95">
              <w:rPr>
                <w:rFonts w:ascii="Arial Narrow" w:hAnsi="Arial Narrow" w:cs="Calibri"/>
                <w:color w:val="000000" w:themeColor="text1"/>
              </w:rPr>
              <w:t>3.1 El</w:t>
            </w:r>
            <w:r w:rsidRPr="00C83D95">
              <w:rPr>
                <w:rFonts w:ascii="Arial Narrow" w:hAnsi="Arial Narrow" w:cs="Calibri"/>
                <w:bCs/>
                <w:color w:val="000000" w:themeColor="text1"/>
                <w:lang w:val="es-ES"/>
              </w:rPr>
              <w:t xml:space="preserve"> Banco exige a todos los Prestatarios (incluyendo los beneficiarios de donaciones), organismos ejecutores y organismos contratantes, al igual que a todas las firmas, entidades o individuos oferentes por participar o participando en actividades financiadas por el Banco incluyendo, entre otros, solicitantes, oferentes, proveedores de bienes, contratistas, consultores, miembros del personal, subcontratistas, subconsultores, proveedores de servicios y concesionarios (incluidos sus respectivos funcionarios, empleados y representantes, ya sean sus atribuciones expresas o implícitas), observar los más altos niveles éticos y denuncien al Banco</w:t>
            </w:r>
            <w:r w:rsidRPr="00C83D95">
              <w:rPr>
                <w:rStyle w:val="Refdenotaalpie"/>
                <w:rFonts w:ascii="Arial Narrow" w:hAnsi="Arial Narrow" w:cs="Calibri"/>
                <w:bCs/>
                <w:color w:val="000000" w:themeColor="text1"/>
                <w:lang w:val="es-ES"/>
              </w:rPr>
              <w:footnoteReference w:id="2"/>
            </w:r>
            <w:r w:rsidRPr="00C83D95">
              <w:rPr>
                <w:rFonts w:ascii="Arial Narrow" w:hAnsi="Arial Narrow" w:cs="Calibri"/>
                <w:bCs/>
                <w:color w:val="000000" w:themeColor="text1"/>
                <w:lang w:val="es-ES"/>
              </w:rPr>
              <w:t xml:space="preserve"> todo acto sospechoso de constituir una Práctica Prohibida del cual tenga conocimiento o sea informado, durante el proceso de selección y las negociaciones o la ejecución de un contrato.  Las Prácticas Prohibidas comprenden actos de: (i) prácticas corruptivas; (ii) prácticas fraudulentas; (iii) prácticas coercitivas; y (iv) prácticas colusorias y (v) prácticas obstructivas. El Banco ha establecido mecanismos para la denuncia de la supuesta comisión de Prácticas Prohibidas. Toda denuncia deberá ser remitida a la Oficina de Integridad Institucional (OII) del Banco para que se investigue debidamente. El Banco también ha adoptado procedimientos de sanción para la resolución de casos y ha celebrado acuerdos con otras Instituciones Financieras Internacionales (IFI) a fin de dar un reconocimiento recíproco a las sanciones impuestas por sus respectivos órganos sancionadores.</w:t>
            </w:r>
          </w:p>
          <w:p w:rsidR="0068243B" w:rsidRPr="00C83D95" w:rsidRDefault="0068243B" w:rsidP="0068243B">
            <w:pPr>
              <w:spacing w:after="120"/>
              <w:ind w:left="882" w:hanging="360"/>
              <w:jc w:val="both"/>
              <w:rPr>
                <w:rFonts w:ascii="Arial Narrow" w:hAnsi="Arial Narrow" w:cs="Calibri"/>
                <w:bCs/>
                <w:color w:val="000000" w:themeColor="text1"/>
                <w:lang w:val="es-ES"/>
              </w:rPr>
            </w:pPr>
            <w:r w:rsidRPr="00C83D95">
              <w:rPr>
                <w:rFonts w:ascii="Arial Narrow" w:hAnsi="Arial Narrow" w:cs="Calibri"/>
                <w:bCs/>
                <w:color w:val="000000" w:themeColor="text1"/>
                <w:lang w:val="es-ES"/>
              </w:rPr>
              <w:t xml:space="preserve">(a) El Banco define, para efectos de esta disposición, los términos que figuran a continuación: </w:t>
            </w:r>
          </w:p>
          <w:p w:rsidR="0068243B" w:rsidRPr="00C83D95" w:rsidRDefault="0068243B" w:rsidP="0068243B">
            <w:pPr>
              <w:pStyle w:val="Sangra3detindependiente"/>
              <w:spacing w:after="120"/>
              <w:ind w:left="1242" w:hanging="360"/>
              <w:jc w:val="both"/>
              <w:rPr>
                <w:rFonts w:ascii="Arial Narrow" w:hAnsi="Arial Narrow" w:cs="Calibri"/>
                <w:bCs/>
                <w:color w:val="000000" w:themeColor="text1"/>
                <w:lang w:val="es-ES"/>
              </w:rPr>
            </w:pPr>
            <w:r w:rsidRPr="00C83D95">
              <w:rPr>
                <w:rFonts w:ascii="Arial Narrow" w:hAnsi="Arial Narrow" w:cs="Calibri"/>
                <w:bCs/>
                <w:color w:val="000000" w:themeColor="text1"/>
                <w:lang w:val="es-ES"/>
              </w:rPr>
              <w:t>(i) Una práctica corruptiva consiste en ofrecer, dar, recibir o solicitar, directa o indirectamente, cualquier cosa de valor para influenciar indebidamente las acciones de otra parte;</w:t>
            </w:r>
          </w:p>
          <w:p w:rsidR="0068243B" w:rsidRPr="00C83D95" w:rsidRDefault="0068243B" w:rsidP="0068243B">
            <w:pPr>
              <w:pStyle w:val="Sangra3detindependiente"/>
              <w:spacing w:after="120"/>
              <w:ind w:left="1242" w:hanging="360"/>
              <w:jc w:val="both"/>
              <w:rPr>
                <w:rFonts w:ascii="Arial Narrow" w:hAnsi="Arial Narrow" w:cs="Calibri"/>
                <w:bCs/>
                <w:color w:val="000000" w:themeColor="text1"/>
                <w:lang w:val="es-ES"/>
              </w:rPr>
            </w:pPr>
            <w:r w:rsidRPr="00C83D95">
              <w:rPr>
                <w:rFonts w:ascii="Arial Narrow" w:hAnsi="Arial Narrow" w:cs="Calibri"/>
                <w:bCs/>
                <w:color w:val="000000" w:themeColor="text1"/>
                <w:lang w:val="es-ES"/>
              </w:rPr>
              <w:t>(ii) Una práctica fraudulenta es cualquier acto u omisión, incluida la tergiversación de hechos y circunstancias, que deliberada o imprudentemente, engañen, o intenten engañar, a alguna parte para obtener un beneficio financiero o de otra naturaleza o para evadir una obligación;</w:t>
            </w:r>
          </w:p>
          <w:p w:rsidR="0068243B" w:rsidRPr="00C83D95" w:rsidRDefault="0068243B" w:rsidP="0068243B">
            <w:pPr>
              <w:pStyle w:val="Sangra3detindependiente"/>
              <w:spacing w:after="120"/>
              <w:ind w:left="1242" w:hanging="360"/>
              <w:jc w:val="both"/>
              <w:rPr>
                <w:rFonts w:ascii="Arial Narrow" w:hAnsi="Arial Narrow" w:cs="Calibri"/>
                <w:bCs/>
                <w:color w:val="000000" w:themeColor="text1"/>
                <w:lang w:val="es-ES"/>
              </w:rPr>
            </w:pPr>
            <w:r w:rsidRPr="00C83D95">
              <w:rPr>
                <w:rFonts w:ascii="Arial Narrow" w:hAnsi="Arial Narrow" w:cs="Calibri"/>
                <w:bCs/>
                <w:color w:val="000000" w:themeColor="text1"/>
                <w:lang w:val="es-ES"/>
              </w:rPr>
              <w:t>(iii) Una práctica coercitiva consiste en perjudicar o causar daño, o amenazar con perjudicar o causar daño, directa o indirectamente, a cualquier parte o a sus bienes para influenciar indebidamente las acciones de una parte;</w:t>
            </w:r>
          </w:p>
          <w:p w:rsidR="0068243B" w:rsidRPr="00C83D95" w:rsidRDefault="0068243B" w:rsidP="0068243B">
            <w:pPr>
              <w:pStyle w:val="Sangra3detindependiente"/>
              <w:tabs>
                <w:tab w:val="num" w:pos="792"/>
              </w:tabs>
              <w:spacing w:after="120"/>
              <w:ind w:left="1242" w:hanging="360"/>
              <w:jc w:val="both"/>
              <w:rPr>
                <w:rFonts w:ascii="Arial Narrow" w:hAnsi="Arial Narrow" w:cs="Calibri"/>
                <w:bCs/>
                <w:color w:val="000000" w:themeColor="text1"/>
                <w:lang w:val="es-ES"/>
              </w:rPr>
            </w:pPr>
            <w:r w:rsidRPr="00C83D95">
              <w:rPr>
                <w:rFonts w:ascii="Arial Narrow" w:hAnsi="Arial Narrow" w:cs="Calibri"/>
                <w:bCs/>
                <w:color w:val="000000" w:themeColor="text1"/>
                <w:lang w:val="es-ES"/>
              </w:rPr>
              <w:t xml:space="preserve">(iv)Una práctica colusoria es un acuerdo entre dos o más </w:t>
            </w:r>
            <w:r w:rsidRPr="00C83D95">
              <w:rPr>
                <w:rFonts w:ascii="Arial Narrow" w:hAnsi="Arial Narrow" w:cs="Calibri"/>
                <w:bCs/>
                <w:color w:val="000000" w:themeColor="text1"/>
                <w:lang w:val="es-ES"/>
              </w:rPr>
              <w:lastRenderedPageBreak/>
              <w:t>partes realizado con la intención de alcanzar un propósito inapropiado, lo que incluye influenciar en forma inapropiada las acciones de otra parte; y</w:t>
            </w:r>
          </w:p>
          <w:p w:rsidR="0068243B" w:rsidRPr="00C83D95" w:rsidRDefault="0068243B" w:rsidP="0068243B">
            <w:pPr>
              <w:pStyle w:val="Sangra3detindependiente"/>
              <w:tabs>
                <w:tab w:val="num" w:pos="792"/>
              </w:tabs>
              <w:spacing w:after="120"/>
              <w:ind w:left="1242" w:hanging="360"/>
              <w:jc w:val="both"/>
              <w:rPr>
                <w:rFonts w:ascii="Arial Narrow" w:hAnsi="Arial Narrow" w:cs="Calibri"/>
                <w:bCs/>
                <w:color w:val="000000" w:themeColor="text1"/>
                <w:lang w:val="es-ES"/>
              </w:rPr>
            </w:pPr>
            <w:r w:rsidRPr="00C83D95">
              <w:rPr>
                <w:rFonts w:ascii="Arial Narrow" w:hAnsi="Arial Narrow" w:cs="Calibri"/>
                <w:bCs/>
                <w:color w:val="000000" w:themeColor="text1"/>
                <w:lang w:val="es-ES"/>
              </w:rPr>
              <w:t>(v) Una práctica obstructiva consiste en:</w:t>
            </w:r>
          </w:p>
          <w:p w:rsidR="0068243B" w:rsidRPr="00C83D95" w:rsidRDefault="0068243B" w:rsidP="0068243B">
            <w:pPr>
              <w:pStyle w:val="Sangra3detindependiente"/>
              <w:spacing w:after="120"/>
              <w:ind w:left="1782"/>
              <w:jc w:val="both"/>
              <w:rPr>
                <w:rFonts w:ascii="Arial Narrow" w:hAnsi="Arial Narrow" w:cs="Calibri"/>
                <w:bCs/>
                <w:color w:val="000000" w:themeColor="text1"/>
                <w:lang w:val="es-ES"/>
              </w:rPr>
            </w:pPr>
            <w:r w:rsidRPr="00C83D95">
              <w:rPr>
                <w:rFonts w:ascii="Arial Narrow" w:hAnsi="Arial Narrow" w:cs="Calibri"/>
                <w:bCs/>
                <w:color w:val="000000" w:themeColor="text1"/>
                <w:lang w:val="es-ES"/>
              </w:rPr>
              <w:t>a.a. destruir, falsificar, alterar u ocultar deliberadamente evidencia significativa para la investigación o realizar declaraciones falsas ante los investigadores con el fin de impedir materialmente una investigación del Grupo del Banco sobre denuncias de una práctica corrupta, fraudulenta, coercitiva o colusoria; y/o amenazar, hostigar o intimidar a cualquier parte para impedir que divulgue su conocimiento de asuntos que son importantes para la investigación o que prosiga la investigación, o</w:t>
            </w:r>
          </w:p>
          <w:p w:rsidR="0068243B" w:rsidRPr="00C83D95" w:rsidRDefault="0068243B" w:rsidP="0068243B">
            <w:pPr>
              <w:pStyle w:val="Sangra3detindependiente"/>
              <w:spacing w:after="120"/>
              <w:ind w:left="1782"/>
              <w:jc w:val="both"/>
              <w:rPr>
                <w:rFonts w:ascii="Arial Narrow" w:hAnsi="Arial Narrow" w:cs="Calibri"/>
                <w:bCs/>
                <w:color w:val="000000" w:themeColor="text1"/>
                <w:lang w:val="es-ES"/>
              </w:rPr>
            </w:pPr>
            <w:r w:rsidRPr="00C83D95">
              <w:rPr>
                <w:rFonts w:ascii="Arial Narrow" w:hAnsi="Arial Narrow" w:cs="Calibri"/>
                <w:bCs/>
                <w:color w:val="000000" w:themeColor="text1"/>
                <w:lang w:val="es-ES"/>
              </w:rPr>
              <w:t>b.b. todo acto dirigido a impedir materialmente el ejercicio de inspección del Banco y los derechos de auditoría previstos en el párrafo 3.1 (f) de abajo.</w:t>
            </w:r>
          </w:p>
          <w:p w:rsidR="0068243B" w:rsidRPr="00C83D95" w:rsidRDefault="0068243B" w:rsidP="0068243B">
            <w:pPr>
              <w:spacing w:after="120"/>
              <w:ind w:left="882" w:hanging="360"/>
              <w:jc w:val="both"/>
              <w:rPr>
                <w:rFonts w:ascii="Arial Narrow" w:hAnsi="Arial Narrow" w:cs="Calibri"/>
                <w:bCs/>
                <w:color w:val="000000" w:themeColor="text1"/>
                <w:lang w:val="es-ES"/>
              </w:rPr>
            </w:pPr>
            <w:r w:rsidRPr="00C83D95">
              <w:rPr>
                <w:rFonts w:ascii="Arial Narrow" w:hAnsi="Arial Narrow" w:cs="Calibri"/>
                <w:bCs/>
                <w:color w:val="000000" w:themeColor="text1"/>
                <w:lang w:val="es-ES"/>
              </w:rPr>
              <w:t>(b) Si se determina que, de conformidad con los Procedimientos de sanciones  del Banco, cualquier firma, entidad o individuo actuando como oferente o participando en una actividad financiada por el Banco incluidos, entre otros, solicitantes, oferentes, proveedores, contratistas, consultores, miembros del personal, subcontratistas, subconsultores, proveedores de bienes o servicios, concesionarios, Prestatarios (incluidos los Beneficiarios de donaciones), organismos ejecutores o organismos contratantes (incluyendo sus respectivos funcionarios, empleados y representantes, ya sean sus atribuciones expresas o implícitas) ha cometido una Práctica Prohibida en cualquier etapa de la adjudicación o ejecución de un contrato, el Banco podrá:</w:t>
            </w:r>
          </w:p>
          <w:p w:rsidR="0068243B" w:rsidRPr="00C83D95" w:rsidRDefault="0068243B" w:rsidP="0068243B">
            <w:pPr>
              <w:pStyle w:val="Sangra3detindependiente"/>
              <w:spacing w:after="120"/>
              <w:ind w:left="1242" w:hanging="360"/>
              <w:jc w:val="both"/>
              <w:rPr>
                <w:rFonts w:ascii="Arial Narrow" w:hAnsi="Arial Narrow" w:cs="Calibri"/>
                <w:bCs/>
                <w:color w:val="000000" w:themeColor="text1"/>
                <w:lang w:val="es-ES"/>
              </w:rPr>
            </w:pPr>
            <w:r w:rsidRPr="00C83D95">
              <w:rPr>
                <w:rFonts w:ascii="Arial Narrow" w:hAnsi="Arial Narrow" w:cs="Calibri"/>
                <w:bCs/>
                <w:color w:val="000000" w:themeColor="text1"/>
                <w:lang w:val="es-ES"/>
              </w:rPr>
              <w:t>(i) no financiar ninguna propuesta de adjudicación de un contrato para la adquisición de bienes o servicios, la contratación de obras, o servicios de consultoría;</w:t>
            </w:r>
          </w:p>
          <w:p w:rsidR="0068243B" w:rsidRPr="00C83D95" w:rsidRDefault="0068243B" w:rsidP="0068243B">
            <w:pPr>
              <w:pStyle w:val="Sangra3detindependiente"/>
              <w:spacing w:after="120"/>
              <w:ind w:left="1242" w:hanging="360"/>
              <w:jc w:val="both"/>
              <w:rPr>
                <w:rFonts w:ascii="Arial Narrow" w:hAnsi="Arial Narrow" w:cs="Calibri"/>
                <w:bCs/>
                <w:color w:val="000000" w:themeColor="text1"/>
                <w:lang w:val="es-ES"/>
              </w:rPr>
            </w:pPr>
            <w:r w:rsidRPr="00C83D95">
              <w:rPr>
                <w:rFonts w:ascii="Arial Narrow" w:hAnsi="Arial Narrow" w:cs="Calibri"/>
                <w:bCs/>
                <w:color w:val="000000" w:themeColor="text1"/>
                <w:lang w:val="es-ES"/>
              </w:rPr>
              <w:t>(ii) suspender los desembolsos de la operación, si se determina, en cualquier etapa, que un empleado, agencia o representante del Prestatario, el Organismo Ejecutor o el Organismo Contratante ha cometido una Práctica Prohibida;</w:t>
            </w:r>
          </w:p>
          <w:p w:rsidR="0068243B" w:rsidRPr="00C83D95" w:rsidRDefault="0068243B" w:rsidP="0068243B">
            <w:pPr>
              <w:pStyle w:val="Sangra3detindependiente"/>
              <w:spacing w:after="120"/>
              <w:ind w:left="1242" w:hanging="360"/>
              <w:jc w:val="both"/>
              <w:rPr>
                <w:rFonts w:ascii="Arial Narrow" w:hAnsi="Arial Narrow" w:cs="Calibri"/>
                <w:bCs/>
                <w:color w:val="000000" w:themeColor="text1"/>
                <w:lang w:val="es-ES"/>
              </w:rPr>
            </w:pPr>
            <w:r w:rsidRPr="00C83D95">
              <w:rPr>
                <w:rFonts w:ascii="Arial Narrow" w:hAnsi="Arial Narrow" w:cs="Calibri"/>
                <w:bCs/>
                <w:color w:val="000000" w:themeColor="text1"/>
                <w:lang w:val="es-ES"/>
              </w:rPr>
              <w:t xml:space="preserve">(iii) 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w:t>
            </w:r>
            <w:r w:rsidRPr="00C83D95">
              <w:rPr>
                <w:rFonts w:ascii="Arial Narrow" w:hAnsi="Arial Narrow" w:cs="Calibri"/>
                <w:bCs/>
                <w:color w:val="000000" w:themeColor="text1"/>
                <w:lang w:val="es-ES"/>
              </w:rPr>
              <w:lastRenderedPageBreak/>
              <w:t>entre otras cosas, la notificación adecuada al Banco tras tener conocimiento de la comisión de la Práctica Prohibida) en un plazo que el Banco considere razonable;</w:t>
            </w:r>
          </w:p>
          <w:p w:rsidR="0068243B" w:rsidRPr="00C83D95" w:rsidRDefault="0068243B" w:rsidP="0068243B">
            <w:pPr>
              <w:pStyle w:val="Sangra3detindependiente"/>
              <w:spacing w:after="120"/>
              <w:ind w:left="1242" w:hanging="360"/>
              <w:jc w:val="both"/>
              <w:rPr>
                <w:rFonts w:ascii="Arial Narrow" w:hAnsi="Arial Narrow" w:cs="Calibri"/>
                <w:bCs/>
                <w:color w:val="000000" w:themeColor="text1"/>
                <w:lang w:val="es-ES"/>
              </w:rPr>
            </w:pPr>
            <w:r w:rsidRPr="00C83D95">
              <w:rPr>
                <w:rFonts w:ascii="Arial Narrow" w:hAnsi="Arial Narrow" w:cs="Calibri"/>
                <w:bCs/>
                <w:color w:val="000000" w:themeColor="text1"/>
                <w:lang w:val="es-ES"/>
              </w:rPr>
              <w:t>(iv) emitir una amonestación a la firma, entidad o individuo en el formato de una carta formal de censura por su conducta;</w:t>
            </w:r>
          </w:p>
          <w:p w:rsidR="0068243B" w:rsidRPr="00C83D95" w:rsidRDefault="0068243B" w:rsidP="0068243B">
            <w:pPr>
              <w:pStyle w:val="Sangra3detindependiente"/>
              <w:spacing w:after="120"/>
              <w:ind w:left="1242" w:hanging="360"/>
              <w:jc w:val="both"/>
              <w:rPr>
                <w:rFonts w:ascii="Arial Narrow" w:hAnsi="Arial Narrow" w:cs="Calibri"/>
                <w:bCs/>
                <w:color w:val="000000" w:themeColor="text1"/>
                <w:lang w:val="es-ES"/>
              </w:rPr>
            </w:pPr>
            <w:r w:rsidRPr="00C83D95">
              <w:rPr>
                <w:rFonts w:ascii="Arial Narrow" w:hAnsi="Arial Narrow" w:cs="Calibri"/>
                <w:bCs/>
                <w:color w:val="000000" w:themeColor="text1"/>
                <w:lang w:val="es-ES"/>
              </w:rPr>
              <w:t xml:space="preserve">(v) declarar a una firma, entidad o individuo inelegible,  en forma permanente o por determinado período de tiempo, para que (i) se le adjudiquen contratos o participe en actividades financiadas por el Banco, y (ii) sea designado subconsultor, subcontratista o proveedor de bienes o servicios por otra firma elegible a la que se adjudique un contrato para ejecutar actividades financiadas por el Banco; </w:t>
            </w:r>
          </w:p>
          <w:p w:rsidR="0068243B" w:rsidRPr="00C83D95" w:rsidRDefault="0068243B" w:rsidP="0068243B">
            <w:pPr>
              <w:pStyle w:val="Sangra3detindependiente"/>
              <w:spacing w:after="120"/>
              <w:ind w:left="1242" w:hanging="360"/>
              <w:jc w:val="both"/>
              <w:rPr>
                <w:rFonts w:ascii="Arial Narrow" w:hAnsi="Arial Narrow" w:cs="Calibri"/>
                <w:bCs/>
                <w:color w:val="000000" w:themeColor="text1"/>
                <w:lang w:val="es-ES"/>
              </w:rPr>
            </w:pPr>
            <w:r w:rsidRPr="00C83D95">
              <w:rPr>
                <w:rFonts w:ascii="Arial Narrow" w:hAnsi="Arial Narrow" w:cs="Calibri"/>
                <w:bCs/>
                <w:color w:val="000000" w:themeColor="text1"/>
                <w:lang w:val="es-ES"/>
              </w:rPr>
              <w:t>(vi) remitir el tema a las autoridades pertinentes encargadas de hacer cumplir las leyes; y/o;</w:t>
            </w:r>
          </w:p>
          <w:p w:rsidR="0068243B" w:rsidRPr="00C83D95" w:rsidRDefault="0068243B" w:rsidP="0068243B">
            <w:pPr>
              <w:pStyle w:val="Sangra3detindependiente"/>
              <w:spacing w:after="120"/>
              <w:ind w:left="1242" w:hanging="360"/>
              <w:jc w:val="both"/>
              <w:rPr>
                <w:rFonts w:ascii="Arial Narrow" w:hAnsi="Arial Narrow" w:cs="Calibri"/>
                <w:bCs/>
                <w:color w:val="000000" w:themeColor="text1"/>
                <w:lang w:val="es-ES"/>
              </w:rPr>
            </w:pPr>
            <w:r w:rsidRPr="00C83D95">
              <w:rPr>
                <w:rFonts w:ascii="Arial Narrow" w:hAnsi="Arial Narrow" w:cs="Calibri"/>
                <w:bCs/>
                <w:color w:val="000000" w:themeColor="text1"/>
                <w:lang w:val="es-ES"/>
              </w:rPr>
              <w:t>(vii) imponer otras sanciones que considere apropiadas bajo las circunstancias del caso, incluyendo la imposición de multas que representen para el Banco un reembolso de los costos vinculados con las investigaciones y actuaciones. Dichas sanciones podrán ser impuestas en forma adicional o en sustitución de las sanciones arriba referidas.</w:t>
            </w:r>
          </w:p>
          <w:p w:rsidR="0068243B" w:rsidRPr="00C83D95" w:rsidRDefault="0068243B" w:rsidP="0068243B">
            <w:pPr>
              <w:tabs>
                <w:tab w:val="left" w:pos="4825"/>
              </w:tabs>
              <w:spacing w:after="120"/>
              <w:ind w:left="882" w:hanging="360"/>
              <w:jc w:val="both"/>
              <w:rPr>
                <w:rFonts w:ascii="Arial Narrow" w:hAnsi="Arial Narrow" w:cs="Calibri"/>
                <w:bCs/>
                <w:color w:val="000000" w:themeColor="text1"/>
                <w:lang w:val="es-ES"/>
              </w:rPr>
            </w:pPr>
            <w:r w:rsidRPr="00C83D95">
              <w:rPr>
                <w:rFonts w:ascii="Arial Narrow" w:hAnsi="Arial Narrow" w:cs="Calibri"/>
                <w:bCs/>
                <w:color w:val="000000" w:themeColor="text1"/>
                <w:lang w:val="es-ES"/>
              </w:rPr>
              <w:t>(c) Lo dispuesto en los incisos (i) y (ii) del párrafo 3.1 (b) se aplicará también en casos en los que las partes hayan sido temporalmente declaradas inelegibles para la adjudicación de nuevos contratos en espera de que se adopte una decisión definitiva en un proceso de sanción, o cualquier otra resolución.</w:t>
            </w:r>
          </w:p>
          <w:p w:rsidR="0068243B" w:rsidRPr="00C83D95" w:rsidRDefault="0068243B" w:rsidP="0068243B">
            <w:pPr>
              <w:spacing w:after="120"/>
              <w:ind w:left="882" w:hanging="360"/>
              <w:jc w:val="both"/>
              <w:rPr>
                <w:rFonts w:ascii="Arial Narrow" w:hAnsi="Arial Narrow" w:cs="Calibri"/>
                <w:bCs/>
                <w:color w:val="000000" w:themeColor="text1"/>
                <w:lang w:val="es-ES"/>
              </w:rPr>
            </w:pPr>
            <w:r w:rsidRPr="00C83D95">
              <w:rPr>
                <w:rFonts w:ascii="Arial Narrow" w:hAnsi="Arial Narrow" w:cs="Calibri"/>
                <w:bCs/>
                <w:color w:val="000000" w:themeColor="text1"/>
                <w:lang w:val="es-ES"/>
              </w:rPr>
              <w:t>(d) La imposición de cualquier medida que sea tomada por el Banco de conformidad con las provisiones referidas anteriormente será de carácter público.</w:t>
            </w:r>
          </w:p>
          <w:p w:rsidR="0068243B" w:rsidRPr="00C83D95" w:rsidRDefault="0068243B" w:rsidP="0068243B">
            <w:pPr>
              <w:spacing w:after="120"/>
              <w:ind w:left="882" w:hanging="360"/>
              <w:jc w:val="both"/>
              <w:rPr>
                <w:rFonts w:ascii="Arial Narrow" w:hAnsi="Arial Narrow" w:cs="Calibri"/>
                <w:bCs/>
                <w:color w:val="000000" w:themeColor="text1"/>
                <w:lang w:val="es-ES"/>
              </w:rPr>
            </w:pPr>
            <w:r w:rsidRPr="00C83D95">
              <w:rPr>
                <w:rFonts w:ascii="Arial Narrow" w:hAnsi="Arial Narrow" w:cs="Calibri"/>
                <w:bCs/>
                <w:color w:val="000000" w:themeColor="text1"/>
                <w:lang w:val="es-ES"/>
              </w:rPr>
              <w:t xml:space="preserve">(e) Asimismo, cualquier firma, entidad o individuo actuando como oferente o participando en una actividad financiada por el Banco, incluidos, entre otros, solicitantes, oferentes, proveedores de bienes, contratistas, consultores, miembros del personal, subcontratistas, subconsultores, proveedores de servicios, concesionarios, Prestatarios (incluidos los beneficiarios de donaciones), organismos ejecutores o contratantes (incluidos sus respectivos funcionarios, empleados y representantes, ya sean sus atribuciones expresas o implícitas) podrá verse sujeto a sanción de conformidad con lo dispuesto en convenios suscritos por el Banco con otra Institución Financiera Internacional (IFI) concernientes al reconocimiento recíproco de decisiones de inhabilitación. A efectos de lo dispuesto en el presente párrafo, el término “sanción” incluye toda inhabilitación permanente, </w:t>
            </w:r>
            <w:r w:rsidRPr="00C83D95">
              <w:rPr>
                <w:rFonts w:ascii="Arial Narrow" w:hAnsi="Arial Narrow" w:cs="Calibri"/>
                <w:bCs/>
                <w:color w:val="000000" w:themeColor="text1"/>
                <w:lang w:val="es-ES"/>
              </w:rPr>
              <w:lastRenderedPageBreak/>
              <w:t>imposición de condiciones para la participación en futuros contratos o adopción pública de medidas en respuesta a una contravención del marco vigente de una Institución Financiera Internacional (IFI) aplicable a la resolución de denuncias de comisión de Prácticas Prohibidas.</w:t>
            </w:r>
          </w:p>
          <w:p w:rsidR="0068243B" w:rsidRPr="00C83D95" w:rsidRDefault="0068243B" w:rsidP="0068243B">
            <w:pPr>
              <w:spacing w:after="120"/>
              <w:ind w:left="882" w:hanging="360"/>
              <w:jc w:val="both"/>
              <w:rPr>
                <w:rFonts w:ascii="Arial Narrow" w:hAnsi="Arial Narrow" w:cs="Calibri"/>
                <w:bCs/>
                <w:color w:val="000000" w:themeColor="text1"/>
                <w:lang w:val="es-ES"/>
              </w:rPr>
            </w:pPr>
            <w:r w:rsidRPr="00C83D95">
              <w:rPr>
                <w:rFonts w:ascii="Arial Narrow" w:hAnsi="Arial Narrow" w:cs="Calibri"/>
                <w:bCs/>
                <w:color w:val="000000" w:themeColor="text1"/>
                <w:lang w:val="es-ES"/>
              </w:rPr>
              <w:t>(f) El Banco exige que los solicitantes, oferentes, proveedores de bienes y sus representantes, contratistas, consultores, miembros del personal, subcontratistas, subconsultores, proveedores de servicios y sus representantes, y concesionarios permitan al Banco revisar cualesquiera cuentas, registros y otros documentos relacionados con la presentación de propuestas y con el cumplimiento del contrato y someterlos a una auditoría por auditores designados por el Banco. Todo solicitante, oferente, proveedor de bienes y su representante, contratista, consultor, miembro del personal, subcontratista, subconsultor, proveedor de servicios y concesionario deberá prestar plena asistencia al Banco en su investigación.  El Banco también requiere que solicitantes, oferentes, proveedores de bienes y sus representantes, contratistas, consultores, miembros del personal, subcontratistas, subconsultores, proveedores de servicios y concesionarios: (i) conserven todos los documentos y registros relacionados con actividades financiadas por el Banco por un período de siete (7) años luego de terminado el trabajo contemplado en el respectivo contrato; y (ii) entreguen todo documento necesario para la investigación de denuncias de comisión de Prácticas Prohibidas y (iii) aseguren que  los empleados o agentes de los solicitantes, oferentes, proveedores de bienes y sus representantes, contratistas, consultores, subcontratistas, subconsultores,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Si el solicitante, oferente, proveedor de bienes y su representante, contratista, consultor, miembro del personal, subcontratista, subconsultor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y su representante, contratista, consultor, miembro del personal, subcontratista, subconsultor, proveedor de servicios, o concesionario.</w:t>
            </w:r>
          </w:p>
          <w:p w:rsidR="0068243B" w:rsidRPr="00C83D95" w:rsidRDefault="0068243B" w:rsidP="0068243B">
            <w:pPr>
              <w:spacing w:after="120"/>
              <w:ind w:left="882" w:hanging="360"/>
              <w:jc w:val="both"/>
              <w:rPr>
                <w:rFonts w:ascii="Arial Narrow" w:hAnsi="Arial Narrow" w:cs="Calibri"/>
                <w:bCs/>
                <w:color w:val="000000" w:themeColor="text1"/>
                <w:lang w:val="es-ES"/>
              </w:rPr>
            </w:pPr>
            <w:r w:rsidRPr="00C83D95">
              <w:rPr>
                <w:rFonts w:ascii="Arial Narrow" w:hAnsi="Arial Narrow" w:cs="Calibri"/>
                <w:bCs/>
                <w:color w:val="000000" w:themeColor="text1"/>
                <w:lang w:val="es-ES"/>
              </w:rPr>
              <w:t xml:space="preserve">(g) Cuando un Prestatario adquiera bienes, servicios distintos de </w:t>
            </w:r>
            <w:r w:rsidRPr="00C83D95">
              <w:rPr>
                <w:rFonts w:ascii="Arial Narrow" w:hAnsi="Arial Narrow" w:cs="Calibri"/>
                <w:bCs/>
                <w:color w:val="000000" w:themeColor="text1"/>
                <w:lang w:val="es-ES"/>
              </w:rPr>
              <w:lastRenderedPageBreak/>
              <w:t>servicios de consultoría, obras o servicios de consultoría directamente de una agencia especializada, todas las disposiciones contempladas en el párrafo 3 relativas a sanciones y Prácticas Prohibidas se aplicarán íntegramente a los solicitantes, oferentes, proveedores de bienes y sus representantes, contratistas, consultores, miembros del personal, subcontratistas, subconsultores, proveedores de servicios, concesionarios (incluidos sus respectivos funcionarios, empleados y representantes,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de forma temporal o permanente por el Banco. En caso de que una agencia especializada suscriba un contrato o una orden de compra con una firma o individuo declarado inelegible de forma temporal o permanente por el Banco, el Banco no financiará los gastos conexos y se acogerá a otras medidas que considere convenientes.</w:t>
            </w:r>
          </w:p>
          <w:p w:rsidR="0068243B" w:rsidRPr="00C83D95" w:rsidRDefault="0068243B" w:rsidP="0068243B">
            <w:pPr>
              <w:spacing w:after="120"/>
              <w:jc w:val="both"/>
              <w:rPr>
                <w:rFonts w:ascii="Arial Narrow" w:hAnsi="Arial Narrow" w:cs="Calibri"/>
                <w:bCs/>
                <w:color w:val="000000" w:themeColor="text1"/>
                <w:lang w:val="es-ES"/>
              </w:rPr>
            </w:pPr>
            <w:r w:rsidRPr="00C83D95">
              <w:rPr>
                <w:rFonts w:ascii="Arial Narrow" w:hAnsi="Arial Narrow" w:cs="Calibri"/>
                <w:bCs/>
                <w:color w:val="000000" w:themeColor="text1"/>
                <w:lang w:val="es-ES"/>
              </w:rPr>
              <w:t>3.2 Los Oferentes, al presentar sus ofertas, declaran y garantizan:</w:t>
            </w:r>
          </w:p>
          <w:p w:rsidR="0068243B" w:rsidRPr="00C83D95" w:rsidRDefault="0068243B" w:rsidP="0068243B">
            <w:pPr>
              <w:tabs>
                <w:tab w:val="num" w:pos="792"/>
              </w:tabs>
              <w:spacing w:after="120"/>
              <w:ind w:left="882" w:hanging="360"/>
              <w:jc w:val="both"/>
              <w:rPr>
                <w:rFonts w:ascii="Arial Narrow" w:hAnsi="Arial Narrow" w:cs="Calibri"/>
                <w:bCs/>
                <w:color w:val="000000" w:themeColor="text1"/>
                <w:lang w:val="es-ES"/>
              </w:rPr>
            </w:pPr>
            <w:r w:rsidRPr="00C83D95">
              <w:rPr>
                <w:rFonts w:ascii="Arial Narrow" w:hAnsi="Arial Narrow" w:cs="Calibri"/>
                <w:bCs/>
                <w:color w:val="000000" w:themeColor="text1"/>
                <w:lang w:val="es-ES"/>
              </w:rPr>
              <w:t>(a) que han leído y entendido las definiciones de Prácticas Prohibidas del Banco  y las sanciones aplicables a la comisión de las mismas que constan de este documento y se obligan a observar las normas pertinentes sobre las mismas;</w:t>
            </w:r>
          </w:p>
          <w:p w:rsidR="0068243B" w:rsidRPr="00C83D95" w:rsidRDefault="0068243B" w:rsidP="0068243B">
            <w:pPr>
              <w:tabs>
                <w:tab w:val="num" w:pos="792"/>
              </w:tabs>
              <w:spacing w:after="120"/>
              <w:ind w:left="882" w:hanging="360"/>
              <w:jc w:val="both"/>
              <w:rPr>
                <w:rFonts w:ascii="Arial Narrow" w:hAnsi="Arial Narrow" w:cs="Calibri"/>
                <w:bCs/>
                <w:color w:val="000000" w:themeColor="text1"/>
                <w:lang w:val="es-ES"/>
              </w:rPr>
            </w:pPr>
            <w:r w:rsidRPr="00C83D95">
              <w:rPr>
                <w:rFonts w:ascii="Arial Narrow" w:hAnsi="Arial Narrow" w:cs="Calibri"/>
                <w:bCs/>
                <w:color w:val="000000" w:themeColor="text1"/>
                <w:lang w:val="es-ES"/>
              </w:rPr>
              <w:t>(b) que no han incurrido en ninguna Práctica Prohibida descrita en este documento;</w:t>
            </w:r>
          </w:p>
          <w:p w:rsidR="0068243B" w:rsidRPr="00C83D95" w:rsidRDefault="0068243B" w:rsidP="0068243B">
            <w:pPr>
              <w:tabs>
                <w:tab w:val="num" w:pos="792"/>
              </w:tabs>
              <w:spacing w:after="120"/>
              <w:ind w:left="882" w:hanging="360"/>
              <w:jc w:val="both"/>
              <w:rPr>
                <w:rFonts w:ascii="Arial Narrow" w:hAnsi="Arial Narrow" w:cs="Calibri"/>
                <w:bCs/>
                <w:color w:val="000000" w:themeColor="text1"/>
                <w:lang w:val="es-ES"/>
              </w:rPr>
            </w:pPr>
            <w:r w:rsidRPr="00C83D95">
              <w:rPr>
                <w:rFonts w:ascii="Arial Narrow" w:hAnsi="Arial Narrow" w:cs="Calibri"/>
                <w:bCs/>
                <w:color w:val="000000" w:themeColor="text1"/>
                <w:lang w:val="es-ES"/>
              </w:rPr>
              <w:t>(c) que no han tergiversado ni ocultado ningún hecho sustancial durante los procesos de selección, negociación, adjudicación o ejecución de un contrato;</w:t>
            </w:r>
          </w:p>
          <w:p w:rsidR="0068243B" w:rsidRPr="00C83D95" w:rsidRDefault="0068243B" w:rsidP="0068243B">
            <w:pPr>
              <w:tabs>
                <w:tab w:val="num" w:pos="792"/>
              </w:tabs>
              <w:spacing w:after="120"/>
              <w:ind w:left="882" w:hanging="360"/>
              <w:jc w:val="both"/>
              <w:rPr>
                <w:rFonts w:ascii="Arial Narrow" w:hAnsi="Arial Narrow" w:cs="Calibri"/>
                <w:bCs/>
                <w:color w:val="000000" w:themeColor="text1"/>
                <w:lang w:val="es-ES"/>
              </w:rPr>
            </w:pPr>
            <w:r w:rsidRPr="00C83D95">
              <w:rPr>
                <w:rFonts w:ascii="Arial Narrow" w:hAnsi="Arial Narrow" w:cs="Calibri"/>
                <w:bCs/>
                <w:color w:val="000000" w:themeColor="text1"/>
                <w:lang w:val="es-ES"/>
              </w:rPr>
              <w:t>(d) que ni ellos ni sus agentes, personal, subcontratistas, subconsultores,  directores, funcionarios o accionistas principales  han  sido  declarados por el Banco o por otra Institución Financiera Internacional (IFI) con la cual el Banco haya suscrito un acuerdo para el reconocimiento recíproco de sanciones,  inelegibles para  que   se  les  adjudiquen contratos financiados por el Banco o por dicha IFI,  o culpables de delitos vinculados con la comisión de Prácticas Prohibidas;</w:t>
            </w:r>
          </w:p>
          <w:p w:rsidR="0068243B" w:rsidRPr="00C83D95" w:rsidRDefault="0068243B" w:rsidP="0068243B">
            <w:pPr>
              <w:tabs>
                <w:tab w:val="num" w:pos="792"/>
              </w:tabs>
              <w:spacing w:after="120"/>
              <w:ind w:left="882" w:hanging="360"/>
              <w:jc w:val="both"/>
              <w:rPr>
                <w:rFonts w:ascii="Arial Narrow" w:hAnsi="Arial Narrow" w:cs="Calibri"/>
                <w:bCs/>
                <w:color w:val="000000" w:themeColor="text1"/>
                <w:lang w:val="es-ES"/>
              </w:rPr>
            </w:pPr>
            <w:r w:rsidRPr="00C83D95">
              <w:rPr>
                <w:rFonts w:ascii="Arial Narrow" w:hAnsi="Arial Narrow" w:cs="Calibri"/>
                <w:bCs/>
                <w:color w:val="000000" w:themeColor="text1"/>
                <w:lang w:val="es-ES"/>
              </w:rPr>
              <w:t xml:space="preserve">(e) que ninguno de sus directores, funcionarios o accionistas principales han sido director, funcionario o accionista principal de ninguna otra compañía o entidad que  haya  sido  declarada  </w:t>
            </w:r>
            <w:r w:rsidRPr="00C83D95">
              <w:rPr>
                <w:rFonts w:ascii="Arial Narrow" w:hAnsi="Arial Narrow" w:cs="Calibri"/>
                <w:bCs/>
                <w:color w:val="000000" w:themeColor="text1"/>
                <w:lang w:val="es-ES"/>
              </w:rPr>
              <w:lastRenderedPageBreak/>
              <w:t>inelegible  por el Banco o por otra Institución Financiera Internacional (IFI) y con sujeción a lo dispuesto en acuerdos suscritos por el Banco concernientes al reconocimiento recíproco de sanciones para  que  se  le  adjudiquen  contratos financiados por el Banco o ha sido declarado culpable de un delito vinculado con Prácticas Prohibidas;</w:t>
            </w:r>
          </w:p>
          <w:p w:rsidR="0068243B" w:rsidRPr="00C83D95" w:rsidRDefault="0068243B" w:rsidP="0068243B">
            <w:pPr>
              <w:tabs>
                <w:tab w:val="num" w:pos="792"/>
              </w:tabs>
              <w:spacing w:after="120"/>
              <w:ind w:left="882" w:hanging="360"/>
              <w:jc w:val="both"/>
              <w:rPr>
                <w:rFonts w:ascii="Arial Narrow" w:hAnsi="Arial Narrow" w:cs="Calibri"/>
                <w:bCs/>
                <w:color w:val="000000" w:themeColor="text1"/>
                <w:lang w:val="es-ES"/>
              </w:rPr>
            </w:pPr>
            <w:r w:rsidRPr="00C83D95">
              <w:rPr>
                <w:rFonts w:ascii="Arial Narrow" w:hAnsi="Arial Narrow" w:cs="Calibri"/>
                <w:bCs/>
                <w:color w:val="000000" w:themeColor="text1"/>
                <w:lang w:val="es-ES"/>
              </w:rPr>
              <w:t>(f) que han declarado todas las comisiones, honorarios de representantes, pagos por servicios de facilitación o acuerdos para compartir ingresos relacionados con actividades financiadas por el Banco;</w:t>
            </w:r>
          </w:p>
          <w:p w:rsidR="0068243B" w:rsidRPr="00C83D95" w:rsidRDefault="0068243B" w:rsidP="0068243B">
            <w:pPr>
              <w:spacing w:after="120"/>
              <w:ind w:left="882" w:hanging="360"/>
              <w:jc w:val="both"/>
              <w:rPr>
                <w:rFonts w:ascii="Arial Narrow" w:hAnsi="Arial Narrow" w:cs="Calibri"/>
                <w:color w:val="000000" w:themeColor="text1"/>
                <w:lang w:val="es-ES"/>
              </w:rPr>
            </w:pPr>
            <w:r w:rsidRPr="00C83D95">
              <w:rPr>
                <w:rFonts w:ascii="Arial Narrow" w:hAnsi="Arial Narrow" w:cs="Calibri"/>
                <w:bCs/>
                <w:color w:val="000000" w:themeColor="text1"/>
                <w:lang w:val="es-ES"/>
              </w:rPr>
              <w:t>(g) que  reconocen que  el  incumplimiento  de  cualquiera de estas garantías constituye el fundamento para la imposición por el Banco de una o más  de las medidas que se describen en la Cláusula 3.1 (b).</w:t>
            </w:r>
          </w:p>
        </w:tc>
      </w:tr>
      <w:tr w:rsidR="0068243B" w:rsidRPr="00C83D95" w:rsidTr="0068243B">
        <w:trPr>
          <w:trHeight w:val="2150"/>
        </w:trPr>
        <w:tc>
          <w:tcPr>
            <w:tcW w:w="2237" w:type="dxa"/>
            <w:gridSpan w:val="2"/>
          </w:tcPr>
          <w:p w:rsidR="0068243B" w:rsidRPr="00C83D95" w:rsidRDefault="0068243B" w:rsidP="0068243B">
            <w:pPr>
              <w:pStyle w:val="Ttulo3"/>
              <w:spacing w:after="120"/>
              <w:rPr>
                <w:rFonts w:ascii="Arial Narrow" w:hAnsi="Arial Narrow" w:cs="Calibri"/>
                <w:color w:val="000000" w:themeColor="text1"/>
              </w:rPr>
            </w:pPr>
            <w:bookmarkStart w:id="8" w:name="_Toc115773979"/>
            <w:r w:rsidRPr="00C83D95">
              <w:rPr>
                <w:rFonts w:ascii="Arial Narrow" w:hAnsi="Arial Narrow" w:cs="Calibri"/>
                <w:color w:val="000000" w:themeColor="text1"/>
              </w:rPr>
              <w:lastRenderedPageBreak/>
              <w:t xml:space="preserve">4. </w:t>
            </w:r>
            <w:r w:rsidRPr="00C83D95">
              <w:rPr>
                <w:rFonts w:ascii="Arial Narrow" w:hAnsi="Arial Narrow" w:cs="Calibri"/>
                <w:color w:val="000000" w:themeColor="text1"/>
              </w:rPr>
              <w:tab/>
              <w:t>Oferentes elegibles</w:t>
            </w:r>
            <w:bookmarkEnd w:id="8"/>
          </w:p>
        </w:tc>
        <w:tc>
          <w:tcPr>
            <w:tcW w:w="6871" w:type="dxa"/>
            <w:gridSpan w:val="3"/>
          </w:tcPr>
          <w:p w:rsidR="0068243B" w:rsidRPr="00C83D95" w:rsidRDefault="0068243B" w:rsidP="0068243B">
            <w:pPr>
              <w:pStyle w:val="Sub-ClauseText"/>
              <w:numPr>
                <w:ilvl w:val="1"/>
                <w:numId w:val="3"/>
              </w:numPr>
              <w:tabs>
                <w:tab w:val="clear" w:pos="360"/>
              </w:tabs>
              <w:spacing w:before="0"/>
              <w:ind w:left="432" w:hanging="432"/>
              <w:rPr>
                <w:rFonts w:ascii="Arial Narrow" w:hAnsi="Arial Narrow" w:cs="Calibri"/>
                <w:color w:val="000000" w:themeColor="text1"/>
                <w:szCs w:val="24"/>
                <w:lang w:val="es-ES"/>
              </w:rPr>
            </w:pPr>
            <w:r w:rsidRPr="00C83D95">
              <w:rPr>
                <w:rFonts w:ascii="Arial Narrow" w:hAnsi="Arial Narrow" w:cs="Calibri"/>
                <w:color w:val="000000" w:themeColor="text1"/>
                <w:szCs w:val="24"/>
                <w:lang w:val="es-ES"/>
              </w:rPr>
              <w:t>Un Oferente, y todas las partes que constituyen el Oferente, deberán ser originarios de países miembros del Banco. Los Oferentes originarios de países no miembros del Banco serán descalificados de participar en contratos financiados en todo o en parte con fondos del Banco. En la Sección III de este documento se indican los países miembros del Banco al igual que los criterios para determinar la nacionalidad de los Oferentes y el origen de los bienes y servicios.  Los oferentes de un país miembro del Banco, al igual que los bienes suministrados, no serán elegibles si:</w:t>
            </w:r>
          </w:p>
          <w:p w:rsidR="0068243B" w:rsidRPr="00C83D95" w:rsidRDefault="0068243B" w:rsidP="0068243B">
            <w:pPr>
              <w:numPr>
                <w:ilvl w:val="0"/>
                <w:numId w:val="19"/>
              </w:numPr>
              <w:tabs>
                <w:tab w:val="num" w:pos="792"/>
              </w:tabs>
              <w:spacing w:after="120"/>
              <w:ind w:left="792" w:hanging="360"/>
              <w:jc w:val="both"/>
              <w:rPr>
                <w:rFonts w:ascii="Arial Narrow" w:hAnsi="Arial Narrow" w:cs="Calibri"/>
                <w:color w:val="000000" w:themeColor="text1"/>
              </w:rPr>
            </w:pPr>
            <w:r w:rsidRPr="00C83D95">
              <w:rPr>
                <w:rFonts w:ascii="Arial Narrow" w:hAnsi="Arial Narrow" w:cs="Calibri"/>
                <w:color w:val="000000" w:themeColor="text1"/>
                <w:lang w:val="es-ES"/>
              </w:rPr>
              <w:t>las leyes o la reglamentación oficial d</w:t>
            </w:r>
            <w:r w:rsidRPr="00C83D95">
              <w:rPr>
                <w:rFonts w:ascii="Arial Narrow" w:hAnsi="Arial Narrow" w:cs="Calibri"/>
                <w:color w:val="000000" w:themeColor="text1"/>
              </w:rPr>
              <w:t>el país del Prestatario prohíbe relaciones comerciales con ese país; o</w:t>
            </w:r>
          </w:p>
          <w:p w:rsidR="0068243B" w:rsidRPr="00C83D95" w:rsidRDefault="0068243B" w:rsidP="0068243B">
            <w:pPr>
              <w:numPr>
                <w:ilvl w:val="0"/>
                <w:numId w:val="19"/>
              </w:numPr>
              <w:tabs>
                <w:tab w:val="num" w:pos="792"/>
              </w:tabs>
              <w:spacing w:after="120"/>
              <w:ind w:left="792" w:hanging="360"/>
              <w:jc w:val="both"/>
              <w:rPr>
                <w:rFonts w:ascii="Arial Narrow" w:hAnsi="Arial Narrow" w:cs="Calibri"/>
                <w:color w:val="000000" w:themeColor="text1"/>
              </w:rPr>
            </w:pPr>
            <w:r w:rsidRPr="00C83D95">
              <w:rPr>
                <w:rFonts w:ascii="Arial Narrow" w:hAnsi="Arial Narrow" w:cs="Calibri"/>
                <w:color w:val="000000" w:themeColor="text1"/>
              </w:rPr>
              <w:t>por un acto de conformidad con una decisión del Consejo de Seguridad de las Naciones Unidas adoptada en virtud del Capítulo VII de la Carta de esa Organización, el país del Prestatario prohíba las importaciones de bienes de ese país o cualquier pago a personas o entidades en ese país</w:t>
            </w:r>
          </w:p>
          <w:p w:rsidR="0068243B" w:rsidRPr="00C83D95" w:rsidRDefault="0068243B" w:rsidP="0068243B">
            <w:pPr>
              <w:pStyle w:val="Sub-ClauseText"/>
              <w:numPr>
                <w:ilvl w:val="1"/>
                <w:numId w:val="3"/>
              </w:numPr>
              <w:tabs>
                <w:tab w:val="clear" w:pos="360"/>
              </w:tabs>
              <w:spacing w:before="0"/>
              <w:ind w:left="432" w:hanging="432"/>
              <w:rPr>
                <w:rFonts w:ascii="Arial Narrow" w:hAnsi="Arial Narrow" w:cs="Calibri"/>
                <w:color w:val="000000" w:themeColor="text1"/>
                <w:szCs w:val="24"/>
                <w:lang w:val="es-ES"/>
              </w:rPr>
            </w:pPr>
            <w:r w:rsidRPr="00C83D95">
              <w:rPr>
                <w:rFonts w:ascii="Arial Narrow" w:hAnsi="Arial Narrow" w:cs="Calibri"/>
                <w:color w:val="000000" w:themeColor="text1"/>
                <w:szCs w:val="24"/>
                <w:lang w:val="es-ES"/>
              </w:rPr>
              <w:t>Un Oferente no deberá tener conflicto de interés. Los Oferentes que sean considerados que tienen conflicto de interés serán descalificados. Se considerará que los Oferentes tienen conflicto de interés con una o más partes en este proceso de licitación si ellos:</w:t>
            </w:r>
          </w:p>
          <w:p w:rsidR="0068243B" w:rsidRPr="00C83D95" w:rsidRDefault="0068243B" w:rsidP="0068243B">
            <w:pPr>
              <w:numPr>
                <w:ilvl w:val="1"/>
                <w:numId w:val="19"/>
              </w:numPr>
              <w:spacing w:after="120"/>
              <w:jc w:val="both"/>
              <w:rPr>
                <w:rFonts w:ascii="Arial Narrow" w:hAnsi="Arial Narrow" w:cs="Calibri"/>
                <w:color w:val="000000" w:themeColor="text1"/>
                <w:spacing w:val="-4"/>
                <w:lang w:val="es-ES"/>
              </w:rPr>
            </w:pPr>
            <w:r w:rsidRPr="00C83D95">
              <w:rPr>
                <w:rFonts w:ascii="Arial Narrow" w:hAnsi="Arial Narrow" w:cs="Calibri"/>
                <w:color w:val="000000" w:themeColor="text1"/>
                <w:spacing w:val="-4"/>
                <w:lang w:val="es-ES"/>
              </w:rPr>
              <w:t>están o han estado asociados, directa o indirectamente, con una firma o con cualquiera de sus afiliados, que ha sido contratada por el Contratante para la prestación de servicios de consultoría para la preparación del diseño, las especificaciones técnicas y otros documentos que se utilizarán en la licitación para la adquisición de los bienes objeto de estos Documentos de Licitación; o</w:t>
            </w:r>
          </w:p>
          <w:p w:rsidR="0068243B" w:rsidRPr="00C83D95" w:rsidRDefault="0068243B" w:rsidP="0068243B">
            <w:pPr>
              <w:numPr>
                <w:ilvl w:val="1"/>
                <w:numId w:val="19"/>
              </w:numPr>
              <w:spacing w:after="120"/>
              <w:jc w:val="both"/>
              <w:rPr>
                <w:rFonts w:ascii="Arial Narrow" w:hAnsi="Arial Narrow" w:cs="Calibri"/>
                <w:color w:val="000000" w:themeColor="text1"/>
              </w:rPr>
            </w:pPr>
            <w:r w:rsidRPr="00C83D95">
              <w:rPr>
                <w:rFonts w:ascii="Arial Narrow" w:hAnsi="Arial Narrow" w:cs="Calibri"/>
                <w:color w:val="000000" w:themeColor="text1"/>
                <w:spacing w:val="-4"/>
                <w:lang w:val="es-ES"/>
              </w:rPr>
              <w:t>presentan más de una oferta en este proceso licitatorio</w:t>
            </w:r>
            <w:r w:rsidRPr="00C83D95">
              <w:rPr>
                <w:rFonts w:ascii="Arial Narrow" w:hAnsi="Arial Narrow" w:cs="Calibri"/>
                <w:color w:val="000000" w:themeColor="text1"/>
              </w:rPr>
              <w:t xml:space="preserve">, excepto si se trata de ofertas alternativas permitidas bajo la cláusula 13 de las IAO. Sin embargo, esto no limita la </w:t>
            </w:r>
            <w:r w:rsidRPr="00C83D95">
              <w:rPr>
                <w:rFonts w:ascii="Arial Narrow" w:hAnsi="Arial Narrow" w:cs="Calibri"/>
                <w:color w:val="000000" w:themeColor="text1"/>
              </w:rPr>
              <w:lastRenderedPageBreak/>
              <w:t>participación de subcontratistas en más de una oferta</w:t>
            </w:r>
          </w:p>
          <w:p w:rsidR="0068243B" w:rsidRPr="00C83D95" w:rsidRDefault="0068243B" w:rsidP="0068243B">
            <w:pPr>
              <w:pStyle w:val="Sub-ClauseText"/>
              <w:numPr>
                <w:ilvl w:val="1"/>
                <w:numId w:val="3"/>
              </w:numPr>
              <w:tabs>
                <w:tab w:val="clear" w:pos="360"/>
              </w:tabs>
              <w:spacing w:before="0"/>
              <w:ind w:left="432" w:hanging="432"/>
              <w:rPr>
                <w:rFonts w:ascii="Arial Narrow" w:hAnsi="Arial Narrow" w:cs="Calibri"/>
                <w:color w:val="000000" w:themeColor="text1"/>
                <w:szCs w:val="24"/>
                <w:lang w:val="es-ES"/>
              </w:rPr>
            </w:pPr>
            <w:r w:rsidRPr="00C83D95">
              <w:rPr>
                <w:rFonts w:ascii="Arial Narrow" w:hAnsi="Arial Narrow" w:cs="Calibri"/>
                <w:color w:val="000000" w:themeColor="text1"/>
                <w:szCs w:val="24"/>
                <w:lang w:val="es-ES"/>
              </w:rPr>
              <w:t>Toda firma, individuo, empresa matriz o filial, u organización anterior constituida o integrada por cualquiera de los individuos designados como partes contratantes que el Banco declare inelegible de conformidad con lo dispuesto en los Procedimientos de Sanciones o que otra Institución Financiera Internacional (IFI) declare inelegible y con sujeción a lo dispuesto en acuerdos suscritos por el Banco concernientes al reconocimiento recíproco de sanciones y se encuentre bajo dicha declaración de inelegibilidad durante el periodo de tiempo determinado por el Banco de acuerdo con lo indicado en la Cláusula 3</w:t>
            </w:r>
          </w:p>
          <w:p w:rsidR="0068243B" w:rsidRPr="00C83D95" w:rsidRDefault="0068243B" w:rsidP="0068243B">
            <w:pPr>
              <w:spacing w:after="120"/>
              <w:ind w:left="432" w:hanging="432"/>
              <w:jc w:val="both"/>
              <w:rPr>
                <w:rFonts w:ascii="Arial Narrow" w:hAnsi="Arial Narrow" w:cs="Calibri"/>
                <w:color w:val="000000" w:themeColor="text1"/>
                <w:spacing w:val="-4"/>
                <w:lang w:val="es-ES"/>
              </w:rPr>
            </w:pPr>
            <w:r w:rsidRPr="00C83D95">
              <w:rPr>
                <w:rFonts w:ascii="Arial Narrow" w:hAnsi="Arial Narrow" w:cs="Calibri"/>
                <w:color w:val="000000" w:themeColor="text1"/>
                <w:spacing w:val="-4"/>
                <w:lang w:val="es-ES"/>
              </w:rPr>
              <w:t>4.4</w:t>
            </w:r>
            <w:r w:rsidRPr="00C83D95">
              <w:rPr>
                <w:rFonts w:ascii="Arial Narrow" w:hAnsi="Arial Narrow" w:cs="Calibri"/>
                <w:color w:val="000000" w:themeColor="text1"/>
                <w:spacing w:val="-4"/>
                <w:lang w:val="es-ES"/>
              </w:rPr>
              <w:tab/>
              <w:t xml:space="preserve">Las empresas estatales del país Prestatario serán elegibles solamente si pueden demostrar que (i) tienen autonomía legal y financiera; (ii) operan conforme a las leyes comerciales; y (iii) no dependen de ninguna agencia del Prestatario. </w:t>
            </w:r>
          </w:p>
          <w:p w:rsidR="0068243B" w:rsidRPr="00C83D95" w:rsidRDefault="0068243B" w:rsidP="0068243B">
            <w:pPr>
              <w:spacing w:after="120"/>
              <w:ind w:left="432" w:hanging="432"/>
              <w:jc w:val="both"/>
              <w:rPr>
                <w:rFonts w:ascii="Arial Narrow" w:hAnsi="Arial Narrow" w:cs="Calibri"/>
                <w:color w:val="000000" w:themeColor="text1"/>
              </w:rPr>
            </w:pPr>
            <w:r w:rsidRPr="00C83D95">
              <w:rPr>
                <w:rFonts w:ascii="Arial Narrow" w:hAnsi="Arial Narrow" w:cs="Calibri"/>
                <w:color w:val="000000" w:themeColor="text1"/>
              </w:rPr>
              <w:t>4.5</w:t>
            </w:r>
            <w:r w:rsidRPr="00C83D95">
              <w:rPr>
                <w:rFonts w:ascii="Arial Narrow" w:hAnsi="Arial Narrow" w:cs="Calibri"/>
                <w:color w:val="000000" w:themeColor="text1"/>
              </w:rPr>
              <w:tab/>
              <w:t>Los Oferentes deberán proporcionar al Contratante evidencia satisfactoria de su continua elegibilidad, cuando el Contratante razonablemente la solicite.</w:t>
            </w:r>
          </w:p>
        </w:tc>
      </w:tr>
      <w:tr w:rsidR="0068243B" w:rsidRPr="00C83D95" w:rsidTr="0068243B">
        <w:trPr>
          <w:trHeight w:val="360"/>
        </w:trPr>
        <w:tc>
          <w:tcPr>
            <w:tcW w:w="2237" w:type="dxa"/>
            <w:gridSpan w:val="2"/>
          </w:tcPr>
          <w:p w:rsidR="0068243B" w:rsidRPr="00C83D95" w:rsidRDefault="0068243B" w:rsidP="0068243B">
            <w:pPr>
              <w:pStyle w:val="Ttulo3"/>
              <w:spacing w:after="120"/>
              <w:rPr>
                <w:rFonts w:ascii="Arial Narrow" w:hAnsi="Arial Narrow" w:cs="Calibri"/>
                <w:color w:val="000000" w:themeColor="text1"/>
              </w:rPr>
            </w:pPr>
            <w:bookmarkStart w:id="9" w:name="_Toc115773980"/>
            <w:r w:rsidRPr="00C83D95">
              <w:rPr>
                <w:rFonts w:ascii="Arial Narrow" w:hAnsi="Arial Narrow" w:cs="Calibri"/>
                <w:color w:val="000000" w:themeColor="text1"/>
              </w:rPr>
              <w:lastRenderedPageBreak/>
              <w:t>5.</w:t>
            </w:r>
            <w:r w:rsidRPr="00C83D95">
              <w:rPr>
                <w:rFonts w:ascii="Arial Narrow" w:hAnsi="Arial Narrow" w:cs="Calibri"/>
                <w:color w:val="000000" w:themeColor="text1"/>
              </w:rPr>
              <w:tab/>
              <w:t>Calificaciones del Oferente</w:t>
            </w:r>
            <w:bookmarkEnd w:id="9"/>
          </w:p>
        </w:tc>
        <w:tc>
          <w:tcPr>
            <w:tcW w:w="6871" w:type="dxa"/>
            <w:gridSpan w:val="3"/>
          </w:tcPr>
          <w:p w:rsidR="0068243B" w:rsidRPr="00C83D95" w:rsidRDefault="0068243B" w:rsidP="0068243B">
            <w:pPr>
              <w:spacing w:after="120"/>
              <w:ind w:left="432" w:hanging="432"/>
              <w:jc w:val="both"/>
              <w:rPr>
                <w:rFonts w:ascii="Arial Narrow" w:hAnsi="Arial Narrow" w:cs="Calibri"/>
                <w:color w:val="000000" w:themeColor="text1"/>
                <w:spacing w:val="-4"/>
                <w:lang w:val="es-ES"/>
              </w:rPr>
            </w:pPr>
            <w:r w:rsidRPr="00C83D95">
              <w:rPr>
                <w:rFonts w:ascii="Arial Narrow" w:hAnsi="Arial Narrow" w:cs="Calibri"/>
                <w:color w:val="000000" w:themeColor="text1"/>
              </w:rPr>
              <w:t>5.1</w:t>
            </w:r>
            <w:r w:rsidRPr="00C83D95">
              <w:rPr>
                <w:rFonts w:ascii="Arial Narrow" w:hAnsi="Arial Narrow" w:cs="Calibri"/>
                <w:color w:val="000000" w:themeColor="text1"/>
              </w:rPr>
              <w:tab/>
              <w:t xml:space="preserve">Todos los Oferentes deberán presentar en la Sección IV, “Formularios de la Oferta”, </w:t>
            </w:r>
            <w:r w:rsidRPr="00C83D95">
              <w:rPr>
                <w:rFonts w:ascii="Arial Narrow" w:hAnsi="Arial Narrow" w:cs="Calibri"/>
                <w:color w:val="000000" w:themeColor="text1"/>
                <w:spacing w:val="-4"/>
                <w:lang w:val="es-ES"/>
              </w:rPr>
              <w:t xml:space="preserve">una descripción preliminar del método de trabajo y cronograma que proponen, incluyendo planos y gráficas, según sea necesario. </w:t>
            </w:r>
          </w:p>
          <w:p w:rsidR="0068243B" w:rsidRPr="00C83D95" w:rsidRDefault="0068243B" w:rsidP="0068243B">
            <w:pPr>
              <w:spacing w:after="120"/>
              <w:ind w:left="432" w:hanging="432"/>
              <w:jc w:val="both"/>
              <w:rPr>
                <w:rFonts w:ascii="Arial Narrow" w:hAnsi="Arial Narrow" w:cs="Calibri"/>
                <w:color w:val="000000" w:themeColor="text1"/>
              </w:rPr>
            </w:pPr>
            <w:r w:rsidRPr="00C83D95">
              <w:rPr>
                <w:rFonts w:ascii="Arial Narrow" w:hAnsi="Arial Narrow" w:cs="Calibri"/>
                <w:color w:val="000000" w:themeColor="text1"/>
              </w:rPr>
              <w:t>5.2</w:t>
            </w:r>
            <w:r w:rsidRPr="00C83D95">
              <w:rPr>
                <w:rFonts w:ascii="Arial Narrow" w:hAnsi="Arial Narrow" w:cs="Calibri"/>
                <w:color w:val="000000" w:themeColor="text1"/>
              </w:rPr>
              <w:tab/>
              <w:t xml:space="preserve">Si se realizó una precalificación de los posibles </w:t>
            </w:r>
            <w:r w:rsidRPr="00C83D95">
              <w:rPr>
                <w:rFonts w:ascii="Arial Narrow" w:hAnsi="Arial Narrow" w:cs="Calibri"/>
                <w:color w:val="000000" w:themeColor="text1"/>
                <w:spacing w:val="-3"/>
              </w:rPr>
              <w:t>Oferentes, sólo se considerarán las Ofertas de los Oferentes precalificados para la adjudicación del Contrato.  Estos Oferentes precalificados deberán confirmar en sus Ofertas que la información presentada originalmente para precalificar permanece  correcta a la fecha de presentación de las Ofertas o, de  no ser así, incluir con  su Oferta cualquier información que actualice su información original de precalificación.  La confirmación o actualización de la información deberá presentarse en los formularios pertinentes incluidos en la Sección IV.</w:t>
            </w:r>
          </w:p>
          <w:p w:rsidR="0068243B" w:rsidRPr="00C83D95" w:rsidRDefault="0068243B" w:rsidP="0068243B">
            <w:pPr>
              <w:spacing w:after="120"/>
              <w:ind w:left="432" w:hanging="432"/>
              <w:jc w:val="both"/>
              <w:rPr>
                <w:rFonts w:ascii="Arial Narrow" w:hAnsi="Arial Narrow" w:cs="Calibri"/>
                <w:color w:val="000000" w:themeColor="text1"/>
              </w:rPr>
            </w:pPr>
            <w:r w:rsidRPr="00C83D95">
              <w:rPr>
                <w:rFonts w:ascii="Arial Narrow" w:hAnsi="Arial Narrow" w:cs="Calibri"/>
                <w:color w:val="000000" w:themeColor="text1"/>
              </w:rPr>
              <w:t>5.3</w:t>
            </w:r>
            <w:r w:rsidRPr="00C83D95">
              <w:rPr>
                <w:rFonts w:ascii="Arial Narrow" w:hAnsi="Arial Narrow" w:cs="Calibri"/>
                <w:color w:val="000000" w:themeColor="text1"/>
              </w:rPr>
              <w:tab/>
              <w:t xml:space="preserve">Si el Contratante no realizó una precalificación de los posibles Oferentes, todos los Oferentes deberán incluir con sus Ofertas la siguiente información y documentos en la Sección IV, </w:t>
            </w:r>
            <w:r w:rsidRPr="00C83D95">
              <w:rPr>
                <w:rFonts w:ascii="Arial Narrow" w:hAnsi="Arial Narrow" w:cs="Calibri"/>
                <w:b/>
                <w:color w:val="000000" w:themeColor="text1"/>
              </w:rPr>
              <w:t>a menos que se establezca otra cosa en los DDL</w:t>
            </w:r>
            <w:r w:rsidRPr="00C83D95">
              <w:rPr>
                <w:rFonts w:ascii="Arial Narrow" w:hAnsi="Arial Narrow" w:cs="Calibri"/>
                <w:color w:val="000000" w:themeColor="text1"/>
              </w:rPr>
              <w:t>:</w:t>
            </w:r>
          </w:p>
          <w:p w:rsidR="0068243B" w:rsidRPr="00C83D95" w:rsidRDefault="0068243B" w:rsidP="0068243B">
            <w:pPr>
              <w:spacing w:after="120"/>
              <w:ind w:left="972" w:hanging="540"/>
              <w:jc w:val="both"/>
              <w:rPr>
                <w:rFonts w:ascii="Arial Narrow" w:hAnsi="Arial Narrow" w:cs="Calibri"/>
                <w:color w:val="000000" w:themeColor="text1"/>
              </w:rPr>
            </w:pPr>
            <w:r w:rsidRPr="00C83D95">
              <w:rPr>
                <w:rFonts w:ascii="Arial Narrow" w:hAnsi="Arial Narrow" w:cs="Calibri"/>
                <w:color w:val="000000" w:themeColor="text1"/>
              </w:rPr>
              <w:t>(a)</w:t>
            </w:r>
            <w:r w:rsidRPr="00C83D95">
              <w:rPr>
                <w:rFonts w:ascii="Arial Narrow" w:hAnsi="Arial Narrow" w:cs="Calibri"/>
                <w:color w:val="000000" w:themeColor="text1"/>
              </w:rPr>
              <w:tab/>
              <w:t xml:space="preserve">copias de los documentos originales que establezcan la constitución o incorporación y sede del Oferente, así como el poder otorgado a quien  suscriba la Oferta autorizándole a comprometer al Oferente; </w:t>
            </w:r>
          </w:p>
          <w:p w:rsidR="0068243B" w:rsidRPr="00C83D95" w:rsidRDefault="0068243B" w:rsidP="0068243B">
            <w:pPr>
              <w:spacing w:after="120"/>
              <w:ind w:left="972" w:hanging="540"/>
              <w:jc w:val="both"/>
              <w:rPr>
                <w:rFonts w:ascii="Arial Narrow" w:hAnsi="Arial Narrow" w:cs="Calibri"/>
                <w:color w:val="000000" w:themeColor="text1"/>
              </w:rPr>
            </w:pPr>
            <w:r w:rsidRPr="00C83D95">
              <w:rPr>
                <w:rFonts w:ascii="Arial Narrow" w:hAnsi="Arial Narrow" w:cs="Calibri"/>
                <w:color w:val="000000" w:themeColor="text1"/>
              </w:rPr>
              <w:t>(b)</w:t>
            </w:r>
            <w:r w:rsidRPr="00C83D95">
              <w:rPr>
                <w:rFonts w:ascii="Arial Narrow" w:hAnsi="Arial Narrow" w:cs="Calibri"/>
                <w:color w:val="000000" w:themeColor="text1"/>
              </w:rPr>
              <w:tab/>
              <w:t xml:space="preserve">Monto total anual facturado por la construcción de las obras Eléctricas realizadas en cada uno de los últimos </w:t>
            </w:r>
            <w:r w:rsidRPr="00C83D95">
              <w:rPr>
                <w:rFonts w:ascii="Arial Narrow" w:hAnsi="Arial Narrow" w:cs="Calibri"/>
                <w:b/>
                <w:color w:val="000000" w:themeColor="text1"/>
              </w:rPr>
              <w:t>DIEZ(10</w:t>
            </w:r>
            <w:r w:rsidRPr="00C83D95">
              <w:rPr>
                <w:rFonts w:ascii="Arial Narrow" w:hAnsi="Arial Narrow" w:cs="Calibri"/>
                <w:color w:val="000000" w:themeColor="text1"/>
              </w:rPr>
              <w:t xml:space="preserve">) años; </w:t>
            </w:r>
          </w:p>
          <w:p w:rsidR="0068243B" w:rsidRPr="00C83D95" w:rsidRDefault="0068243B" w:rsidP="0068243B">
            <w:pPr>
              <w:spacing w:after="120"/>
              <w:ind w:left="972" w:hanging="540"/>
              <w:jc w:val="both"/>
              <w:rPr>
                <w:rFonts w:ascii="Arial Narrow" w:hAnsi="Arial Narrow" w:cs="Calibri"/>
                <w:color w:val="000000" w:themeColor="text1"/>
              </w:rPr>
            </w:pPr>
            <w:r w:rsidRPr="00C83D95">
              <w:rPr>
                <w:rFonts w:ascii="Arial Narrow" w:hAnsi="Arial Narrow" w:cs="Calibri"/>
                <w:color w:val="000000" w:themeColor="text1"/>
              </w:rPr>
              <w:t>(c)</w:t>
            </w:r>
            <w:r w:rsidRPr="00C83D95">
              <w:rPr>
                <w:rFonts w:ascii="Arial Narrow" w:hAnsi="Arial Narrow" w:cs="Calibri"/>
                <w:color w:val="000000" w:themeColor="text1"/>
              </w:rPr>
              <w:tab/>
              <w:t xml:space="preserve">experiencia en obras de similar naturaleza y magnitud en cada uno de los últimos </w:t>
            </w:r>
            <w:r w:rsidRPr="00C83D95">
              <w:rPr>
                <w:rFonts w:ascii="Arial Narrow" w:hAnsi="Arial Narrow" w:cs="Calibri"/>
                <w:b/>
                <w:color w:val="000000" w:themeColor="text1"/>
              </w:rPr>
              <w:t>DIEZ (10)</w:t>
            </w:r>
            <w:r w:rsidRPr="00C83D95">
              <w:rPr>
                <w:rFonts w:ascii="Arial Narrow" w:hAnsi="Arial Narrow" w:cs="Calibri"/>
                <w:color w:val="000000" w:themeColor="text1"/>
              </w:rPr>
              <w:t xml:space="preserve"> años, y detalles de los trabajos en marcha o bajo compromiso contractual, así como de los clientes </w:t>
            </w:r>
            <w:r w:rsidRPr="00C83D95">
              <w:rPr>
                <w:rFonts w:ascii="Arial Narrow" w:hAnsi="Arial Narrow" w:cs="Calibri"/>
                <w:color w:val="000000" w:themeColor="text1"/>
              </w:rPr>
              <w:lastRenderedPageBreak/>
              <w:t xml:space="preserve">que puedan ser contactados para obtener mayor información sobre dichos contratos;  </w:t>
            </w:r>
          </w:p>
          <w:p w:rsidR="0068243B" w:rsidRPr="00C83D95" w:rsidRDefault="0068243B" w:rsidP="0068243B">
            <w:pPr>
              <w:spacing w:after="120"/>
              <w:ind w:left="972" w:hanging="540"/>
              <w:jc w:val="both"/>
              <w:rPr>
                <w:rFonts w:ascii="Arial Narrow" w:hAnsi="Arial Narrow" w:cs="Calibri"/>
                <w:color w:val="000000" w:themeColor="text1"/>
              </w:rPr>
            </w:pPr>
            <w:r w:rsidRPr="00C83D95">
              <w:rPr>
                <w:rFonts w:ascii="Arial Narrow" w:hAnsi="Arial Narrow" w:cs="Calibri"/>
                <w:color w:val="000000" w:themeColor="text1"/>
              </w:rPr>
              <w:t>(d)</w:t>
            </w:r>
            <w:r w:rsidRPr="00C83D95">
              <w:rPr>
                <w:rFonts w:ascii="Arial Narrow" w:hAnsi="Arial Narrow" w:cs="Calibri"/>
                <w:color w:val="000000" w:themeColor="text1"/>
              </w:rPr>
              <w:tab/>
              <w:t>principales equipos de construcción que el Oferente propone para cumplir con el contrato;</w:t>
            </w:r>
          </w:p>
          <w:p w:rsidR="0068243B" w:rsidRPr="00C83D95" w:rsidRDefault="0068243B" w:rsidP="0068243B">
            <w:pPr>
              <w:spacing w:after="120"/>
              <w:ind w:left="972" w:hanging="540"/>
              <w:jc w:val="both"/>
              <w:rPr>
                <w:rFonts w:ascii="Arial Narrow" w:hAnsi="Arial Narrow" w:cs="Calibri"/>
                <w:color w:val="000000" w:themeColor="text1"/>
                <w:spacing w:val="-3"/>
              </w:rPr>
            </w:pPr>
            <w:r w:rsidRPr="00C83D95">
              <w:rPr>
                <w:rFonts w:ascii="Arial Narrow" w:hAnsi="Arial Narrow" w:cs="Calibri"/>
                <w:color w:val="000000" w:themeColor="text1"/>
              </w:rPr>
              <w:t>(e)</w:t>
            </w:r>
            <w:r w:rsidRPr="00C83D95">
              <w:rPr>
                <w:rFonts w:ascii="Arial Narrow" w:hAnsi="Arial Narrow" w:cs="Calibri"/>
                <w:color w:val="000000" w:themeColor="text1"/>
              </w:rPr>
              <w:tab/>
              <w:t>calificaciones y experiencia del personal clave</w:t>
            </w:r>
            <w:r w:rsidRPr="00C83D95">
              <w:rPr>
                <w:rFonts w:ascii="Arial Narrow" w:hAnsi="Arial Narrow" w:cs="Calibri"/>
                <w:color w:val="000000" w:themeColor="text1"/>
                <w:spacing w:val="-3"/>
              </w:rPr>
              <w:t xml:space="preserve"> tanto técnico como administrativo propuesto para desempeñarse en el Sitio de las Obras;</w:t>
            </w:r>
          </w:p>
          <w:p w:rsidR="0068243B" w:rsidRPr="00C83D95" w:rsidRDefault="0068243B" w:rsidP="0068243B">
            <w:pPr>
              <w:spacing w:after="120"/>
              <w:ind w:left="972" w:hanging="540"/>
              <w:jc w:val="both"/>
              <w:rPr>
                <w:rFonts w:ascii="Arial Narrow" w:hAnsi="Arial Narrow" w:cs="Calibri"/>
                <w:color w:val="000000" w:themeColor="text1"/>
              </w:rPr>
            </w:pPr>
            <w:r w:rsidRPr="00C83D95">
              <w:rPr>
                <w:rFonts w:ascii="Arial Narrow" w:hAnsi="Arial Narrow" w:cs="Calibri"/>
                <w:color w:val="000000" w:themeColor="text1"/>
              </w:rPr>
              <w:t>(f)</w:t>
            </w:r>
            <w:r w:rsidRPr="00C83D95">
              <w:rPr>
                <w:rFonts w:ascii="Arial Narrow" w:hAnsi="Arial Narrow" w:cs="Calibri"/>
                <w:color w:val="000000" w:themeColor="text1"/>
              </w:rPr>
              <w:tab/>
              <w:t>informes sobre el estado financiero del Oferente, tales como informes de pérdidas y ganancias e informes de auditoría de los últimos cinco (5) años;</w:t>
            </w:r>
          </w:p>
          <w:p w:rsidR="0068243B" w:rsidRPr="00C83D95" w:rsidRDefault="0068243B" w:rsidP="0068243B">
            <w:pPr>
              <w:spacing w:after="120"/>
              <w:ind w:left="972" w:hanging="540"/>
              <w:jc w:val="both"/>
              <w:rPr>
                <w:rFonts w:ascii="Arial Narrow" w:hAnsi="Arial Narrow" w:cs="Calibri"/>
                <w:color w:val="000000" w:themeColor="text1"/>
              </w:rPr>
            </w:pPr>
            <w:r w:rsidRPr="00C83D95">
              <w:rPr>
                <w:rFonts w:ascii="Arial Narrow" w:hAnsi="Arial Narrow" w:cs="Calibri"/>
                <w:color w:val="000000" w:themeColor="text1"/>
              </w:rPr>
              <w:t>(g)</w:t>
            </w:r>
            <w:r w:rsidRPr="00C83D95">
              <w:rPr>
                <w:rFonts w:ascii="Arial Narrow" w:hAnsi="Arial Narrow" w:cs="Calibri"/>
                <w:color w:val="000000" w:themeColor="text1"/>
              </w:rPr>
              <w:tab/>
              <w:t>evidencia que certifique la existencia de suficiente capital de trabajo para este Contrato (acceso a línea(s) de crédito y disponibilidad de otros recursos financieros);</w:t>
            </w:r>
          </w:p>
          <w:p w:rsidR="0068243B" w:rsidRPr="00C83D95" w:rsidRDefault="0068243B" w:rsidP="0068243B">
            <w:pPr>
              <w:spacing w:after="120"/>
              <w:ind w:left="972" w:hanging="540"/>
              <w:jc w:val="both"/>
              <w:rPr>
                <w:rFonts w:ascii="Arial Narrow" w:hAnsi="Arial Narrow" w:cs="Calibri"/>
                <w:color w:val="000000" w:themeColor="text1"/>
              </w:rPr>
            </w:pPr>
            <w:r w:rsidRPr="00C83D95">
              <w:rPr>
                <w:rFonts w:ascii="Arial Narrow" w:hAnsi="Arial Narrow" w:cs="Calibri"/>
                <w:color w:val="000000" w:themeColor="text1"/>
              </w:rPr>
              <w:t>(h)</w:t>
            </w:r>
            <w:r w:rsidRPr="00C83D95">
              <w:rPr>
                <w:rFonts w:ascii="Arial Narrow" w:hAnsi="Arial Narrow" w:cs="Calibri"/>
                <w:color w:val="000000" w:themeColor="text1"/>
              </w:rPr>
              <w:tab/>
              <w:t>autorización para solicitar referencias a las instituciones bancarias del Oferente;</w:t>
            </w:r>
          </w:p>
          <w:p w:rsidR="0068243B" w:rsidRPr="00C83D95" w:rsidRDefault="0068243B" w:rsidP="0068243B">
            <w:pPr>
              <w:spacing w:after="120"/>
              <w:ind w:left="972" w:hanging="540"/>
              <w:jc w:val="both"/>
              <w:rPr>
                <w:rFonts w:ascii="Arial Narrow" w:hAnsi="Arial Narrow" w:cs="Calibri"/>
                <w:color w:val="000000" w:themeColor="text1"/>
              </w:rPr>
            </w:pPr>
            <w:r w:rsidRPr="00C83D95">
              <w:rPr>
                <w:rFonts w:ascii="Arial Narrow" w:hAnsi="Arial Narrow" w:cs="Calibri"/>
                <w:color w:val="000000" w:themeColor="text1"/>
              </w:rPr>
              <w:t>(i)</w:t>
            </w:r>
            <w:r w:rsidRPr="00C83D95">
              <w:rPr>
                <w:rFonts w:ascii="Arial Narrow" w:hAnsi="Arial Narrow" w:cs="Calibri"/>
                <w:color w:val="000000" w:themeColor="text1"/>
              </w:rPr>
              <w:tab/>
              <w:t>información relativa a litigios presentes o habidos durante los últimos cinco (5) años, en los cuales el Oferente estuvo o está involucrado, las partes afectadas, los montos en controversia, y los resultados; y</w:t>
            </w:r>
          </w:p>
          <w:p w:rsidR="0068243B" w:rsidRPr="00C83D95" w:rsidRDefault="0068243B" w:rsidP="0068243B">
            <w:pPr>
              <w:spacing w:after="120"/>
              <w:ind w:left="972" w:hanging="540"/>
              <w:jc w:val="both"/>
              <w:rPr>
                <w:rFonts w:ascii="Arial Narrow" w:hAnsi="Arial Narrow" w:cs="Calibri"/>
                <w:color w:val="000000" w:themeColor="text1"/>
              </w:rPr>
            </w:pPr>
            <w:r w:rsidRPr="00C83D95">
              <w:rPr>
                <w:rFonts w:ascii="Arial Narrow" w:hAnsi="Arial Narrow" w:cs="Calibri"/>
                <w:color w:val="000000" w:themeColor="text1"/>
              </w:rPr>
              <w:t>(j)</w:t>
            </w:r>
            <w:r w:rsidRPr="00C83D95">
              <w:rPr>
                <w:rFonts w:ascii="Arial Narrow" w:hAnsi="Arial Narrow" w:cs="Calibri"/>
                <w:color w:val="000000" w:themeColor="text1"/>
              </w:rPr>
              <w:tab/>
              <w:t>propuestas para subcontratar componentes de las Obras. El límite máximo del porcentaje de participación de subcontratistas está</w:t>
            </w:r>
            <w:r w:rsidRPr="00C83D95">
              <w:rPr>
                <w:rFonts w:ascii="Arial Narrow" w:hAnsi="Arial Narrow" w:cs="Calibri"/>
                <w:b/>
                <w:color w:val="000000" w:themeColor="text1"/>
              </w:rPr>
              <w:t xml:space="preserve"> establecido en los DDL</w:t>
            </w:r>
            <w:r w:rsidRPr="00C83D95">
              <w:rPr>
                <w:rFonts w:ascii="Arial Narrow" w:hAnsi="Arial Narrow" w:cs="Calibri"/>
                <w:b/>
                <w:bCs/>
                <w:color w:val="000000" w:themeColor="text1"/>
              </w:rPr>
              <w:t>.</w:t>
            </w:r>
          </w:p>
          <w:p w:rsidR="0068243B" w:rsidRPr="00C83D95" w:rsidRDefault="0068243B" w:rsidP="0068243B">
            <w:pPr>
              <w:spacing w:after="120"/>
              <w:ind w:left="612" w:hanging="540"/>
              <w:jc w:val="both"/>
              <w:rPr>
                <w:rFonts w:ascii="Arial Narrow" w:hAnsi="Arial Narrow" w:cs="Calibri"/>
                <w:color w:val="000000" w:themeColor="text1"/>
              </w:rPr>
            </w:pPr>
            <w:r w:rsidRPr="00C83D95">
              <w:rPr>
                <w:rFonts w:ascii="Arial Narrow" w:hAnsi="Arial Narrow" w:cs="Calibri"/>
                <w:color w:val="000000" w:themeColor="text1"/>
              </w:rPr>
              <w:t>5.4</w:t>
            </w:r>
            <w:r w:rsidRPr="00C83D95">
              <w:rPr>
                <w:rFonts w:ascii="Arial Narrow" w:hAnsi="Arial Narrow" w:cs="Calibri"/>
                <w:color w:val="000000" w:themeColor="text1"/>
              </w:rPr>
              <w:tab/>
              <w:t>Las Ofertas presentadas por una Asociación en Participación, Consorcio o Asociación</w:t>
            </w:r>
            <w:r w:rsidRPr="00C83D95">
              <w:rPr>
                <w:rFonts w:ascii="Arial Narrow" w:hAnsi="Arial Narrow" w:cs="Calibri"/>
                <w:color w:val="000000" w:themeColor="text1"/>
                <w:lang w:val="es-ES"/>
              </w:rPr>
              <w:t xml:space="preserve"> (APCA)</w:t>
            </w:r>
            <w:r w:rsidRPr="00C83D95">
              <w:rPr>
                <w:rFonts w:ascii="Arial Narrow" w:hAnsi="Arial Narrow" w:cs="Calibri"/>
                <w:color w:val="000000" w:themeColor="text1"/>
              </w:rPr>
              <w:t xml:space="preserve"> constituida por dos o más firmas deberán cumplir con los siguientes requisitos, </w:t>
            </w:r>
            <w:r w:rsidRPr="00C83D95">
              <w:rPr>
                <w:rFonts w:ascii="Arial Narrow" w:hAnsi="Arial Narrow" w:cs="Calibri"/>
                <w:b/>
                <w:color w:val="000000" w:themeColor="text1"/>
              </w:rPr>
              <w:t>a menos que se indique otra cosa en los DDL</w:t>
            </w:r>
            <w:r w:rsidRPr="00C83D95">
              <w:rPr>
                <w:rFonts w:ascii="Arial Narrow" w:hAnsi="Arial Narrow" w:cs="Calibri"/>
                <w:color w:val="000000" w:themeColor="text1"/>
              </w:rPr>
              <w:t>:</w:t>
            </w:r>
          </w:p>
          <w:p w:rsidR="0068243B" w:rsidRPr="00C83D95" w:rsidRDefault="0068243B" w:rsidP="0068243B">
            <w:pPr>
              <w:spacing w:after="120"/>
              <w:ind w:left="972" w:hanging="360"/>
              <w:jc w:val="both"/>
              <w:rPr>
                <w:rFonts w:ascii="Arial Narrow" w:hAnsi="Arial Narrow" w:cs="Calibri"/>
                <w:color w:val="000000" w:themeColor="text1"/>
              </w:rPr>
            </w:pPr>
            <w:r w:rsidRPr="00C83D95">
              <w:rPr>
                <w:rFonts w:ascii="Arial Narrow" w:hAnsi="Arial Narrow" w:cs="Calibri"/>
                <w:color w:val="000000" w:themeColor="text1"/>
              </w:rPr>
              <w:t>(a)</w:t>
            </w:r>
            <w:r w:rsidRPr="00C83D95">
              <w:rPr>
                <w:rFonts w:ascii="Arial Narrow" w:hAnsi="Arial Narrow" w:cs="Calibri"/>
                <w:color w:val="000000" w:themeColor="text1"/>
              </w:rPr>
              <w:tab/>
              <w:t>la Oferta deberá contener toda la información enumerada en la antes mencionada Subcláusula 5.3 de las IAO para cada miembro de la APCA;</w:t>
            </w:r>
          </w:p>
          <w:p w:rsidR="0068243B" w:rsidRPr="00C83D95" w:rsidRDefault="0068243B" w:rsidP="0068243B">
            <w:pPr>
              <w:spacing w:after="120"/>
              <w:ind w:left="972" w:hanging="360"/>
              <w:jc w:val="both"/>
              <w:rPr>
                <w:rFonts w:ascii="Arial Narrow" w:hAnsi="Arial Narrow" w:cs="Calibri"/>
                <w:color w:val="000000" w:themeColor="text1"/>
              </w:rPr>
            </w:pPr>
            <w:r w:rsidRPr="00C83D95">
              <w:rPr>
                <w:rFonts w:ascii="Arial Narrow" w:hAnsi="Arial Narrow" w:cs="Calibri"/>
                <w:color w:val="000000" w:themeColor="text1"/>
              </w:rPr>
              <w:t>(b)</w:t>
            </w:r>
            <w:r w:rsidRPr="00C83D95">
              <w:rPr>
                <w:rFonts w:ascii="Arial Narrow" w:hAnsi="Arial Narrow" w:cs="Calibri"/>
                <w:color w:val="000000" w:themeColor="text1"/>
              </w:rPr>
              <w:tab/>
              <w:t>la Oferta deberá ser firmada de manera que constituya una obligación legal para todos los socios;</w:t>
            </w:r>
          </w:p>
          <w:p w:rsidR="0068243B" w:rsidRPr="00C83D95" w:rsidRDefault="0068243B" w:rsidP="0068243B">
            <w:pPr>
              <w:suppressAutoHyphens/>
              <w:spacing w:after="120"/>
              <w:ind w:left="972" w:hanging="360"/>
              <w:jc w:val="both"/>
              <w:rPr>
                <w:rFonts w:ascii="Arial Narrow" w:hAnsi="Arial Narrow" w:cs="Calibri"/>
                <w:color w:val="000000" w:themeColor="text1"/>
              </w:rPr>
            </w:pPr>
            <w:r w:rsidRPr="00C83D95">
              <w:rPr>
                <w:rFonts w:ascii="Arial Narrow" w:hAnsi="Arial Narrow" w:cs="Calibri"/>
                <w:color w:val="000000" w:themeColor="text1"/>
              </w:rPr>
              <w:t>(c)</w:t>
            </w:r>
            <w:r w:rsidRPr="00C83D95">
              <w:rPr>
                <w:rFonts w:ascii="Arial Narrow" w:hAnsi="Arial Narrow" w:cs="Calibri"/>
                <w:color w:val="000000" w:themeColor="text1"/>
              </w:rPr>
              <w:tab/>
              <w:t>todos los socios serán responsables mancomunada y solidariamente por el cumplimiento del Contrato de acuerdo con las condiciones del mismo;</w:t>
            </w:r>
          </w:p>
          <w:p w:rsidR="0068243B" w:rsidRPr="00C83D95" w:rsidRDefault="0068243B" w:rsidP="0068243B">
            <w:pPr>
              <w:suppressAutoHyphens/>
              <w:spacing w:after="120"/>
              <w:ind w:left="972" w:hanging="360"/>
              <w:jc w:val="both"/>
              <w:rPr>
                <w:rFonts w:ascii="Arial Narrow" w:hAnsi="Arial Narrow" w:cs="Calibri"/>
                <w:color w:val="000000" w:themeColor="text1"/>
              </w:rPr>
            </w:pPr>
            <w:r w:rsidRPr="00C83D95">
              <w:rPr>
                <w:rFonts w:ascii="Arial Narrow" w:hAnsi="Arial Narrow" w:cs="Calibri"/>
                <w:color w:val="000000" w:themeColor="text1"/>
              </w:rPr>
              <w:t>(d)</w:t>
            </w:r>
            <w:r w:rsidRPr="00C83D95">
              <w:rPr>
                <w:rFonts w:ascii="Arial Narrow" w:hAnsi="Arial Narrow" w:cs="Calibri"/>
                <w:color w:val="000000" w:themeColor="text1"/>
              </w:rPr>
              <w:tab/>
              <w:t xml:space="preserve">uno de los socios deberá ser designado como representante y autorizado para contraer responsabilidades y para recibir instrucciones por y en nombre de cualquier o todos los miembros de la APCA; </w:t>
            </w:r>
          </w:p>
          <w:p w:rsidR="0068243B" w:rsidRPr="00C83D95" w:rsidRDefault="0068243B" w:rsidP="0068243B">
            <w:pPr>
              <w:suppressAutoHyphens/>
              <w:spacing w:after="120"/>
              <w:ind w:left="972" w:hanging="360"/>
              <w:jc w:val="both"/>
              <w:rPr>
                <w:rFonts w:ascii="Arial Narrow" w:hAnsi="Arial Narrow" w:cs="Calibri"/>
                <w:color w:val="000000" w:themeColor="text1"/>
              </w:rPr>
            </w:pPr>
            <w:r w:rsidRPr="00C83D95">
              <w:rPr>
                <w:rFonts w:ascii="Arial Narrow" w:hAnsi="Arial Narrow" w:cs="Calibri"/>
                <w:color w:val="000000" w:themeColor="text1"/>
              </w:rPr>
              <w:t>(e)</w:t>
            </w:r>
            <w:r w:rsidRPr="00C83D95">
              <w:rPr>
                <w:rFonts w:ascii="Arial Narrow" w:hAnsi="Arial Narrow" w:cs="Calibri"/>
                <w:color w:val="000000" w:themeColor="text1"/>
              </w:rPr>
              <w:tab/>
              <w:t>la ejecución de la totalidad del Contrato, incluyendo los pagos, se harán exclusivamente con el socio designado;</w:t>
            </w:r>
          </w:p>
          <w:p w:rsidR="0068243B" w:rsidRPr="00C83D95" w:rsidRDefault="0068243B" w:rsidP="0068243B">
            <w:pPr>
              <w:suppressAutoHyphens/>
              <w:spacing w:after="120"/>
              <w:ind w:left="972" w:hanging="360"/>
              <w:jc w:val="both"/>
              <w:rPr>
                <w:rFonts w:ascii="Arial Narrow" w:hAnsi="Arial Narrow" w:cs="Calibri"/>
                <w:color w:val="000000" w:themeColor="text1"/>
              </w:rPr>
            </w:pPr>
            <w:r w:rsidRPr="00C83D95">
              <w:rPr>
                <w:rFonts w:ascii="Arial Narrow" w:hAnsi="Arial Narrow" w:cs="Calibri"/>
                <w:color w:val="000000" w:themeColor="text1"/>
              </w:rPr>
              <w:lastRenderedPageBreak/>
              <w:t>(f)</w:t>
            </w:r>
            <w:r w:rsidRPr="00C83D95">
              <w:rPr>
                <w:rFonts w:ascii="Arial Narrow" w:hAnsi="Arial Narrow" w:cs="Calibri"/>
                <w:color w:val="000000" w:themeColor="text1"/>
              </w:rPr>
              <w:tab/>
              <w:t xml:space="preserve">con la Oferta se deberá presentar una copia del Convenio de la APCA firmado por todos lo socios o una Carta de Intención para  formalizar el convenio de constitución de una APCA en caso de resultar seleccionados, la cual deberá ser firmada por todos los socios y estar acompañada de una copia del Convenio propuesto. </w:t>
            </w:r>
          </w:p>
          <w:p w:rsidR="0068243B" w:rsidRPr="00C83D95" w:rsidRDefault="0068243B" w:rsidP="0068243B">
            <w:pPr>
              <w:spacing w:after="120"/>
              <w:ind w:left="612" w:hanging="540"/>
              <w:jc w:val="both"/>
              <w:rPr>
                <w:rFonts w:ascii="Arial Narrow" w:hAnsi="Arial Narrow" w:cs="Calibri"/>
                <w:color w:val="000000" w:themeColor="text1"/>
              </w:rPr>
            </w:pPr>
            <w:r w:rsidRPr="00C83D95">
              <w:rPr>
                <w:rFonts w:ascii="Arial Narrow" w:hAnsi="Arial Narrow" w:cs="Calibri"/>
                <w:color w:val="000000" w:themeColor="text1"/>
              </w:rPr>
              <w:t>5.5</w:t>
            </w:r>
            <w:r w:rsidRPr="00C83D95">
              <w:rPr>
                <w:rFonts w:ascii="Arial Narrow" w:hAnsi="Arial Narrow" w:cs="Calibri"/>
                <w:color w:val="000000" w:themeColor="text1"/>
              </w:rPr>
              <w:tab/>
              <w:t>Para la adjudicación del Contrato, los Oferentes deberán cumplir con los siguientes criterios mínimos de calificación:</w:t>
            </w:r>
          </w:p>
          <w:p w:rsidR="0068243B" w:rsidRPr="00C83D95" w:rsidRDefault="0068243B" w:rsidP="0068243B">
            <w:pPr>
              <w:spacing w:after="120"/>
              <w:ind w:left="972" w:hanging="360"/>
              <w:jc w:val="both"/>
              <w:rPr>
                <w:rFonts w:ascii="Arial Narrow" w:hAnsi="Arial Narrow" w:cs="Calibri"/>
                <w:b/>
                <w:bCs/>
                <w:color w:val="000000" w:themeColor="text1"/>
              </w:rPr>
            </w:pPr>
            <w:r w:rsidRPr="00C83D95">
              <w:rPr>
                <w:rFonts w:ascii="Arial Narrow" w:hAnsi="Arial Narrow" w:cs="Calibri"/>
                <w:color w:val="000000" w:themeColor="text1"/>
              </w:rPr>
              <w:t>(a)</w:t>
            </w:r>
            <w:r w:rsidRPr="00C83D95">
              <w:rPr>
                <w:rFonts w:ascii="Arial Narrow" w:hAnsi="Arial Narrow" w:cs="Calibri"/>
                <w:color w:val="000000" w:themeColor="text1"/>
              </w:rPr>
              <w:tab/>
              <w:t xml:space="preserve">tener una facturación promedio anual por construcción de obras por el período </w:t>
            </w:r>
            <w:r w:rsidRPr="00C83D95">
              <w:rPr>
                <w:rFonts w:ascii="Arial Narrow" w:hAnsi="Arial Narrow" w:cs="Calibri"/>
                <w:b/>
                <w:color w:val="000000" w:themeColor="text1"/>
              </w:rPr>
              <w:t>indicado en los DDL</w:t>
            </w:r>
            <w:r w:rsidRPr="00C83D95">
              <w:rPr>
                <w:rFonts w:ascii="Arial Narrow" w:hAnsi="Arial Narrow" w:cs="Calibri"/>
                <w:color w:val="000000" w:themeColor="text1"/>
              </w:rPr>
              <w:t xml:space="preserve"> de al menos el múltiplo </w:t>
            </w:r>
            <w:r w:rsidRPr="00C83D95">
              <w:rPr>
                <w:rFonts w:ascii="Arial Narrow" w:hAnsi="Arial Narrow" w:cs="Calibri"/>
                <w:b/>
                <w:color w:val="000000" w:themeColor="text1"/>
              </w:rPr>
              <w:t>indicado en los DDL</w:t>
            </w:r>
            <w:r w:rsidRPr="00C83D95">
              <w:rPr>
                <w:rFonts w:ascii="Arial Narrow" w:hAnsi="Arial Narrow" w:cs="Calibri"/>
                <w:b/>
                <w:bCs/>
                <w:color w:val="000000" w:themeColor="text1"/>
              </w:rPr>
              <w:t xml:space="preserve">. </w:t>
            </w:r>
          </w:p>
          <w:p w:rsidR="0068243B" w:rsidRPr="00C83D95" w:rsidRDefault="0068243B" w:rsidP="0068243B">
            <w:pPr>
              <w:spacing w:after="120"/>
              <w:ind w:left="972" w:hanging="360"/>
              <w:jc w:val="both"/>
              <w:rPr>
                <w:rFonts w:ascii="Arial Narrow" w:hAnsi="Arial Narrow" w:cs="Calibri"/>
                <w:color w:val="000000" w:themeColor="text1"/>
              </w:rPr>
            </w:pPr>
            <w:r w:rsidRPr="00C83D95">
              <w:rPr>
                <w:rFonts w:ascii="Arial Narrow" w:hAnsi="Arial Narrow" w:cs="Calibri"/>
                <w:color w:val="000000" w:themeColor="text1"/>
              </w:rPr>
              <w:t>(b)</w:t>
            </w:r>
            <w:r w:rsidRPr="00C83D95">
              <w:rPr>
                <w:rFonts w:ascii="Arial Narrow" w:hAnsi="Arial Narrow" w:cs="Calibri"/>
                <w:color w:val="000000" w:themeColor="text1"/>
              </w:rPr>
              <w:tab/>
              <w:t xml:space="preserve">demostrar experiencia como Contratista principal en la construcción de por lo menos </w:t>
            </w:r>
            <w:r w:rsidRPr="00C83D95">
              <w:rPr>
                <w:rFonts w:ascii="Arial Narrow" w:hAnsi="Arial Narrow" w:cs="Calibri"/>
                <w:bCs/>
                <w:color w:val="000000" w:themeColor="text1"/>
              </w:rPr>
              <w:t>el</w:t>
            </w:r>
            <w:r w:rsidRPr="00C83D95">
              <w:rPr>
                <w:rFonts w:ascii="Arial Narrow" w:hAnsi="Arial Narrow" w:cs="Calibri"/>
                <w:b/>
                <w:color w:val="000000" w:themeColor="text1"/>
              </w:rPr>
              <w:t xml:space="preserve"> </w:t>
            </w:r>
            <w:r w:rsidRPr="00C83D95">
              <w:rPr>
                <w:rFonts w:ascii="Arial Narrow" w:hAnsi="Arial Narrow" w:cs="Calibri"/>
                <w:color w:val="000000" w:themeColor="text1"/>
              </w:rPr>
              <w:t>número de obras</w:t>
            </w:r>
            <w:r w:rsidRPr="00C83D95">
              <w:rPr>
                <w:rFonts w:ascii="Arial Narrow" w:hAnsi="Arial Narrow" w:cs="Calibri"/>
                <w:b/>
                <w:color w:val="000000" w:themeColor="text1"/>
              </w:rPr>
              <w:t xml:space="preserve"> indicado en los DDL,</w:t>
            </w:r>
            <w:r w:rsidRPr="00C83D95">
              <w:rPr>
                <w:rFonts w:ascii="Arial Narrow" w:hAnsi="Arial Narrow" w:cs="Calibri"/>
                <w:color w:val="000000" w:themeColor="text1"/>
              </w:rPr>
              <w:t xml:space="preserve"> cuya naturaleza y complejidad sean equivalentes a las de las Obras licitadas, adquirida durante el período</w:t>
            </w:r>
            <w:r w:rsidRPr="00C83D95">
              <w:rPr>
                <w:rFonts w:ascii="Arial Narrow" w:hAnsi="Arial Narrow" w:cs="Calibri"/>
                <w:b/>
                <w:color w:val="000000" w:themeColor="text1"/>
              </w:rPr>
              <w:t xml:space="preserve"> indicado en los DDL</w:t>
            </w:r>
            <w:r w:rsidRPr="00C83D95">
              <w:rPr>
                <w:rFonts w:ascii="Arial Narrow" w:hAnsi="Arial Narrow" w:cs="Calibri"/>
                <w:color w:val="000000" w:themeColor="text1"/>
              </w:rPr>
              <w:t xml:space="preserve"> (para cumplir con este requisito, las obras citadas deberán estar terminadas en al menos un setenta (70) por ciento</w:t>
            </w:r>
            <w:r w:rsidRPr="00C83D95">
              <w:rPr>
                <w:rFonts w:ascii="Arial Narrow" w:hAnsi="Arial Narrow"/>
                <w:color w:val="000000" w:themeColor="text1"/>
              </w:rPr>
              <w:t>)</w:t>
            </w:r>
            <w:r w:rsidRPr="00C83D95">
              <w:rPr>
                <w:rFonts w:ascii="Arial Narrow" w:hAnsi="Arial Narrow" w:cs="Calibri"/>
                <w:color w:val="000000" w:themeColor="text1"/>
              </w:rPr>
              <w:t>;</w:t>
            </w:r>
          </w:p>
          <w:p w:rsidR="0068243B" w:rsidRPr="00C83D95" w:rsidRDefault="0068243B" w:rsidP="0068243B">
            <w:pPr>
              <w:numPr>
                <w:ilvl w:val="0"/>
                <w:numId w:val="4"/>
              </w:numPr>
              <w:tabs>
                <w:tab w:val="clear" w:pos="1332"/>
              </w:tabs>
              <w:spacing w:after="120"/>
              <w:ind w:left="972" w:hanging="360"/>
              <w:jc w:val="both"/>
              <w:rPr>
                <w:rFonts w:ascii="Arial Narrow" w:hAnsi="Arial Narrow" w:cs="Calibri"/>
                <w:color w:val="000000" w:themeColor="text1"/>
              </w:rPr>
            </w:pPr>
            <w:r w:rsidRPr="00C83D95">
              <w:rPr>
                <w:rFonts w:ascii="Arial Narrow" w:hAnsi="Arial Narrow" w:cs="Calibri"/>
                <w:color w:val="000000" w:themeColor="text1"/>
              </w:rPr>
              <w:t xml:space="preserve">demostrar que puede asegurar la disponibilidad oportuna del equipo esencial </w:t>
            </w:r>
            <w:r w:rsidRPr="00C83D95">
              <w:rPr>
                <w:rFonts w:ascii="Arial Narrow" w:hAnsi="Arial Narrow" w:cs="Calibri"/>
                <w:b/>
                <w:color w:val="000000" w:themeColor="text1"/>
              </w:rPr>
              <w:t>listado en los DDL</w:t>
            </w:r>
            <w:r w:rsidRPr="00C83D95">
              <w:rPr>
                <w:rFonts w:ascii="Arial Narrow" w:hAnsi="Arial Narrow" w:cs="Calibri"/>
                <w:color w:val="000000" w:themeColor="text1"/>
              </w:rPr>
              <w:t xml:space="preserve"> (sea este propio, alquilado o disponible mediante arrendamiento financiero)</w:t>
            </w:r>
            <w:r w:rsidRPr="00C83D95">
              <w:rPr>
                <w:rFonts w:ascii="Arial Narrow" w:hAnsi="Arial Narrow" w:cs="Calibri"/>
                <w:b/>
                <w:bCs/>
                <w:color w:val="000000" w:themeColor="text1"/>
              </w:rPr>
              <w:t>;</w:t>
            </w:r>
          </w:p>
          <w:p w:rsidR="0068243B" w:rsidRPr="00C83D95" w:rsidRDefault="0068243B" w:rsidP="0068243B">
            <w:pPr>
              <w:spacing w:after="120"/>
              <w:ind w:left="972" w:hanging="360"/>
              <w:jc w:val="both"/>
              <w:rPr>
                <w:rFonts w:ascii="Arial Narrow" w:hAnsi="Arial Narrow" w:cs="Calibri"/>
                <w:color w:val="000000" w:themeColor="text1"/>
              </w:rPr>
            </w:pPr>
            <w:r w:rsidRPr="00C83D95">
              <w:rPr>
                <w:rFonts w:ascii="Arial Narrow" w:hAnsi="Arial Narrow" w:cs="Calibri"/>
                <w:color w:val="000000" w:themeColor="text1"/>
              </w:rPr>
              <w:t xml:space="preserve">(d) </w:t>
            </w:r>
            <w:r w:rsidRPr="00C83D95">
              <w:rPr>
                <w:rFonts w:ascii="Arial Narrow" w:hAnsi="Arial Narrow" w:cs="Calibri"/>
                <w:color w:val="000000" w:themeColor="text1"/>
                <w:spacing w:val="-4"/>
              </w:rPr>
              <w:t xml:space="preserve">contar con un Administrador de Obras ejercido en los últimos 10 años de experiencia en obras cuya naturaleza y volumen sean equivalentes a las de las Obras licitadas, de los cuales al menos dos años han de ser como Administrador de Obras; y </w:t>
            </w:r>
          </w:p>
          <w:p w:rsidR="0068243B" w:rsidRPr="00C83D95" w:rsidRDefault="0068243B" w:rsidP="0068243B">
            <w:pPr>
              <w:spacing w:after="120"/>
              <w:ind w:left="972" w:hanging="360"/>
              <w:jc w:val="both"/>
              <w:rPr>
                <w:rFonts w:ascii="Arial Narrow" w:hAnsi="Arial Narrow" w:cs="Calibri"/>
                <w:b/>
                <w:bCs/>
                <w:color w:val="000000" w:themeColor="text1"/>
                <w:spacing w:val="-4"/>
              </w:rPr>
            </w:pPr>
            <w:r w:rsidRPr="00C83D95">
              <w:rPr>
                <w:rFonts w:ascii="Arial Narrow" w:hAnsi="Arial Narrow" w:cs="Calibri"/>
                <w:color w:val="000000" w:themeColor="text1"/>
              </w:rPr>
              <w:t>(e)</w:t>
            </w:r>
            <w:r w:rsidRPr="00C83D95">
              <w:rPr>
                <w:rFonts w:ascii="Arial Narrow" w:hAnsi="Arial Narrow" w:cs="Calibri"/>
                <w:color w:val="000000" w:themeColor="text1"/>
              </w:rPr>
              <w:tab/>
            </w:r>
            <w:r w:rsidRPr="00C83D95">
              <w:rPr>
                <w:rFonts w:ascii="Arial Narrow" w:hAnsi="Arial Narrow" w:cs="Calibri"/>
                <w:color w:val="000000" w:themeColor="text1"/>
                <w:spacing w:val="-4"/>
              </w:rPr>
              <w:t xml:space="preserve">contar con activos líquidos y/o disponibilidad de crédito  libres de otros compromisos contractuales y excluyendo cualquier anticipo  que pudiera recibir bajo el Contrato, por un monto superior a la suma </w:t>
            </w:r>
            <w:r w:rsidRPr="00C83D95">
              <w:rPr>
                <w:rFonts w:ascii="Arial Narrow" w:hAnsi="Arial Narrow" w:cs="Calibri"/>
                <w:b/>
                <w:color w:val="000000" w:themeColor="text1"/>
                <w:spacing w:val="-4"/>
              </w:rPr>
              <w:t>indicada en los DDL</w:t>
            </w:r>
            <w:r w:rsidRPr="00C83D95">
              <w:rPr>
                <w:rFonts w:ascii="Arial Narrow" w:hAnsi="Arial Narrow" w:cs="Calibri"/>
                <w:b/>
                <w:bCs/>
                <w:color w:val="000000" w:themeColor="text1"/>
                <w:spacing w:val="-4"/>
              </w:rPr>
              <w:t xml:space="preserve">. </w:t>
            </w:r>
            <w:r w:rsidRPr="00C83D95">
              <w:rPr>
                <w:rStyle w:val="Refdenotaalpie"/>
                <w:rFonts w:ascii="Arial Narrow" w:hAnsi="Arial Narrow" w:cs="Calibri"/>
                <w:b/>
                <w:bCs/>
                <w:color w:val="000000" w:themeColor="text1"/>
                <w:spacing w:val="-4"/>
              </w:rPr>
              <w:footnoteReference w:id="3"/>
            </w:r>
          </w:p>
          <w:p w:rsidR="0068243B" w:rsidRPr="00C83D95" w:rsidRDefault="0068243B" w:rsidP="0068243B">
            <w:pPr>
              <w:spacing w:after="120"/>
              <w:ind w:left="904"/>
              <w:jc w:val="both"/>
              <w:rPr>
                <w:rFonts w:ascii="Arial Narrow" w:hAnsi="Arial Narrow" w:cs="Calibri"/>
                <w:color w:val="000000" w:themeColor="text1"/>
                <w:spacing w:val="-3"/>
              </w:rPr>
            </w:pPr>
            <w:r w:rsidRPr="00C83D95">
              <w:rPr>
                <w:rFonts w:ascii="Arial Narrow" w:hAnsi="Arial Narrow" w:cs="Calibri"/>
                <w:color w:val="000000" w:themeColor="text1"/>
                <w:spacing w:val="-3"/>
              </w:rPr>
              <w:t xml:space="preserve">Un </w:t>
            </w:r>
            <w:r w:rsidRPr="00C83D95">
              <w:rPr>
                <w:rFonts w:ascii="Arial Narrow" w:hAnsi="Arial Narrow" w:cs="Calibri"/>
                <w:color w:val="000000" w:themeColor="text1"/>
              </w:rPr>
              <w:t>historial</w:t>
            </w:r>
            <w:r w:rsidRPr="00C83D95">
              <w:rPr>
                <w:rFonts w:ascii="Arial Narrow" w:hAnsi="Arial Narrow" w:cs="Calibri"/>
                <w:color w:val="000000" w:themeColor="text1"/>
                <w:spacing w:val="-3"/>
              </w:rPr>
              <w:t xml:space="preserve"> consistente de litigios  o laudos arbitrales en contra del Oferente o cualquiera de los integrantes de una APCA  podría ser causal para su descalificación.</w:t>
            </w:r>
          </w:p>
          <w:p w:rsidR="0068243B" w:rsidRPr="00C83D95" w:rsidRDefault="0068243B" w:rsidP="0068243B">
            <w:pPr>
              <w:spacing w:after="120"/>
              <w:ind w:left="612" w:hanging="540"/>
              <w:jc w:val="both"/>
              <w:rPr>
                <w:rFonts w:ascii="Arial Narrow" w:hAnsi="Arial Narrow" w:cs="Calibri"/>
                <w:color w:val="000000" w:themeColor="text1"/>
              </w:rPr>
            </w:pPr>
            <w:r w:rsidRPr="00C83D95">
              <w:rPr>
                <w:rFonts w:ascii="Arial Narrow" w:hAnsi="Arial Narrow" w:cs="Calibri"/>
                <w:color w:val="000000" w:themeColor="text1"/>
                <w:spacing w:val="-3"/>
              </w:rPr>
              <w:t>5.6</w:t>
            </w:r>
            <w:r w:rsidRPr="00C83D95">
              <w:rPr>
                <w:rFonts w:ascii="Arial Narrow" w:hAnsi="Arial Narrow" w:cs="Calibri"/>
                <w:color w:val="000000" w:themeColor="text1"/>
                <w:spacing w:val="-3"/>
              </w:rPr>
              <w:tab/>
              <w:t xml:space="preserve">Las cifras correspondientes a cada uno de los integrantes de  una APCA se sumarán a fin de determinar si el Oferente cumple con los requisitos mínimos de calificación de conformidad con las Subcláusulas 5.5 (a) y (e) de las IAO; sin embargo, para que pueda adjudicarse el Contrato a una APCA, cada uno de sus integrantes debe cumplir al menos con el veinte y cinco por ciento (25%) de los requisitos mínimos para Oferentes individuales que se establecen en las Subcláusulas 5.5 (a), (b) y (e);  y el socio designado como representante debe cumplir al </w:t>
            </w:r>
            <w:r w:rsidRPr="00C83D95">
              <w:rPr>
                <w:rFonts w:ascii="Arial Narrow" w:hAnsi="Arial Narrow" w:cs="Calibri"/>
                <w:color w:val="000000" w:themeColor="text1"/>
                <w:spacing w:val="-3"/>
              </w:rPr>
              <w:lastRenderedPageBreak/>
              <w:t>menos con el cuarenta por ciento (40%) de ellos.  De no satisfacerse este requisito, la Oferta presentada por la APCA será rechazada.  Para determinar la conformidad del Oferente con los criterios de calificación no se tomarán en cuenta la experiencia ni los recursos de los subcontratistas, s</w:t>
            </w:r>
            <w:r w:rsidRPr="00C83D95">
              <w:rPr>
                <w:rFonts w:ascii="Arial Narrow" w:hAnsi="Arial Narrow" w:cs="Calibri"/>
                <w:b/>
                <w:color w:val="000000" w:themeColor="text1"/>
                <w:spacing w:val="-3"/>
              </w:rPr>
              <w:t>alvo que se indique otra cosa en los DDL</w:t>
            </w:r>
            <w:r w:rsidRPr="00C83D95">
              <w:rPr>
                <w:rFonts w:ascii="Arial Narrow" w:hAnsi="Arial Narrow" w:cs="Calibri"/>
                <w:b/>
                <w:bCs/>
                <w:color w:val="000000" w:themeColor="text1"/>
                <w:spacing w:val="-3"/>
              </w:rPr>
              <w:t>.</w:t>
            </w:r>
            <w:r w:rsidRPr="00C83D95">
              <w:rPr>
                <w:rFonts w:ascii="Arial Narrow" w:hAnsi="Arial Narrow" w:cs="Calibri"/>
                <w:color w:val="000000" w:themeColor="text1"/>
              </w:rPr>
              <w:t xml:space="preserve"> </w:t>
            </w:r>
          </w:p>
        </w:tc>
      </w:tr>
      <w:tr w:rsidR="0068243B" w:rsidRPr="00C83D95" w:rsidTr="0068243B">
        <w:trPr>
          <w:trHeight w:val="360"/>
        </w:trPr>
        <w:tc>
          <w:tcPr>
            <w:tcW w:w="2237" w:type="dxa"/>
            <w:gridSpan w:val="2"/>
          </w:tcPr>
          <w:p w:rsidR="0068243B" w:rsidRPr="00C83D95" w:rsidRDefault="0068243B" w:rsidP="0068243B">
            <w:pPr>
              <w:pStyle w:val="Ttulo3"/>
              <w:spacing w:after="120"/>
              <w:rPr>
                <w:rFonts w:ascii="Arial Narrow" w:hAnsi="Arial Narrow" w:cs="Calibri"/>
                <w:color w:val="000000" w:themeColor="text1"/>
              </w:rPr>
            </w:pPr>
            <w:bookmarkStart w:id="10" w:name="_Toc115773981"/>
            <w:r w:rsidRPr="00C83D95">
              <w:rPr>
                <w:rFonts w:ascii="Arial Narrow" w:hAnsi="Arial Narrow" w:cs="Calibri"/>
                <w:color w:val="000000" w:themeColor="text1"/>
              </w:rPr>
              <w:lastRenderedPageBreak/>
              <w:t>6.</w:t>
            </w:r>
            <w:r w:rsidRPr="00C83D95">
              <w:rPr>
                <w:rFonts w:ascii="Arial Narrow" w:hAnsi="Arial Narrow" w:cs="Calibri"/>
                <w:color w:val="000000" w:themeColor="text1"/>
              </w:rPr>
              <w:tab/>
              <w:t>Una Oferta por Oferente</w:t>
            </w:r>
            <w:bookmarkEnd w:id="10"/>
          </w:p>
        </w:tc>
        <w:tc>
          <w:tcPr>
            <w:tcW w:w="6871" w:type="dxa"/>
            <w:gridSpan w:val="3"/>
          </w:tcPr>
          <w:p w:rsidR="0068243B" w:rsidRPr="00C83D95" w:rsidRDefault="0068243B" w:rsidP="0068243B">
            <w:pPr>
              <w:spacing w:after="120"/>
              <w:ind w:left="612" w:hanging="540"/>
              <w:jc w:val="both"/>
              <w:rPr>
                <w:rFonts w:ascii="Arial Narrow" w:hAnsi="Arial Narrow" w:cs="Calibri"/>
                <w:color w:val="000000" w:themeColor="text1"/>
              </w:rPr>
            </w:pPr>
            <w:r w:rsidRPr="00C83D95">
              <w:rPr>
                <w:rFonts w:ascii="Arial Narrow" w:hAnsi="Arial Narrow" w:cs="Calibri"/>
                <w:color w:val="000000" w:themeColor="text1"/>
              </w:rPr>
              <w:t>6.1</w:t>
            </w:r>
            <w:r w:rsidRPr="00C83D95">
              <w:rPr>
                <w:rFonts w:ascii="Arial Narrow" w:hAnsi="Arial Narrow" w:cs="Calibri"/>
                <w:color w:val="000000" w:themeColor="text1"/>
              </w:rPr>
              <w:tab/>
              <w:t xml:space="preserve">Cada Oferente presentará solamente una Oferta, ya sea individualmente o como miembro de una APCA. El Oferente que presente o participe en más de una Oferta (a menos que lo haga como subcontratista o en los casos cuando se permite presentar o se solicitan propuestas alternativas) ocasionará que todas las propuestas en las cuales participa sean  rechazadas. </w:t>
            </w:r>
          </w:p>
        </w:tc>
      </w:tr>
      <w:tr w:rsidR="0068243B" w:rsidRPr="00C83D95" w:rsidTr="0068243B">
        <w:trPr>
          <w:trHeight w:val="360"/>
        </w:trPr>
        <w:tc>
          <w:tcPr>
            <w:tcW w:w="2237" w:type="dxa"/>
            <w:gridSpan w:val="2"/>
          </w:tcPr>
          <w:p w:rsidR="0068243B" w:rsidRPr="00C83D95" w:rsidRDefault="0068243B" w:rsidP="0068243B">
            <w:pPr>
              <w:pStyle w:val="Ttulo3"/>
              <w:spacing w:after="120"/>
              <w:rPr>
                <w:rFonts w:ascii="Arial Narrow" w:hAnsi="Arial Narrow" w:cs="Calibri"/>
                <w:color w:val="000000" w:themeColor="text1"/>
              </w:rPr>
            </w:pPr>
            <w:bookmarkStart w:id="11" w:name="_Toc115773982"/>
            <w:r w:rsidRPr="00C83D95">
              <w:rPr>
                <w:rFonts w:ascii="Arial Narrow" w:hAnsi="Arial Narrow" w:cs="Calibri"/>
                <w:color w:val="000000" w:themeColor="text1"/>
              </w:rPr>
              <w:t>7.</w:t>
            </w:r>
            <w:r w:rsidRPr="00C83D95">
              <w:rPr>
                <w:rFonts w:ascii="Arial Narrow" w:hAnsi="Arial Narrow" w:cs="Calibri"/>
                <w:color w:val="000000" w:themeColor="text1"/>
              </w:rPr>
              <w:tab/>
              <w:t>Costo de las propuestas</w:t>
            </w:r>
            <w:bookmarkEnd w:id="11"/>
          </w:p>
        </w:tc>
        <w:tc>
          <w:tcPr>
            <w:tcW w:w="6871" w:type="dxa"/>
            <w:gridSpan w:val="3"/>
          </w:tcPr>
          <w:p w:rsidR="0068243B" w:rsidRPr="00C83D95" w:rsidRDefault="0068243B" w:rsidP="0068243B">
            <w:pPr>
              <w:spacing w:after="120"/>
              <w:ind w:left="612" w:hanging="540"/>
              <w:jc w:val="both"/>
              <w:rPr>
                <w:rFonts w:ascii="Arial Narrow" w:hAnsi="Arial Narrow" w:cs="Calibri"/>
                <w:color w:val="000000" w:themeColor="text1"/>
              </w:rPr>
            </w:pPr>
            <w:r w:rsidRPr="00C83D95">
              <w:rPr>
                <w:rFonts w:ascii="Arial Narrow" w:hAnsi="Arial Narrow" w:cs="Calibri"/>
                <w:color w:val="000000" w:themeColor="text1"/>
              </w:rPr>
              <w:t>7.1</w:t>
            </w:r>
            <w:r w:rsidRPr="00C83D95">
              <w:rPr>
                <w:rFonts w:ascii="Arial Narrow" w:hAnsi="Arial Narrow" w:cs="Calibri"/>
                <w:color w:val="000000" w:themeColor="text1"/>
              </w:rPr>
              <w:tab/>
            </w:r>
            <w:r w:rsidRPr="00C83D95">
              <w:rPr>
                <w:rFonts w:ascii="Arial Narrow" w:hAnsi="Arial Narrow" w:cs="Calibri"/>
                <w:color w:val="000000" w:themeColor="text1"/>
                <w:spacing w:val="-4"/>
              </w:rPr>
              <w:t>Los Oferentes serán responsables por todos los gastos asociados con la preparación y presentación de sus Ofertas y el Contratante en ningún momento será responsable por dichos gastos</w:t>
            </w:r>
            <w:r w:rsidRPr="00C83D95">
              <w:rPr>
                <w:rFonts w:ascii="Arial Narrow" w:hAnsi="Arial Narrow" w:cs="Calibri"/>
                <w:color w:val="000000" w:themeColor="text1"/>
              </w:rPr>
              <w:t>.</w:t>
            </w:r>
          </w:p>
        </w:tc>
      </w:tr>
      <w:tr w:rsidR="0068243B" w:rsidRPr="00C83D95" w:rsidTr="0068243B">
        <w:trPr>
          <w:trHeight w:val="360"/>
        </w:trPr>
        <w:tc>
          <w:tcPr>
            <w:tcW w:w="2237" w:type="dxa"/>
            <w:gridSpan w:val="2"/>
          </w:tcPr>
          <w:p w:rsidR="0068243B" w:rsidRPr="00C83D95" w:rsidRDefault="0068243B" w:rsidP="0068243B">
            <w:pPr>
              <w:pStyle w:val="Ttulo3"/>
              <w:spacing w:after="120"/>
              <w:rPr>
                <w:rFonts w:ascii="Arial Narrow" w:hAnsi="Arial Narrow" w:cs="Calibri"/>
                <w:color w:val="000000" w:themeColor="text1"/>
              </w:rPr>
            </w:pPr>
            <w:bookmarkStart w:id="12" w:name="_Toc115773983"/>
            <w:r w:rsidRPr="00C83D95">
              <w:rPr>
                <w:rFonts w:ascii="Arial Narrow" w:hAnsi="Arial Narrow" w:cs="Calibri"/>
                <w:color w:val="000000" w:themeColor="text1"/>
              </w:rPr>
              <w:t>8.</w:t>
            </w:r>
            <w:r w:rsidRPr="00C83D95">
              <w:rPr>
                <w:rFonts w:ascii="Arial Narrow" w:hAnsi="Arial Narrow" w:cs="Calibri"/>
                <w:color w:val="000000" w:themeColor="text1"/>
              </w:rPr>
              <w:tab/>
              <w:t>Visita al Sitio de las obras</w:t>
            </w:r>
            <w:bookmarkEnd w:id="12"/>
          </w:p>
        </w:tc>
        <w:tc>
          <w:tcPr>
            <w:tcW w:w="6871" w:type="dxa"/>
            <w:gridSpan w:val="3"/>
          </w:tcPr>
          <w:p w:rsidR="0068243B" w:rsidRPr="00C83D95" w:rsidRDefault="0068243B" w:rsidP="0068243B">
            <w:pPr>
              <w:suppressAutoHyphens/>
              <w:spacing w:after="120"/>
              <w:ind w:left="612" w:hanging="612"/>
              <w:jc w:val="both"/>
              <w:rPr>
                <w:rFonts w:ascii="Arial Narrow" w:hAnsi="Arial Narrow" w:cs="Calibri"/>
                <w:color w:val="000000" w:themeColor="text1"/>
              </w:rPr>
            </w:pPr>
            <w:r w:rsidRPr="00C83D95">
              <w:rPr>
                <w:rFonts w:ascii="Arial Narrow" w:hAnsi="Arial Narrow" w:cs="Calibri"/>
                <w:color w:val="000000" w:themeColor="text1"/>
              </w:rPr>
              <w:t>8.1</w:t>
            </w:r>
            <w:r w:rsidRPr="00C83D95">
              <w:rPr>
                <w:rFonts w:ascii="Arial Narrow" w:hAnsi="Arial Narrow" w:cs="Calibri"/>
                <w:color w:val="000000" w:themeColor="text1"/>
              </w:rPr>
              <w:tab/>
            </w:r>
            <w:r w:rsidRPr="00C83D95">
              <w:rPr>
                <w:rFonts w:ascii="Arial Narrow" w:hAnsi="Arial Narrow" w:cs="Calibri"/>
                <w:color w:val="000000" w:themeColor="text1"/>
                <w:spacing w:val="-3"/>
              </w:rPr>
              <w:t>Se aconseja que el Oferente, bajo su propia responsabilidad y a su propio riesgo, visite e inspeccione el Sitio de las Obras y sus alrededores y obtenga por sí mismo toda la información que pueda ser necesaria para preparar la Oferta y celebrar el Contrato para la construcción de las Obras.  Los gastos relacionados con dicha visita correrán por cuenta del Oferente.</w:t>
            </w:r>
          </w:p>
        </w:tc>
      </w:tr>
      <w:tr w:rsidR="0068243B" w:rsidRPr="00C83D95" w:rsidTr="0068243B">
        <w:trPr>
          <w:trHeight w:val="360"/>
        </w:trPr>
        <w:tc>
          <w:tcPr>
            <w:tcW w:w="9108" w:type="dxa"/>
            <w:gridSpan w:val="5"/>
          </w:tcPr>
          <w:p w:rsidR="0068243B" w:rsidRPr="00C83D95" w:rsidRDefault="0068243B" w:rsidP="0068243B">
            <w:pPr>
              <w:pStyle w:val="Ttulo2"/>
              <w:spacing w:before="0" w:after="120"/>
              <w:rPr>
                <w:rFonts w:ascii="Arial Narrow" w:hAnsi="Arial Narrow" w:cs="Calibri"/>
                <w:color w:val="000000" w:themeColor="text1"/>
                <w:sz w:val="24"/>
              </w:rPr>
            </w:pPr>
            <w:bookmarkStart w:id="13" w:name="_Toc115773984"/>
            <w:r w:rsidRPr="00C83D95">
              <w:rPr>
                <w:rFonts w:ascii="Arial Narrow" w:hAnsi="Arial Narrow" w:cs="Calibri"/>
                <w:color w:val="000000" w:themeColor="text1"/>
                <w:sz w:val="24"/>
              </w:rPr>
              <w:t>B. Documentos de Licitación</w:t>
            </w:r>
            <w:bookmarkEnd w:id="13"/>
            <w:r w:rsidRPr="00C83D95">
              <w:rPr>
                <w:rFonts w:ascii="Arial Narrow" w:hAnsi="Arial Narrow" w:cs="Calibri"/>
                <w:color w:val="000000" w:themeColor="text1"/>
                <w:sz w:val="24"/>
              </w:rPr>
              <w:t xml:space="preserve"> </w:t>
            </w:r>
          </w:p>
        </w:tc>
      </w:tr>
      <w:tr w:rsidR="0068243B" w:rsidRPr="00C83D95" w:rsidTr="0068243B">
        <w:trPr>
          <w:trHeight w:val="360"/>
        </w:trPr>
        <w:tc>
          <w:tcPr>
            <w:tcW w:w="2237" w:type="dxa"/>
            <w:gridSpan w:val="2"/>
          </w:tcPr>
          <w:p w:rsidR="0068243B" w:rsidRPr="00C83D95" w:rsidRDefault="0068243B" w:rsidP="0068243B">
            <w:pPr>
              <w:pStyle w:val="Ttulo3"/>
              <w:spacing w:after="120"/>
              <w:rPr>
                <w:rFonts w:ascii="Arial Narrow" w:hAnsi="Arial Narrow" w:cs="Calibri"/>
                <w:color w:val="000000" w:themeColor="text1"/>
              </w:rPr>
            </w:pPr>
            <w:bookmarkStart w:id="14" w:name="_Toc115773985"/>
            <w:r w:rsidRPr="00C83D95">
              <w:rPr>
                <w:rFonts w:ascii="Arial Narrow" w:hAnsi="Arial Narrow" w:cs="Calibri"/>
                <w:color w:val="000000" w:themeColor="text1"/>
              </w:rPr>
              <w:t>9.</w:t>
            </w:r>
            <w:r w:rsidRPr="00C83D95">
              <w:rPr>
                <w:rFonts w:ascii="Arial Narrow" w:hAnsi="Arial Narrow" w:cs="Calibri"/>
                <w:color w:val="000000" w:themeColor="text1"/>
              </w:rPr>
              <w:tab/>
              <w:t>Contenido de los Documentos de Licitación</w:t>
            </w:r>
            <w:bookmarkEnd w:id="14"/>
          </w:p>
        </w:tc>
        <w:tc>
          <w:tcPr>
            <w:tcW w:w="6871" w:type="dxa"/>
            <w:gridSpan w:val="3"/>
          </w:tcPr>
          <w:p w:rsidR="0068243B" w:rsidRPr="00C83D95" w:rsidRDefault="0068243B" w:rsidP="0068243B">
            <w:pPr>
              <w:pStyle w:val="Outline"/>
              <w:suppressAutoHyphens/>
              <w:spacing w:before="0" w:after="120"/>
              <w:ind w:left="612" w:hanging="612"/>
              <w:jc w:val="both"/>
              <w:rPr>
                <w:rFonts w:ascii="Arial Narrow" w:hAnsi="Arial Narrow" w:cs="Calibri"/>
                <w:color w:val="000000" w:themeColor="text1"/>
                <w:kern w:val="0"/>
                <w:szCs w:val="24"/>
                <w:lang w:val="es-ES_tradnl"/>
              </w:rPr>
            </w:pPr>
            <w:r w:rsidRPr="00C83D95">
              <w:rPr>
                <w:rFonts w:ascii="Arial Narrow" w:hAnsi="Arial Narrow" w:cs="Calibri"/>
                <w:color w:val="000000" w:themeColor="text1"/>
                <w:kern w:val="0"/>
                <w:szCs w:val="24"/>
                <w:lang w:val="es-ES_tradnl"/>
              </w:rPr>
              <w:t>9.1</w:t>
            </w:r>
            <w:r w:rsidRPr="00C83D95">
              <w:rPr>
                <w:rFonts w:ascii="Arial Narrow" w:hAnsi="Arial Narrow" w:cs="Calibri"/>
                <w:color w:val="000000" w:themeColor="text1"/>
                <w:kern w:val="0"/>
                <w:szCs w:val="24"/>
                <w:lang w:val="es-ES_tradnl"/>
              </w:rPr>
              <w:tab/>
              <w:t xml:space="preserve">El conjunto de los Documentos de Licitación comprende los documentos que se enumeran en la siguiente tabla y todas las enmiendas que hayan sido emitidas de conformidad con la cláusula 11 de las IAO: </w:t>
            </w:r>
          </w:p>
          <w:p w:rsidR="0068243B" w:rsidRPr="00C83D95" w:rsidRDefault="0068243B" w:rsidP="0068243B">
            <w:pPr>
              <w:pStyle w:val="Outline"/>
              <w:suppressAutoHyphens/>
              <w:spacing w:before="0" w:after="120"/>
              <w:ind w:left="619" w:hanging="619"/>
              <w:jc w:val="both"/>
              <w:rPr>
                <w:rFonts w:ascii="Arial Narrow" w:hAnsi="Arial Narrow" w:cs="Calibri"/>
                <w:color w:val="000000" w:themeColor="text1"/>
                <w:kern w:val="0"/>
                <w:szCs w:val="24"/>
                <w:lang w:val="es-ES_tradnl"/>
              </w:rPr>
            </w:pPr>
            <w:r w:rsidRPr="00C83D95">
              <w:rPr>
                <w:rFonts w:ascii="Arial Narrow" w:hAnsi="Arial Narrow" w:cs="Calibri"/>
                <w:color w:val="000000" w:themeColor="text1"/>
                <w:kern w:val="0"/>
                <w:szCs w:val="24"/>
                <w:lang w:val="es-ES_tradnl"/>
              </w:rPr>
              <w:tab/>
            </w:r>
            <w:r w:rsidRPr="00C83D95">
              <w:rPr>
                <w:rFonts w:ascii="Arial Narrow" w:hAnsi="Arial Narrow" w:cs="Calibri"/>
                <w:color w:val="000000" w:themeColor="text1"/>
                <w:kern w:val="0"/>
                <w:szCs w:val="24"/>
                <w:lang w:val="es-ES_tradnl"/>
              </w:rPr>
              <w:tab/>
              <w:t>Sección I</w:t>
            </w:r>
            <w:r w:rsidRPr="00C83D95">
              <w:rPr>
                <w:rFonts w:ascii="Arial Narrow" w:hAnsi="Arial Narrow" w:cs="Calibri"/>
                <w:color w:val="000000" w:themeColor="text1"/>
                <w:kern w:val="0"/>
                <w:szCs w:val="24"/>
                <w:lang w:val="es-ES_tradnl"/>
              </w:rPr>
              <w:tab/>
              <w:t>Instrucciones a los Oferentes (IAO)</w:t>
            </w:r>
          </w:p>
          <w:p w:rsidR="0068243B" w:rsidRPr="00C83D95" w:rsidRDefault="0068243B" w:rsidP="0068243B">
            <w:pPr>
              <w:pStyle w:val="Outline"/>
              <w:tabs>
                <w:tab w:val="left" w:pos="2052"/>
              </w:tabs>
              <w:suppressAutoHyphens/>
              <w:spacing w:before="0" w:after="120"/>
              <w:ind w:left="619" w:hanging="619"/>
              <w:jc w:val="both"/>
              <w:rPr>
                <w:rFonts w:ascii="Arial Narrow" w:hAnsi="Arial Narrow" w:cs="Calibri"/>
                <w:color w:val="000000" w:themeColor="text1"/>
                <w:kern w:val="0"/>
                <w:szCs w:val="24"/>
                <w:lang w:val="es-ES_tradnl"/>
              </w:rPr>
            </w:pPr>
            <w:r w:rsidRPr="00C83D95">
              <w:rPr>
                <w:rFonts w:ascii="Arial Narrow" w:hAnsi="Arial Narrow" w:cs="Calibri"/>
                <w:color w:val="000000" w:themeColor="text1"/>
                <w:kern w:val="0"/>
                <w:szCs w:val="24"/>
                <w:lang w:val="es-ES_tradnl"/>
              </w:rPr>
              <w:tab/>
              <w:t>Sección II</w:t>
            </w:r>
            <w:r w:rsidRPr="00C83D95">
              <w:rPr>
                <w:rFonts w:ascii="Arial Narrow" w:hAnsi="Arial Narrow" w:cs="Calibri"/>
                <w:color w:val="000000" w:themeColor="text1"/>
                <w:kern w:val="0"/>
                <w:szCs w:val="24"/>
                <w:lang w:val="es-ES_tradnl"/>
              </w:rPr>
              <w:tab/>
              <w:t>Datos de la Licitación (DDL)</w:t>
            </w:r>
          </w:p>
          <w:p w:rsidR="0068243B" w:rsidRPr="00C83D95" w:rsidRDefault="0068243B" w:rsidP="0068243B">
            <w:pPr>
              <w:pStyle w:val="Outline"/>
              <w:tabs>
                <w:tab w:val="left" w:pos="2052"/>
              </w:tabs>
              <w:suppressAutoHyphens/>
              <w:spacing w:before="0" w:after="120"/>
              <w:ind w:left="619" w:hanging="619"/>
              <w:jc w:val="both"/>
              <w:rPr>
                <w:rFonts w:ascii="Arial Narrow" w:hAnsi="Arial Narrow" w:cs="Calibri"/>
                <w:color w:val="000000" w:themeColor="text1"/>
                <w:kern w:val="0"/>
                <w:szCs w:val="24"/>
                <w:lang w:val="es-ES_tradnl"/>
              </w:rPr>
            </w:pPr>
            <w:r w:rsidRPr="00C83D95">
              <w:rPr>
                <w:rFonts w:ascii="Arial Narrow" w:hAnsi="Arial Narrow" w:cs="Calibri"/>
                <w:color w:val="000000" w:themeColor="text1"/>
                <w:kern w:val="0"/>
                <w:szCs w:val="24"/>
                <w:lang w:val="es-ES_tradnl"/>
              </w:rPr>
              <w:tab/>
              <w:t>Sección III</w:t>
            </w:r>
            <w:r w:rsidRPr="00C83D95">
              <w:rPr>
                <w:rFonts w:ascii="Arial Narrow" w:hAnsi="Arial Narrow" w:cs="Calibri"/>
                <w:color w:val="000000" w:themeColor="text1"/>
                <w:kern w:val="0"/>
                <w:szCs w:val="24"/>
                <w:lang w:val="es-ES_tradnl"/>
              </w:rPr>
              <w:tab/>
              <w:t>Países Elegibles</w:t>
            </w:r>
          </w:p>
          <w:p w:rsidR="0068243B" w:rsidRPr="00C83D95" w:rsidRDefault="0068243B" w:rsidP="0068243B">
            <w:pPr>
              <w:pStyle w:val="Outline"/>
              <w:tabs>
                <w:tab w:val="left" w:pos="2052"/>
              </w:tabs>
              <w:suppressAutoHyphens/>
              <w:spacing w:before="0" w:after="120"/>
              <w:ind w:left="619" w:hanging="619"/>
              <w:jc w:val="both"/>
              <w:rPr>
                <w:rFonts w:ascii="Arial Narrow" w:hAnsi="Arial Narrow" w:cs="Calibri"/>
                <w:color w:val="000000" w:themeColor="text1"/>
                <w:kern w:val="0"/>
                <w:szCs w:val="24"/>
                <w:lang w:val="es-ES_tradnl"/>
              </w:rPr>
            </w:pPr>
            <w:r w:rsidRPr="00C83D95">
              <w:rPr>
                <w:rFonts w:ascii="Arial Narrow" w:hAnsi="Arial Narrow" w:cs="Calibri"/>
                <w:color w:val="000000" w:themeColor="text1"/>
                <w:kern w:val="0"/>
                <w:szCs w:val="24"/>
                <w:lang w:val="es-ES_tradnl"/>
              </w:rPr>
              <w:tab/>
              <w:t>Sección IV</w:t>
            </w:r>
            <w:r w:rsidRPr="00C83D95">
              <w:rPr>
                <w:rFonts w:ascii="Arial Narrow" w:hAnsi="Arial Narrow" w:cs="Calibri"/>
                <w:color w:val="000000" w:themeColor="text1"/>
                <w:kern w:val="0"/>
                <w:szCs w:val="24"/>
                <w:lang w:val="es-ES_tradnl"/>
              </w:rPr>
              <w:tab/>
              <w:t>Formularios de la Oferta</w:t>
            </w:r>
          </w:p>
          <w:p w:rsidR="0068243B" w:rsidRPr="00C83D95" w:rsidRDefault="0068243B" w:rsidP="0068243B">
            <w:pPr>
              <w:pStyle w:val="Outline"/>
              <w:tabs>
                <w:tab w:val="left" w:pos="2052"/>
              </w:tabs>
              <w:suppressAutoHyphens/>
              <w:spacing w:before="0" w:after="120"/>
              <w:ind w:left="619" w:hanging="619"/>
              <w:jc w:val="both"/>
              <w:rPr>
                <w:rFonts w:ascii="Arial Narrow" w:hAnsi="Arial Narrow" w:cs="Calibri"/>
                <w:color w:val="000000" w:themeColor="text1"/>
                <w:kern w:val="0"/>
                <w:szCs w:val="24"/>
                <w:lang w:val="es-ES_tradnl"/>
              </w:rPr>
            </w:pPr>
            <w:r w:rsidRPr="00C83D95">
              <w:rPr>
                <w:rFonts w:ascii="Arial Narrow" w:hAnsi="Arial Narrow" w:cs="Calibri"/>
                <w:color w:val="000000" w:themeColor="text1"/>
                <w:kern w:val="0"/>
                <w:szCs w:val="24"/>
                <w:lang w:val="es-ES_tradnl"/>
              </w:rPr>
              <w:tab/>
              <w:t>Sección V</w:t>
            </w:r>
            <w:r w:rsidRPr="00C83D95">
              <w:rPr>
                <w:rFonts w:ascii="Arial Narrow" w:hAnsi="Arial Narrow" w:cs="Calibri"/>
                <w:color w:val="000000" w:themeColor="text1"/>
                <w:kern w:val="0"/>
                <w:szCs w:val="24"/>
                <w:lang w:val="es-ES_tradnl"/>
              </w:rPr>
              <w:tab/>
              <w:t>Condiciones Generales del Contrato (CGC)</w:t>
            </w:r>
          </w:p>
          <w:p w:rsidR="0068243B" w:rsidRPr="00C83D95" w:rsidRDefault="0068243B" w:rsidP="0068243B">
            <w:pPr>
              <w:pStyle w:val="Outline"/>
              <w:tabs>
                <w:tab w:val="left" w:pos="2052"/>
              </w:tabs>
              <w:suppressAutoHyphens/>
              <w:spacing w:before="0" w:after="120"/>
              <w:ind w:left="619" w:hanging="619"/>
              <w:jc w:val="both"/>
              <w:rPr>
                <w:rFonts w:ascii="Arial Narrow" w:hAnsi="Arial Narrow" w:cs="Calibri"/>
                <w:color w:val="000000" w:themeColor="text1"/>
                <w:kern w:val="0"/>
                <w:szCs w:val="24"/>
                <w:lang w:val="es-ES_tradnl"/>
              </w:rPr>
            </w:pPr>
            <w:r w:rsidRPr="00C83D95">
              <w:rPr>
                <w:rFonts w:ascii="Arial Narrow" w:hAnsi="Arial Narrow" w:cs="Calibri"/>
                <w:color w:val="000000" w:themeColor="text1"/>
                <w:kern w:val="0"/>
                <w:szCs w:val="24"/>
                <w:lang w:val="es-ES_tradnl"/>
              </w:rPr>
              <w:tab/>
              <w:t>Sección VI</w:t>
            </w:r>
            <w:r w:rsidRPr="00C83D95">
              <w:rPr>
                <w:rFonts w:ascii="Arial Narrow" w:hAnsi="Arial Narrow" w:cs="Calibri"/>
                <w:color w:val="000000" w:themeColor="text1"/>
                <w:kern w:val="0"/>
                <w:szCs w:val="24"/>
                <w:lang w:val="es-ES_tradnl"/>
              </w:rPr>
              <w:tab/>
              <w:t>Condiciones Especiales del Contrato (CEC)</w:t>
            </w:r>
          </w:p>
          <w:p w:rsidR="0068243B" w:rsidRPr="00C83D95" w:rsidRDefault="0068243B" w:rsidP="0068243B">
            <w:pPr>
              <w:pStyle w:val="Outline"/>
              <w:suppressAutoHyphens/>
              <w:spacing w:before="0" w:after="120"/>
              <w:ind w:left="1984" w:hanging="1440"/>
              <w:jc w:val="both"/>
              <w:rPr>
                <w:rFonts w:ascii="Arial Narrow" w:hAnsi="Arial Narrow" w:cs="Calibri"/>
                <w:color w:val="000000" w:themeColor="text1"/>
                <w:kern w:val="0"/>
                <w:szCs w:val="24"/>
                <w:lang w:val="es-ES_tradnl"/>
              </w:rPr>
            </w:pPr>
            <w:r w:rsidRPr="00C83D95">
              <w:rPr>
                <w:rFonts w:ascii="Arial Narrow" w:hAnsi="Arial Narrow" w:cs="Calibri"/>
                <w:color w:val="000000" w:themeColor="text1"/>
                <w:kern w:val="0"/>
                <w:szCs w:val="24"/>
                <w:lang w:val="es-ES_tradnl"/>
              </w:rPr>
              <w:t xml:space="preserve"> Sección VII</w:t>
            </w:r>
            <w:r w:rsidRPr="00C83D95">
              <w:rPr>
                <w:rFonts w:ascii="Arial Narrow" w:hAnsi="Arial Narrow" w:cs="Calibri"/>
                <w:color w:val="000000" w:themeColor="text1"/>
                <w:kern w:val="0"/>
                <w:szCs w:val="24"/>
                <w:lang w:val="es-ES_tradnl"/>
              </w:rPr>
              <w:tab/>
              <w:t>Especificaciones y Condiciones de Cumplimiento</w:t>
            </w:r>
          </w:p>
          <w:p w:rsidR="0068243B" w:rsidRPr="00C83D95" w:rsidRDefault="0068243B" w:rsidP="0068243B">
            <w:pPr>
              <w:pStyle w:val="Outline"/>
              <w:tabs>
                <w:tab w:val="left" w:pos="2052"/>
              </w:tabs>
              <w:suppressAutoHyphens/>
              <w:spacing w:before="0" w:after="120"/>
              <w:ind w:left="619" w:hanging="619"/>
              <w:jc w:val="both"/>
              <w:rPr>
                <w:rFonts w:ascii="Arial Narrow" w:hAnsi="Arial Narrow" w:cs="Calibri"/>
                <w:color w:val="000000" w:themeColor="text1"/>
                <w:kern w:val="0"/>
                <w:szCs w:val="24"/>
                <w:lang w:val="es-ES_tradnl"/>
              </w:rPr>
            </w:pPr>
            <w:r w:rsidRPr="00C83D95">
              <w:rPr>
                <w:rFonts w:ascii="Arial Narrow" w:hAnsi="Arial Narrow" w:cs="Calibri"/>
                <w:color w:val="000000" w:themeColor="text1"/>
                <w:kern w:val="0"/>
                <w:szCs w:val="24"/>
                <w:lang w:val="es-ES_tradnl"/>
              </w:rPr>
              <w:tab/>
              <w:t>Sección VIII</w:t>
            </w:r>
            <w:r w:rsidRPr="00C83D95">
              <w:rPr>
                <w:rFonts w:ascii="Arial Narrow" w:hAnsi="Arial Narrow" w:cs="Calibri"/>
                <w:color w:val="000000" w:themeColor="text1"/>
                <w:kern w:val="0"/>
                <w:szCs w:val="24"/>
                <w:lang w:val="es-ES_tradnl"/>
              </w:rPr>
              <w:tab/>
              <w:t>Planos</w:t>
            </w:r>
          </w:p>
          <w:p w:rsidR="0068243B" w:rsidRPr="00C83D95" w:rsidRDefault="0068243B" w:rsidP="0068243B">
            <w:pPr>
              <w:pStyle w:val="Outline"/>
              <w:tabs>
                <w:tab w:val="left" w:pos="2052"/>
              </w:tabs>
              <w:suppressAutoHyphens/>
              <w:spacing w:before="0" w:after="120"/>
              <w:ind w:left="619" w:hanging="619"/>
              <w:jc w:val="both"/>
              <w:rPr>
                <w:rFonts w:ascii="Arial Narrow" w:hAnsi="Arial Narrow" w:cs="Calibri"/>
                <w:color w:val="000000" w:themeColor="text1"/>
                <w:kern w:val="0"/>
                <w:szCs w:val="24"/>
                <w:lang w:val="es-ES_tradnl"/>
              </w:rPr>
            </w:pPr>
            <w:r w:rsidRPr="00C83D95">
              <w:rPr>
                <w:rFonts w:ascii="Arial Narrow" w:hAnsi="Arial Narrow" w:cs="Calibri"/>
                <w:color w:val="000000" w:themeColor="text1"/>
                <w:kern w:val="0"/>
                <w:szCs w:val="24"/>
                <w:lang w:val="es-ES_tradnl"/>
              </w:rPr>
              <w:tab/>
              <w:t>Sección IX</w:t>
            </w:r>
            <w:r w:rsidRPr="00C83D95">
              <w:rPr>
                <w:rFonts w:ascii="Arial Narrow" w:hAnsi="Arial Narrow" w:cs="Calibri"/>
                <w:color w:val="000000" w:themeColor="text1"/>
                <w:kern w:val="0"/>
                <w:szCs w:val="24"/>
                <w:lang w:val="es-ES_tradnl"/>
              </w:rPr>
              <w:tab/>
              <w:t>Lista de Cantidades/ Calendario de Actividades</w:t>
            </w:r>
          </w:p>
          <w:p w:rsidR="0068243B" w:rsidRPr="00C83D95" w:rsidRDefault="0068243B" w:rsidP="0068243B">
            <w:pPr>
              <w:pStyle w:val="Outline"/>
              <w:tabs>
                <w:tab w:val="left" w:pos="2052"/>
              </w:tabs>
              <w:suppressAutoHyphens/>
              <w:spacing w:before="0" w:after="120"/>
              <w:ind w:left="619" w:hanging="619"/>
              <w:jc w:val="both"/>
              <w:rPr>
                <w:rFonts w:ascii="Arial Narrow" w:hAnsi="Arial Narrow" w:cs="Calibri"/>
                <w:color w:val="000000" w:themeColor="text1"/>
                <w:kern w:val="0"/>
                <w:szCs w:val="24"/>
                <w:lang w:val="es-ES_tradnl"/>
              </w:rPr>
            </w:pPr>
            <w:r w:rsidRPr="00C83D95">
              <w:rPr>
                <w:rFonts w:ascii="Arial Narrow" w:hAnsi="Arial Narrow" w:cs="Calibri"/>
                <w:color w:val="000000" w:themeColor="text1"/>
                <w:kern w:val="0"/>
                <w:szCs w:val="24"/>
                <w:lang w:val="es-ES_tradnl"/>
              </w:rPr>
              <w:tab/>
              <w:t>Sección X</w:t>
            </w:r>
            <w:r w:rsidRPr="00C83D95">
              <w:rPr>
                <w:rFonts w:ascii="Arial Narrow" w:hAnsi="Arial Narrow" w:cs="Calibri"/>
                <w:color w:val="000000" w:themeColor="text1"/>
                <w:kern w:val="0"/>
                <w:szCs w:val="24"/>
                <w:lang w:val="es-ES_tradnl"/>
              </w:rPr>
              <w:tab/>
              <w:t>Formularios de Garantías……</w:t>
            </w:r>
          </w:p>
          <w:p w:rsidR="0068243B" w:rsidRPr="00C83D95" w:rsidRDefault="0068243B" w:rsidP="0068243B">
            <w:pPr>
              <w:pStyle w:val="Outline"/>
              <w:tabs>
                <w:tab w:val="left" w:pos="2052"/>
              </w:tabs>
              <w:suppressAutoHyphens/>
              <w:spacing w:before="0" w:after="120"/>
              <w:ind w:left="619" w:hanging="619"/>
              <w:jc w:val="both"/>
              <w:rPr>
                <w:rFonts w:ascii="Arial Narrow" w:hAnsi="Arial Narrow" w:cs="Calibri"/>
                <w:color w:val="000000" w:themeColor="text1"/>
                <w:kern w:val="0"/>
                <w:szCs w:val="24"/>
                <w:lang w:val="es-EC"/>
              </w:rPr>
            </w:pPr>
            <w:r w:rsidRPr="00C83D95">
              <w:rPr>
                <w:rFonts w:ascii="Arial Narrow" w:hAnsi="Arial Narrow" w:cs="Calibri"/>
                <w:b/>
                <w:color w:val="000000" w:themeColor="text1"/>
                <w:kern w:val="0"/>
                <w:szCs w:val="24"/>
                <w:lang w:val="es-ES_tradnl"/>
              </w:rPr>
              <w:t xml:space="preserve">             </w:t>
            </w:r>
          </w:p>
        </w:tc>
      </w:tr>
      <w:tr w:rsidR="0068243B" w:rsidRPr="00C83D95" w:rsidTr="0068243B">
        <w:trPr>
          <w:trHeight w:val="360"/>
        </w:trPr>
        <w:tc>
          <w:tcPr>
            <w:tcW w:w="2237" w:type="dxa"/>
            <w:gridSpan w:val="2"/>
          </w:tcPr>
          <w:p w:rsidR="0068243B" w:rsidRPr="00C83D95" w:rsidRDefault="0068243B" w:rsidP="0068243B">
            <w:pPr>
              <w:pStyle w:val="Ttulo3"/>
              <w:spacing w:after="120"/>
              <w:rPr>
                <w:rFonts w:ascii="Arial Narrow" w:hAnsi="Arial Narrow" w:cs="Calibri"/>
                <w:color w:val="000000" w:themeColor="text1"/>
              </w:rPr>
            </w:pPr>
            <w:bookmarkStart w:id="15" w:name="_Toc115773986"/>
            <w:r w:rsidRPr="00C83D95">
              <w:rPr>
                <w:rFonts w:ascii="Arial Narrow" w:hAnsi="Arial Narrow" w:cs="Calibri"/>
                <w:color w:val="000000" w:themeColor="text1"/>
              </w:rPr>
              <w:t>10.</w:t>
            </w:r>
            <w:r w:rsidRPr="00C83D95">
              <w:rPr>
                <w:rFonts w:ascii="Arial Narrow" w:hAnsi="Arial Narrow" w:cs="Calibri"/>
                <w:color w:val="000000" w:themeColor="text1"/>
              </w:rPr>
              <w:tab/>
              <w:t>Aclaración de los Documentos de Licitación</w:t>
            </w:r>
            <w:bookmarkEnd w:id="15"/>
          </w:p>
        </w:tc>
        <w:tc>
          <w:tcPr>
            <w:tcW w:w="6871" w:type="dxa"/>
            <w:gridSpan w:val="3"/>
          </w:tcPr>
          <w:p w:rsidR="0068243B" w:rsidRPr="00C83D95" w:rsidRDefault="0068243B" w:rsidP="0068243B">
            <w:pPr>
              <w:pStyle w:val="Outline"/>
              <w:suppressAutoHyphens/>
              <w:spacing w:before="0" w:after="120"/>
              <w:ind w:left="612" w:hanging="612"/>
              <w:jc w:val="both"/>
              <w:rPr>
                <w:rFonts w:ascii="Arial Narrow" w:hAnsi="Arial Narrow" w:cs="Calibri"/>
                <w:color w:val="000000" w:themeColor="text1"/>
                <w:kern w:val="0"/>
                <w:szCs w:val="24"/>
                <w:lang w:val="es-ES_tradnl"/>
              </w:rPr>
            </w:pPr>
            <w:r w:rsidRPr="00C83D95">
              <w:rPr>
                <w:rFonts w:ascii="Arial Narrow" w:hAnsi="Arial Narrow" w:cs="Calibri"/>
                <w:color w:val="000000" w:themeColor="text1"/>
                <w:kern w:val="0"/>
                <w:szCs w:val="24"/>
                <w:lang w:val="es-ES_tradnl"/>
              </w:rPr>
              <w:t>10.1</w:t>
            </w:r>
            <w:r w:rsidRPr="00C83D95">
              <w:rPr>
                <w:rFonts w:ascii="Arial Narrow" w:hAnsi="Arial Narrow" w:cs="Calibri"/>
                <w:color w:val="000000" w:themeColor="text1"/>
                <w:kern w:val="0"/>
                <w:szCs w:val="24"/>
                <w:lang w:val="es-ES_tradnl"/>
              </w:rPr>
              <w:tab/>
              <w:t xml:space="preserve">Todos los posibles Oferentes que requieran aclaraciones sobre los Documentos de Licitación deberán solicitarlas al Contratante por escrito a la dirección indicada en los DDL.  El Contratante deberá </w:t>
            </w:r>
            <w:r w:rsidRPr="00C83D95">
              <w:rPr>
                <w:rFonts w:ascii="Arial Narrow" w:hAnsi="Arial Narrow" w:cs="Calibri"/>
                <w:color w:val="000000" w:themeColor="text1"/>
                <w:kern w:val="0"/>
                <w:szCs w:val="24"/>
                <w:lang w:val="es-ES_tradnl"/>
              </w:rPr>
              <w:lastRenderedPageBreak/>
              <w:t>responder a cualquier solicitud de aclaración recibida por lo menos 21 días antes de la fecha límite para la presentación de las Ofertas.</w:t>
            </w:r>
            <w:r w:rsidRPr="00C83D95">
              <w:rPr>
                <w:rFonts w:ascii="Arial Narrow" w:hAnsi="Arial Narrow" w:cs="Calibri"/>
                <w:color w:val="000000" w:themeColor="text1"/>
                <w:szCs w:val="24"/>
              </w:rPr>
              <w:footnoteReference w:id="4"/>
            </w:r>
            <w:r w:rsidRPr="00C83D95">
              <w:rPr>
                <w:rFonts w:ascii="Arial Narrow" w:hAnsi="Arial Narrow" w:cs="Calibri"/>
                <w:color w:val="000000" w:themeColor="text1"/>
                <w:kern w:val="0"/>
                <w:szCs w:val="24"/>
                <w:lang w:val="es-ES_tradnl"/>
              </w:rPr>
              <w:t xml:space="preserve"> Se enviarán copias de la respuesta del Contratante a todos los que compraron los Documentos de Licitación, la cual incluirá una descripción de la consulta, pero sin identificar su origen. </w:t>
            </w:r>
          </w:p>
        </w:tc>
      </w:tr>
      <w:tr w:rsidR="0068243B" w:rsidRPr="00C83D95" w:rsidTr="0068243B">
        <w:trPr>
          <w:trHeight w:val="360"/>
        </w:trPr>
        <w:tc>
          <w:tcPr>
            <w:tcW w:w="2237" w:type="dxa"/>
            <w:gridSpan w:val="2"/>
          </w:tcPr>
          <w:p w:rsidR="0068243B" w:rsidRPr="00C83D95" w:rsidRDefault="0068243B" w:rsidP="0068243B">
            <w:pPr>
              <w:pStyle w:val="Ttulo3"/>
              <w:spacing w:after="120"/>
              <w:rPr>
                <w:rFonts w:ascii="Arial Narrow" w:hAnsi="Arial Narrow" w:cs="Calibri"/>
                <w:color w:val="000000" w:themeColor="text1"/>
              </w:rPr>
            </w:pPr>
            <w:bookmarkStart w:id="16" w:name="_Toc115773987"/>
            <w:r w:rsidRPr="00C83D95">
              <w:rPr>
                <w:rFonts w:ascii="Arial Narrow" w:hAnsi="Arial Narrow" w:cs="Calibri"/>
                <w:color w:val="000000" w:themeColor="text1"/>
              </w:rPr>
              <w:lastRenderedPageBreak/>
              <w:t>11.</w:t>
            </w:r>
            <w:r w:rsidRPr="00C83D95">
              <w:rPr>
                <w:rFonts w:ascii="Arial Narrow" w:hAnsi="Arial Narrow" w:cs="Calibri"/>
                <w:color w:val="000000" w:themeColor="text1"/>
              </w:rPr>
              <w:tab/>
              <w:t>Enmiendas a los Documentos de Licitación</w:t>
            </w:r>
            <w:bookmarkEnd w:id="16"/>
          </w:p>
        </w:tc>
        <w:tc>
          <w:tcPr>
            <w:tcW w:w="6871" w:type="dxa"/>
            <w:gridSpan w:val="3"/>
          </w:tcPr>
          <w:p w:rsidR="0068243B" w:rsidRPr="00C83D95" w:rsidRDefault="0068243B" w:rsidP="0068243B">
            <w:pPr>
              <w:pStyle w:val="Outline"/>
              <w:suppressAutoHyphens/>
              <w:spacing w:before="0" w:after="120"/>
              <w:ind w:left="612" w:hanging="612"/>
              <w:jc w:val="both"/>
              <w:rPr>
                <w:rFonts w:ascii="Arial Narrow" w:hAnsi="Arial Narrow" w:cs="Calibri"/>
                <w:color w:val="000000" w:themeColor="text1"/>
                <w:kern w:val="0"/>
                <w:szCs w:val="24"/>
                <w:lang w:val="es-ES_tradnl"/>
              </w:rPr>
            </w:pPr>
            <w:r w:rsidRPr="00C83D95">
              <w:rPr>
                <w:rFonts w:ascii="Arial Narrow" w:hAnsi="Arial Narrow" w:cs="Calibri"/>
                <w:color w:val="000000" w:themeColor="text1"/>
                <w:kern w:val="0"/>
                <w:szCs w:val="24"/>
                <w:lang w:val="es-ES_tradnl"/>
              </w:rPr>
              <w:t>11.1</w:t>
            </w:r>
            <w:r w:rsidRPr="00C83D95">
              <w:rPr>
                <w:rFonts w:ascii="Arial Narrow" w:hAnsi="Arial Narrow" w:cs="Calibri"/>
                <w:color w:val="000000" w:themeColor="text1"/>
                <w:kern w:val="0"/>
                <w:szCs w:val="24"/>
                <w:lang w:val="es-ES_tradnl"/>
              </w:rPr>
              <w:tab/>
              <w:t>Antes de la fecha límite para la presentación de las Ofertas, el Contratante podrá modificar los Documentos de Licitación mediante una enmienda.</w:t>
            </w:r>
          </w:p>
          <w:p w:rsidR="0068243B" w:rsidRPr="00C83D95" w:rsidRDefault="0068243B" w:rsidP="0068243B">
            <w:pPr>
              <w:pStyle w:val="Outline"/>
              <w:suppressAutoHyphens/>
              <w:spacing w:before="0" w:after="120"/>
              <w:ind w:left="612" w:hanging="612"/>
              <w:jc w:val="both"/>
              <w:rPr>
                <w:rFonts w:ascii="Arial Narrow" w:hAnsi="Arial Narrow" w:cs="Calibri"/>
                <w:color w:val="000000" w:themeColor="text1"/>
                <w:kern w:val="0"/>
                <w:szCs w:val="24"/>
                <w:lang w:val="es-ES_tradnl"/>
              </w:rPr>
            </w:pPr>
            <w:r w:rsidRPr="00C83D95">
              <w:rPr>
                <w:rFonts w:ascii="Arial Narrow" w:hAnsi="Arial Narrow" w:cs="Calibri"/>
                <w:color w:val="000000" w:themeColor="text1"/>
                <w:kern w:val="0"/>
                <w:szCs w:val="24"/>
                <w:lang w:val="es-ES_tradnl"/>
              </w:rPr>
              <w:t>11.2</w:t>
            </w:r>
            <w:r w:rsidRPr="00C83D95">
              <w:rPr>
                <w:rFonts w:ascii="Arial Narrow" w:hAnsi="Arial Narrow" w:cs="Calibri"/>
                <w:color w:val="000000" w:themeColor="text1"/>
                <w:kern w:val="0"/>
                <w:szCs w:val="24"/>
                <w:lang w:val="es-ES_tradnl"/>
              </w:rPr>
              <w:tab/>
              <w:t>Cualquier enmienda que se emita formará parte integral de los Documentos de Licitación y será comunicada por escrito a todos los que compraron los Documentos de Licitación.</w:t>
            </w:r>
            <w:r w:rsidRPr="00C83D95">
              <w:rPr>
                <w:rFonts w:ascii="Arial Narrow" w:hAnsi="Arial Narrow" w:cs="Calibri"/>
                <w:color w:val="000000" w:themeColor="text1"/>
                <w:szCs w:val="24"/>
              </w:rPr>
              <w:footnoteReference w:id="5"/>
            </w:r>
            <w:r w:rsidRPr="00C83D95">
              <w:rPr>
                <w:rFonts w:ascii="Arial Narrow" w:hAnsi="Arial Narrow" w:cs="Calibri"/>
                <w:color w:val="000000" w:themeColor="text1"/>
                <w:kern w:val="0"/>
                <w:szCs w:val="24"/>
                <w:lang w:val="es-ES_tradnl"/>
              </w:rPr>
              <w:t xml:space="preserve">  Los posibles Oferentes deberán acusar recibo de cada enmienda por escrito al Contratante.</w:t>
            </w:r>
          </w:p>
          <w:p w:rsidR="0068243B" w:rsidRPr="00C83D95" w:rsidRDefault="0068243B" w:rsidP="0068243B">
            <w:pPr>
              <w:pStyle w:val="Outline"/>
              <w:suppressAutoHyphens/>
              <w:spacing w:before="0" w:after="120"/>
              <w:ind w:left="612" w:hanging="612"/>
              <w:jc w:val="both"/>
              <w:rPr>
                <w:rFonts w:ascii="Arial Narrow" w:hAnsi="Arial Narrow" w:cs="Calibri"/>
                <w:color w:val="000000" w:themeColor="text1"/>
                <w:kern w:val="0"/>
                <w:szCs w:val="24"/>
                <w:lang w:val="es-ES_tradnl"/>
              </w:rPr>
            </w:pPr>
            <w:r w:rsidRPr="00C83D95">
              <w:rPr>
                <w:rFonts w:ascii="Arial Narrow" w:hAnsi="Arial Narrow" w:cs="Calibri"/>
                <w:color w:val="000000" w:themeColor="text1"/>
                <w:kern w:val="0"/>
                <w:szCs w:val="24"/>
                <w:lang w:val="es-ES_tradnl"/>
              </w:rPr>
              <w:t>11.3</w:t>
            </w:r>
            <w:r w:rsidRPr="00C83D95">
              <w:rPr>
                <w:rFonts w:ascii="Arial Narrow" w:hAnsi="Arial Narrow" w:cs="Calibri"/>
                <w:color w:val="000000" w:themeColor="text1"/>
                <w:kern w:val="0"/>
                <w:szCs w:val="24"/>
                <w:lang w:val="es-ES_tradnl"/>
              </w:rPr>
              <w:tab/>
              <w:t>Con el fin de otorgar a los posibles Oferentes tiempo suficiente para tener en cuenta una enmienda en la preparación de sus Ofertas, el Contratante deberá extender, si fuera necesario, el plazo para la presentación de las Ofertas, de conformidad con la Subcláusula 21.2 de las IAO.</w:t>
            </w:r>
          </w:p>
        </w:tc>
      </w:tr>
      <w:tr w:rsidR="0068243B" w:rsidRPr="00C83D95" w:rsidTr="0068243B">
        <w:trPr>
          <w:trHeight w:val="360"/>
        </w:trPr>
        <w:tc>
          <w:tcPr>
            <w:tcW w:w="9108" w:type="dxa"/>
            <w:gridSpan w:val="5"/>
          </w:tcPr>
          <w:p w:rsidR="0068243B" w:rsidRPr="00C83D95" w:rsidRDefault="0068243B" w:rsidP="0068243B">
            <w:pPr>
              <w:pStyle w:val="Ttulo2"/>
              <w:spacing w:before="0" w:after="120"/>
              <w:rPr>
                <w:rFonts w:ascii="Arial Narrow" w:hAnsi="Arial Narrow" w:cs="Calibri"/>
                <w:color w:val="000000" w:themeColor="text1"/>
                <w:sz w:val="24"/>
              </w:rPr>
            </w:pPr>
            <w:bookmarkStart w:id="17" w:name="_Toc115773988"/>
            <w:r w:rsidRPr="00C83D95">
              <w:rPr>
                <w:rFonts w:ascii="Arial Narrow" w:hAnsi="Arial Narrow" w:cs="Calibri"/>
                <w:color w:val="000000" w:themeColor="text1"/>
                <w:sz w:val="24"/>
              </w:rPr>
              <w:t>C. Preparación de las Ofertas</w:t>
            </w:r>
            <w:bookmarkEnd w:id="17"/>
          </w:p>
        </w:tc>
      </w:tr>
      <w:tr w:rsidR="0068243B" w:rsidRPr="00C83D95" w:rsidTr="0068243B">
        <w:trPr>
          <w:trHeight w:val="360"/>
        </w:trPr>
        <w:tc>
          <w:tcPr>
            <w:tcW w:w="2237" w:type="dxa"/>
            <w:gridSpan w:val="2"/>
          </w:tcPr>
          <w:p w:rsidR="0068243B" w:rsidRPr="00C83D95" w:rsidRDefault="0068243B" w:rsidP="0068243B">
            <w:pPr>
              <w:pStyle w:val="Ttulo3"/>
              <w:spacing w:after="120"/>
              <w:rPr>
                <w:rFonts w:ascii="Arial Narrow" w:hAnsi="Arial Narrow" w:cs="Calibri"/>
                <w:color w:val="000000" w:themeColor="text1"/>
              </w:rPr>
            </w:pPr>
            <w:bookmarkStart w:id="18" w:name="_Toc115773989"/>
            <w:r w:rsidRPr="00C83D95">
              <w:rPr>
                <w:rFonts w:ascii="Arial Narrow" w:hAnsi="Arial Narrow" w:cs="Calibri"/>
                <w:color w:val="000000" w:themeColor="text1"/>
              </w:rPr>
              <w:t>12.</w:t>
            </w:r>
            <w:r w:rsidRPr="00C83D95">
              <w:rPr>
                <w:rFonts w:ascii="Arial Narrow" w:hAnsi="Arial Narrow" w:cs="Calibri"/>
                <w:color w:val="000000" w:themeColor="text1"/>
              </w:rPr>
              <w:tab/>
              <w:t>Idioma de las Ofertas</w:t>
            </w:r>
            <w:bookmarkEnd w:id="18"/>
          </w:p>
        </w:tc>
        <w:tc>
          <w:tcPr>
            <w:tcW w:w="6871" w:type="dxa"/>
            <w:gridSpan w:val="3"/>
          </w:tcPr>
          <w:p w:rsidR="0068243B" w:rsidRPr="00C83D95" w:rsidRDefault="0068243B" w:rsidP="0068243B">
            <w:pPr>
              <w:pStyle w:val="Outline"/>
              <w:suppressAutoHyphens/>
              <w:spacing w:before="0" w:after="120"/>
              <w:ind w:left="612" w:hanging="612"/>
              <w:jc w:val="both"/>
              <w:rPr>
                <w:rFonts w:ascii="Arial Narrow" w:hAnsi="Arial Narrow" w:cs="Calibri"/>
                <w:color w:val="000000" w:themeColor="text1"/>
                <w:kern w:val="0"/>
                <w:szCs w:val="24"/>
                <w:lang w:val="es-ES_tradnl"/>
              </w:rPr>
            </w:pPr>
            <w:r w:rsidRPr="00C83D95">
              <w:rPr>
                <w:rFonts w:ascii="Arial Narrow" w:hAnsi="Arial Narrow" w:cs="Calibri"/>
                <w:color w:val="000000" w:themeColor="text1"/>
                <w:kern w:val="0"/>
                <w:szCs w:val="24"/>
                <w:lang w:val="es-ES_tradnl"/>
              </w:rPr>
              <w:t>12.1</w:t>
            </w:r>
            <w:r w:rsidRPr="00C83D95">
              <w:rPr>
                <w:rFonts w:ascii="Arial Narrow" w:hAnsi="Arial Narrow" w:cs="Calibri"/>
                <w:color w:val="000000" w:themeColor="text1"/>
                <w:kern w:val="0"/>
                <w:szCs w:val="24"/>
                <w:lang w:val="es-ES_tradnl"/>
              </w:rPr>
              <w:tab/>
              <w:t>Todos los documentos relacionados con las Ofertas deberán estar redactados en el idioma que se especifica en los DDL.</w:t>
            </w:r>
          </w:p>
        </w:tc>
      </w:tr>
      <w:tr w:rsidR="0068243B" w:rsidRPr="00C83D95" w:rsidTr="0068243B">
        <w:trPr>
          <w:trHeight w:val="360"/>
        </w:trPr>
        <w:tc>
          <w:tcPr>
            <w:tcW w:w="2237" w:type="dxa"/>
            <w:gridSpan w:val="2"/>
          </w:tcPr>
          <w:p w:rsidR="0068243B" w:rsidRPr="00C83D95" w:rsidRDefault="0068243B" w:rsidP="0068243B">
            <w:pPr>
              <w:pStyle w:val="Ttulo3"/>
              <w:spacing w:after="120"/>
              <w:rPr>
                <w:rFonts w:ascii="Arial Narrow" w:hAnsi="Arial Narrow" w:cs="Calibri"/>
                <w:color w:val="000000" w:themeColor="text1"/>
              </w:rPr>
            </w:pPr>
            <w:bookmarkStart w:id="19" w:name="_Toc115773990"/>
            <w:r w:rsidRPr="00C83D95">
              <w:rPr>
                <w:rFonts w:ascii="Arial Narrow" w:hAnsi="Arial Narrow" w:cs="Calibri"/>
                <w:color w:val="000000" w:themeColor="text1"/>
              </w:rPr>
              <w:t>13.</w:t>
            </w:r>
            <w:r w:rsidRPr="00C83D95">
              <w:rPr>
                <w:rFonts w:ascii="Arial Narrow" w:hAnsi="Arial Narrow" w:cs="Calibri"/>
                <w:color w:val="000000" w:themeColor="text1"/>
              </w:rPr>
              <w:tab/>
              <w:t>Documentos que conforman la Oferta</w:t>
            </w:r>
            <w:bookmarkEnd w:id="19"/>
          </w:p>
        </w:tc>
        <w:tc>
          <w:tcPr>
            <w:tcW w:w="6871" w:type="dxa"/>
            <w:gridSpan w:val="3"/>
          </w:tcPr>
          <w:p w:rsidR="0068243B" w:rsidRPr="00C83D95" w:rsidRDefault="0068243B" w:rsidP="0068243B">
            <w:pPr>
              <w:pStyle w:val="Outline"/>
              <w:suppressAutoHyphens/>
              <w:spacing w:before="0" w:after="120"/>
              <w:ind w:left="612" w:hanging="612"/>
              <w:jc w:val="both"/>
              <w:rPr>
                <w:rFonts w:ascii="Arial Narrow" w:hAnsi="Arial Narrow" w:cs="Calibri"/>
                <w:color w:val="000000" w:themeColor="text1"/>
                <w:kern w:val="0"/>
                <w:szCs w:val="24"/>
                <w:lang w:val="es-ES_tradnl"/>
              </w:rPr>
            </w:pPr>
            <w:r w:rsidRPr="00C83D95">
              <w:rPr>
                <w:rFonts w:ascii="Arial Narrow" w:hAnsi="Arial Narrow" w:cs="Calibri"/>
                <w:color w:val="000000" w:themeColor="text1"/>
                <w:kern w:val="0"/>
                <w:szCs w:val="24"/>
                <w:lang w:val="es-ES_tradnl"/>
              </w:rPr>
              <w:t>13.1</w:t>
            </w:r>
            <w:r w:rsidRPr="00C83D95">
              <w:rPr>
                <w:rFonts w:ascii="Arial Narrow" w:hAnsi="Arial Narrow" w:cs="Calibri"/>
                <w:color w:val="000000" w:themeColor="text1"/>
                <w:kern w:val="0"/>
                <w:szCs w:val="24"/>
                <w:lang w:val="es-ES_tradnl"/>
              </w:rPr>
              <w:tab/>
              <w:t>La Oferta que presente el Oferente deberá estar conformada por los siguientes documentos:</w:t>
            </w:r>
          </w:p>
          <w:p w:rsidR="0068243B" w:rsidRPr="00C83D95" w:rsidRDefault="0068243B" w:rsidP="0068243B">
            <w:pPr>
              <w:pStyle w:val="Outline"/>
              <w:numPr>
                <w:ilvl w:val="0"/>
                <w:numId w:val="5"/>
              </w:numPr>
              <w:suppressAutoHyphens/>
              <w:spacing w:before="0" w:after="120"/>
              <w:jc w:val="both"/>
              <w:rPr>
                <w:rFonts w:ascii="Arial Narrow" w:hAnsi="Arial Narrow" w:cs="Calibri"/>
                <w:color w:val="000000" w:themeColor="text1"/>
                <w:kern w:val="0"/>
                <w:szCs w:val="24"/>
                <w:lang w:val="es-ES_tradnl"/>
              </w:rPr>
            </w:pPr>
            <w:r w:rsidRPr="00C83D95">
              <w:rPr>
                <w:rFonts w:ascii="Arial Narrow" w:hAnsi="Arial Narrow" w:cs="Calibri"/>
                <w:color w:val="000000" w:themeColor="text1"/>
                <w:kern w:val="0"/>
                <w:szCs w:val="24"/>
                <w:lang w:val="es-ES_tradnl"/>
              </w:rPr>
              <w:t>La Carta de Oferta (en el formulario indicado en la Sección IV);</w:t>
            </w:r>
          </w:p>
          <w:p w:rsidR="0068243B" w:rsidRPr="00C83D95" w:rsidRDefault="0068243B" w:rsidP="0068243B">
            <w:pPr>
              <w:numPr>
                <w:ilvl w:val="0"/>
                <w:numId w:val="5"/>
              </w:numPr>
              <w:spacing w:after="120"/>
              <w:jc w:val="both"/>
              <w:rPr>
                <w:rFonts w:ascii="Arial Narrow" w:hAnsi="Arial Narrow" w:cs="Calibri"/>
                <w:color w:val="000000" w:themeColor="text1"/>
              </w:rPr>
            </w:pPr>
            <w:r w:rsidRPr="00C83D95">
              <w:rPr>
                <w:rFonts w:ascii="Arial Narrow" w:hAnsi="Arial Narrow" w:cs="Calibri"/>
                <w:color w:val="000000" w:themeColor="text1"/>
              </w:rPr>
              <w:t>La Garantía de Mantenimiento de la Oferta, o la Declaración de Mantenimiento de la Oferta, si de conformidad con la Cláusula 17 de las IAO así se requiere;</w:t>
            </w:r>
          </w:p>
          <w:p w:rsidR="0068243B" w:rsidRPr="00C83D95" w:rsidRDefault="0068243B" w:rsidP="0068243B">
            <w:pPr>
              <w:numPr>
                <w:ilvl w:val="0"/>
                <w:numId w:val="5"/>
              </w:numPr>
              <w:spacing w:after="120"/>
              <w:jc w:val="both"/>
              <w:rPr>
                <w:rFonts w:ascii="Arial Narrow" w:hAnsi="Arial Narrow" w:cs="Calibri"/>
                <w:color w:val="000000" w:themeColor="text1"/>
              </w:rPr>
            </w:pPr>
            <w:r w:rsidRPr="00C83D95">
              <w:rPr>
                <w:rFonts w:ascii="Arial Narrow" w:hAnsi="Arial Narrow" w:cs="Calibri"/>
                <w:color w:val="000000" w:themeColor="text1"/>
              </w:rPr>
              <w:t>La Lista de Cantidades valoradas (es decir, con indicación de precios);</w:t>
            </w:r>
            <w:r w:rsidRPr="00C83D95">
              <w:rPr>
                <w:rFonts w:ascii="Arial Narrow" w:hAnsi="Arial Narrow" w:cs="Calibri"/>
                <w:color w:val="000000" w:themeColor="text1"/>
              </w:rPr>
              <w:footnoteReference w:id="6"/>
            </w:r>
          </w:p>
          <w:p w:rsidR="0068243B" w:rsidRPr="00C83D95" w:rsidRDefault="0068243B" w:rsidP="0068243B">
            <w:pPr>
              <w:numPr>
                <w:ilvl w:val="0"/>
                <w:numId w:val="5"/>
              </w:numPr>
              <w:spacing w:after="120"/>
              <w:jc w:val="both"/>
              <w:rPr>
                <w:rFonts w:ascii="Arial Narrow" w:hAnsi="Arial Narrow" w:cs="Calibri"/>
                <w:color w:val="000000" w:themeColor="text1"/>
              </w:rPr>
            </w:pPr>
            <w:r w:rsidRPr="00C83D95">
              <w:rPr>
                <w:rFonts w:ascii="Arial Narrow" w:hAnsi="Arial Narrow" w:cs="Calibri"/>
                <w:color w:val="000000" w:themeColor="text1"/>
              </w:rPr>
              <w:t>El formulario y los documentos de Información para la Calificación;</w:t>
            </w:r>
          </w:p>
          <w:p w:rsidR="0068243B" w:rsidRPr="00C83D95" w:rsidRDefault="0068243B" w:rsidP="0068243B">
            <w:pPr>
              <w:numPr>
                <w:ilvl w:val="0"/>
                <w:numId w:val="5"/>
              </w:numPr>
              <w:spacing w:after="120"/>
              <w:jc w:val="both"/>
              <w:rPr>
                <w:rFonts w:ascii="Arial Narrow" w:hAnsi="Arial Narrow" w:cs="Calibri"/>
                <w:color w:val="000000" w:themeColor="text1"/>
              </w:rPr>
            </w:pPr>
            <w:r w:rsidRPr="00C83D95">
              <w:rPr>
                <w:rFonts w:ascii="Arial Narrow" w:hAnsi="Arial Narrow" w:cs="Calibri"/>
                <w:color w:val="000000" w:themeColor="text1"/>
              </w:rPr>
              <w:t>Las Ofertas alternativas, de haberse solicitado; y</w:t>
            </w:r>
          </w:p>
          <w:p w:rsidR="0068243B" w:rsidRPr="00C83D95" w:rsidRDefault="0068243B" w:rsidP="0068243B">
            <w:pPr>
              <w:spacing w:after="120"/>
              <w:ind w:left="612"/>
              <w:jc w:val="both"/>
              <w:rPr>
                <w:rFonts w:ascii="Arial Narrow" w:hAnsi="Arial Narrow" w:cs="Calibri"/>
                <w:color w:val="000000" w:themeColor="text1"/>
              </w:rPr>
            </w:pPr>
            <w:r w:rsidRPr="00C83D95">
              <w:rPr>
                <w:rFonts w:ascii="Arial Narrow" w:hAnsi="Arial Narrow" w:cs="Calibri"/>
                <w:color w:val="000000" w:themeColor="text1"/>
              </w:rPr>
              <w:t>(f) cualquier otro material que se solicite a los Oferentes completar y presentar, según se especifique en los DDL.</w:t>
            </w:r>
          </w:p>
        </w:tc>
      </w:tr>
      <w:tr w:rsidR="0068243B" w:rsidRPr="00C83D95" w:rsidTr="0068243B">
        <w:trPr>
          <w:trHeight w:val="360"/>
        </w:trPr>
        <w:tc>
          <w:tcPr>
            <w:tcW w:w="2237" w:type="dxa"/>
            <w:gridSpan w:val="2"/>
          </w:tcPr>
          <w:p w:rsidR="0068243B" w:rsidRPr="00C83D95" w:rsidRDefault="0068243B" w:rsidP="0068243B">
            <w:pPr>
              <w:pStyle w:val="Ttulo3"/>
              <w:spacing w:after="120"/>
              <w:rPr>
                <w:rFonts w:ascii="Arial Narrow" w:hAnsi="Arial Narrow" w:cs="Calibri"/>
                <w:color w:val="000000" w:themeColor="text1"/>
              </w:rPr>
            </w:pPr>
            <w:bookmarkStart w:id="20" w:name="_Toc115773991"/>
            <w:r w:rsidRPr="00C83D95">
              <w:rPr>
                <w:rFonts w:ascii="Arial Narrow" w:hAnsi="Arial Narrow" w:cs="Calibri"/>
                <w:color w:val="000000" w:themeColor="text1"/>
              </w:rPr>
              <w:t>14.</w:t>
            </w:r>
            <w:r w:rsidRPr="00C83D95">
              <w:rPr>
                <w:rFonts w:ascii="Arial Narrow" w:hAnsi="Arial Narrow" w:cs="Calibri"/>
                <w:color w:val="000000" w:themeColor="text1"/>
              </w:rPr>
              <w:tab/>
              <w:t xml:space="preserve">Precios de la </w:t>
            </w:r>
            <w:r w:rsidRPr="00C83D95">
              <w:rPr>
                <w:rFonts w:ascii="Arial Narrow" w:hAnsi="Arial Narrow" w:cs="Calibri"/>
                <w:color w:val="000000" w:themeColor="text1"/>
              </w:rPr>
              <w:lastRenderedPageBreak/>
              <w:t>Oferta</w:t>
            </w:r>
            <w:bookmarkEnd w:id="20"/>
          </w:p>
        </w:tc>
        <w:tc>
          <w:tcPr>
            <w:tcW w:w="6871" w:type="dxa"/>
            <w:gridSpan w:val="3"/>
          </w:tcPr>
          <w:p w:rsidR="0068243B" w:rsidRPr="00C83D95" w:rsidRDefault="0068243B" w:rsidP="0068243B">
            <w:pPr>
              <w:pStyle w:val="Outline"/>
              <w:suppressAutoHyphens/>
              <w:spacing w:before="0" w:after="120"/>
              <w:ind w:left="612" w:hanging="612"/>
              <w:jc w:val="both"/>
              <w:rPr>
                <w:rFonts w:ascii="Arial Narrow" w:hAnsi="Arial Narrow" w:cs="Calibri"/>
                <w:color w:val="000000" w:themeColor="text1"/>
                <w:kern w:val="0"/>
                <w:szCs w:val="24"/>
                <w:lang w:val="es-ES_tradnl"/>
              </w:rPr>
            </w:pPr>
            <w:r w:rsidRPr="00C83D95">
              <w:rPr>
                <w:rFonts w:ascii="Arial Narrow" w:hAnsi="Arial Narrow" w:cs="Calibri"/>
                <w:color w:val="000000" w:themeColor="text1"/>
                <w:kern w:val="0"/>
                <w:szCs w:val="24"/>
                <w:lang w:val="es-ES_tradnl"/>
              </w:rPr>
              <w:lastRenderedPageBreak/>
              <w:t>14.1</w:t>
            </w:r>
            <w:r w:rsidRPr="00C83D95">
              <w:rPr>
                <w:rFonts w:ascii="Arial Narrow" w:hAnsi="Arial Narrow" w:cs="Calibri"/>
                <w:color w:val="000000" w:themeColor="text1"/>
                <w:kern w:val="0"/>
                <w:szCs w:val="24"/>
                <w:lang w:val="es-ES_tradnl"/>
              </w:rPr>
              <w:tab/>
              <w:t xml:space="preserve">El Contrato comprenderá la totalidad de las Obras especificadas en la Subcláusula 1.1 de las IAO, sobre la base de la Lista de </w:t>
            </w:r>
            <w:r w:rsidRPr="00C83D95">
              <w:rPr>
                <w:rFonts w:ascii="Arial Narrow" w:hAnsi="Arial Narrow" w:cs="Calibri"/>
                <w:color w:val="000000" w:themeColor="text1"/>
                <w:kern w:val="0"/>
                <w:szCs w:val="24"/>
                <w:lang w:val="es-ES_tradnl"/>
              </w:rPr>
              <w:lastRenderedPageBreak/>
              <w:t xml:space="preserve">Cantidades valoradas </w:t>
            </w:r>
            <w:r w:rsidRPr="00C83D95">
              <w:rPr>
                <w:rFonts w:ascii="Arial Narrow" w:hAnsi="Arial Narrow" w:cs="Calibri"/>
                <w:color w:val="000000" w:themeColor="text1"/>
                <w:szCs w:val="24"/>
              </w:rPr>
              <w:footnoteReference w:id="7"/>
            </w:r>
            <w:r w:rsidRPr="00C83D95">
              <w:rPr>
                <w:rFonts w:ascii="Arial Narrow" w:hAnsi="Arial Narrow" w:cs="Calibri"/>
                <w:color w:val="000000" w:themeColor="text1"/>
                <w:kern w:val="0"/>
                <w:szCs w:val="24"/>
                <w:lang w:val="es-ES_tradnl"/>
              </w:rPr>
              <w:t xml:space="preserve"> presentada por el Oferente.</w:t>
            </w:r>
          </w:p>
          <w:p w:rsidR="0068243B" w:rsidRPr="00C83D95" w:rsidRDefault="0068243B" w:rsidP="0068243B">
            <w:pPr>
              <w:pStyle w:val="Outline"/>
              <w:suppressAutoHyphens/>
              <w:spacing w:before="0" w:after="120"/>
              <w:ind w:left="612" w:hanging="612"/>
              <w:jc w:val="both"/>
              <w:rPr>
                <w:rFonts w:ascii="Arial Narrow" w:hAnsi="Arial Narrow" w:cs="Calibri"/>
                <w:color w:val="000000" w:themeColor="text1"/>
                <w:kern w:val="0"/>
                <w:szCs w:val="24"/>
                <w:lang w:val="es-ES_tradnl"/>
              </w:rPr>
            </w:pPr>
            <w:r w:rsidRPr="00C83D95">
              <w:rPr>
                <w:rFonts w:ascii="Arial Narrow" w:hAnsi="Arial Narrow" w:cs="Calibri"/>
                <w:color w:val="000000" w:themeColor="text1"/>
                <w:kern w:val="0"/>
                <w:szCs w:val="24"/>
                <w:lang w:val="es-ES_tradnl"/>
              </w:rPr>
              <w:t>14.2</w:t>
            </w:r>
            <w:r w:rsidRPr="00C83D95">
              <w:rPr>
                <w:rFonts w:ascii="Arial Narrow" w:hAnsi="Arial Narrow" w:cs="Calibri"/>
                <w:color w:val="000000" w:themeColor="text1"/>
                <w:kern w:val="0"/>
                <w:szCs w:val="24"/>
                <w:lang w:val="es-ES_tradnl"/>
              </w:rPr>
              <w:tab/>
              <w:t>El Oferente indicará los precios unitarios y los precios totales para todos los rubros de las Obras descritos en la Lista de Cantidades.</w:t>
            </w:r>
            <w:r w:rsidRPr="00C83D95">
              <w:rPr>
                <w:rFonts w:ascii="Arial Narrow" w:hAnsi="Arial Narrow" w:cs="Calibri"/>
                <w:color w:val="000000" w:themeColor="text1"/>
                <w:kern w:val="0"/>
                <w:szCs w:val="24"/>
              </w:rPr>
              <w:footnoteReference w:id="8"/>
            </w:r>
            <w:r w:rsidRPr="00C83D95">
              <w:rPr>
                <w:rFonts w:ascii="Arial Narrow" w:hAnsi="Arial Narrow" w:cs="Calibri"/>
                <w:color w:val="000000" w:themeColor="text1"/>
                <w:kern w:val="0"/>
                <w:szCs w:val="24"/>
                <w:lang w:val="es-ES_tradnl"/>
              </w:rPr>
              <w:t xml:space="preserve">  El Contratante no efectuará pagos por los rubros ejecutados para los cuales el Oferente no haya indicado precios, por cuanto los mismos se considerarán incluidos en los demás precios unitarios y totales que figuren en la Lista de Cantidades. Si hubiere correcciones, éstas se harán tachando, rubricando, y fechando los precios incorrectos y rescribiéndolos correctamente. </w:t>
            </w:r>
          </w:p>
          <w:p w:rsidR="0068243B" w:rsidRPr="00C83D95" w:rsidRDefault="0068243B" w:rsidP="0068243B">
            <w:pPr>
              <w:pStyle w:val="Outline"/>
              <w:suppressAutoHyphens/>
              <w:spacing w:before="0" w:after="120"/>
              <w:ind w:left="612" w:hanging="612"/>
              <w:jc w:val="both"/>
              <w:rPr>
                <w:rFonts w:ascii="Arial Narrow" w:hAnsi="Arial Narrow" w:cs="Calibri"/>
                <w:color w:val="000000" w:themeColor="text1"/>
                <w:kern w:val="0"/>
                <w:szCs w:val="24"/>
                <w:lang w:val="es-ES_tradnl"/>
              </w:rPr>
            </w:pPr>
            <w:r w:rsidRPr="00C83D95">
              <w:rPr>
                <w:rFonts w:ascii="Arial Narrow" w:hAnsi="Arial Narrow" w:cs="Calibri"/>
                <w:color w:val="000000" w:themeColor="text1"/>
                <w:kern w:val="0"/>
                <w:szCs w:val="24"/>
                <w:lang w:val="es-ES_tradnl"/>
              </w:rPr>
              <w:t>14.3</w:t>
            </w:r>
            <w:r w:rsidRPr="00C83D95">
              <w:rPr>
                <w:rFonts w:ascii="Arial Narrow" w:hAnsi="Arial Narrow" w:cs="Calibri"/>
                <w:color w:val="000000" w:themeColor="text1"/>
                <w:kern w:val="0"/>
                <w:szCs w:val="24"/>
                <w:lang w:val="es-ES_tradnl"/>
              </w:rPr>
              <w:tab/>
              <w:t>Todos los derechos, impuestos y demás gravámenes que deba pagar el Contratista en virtud de este Contrato, o por cualquier otra razón, hasta 28 días antes de la fecha del plazo para la presentación de las Ofertas, deberán estar incluidos en los precios unitarios y en el precio total de la Oferta presentada por el Oferente.</w:t>
            </w:r>
            <w:r w:rsidRPr="00C83D95">
              <w:rPr>
                <w:rFonts w:ascii="Arial Narrow" w:hAnsi="Arial Narrow" w:cs="Calibri"/>
                <w:color w:val="000000" w:themeColor="text1"/>
                <w:szCs w:val="24"/>
              </w:rPr>
              <w:footnoteReference w:id="9"/>
            </w:r>
            <w:r w:rsidRPr="00C83D95">
              <w:rPr>
                <w:rFonts w:ascii="Arial Narrow" w:hAnsi="Arial Narrow" w:cs="Calibri"/>
                <w:color w:val="000000" w:themeColor="text1"/>
                <w:kern w:val="0"/>
                <w:szCs w:val="24"/>
                <w:lang w:val="es-ES_tradnl"/>
              </w:rPr>
              <w:t xml:space="preserve"> </w:t>
            </w:r>
          </w:p>
          <w:p w:rsidR="0068243B" w:rsidRPr="00C83D95" w:rsidRDefault="0068243B" w:rsidP="0068243B">
            <w:pPr>
              <w:pStyle w:val="Outline"/>
              <w:suppressAutoHyphens/>
              <w:spacing w:before="0" w:after="120"/>
              <w:ind w:left="612" w:hanging="612"/>
              <w:jc w:val="both"/>
              <w:rPr>
                <w:rFonts w:ascii="Arial Narrow" w:hAnsi="Arial Narrow" w:cs="Calibri"/>
                <w:color w:val="000000" w:themeColor="text1"/>
                <w:kern w:val="0"/>
                <w:szCs w:val="24"/>
                <w:lang w:val="es-ES_tradnl"/>
              </w:rPr>
            </w:pPr>
            <w:r w:rsidRPr="00C83D95">
              <w:rPr>
                <w:rFonts w:ascii="Arial Narrow" w:hAnsi="Arial Narrow" w:cs="Calibri"/>
                <w:color w:val="000000" w:themeColor="text1"/>
                <w:kern w:val="0"/>
                <w:szCs w:val="24"/>
                <w:lang w:val="es-ES_tradnl"/>
              </w:rPr>
              <w:t>14.4</w:t>
            </w:r>
            <w:r w:rsidRPr="00C83D95">
              <w:rPr>
                <w:rFonts w:ascii="Arial Narrow" w:hAnsi="Arial Narrow" w:cs="Calibri"/>
                <w:color w:val="000000" w:themeColor="text1"/>
                <w:kern w:val="0"/>
                <w:szCs w:val="24"/>
                <w:lang w:val="es-ES_tradnl"/>
              </w:rPr>
              <w:tab/>
              <w:t>Los precios unitarios</w:t>
            </w:r>
            <w:r w:rsidRPr="00C83D95">
              <w:rPr>
                <w:rFonts w:ascii="Arial Narrow" w:hAnsi="Arial Narrow" w:cs="Calibri"/>
                <w:color w:val="000000" w:themeColor="text1"/>
                <w:szCs w:val="24"/>
              </w:rPr>
              <w:footnoteReference w:id="10"/>
            </w:r>
            <w:r w:rsidRPr="00C83D95">
              <w:rPr>
                <w:rFonts w:ascii="Arial Narrow" w:hAnsi="Arial Narrow" w:cs="Calibri"/>
                <w:color w:val="000000" w:themeColor="text1"/>
                <w:kern w:val="0"/>
                <w:szCs w:val="24"/>
                <w:lang w:val="es-ES_tradnl"/>
              </w:rPr>
              <w:t xml:space="preserve"> que cotice el Oferente estarán sujetos a ajustes durante la ejecución del Contrato si así se dispone en los DDL, en las CEC, y en las estipulaciones de la Cláusula 47 de las CGC. El Oferente deberá proporcionar con su Oferta toda la información requerida en las Condiciones Especiales del Contrato y en la Cláusula 47 de las CGC.</w:t>
            </w:r>
          </w:p>
        </w:tc>
      </w:tr>
      <w:tr w:rsidR="0068243B" w:rsidRPr="00C83D95" w:rsidTr="0068243B">
        <w:trPr>
          <w:trHeight w:val="360"/>
        </w:trPr>
        <w:tc>
          <w:tcPr>
            <w:tcW w:w="2237" w:type="dxa"/>
            <w:gridSpan w:val="2"/>
          </w:tcPr>
          <w:p w:rsidR="0068243B" w:rsidRPr="00C83D95" w:rsidRDefault="0068243B" w:rsidP="0068243B">
            <w:pPr>
              <w:pStyle w:val="Ttulo3"/>
              <w:spacing w:after="120"/>
              <w:rPr>
                <w:rFonts w:ascii="Arial Narrow" w:hAnsi="Arial Narrow" w:cs="Calibri"/>
                <w:color w:val="000000" w:themeColor="text1"/>
              </w:rPr>
            </w:pPr>
            <w:bookmarkStart w:id="21" w:name="_Toc115773992"/>
            <w:r w:rsidRPr="00C83D95">
              <w:rPr>
                <w:rFonts w:ascii="Arial Narrow" w:hAnsi="Arial Narrow" w:cs="Calibri"/>
                <w:color w:val="000000" w:themeColor="text1"/>
              </w:rPr>
              <w:lastRenderedPageBreak/>
              <w:t>15.</w:t>
            </w:r>
            <w:r w:rsidRPr="00C83D95">
              <w:rPr>
                <w:rFonts w:ascii="Arial Narrow" w:hAnsi="Arial Narrow" w:cs="Calibri"/>
                <w:color w:val="000000" w:themeColor="text1"/>
              </w:rPr>
              <w:tab/>
              <w:t>Monedas de la Oferta y pago</w:t>
            </w:r>
            <w:bookmarkEnd w:id="21"/>
          </w:p>
        </w:tc>
        <w:tc>
          <w:tcPr>
            <w:tcW w:w="6871" w:type="dxa"/>
            <w:gridSpan w:val="3"/>
          </w:tcPr>
          <w:p w:rsidR="0068243B" w:rsidRPr="00C83D95" w:rsidRDefault="0068243B" w:rsidP="0068243B">
            <w:pPr>
              <w:pStyle w:val="Outline"/>
              <w:suppressAutoHyphens/>
              <w:spacing w:before="0" w:after="120"/>
              <w:ind w:left="612" w:hanging="612"/>
              <w:jc w:val="both"/>
              <w:rPr>
                <w:rFonts w:ascii="Arial Narrow" w:hAnsi="Arial Narrow" w:cs="Calibri"/>
                <w:color w:val="000000" w:themeColor="text1"/>
                <w:kern w:val="0"/>
                <w:szCs w:val="24"/>
                <w:lang w:val="es-ES_tradnl"/>
              </w:rPr>
            </w:pPr>
            <w:r w:rsidRPr="00C83D95">
              <w:rPr>
                <w:rFonts w:ascii="Arial Narrow" w:hAnsi="Arial Narrow" w:cs="Calibri"/>
                <w:color w:val="000000" w:themeColor="text1"/>
                <w:kern w:val="0"/>
                <w:szCs w:val="24"/>
                <w:lang w:val="es-ES_tradnl"/>
              </w:rPr>
              <w:t>15.1</w:t>
            </w:r>
            <w:r w:rsidRPr="00C83D95">
              <w:rPr>
                <w:rFonts w:ascii="Arial Narrow" w:hAnsi="Arial Narrow" w:cs="Calibri"/>
                <w:color w:val="000000" w:themeColor="text1"/>
                <w:kern w:val="0"/>
                <w:szCs w:val="24"/>
                <w:lang w:val="es-ES_tradnl"/>
              </w:rPr>
              <w:tab/>
              <w:t>Los precios unitarios</w:t>
            </w:r>
            <w:r w:rsidRPr="00C83D95">
              <w:rPr>
                <w:rFonts w:ascii="Arial Narrow" w:hAnsi="Arial Narrow" w:cs="Calibri"/>
                <w:color w:val="000000" w:themeColor="text1"/>
                <w:szCs w:val="24"/>
              </w:rPr>
              <w:footnoteReference w:id="11"/>
            </w:r>
            <w:r w:rsidRPr="00C83D95">
              <w:rPr>
                <w:rFonts w:ascii="Arial Narrow" w:hAnsi="Arial Narrow" w:cs="Calibri"/>
                <w:color w:val="000000" w:themeColor="text1"/>
                <w:kern w:val="0"/>
                <w:szCs w:val="24"/>
                <w:lang w:val="es-ES_tradnl"/>
              </w:rPr>
              <w:t xml:space="preserve"> deberán ser cotizadas por el Oferente enteramente en la moneda del país del Contratante según se especifica en los DDL. Los requisitos de pagos en moneda extranjera se deberán indicar como porcentajes del precio de la Oferta (excluyendo las sumas provisionales</w:t>
            </w:r>
            <w:r w:rsidRPr="00C83D95">
              <w:rPr>
                <w:rFonts w:ascii="Arial Narrow" w:hAnsi="Arial Narrow" w:cs="Calibri"/>
                <w:color w:val="000000" w:themeColor="text1"/>
                <w:szCs w:val="24"/>
              </w:rPr>
              <w:footnoteReference w:id="12"/>
            </w:r>
            <w:r w:rsidRPr="00C83D95">
              <w:rPr>
                <w:rFonts w:ascii="Arial Narrow" w:hAnsi="Arial Narrow" w:cs="Calibri"/>
                <w:color w:val="000000" w:themeColor="text1"/>
                <w:kern w:val="0"/>
                <w:szCs w:val="24"/>
                <w:lang w:val="es-ES_tradnl"/>
              </w:rPr>
              <w:t>) y serán pagaderos hasta en tres monedas extranjeras a elección del Oferente.</w:t>
            </w:r>
          </w:p>
          <w:p w:rsidR="0068243B" w:rsidRPr="00C83D95" w:rsidRDefault="0068243B" w:rsidP="0068243B">
            <w:pPr>
              <w:pStyle w:val="Outline"/>
              <w:suppressAutoHyphens/>
              <w:spacing w:before="0" w:after="120"/>
              <w:ind w:left="619" w:hanging="619"/>
              <w:jc w:val="both"/>
              <w:rPr>
                <w:rFonts w:ascii="Arial Narrow" w:hAnsi="Arial Narrow" w:cs="Calibri"/>
                <w:color w:val="000000" w:themeColor="text1"/>
                <w:kern w:val="0"/>
                <w:szCs w:val="24"/>
                <w:lang w:val="es-ES_tradnl"/>
              </w:rPr>
            </w:pPr>
            <w:r w:rsidRPr="00C83D95">
              <w:rPr>
                <w:rFonts w:ascii="Arial Narrow" w:hAnsi="Arial Narrow" w:cs="Calibri"/>
                <w:color w:val="000000" w:themeColor="text1"/>
                <w:kern w:val="0"/>
                <w:szCs w:val="24"/>
                <w:lang w:val="es-ES_tradnl"/>
              </w:rPr>
              <w:t>15.2</w:t>
            </w:r>
            <w:r w:rsidRPr="00C83D95">
              <w:rPr>
                <w:rFonts w:ascii="Arial Narrow" w:hAnsi="Arial Narrow" w:cs="Calibri"/>
                <w:color w:val="000000" w:themeColor="text1"/>
                <w:kern w:val="0"/>
                <w:szCs w:val="24"/>
                <w:lang w:val="es-ES_tradnl"/>
              </w:rPr>
              <w:tab/>
              <w:t xml:space="preserve">Los tipos de cambio que utilizará el Oferente para determinar los montos equivalentes en la moneda nacional y establecer los porcentajes mencionados en la Subcláusula 15.1 anterior, será el tipo de cambio vendedor para transacciones similares establecido por la fuente estipulada en los DDL, vigente a la fecha correspondiente a 28 días antes de la fecha límite para la presentación de las Ofertas. El tipo de cambio aplicará para todos los pagos con el fin que el Oferente no corra ningún riesgo cambiario. Si el Oferente aplica otros tipos de cambio, las </w:t>
            </w:r>
            <w:r w:rsidRPr="00C83D95">
              <w:rPr>
                <w:rFonts w:ascii="Arial Narrow" w:hAnsi="Arial Narrow" w:cs="Calibri"/>
                <w:color w:val="000000" w:themeColor="text1"/>
                <w:kern w:val="0"/>
                <w:szCs w:val="24"/>
                <w:lang w:val="es-ES_tradnl"/>
              </w:rPr>
              <w:lastRenderedPageBreak/>
              <w:t xml:space="preserve">disposiciones de la Cláusula 29.1 de las IAO aplicarán, y en todo caso, los pagos se calcularán utilizando los tipos de cambio cotizadas en la Oferta. </w:t>
            </w:r>
          </w:p>
          <w:p w:rsidR="0068243B" w:rsidRPr="00C83D95" w:rsidRDefault="0068243B" w:rsidP="0068243B">
            <w:pPr>
              <w:pStyle w:val="Outline"/>
              <w:suppressAutoHyphens/>
              <w:spacing w:before="0" w:after="120"/>
              <w:ind w:left="619" w:hanging="619"/>
              <w:jc w:val="both"/>
              <w:rPr>
                <w:rFonts w:ascii="Arial Narrow" w:hAnsi="Arial Narrow" w:cs="Calibri"/>
                <w:color w:val="000000" w:themeColor="text1"/>
                <w:kern w:val="0"/>
                <w:szCs w:val="24"/>
                <w:lang w:val="es-ES_tradnl"/>
              </w:rPr>
            </w:pPr>
            <w:r w:rsidRPr="00C83D95">
              <w:rPr>
                <w:rFonts w:ascii="Arial Narrow" w:hAnsi="Arial Narrow" w:cs="Calibri"/>
                <w:color w:val="000000" w:themeColor="text1"/>
                <w:kern w:val="0"/>
                <w:szCs w:val="24"/>
                <w:lang w:val="es-ES_tradnl"/>
              </w:rPr>
              <w:t>15.3</w:t>
            </w:r>
            <w:r w:rsidRPr="00C83D95">
              <w:rPr>
                <w:rFonts w:ascii="Arial Narrow" w:hAnsi="Arial Narrow" w:cs="Calibri"/>
                <w:color w:val="000000" w:themeColor="text1"/>
                <w:kern w:val="0"/>
                <w:szCs w:val="24"/>
                <w:lang w:val="es-ES_tradnl"/>
              </w:rPr>
              <w:tab/>
              <w:t xml:space="preserve">Los Oferentes indicarán en su Oferta los detalles de las  necesidades previstas en monedas extranjeras. </w:t>
            </w:r>
          </w:p>
          <w:p w:rsidR="0068243B" w:rsidRPr="00C83D95" w:rsidRDefault="0068243B" w:rsidP="0068243B">
            <w:pPr>
              <w:pStyle w:val="Outline"/>
              <w:suppressAutoHyphens/>
              <w:spacing w:before="0" w:after="120"/>
              <w:ind w:left="619" w:hanging="619"/>
              <w:jc w:val="both"/>
              <w:rPr>
                <w:rFonts w:ascii="Arial Narrow" w:hAnsi="Arial Narrow" w:cs="Calibri"/>
                <w:color w:val="000000" w:themeColor="text1"/>
                <w:kern w:val="0"/>
                <w:szCs w:val="24"/>
                <w:lang w:val="es-ES_tradnl"/>
              </w:rPr>
            </w:pPr>
            <w:r w:rsidRPr="00C83D95">
              <w:rPr>
                <w:rFonts w:ascii="Arial Narrow" w:hAnsi="Arial Narrow" w:cs="Calibri"/>
                <w:color w:val="000000" w:themeColor="text1"/>
                <w:kern w:val="0"/>
                <w:szCs w:val="24"/>
                <w:lang w:val="es-ES_tradnl"/>
              </w:rPr>
              <w:t>15.4</w:t>
            </w:r>
            <w:r w:rsidRPr="00C83D95">
              <w:rPr>
                <w:rFonts w:ascii="Arial Narrow" w:hAnsi="Arial Narrow" w:cs="Calibri"/>
                <w:color w:val="000000" w:themeColor="text1"/>
                <w:kern w:val="0"/>
                <w:szCs w:val="24"/>
                <w:lang w:val="es-ES_tradnl"/>
              </w:rPr>
              <w:tab/>
              <w:t>Es posible que el Contratante requiera que los Oferentes aclaren sus necesidades en monedas extranjeras y que sustenten que las cantidades incluidas en los precios</w:t>
            </w:r>
            <w:r w:rsidRPr="00C83D95">
              <w:rPr>
                <w:rFonts w:ascii="Arial Narrow" w:hAnsi="Arial Narrow" w:cs="Calibri"/>
                <w:color w:val="000000" w:themeColor="text1"/>
                <w:szCs w:val="24"/>
              </w:rPr>
              <w:footnoteReference w:id="13"/>
            </w:r>
            <w:r w:rsidRPr="00C83D95">
              <w:rPr>
                <w:rFonts w:ascii="Arial Narrow" w:hAnsi="Arial Narrow" w:cs="Calibri"/>
                <w:color w:val="000000" w:themeColor="text1"/>
                <w:kern w:val="0"/>
                <w:szCs w:val="24"/>
                <w:lang w:val="es-ES_tradnl"/>
              </w:rPr>
              <w:t xml:space="preserve">, si así se requiere en los DDL, sean razonables y se ajusten a los requisitos de la Subcláusula 15.1 de las IAO.  </w:t>
            </w:r>
          </w:p>
        </w:tc>
      </w:tr>
      <w:tr w:rsidR="0068243B" w:rsidRPr="00C83D95" w:rsidTr="0068243B">
        <w:trPr>
          <w:trHeight w:val="360"/>
        </w:trPr>
        <w:tc>
          <w:tcPr>
            <w:tcW w:w="2237" w:type="dxa"/>
            <w:gridSpan w:val="2"/>
          </w:tcPr>
          <w:p w:rsidR="0068243B" w:rsidRPr="00C83D95" w:rsidRDefault="0068243B" w:rsidP="0068243B">
            <w:pPr>
              <w:pStyle w:val="Ttulo3"/>
              <w:spacing w:after="120"/>
              <w:rPr>
                <w:rFonts w:ascii="Arial Narrow" w:hAnsi="Arial Narrow" w:cs="Calibri"/>
                <w:color w:val="000000" w:themeColor="text1"/>
              </w:rPr>
            </w:pPr>
            <w:bookmarkStart w:id="22" w:name="_Toc115773993"/>
            <w:r w:rsidRPr="00C83D95">
              <w:rPr>
                <w:rFonts w:ascii="Arial Narrow" w:hAnsi="Arial Narrow" w:cs="Calibri"/>
                <w:color w:val="000000" w:themeColor="text1"/>
              </w:rPr>
              <w:lastRenderedPageBreak/>
              <w:t>16.</w:t>
            </w:r>
            <w:r w:rsidRPr="00C83D95">
              <w:rPr>
                <w:rFonts w:ascii="Arial Narrow" w:hAnsi="Arial Narrow" w:cs="Calibri"/>
                <w:color w:val="000000" w:themeColor="text1"/>
              </w:rPr>
              <w:tab/>
              <w:t>Validez de las Ofertas</w:t>
            </w:r>
            <w:bookmarkEnd w:id="22"/>
          </w:p>
        </w:tc>
        <w:tc>
          <w:tcPr>
            <w:tcW w:w="6871" w:type="dxa"/>
            <w:gridSpan w:val="3"/>
          </w:tcPr>
          <w:p w:rsidR="0068243B" w:rsidRPr="00C83D95" w:rsidRDefault="0068243B" w:rsidP="0068243B">
            <w:pPr>
              <w:pStyle w:val="Outline"/>
              <w:suppressAutoHyphens/>
              <w:spacing w:before="0" w:after="120"/>
              <w:ind w:left="612" w:hanging="612"/>
              <w:jc w:val="both"/>
              <w:rPr>
                <w:rFonts w:ascii="Arial Narrow" w:hAnsi="Arial Narrow" w:cs="Calibri"/>
                <w:color w:val="000000" w:themeColor="text1"/>
                <w:kern w:val="0"/>
                <w:szCs w:val="24"/>
                <w:lang w:val="es-ES_tradnl"/>
              </w:rPr>
            </w:pPr>
            <w:r w:rsidRPr="00C83D95">
              <w:rPr>
                <w:rFonts w:ascii="Arial Narrow" w:hAnsi="Arial Narrow" w:cs="Calibri"/>
                <w:color w:val="000000" w:themeColor="text1"/>
                <w:kern w:val="0"/>
                <w:szCs w:val="24"/>
                <w:lang w:val="es-ES_tradnl"/>
              </w:rPr>
              <w:t>16.1</w:t>
            </w:r>
            <w:r w:rsidRPr="00C83D95">
              <w:rPr>
                <w:rFonts w:ascii="Arial Narrow" w:hAnsi="Arial Narrow" w:cs="Calibri"/>
                <w:color w:val="000000" w:themeColor="text1"/>
                <w:kern w:val="0"/>
                <w:szCs w:val="24"/>
                <w:lang w:val="es-ES_tradnl"/>
              </w:rPr>
              <w:tab/>
              <w:t>Las Ofertas permanecerán válidas por el período</w:t>
            </w:r>
            <w:r w:rsidRPr="00C83D95">
              <w:rPr>
                <w:rFonts w:ascii="Arial Narrow" w:hAnsi="Arial Narrow" w:cs="Calibri"/>
                <w:color w:val="000000" w:themeColor="text1"/>
                <w:szCs w:val="24"/>
              </w:rPr>
              <w:footnoteReference w:id="14"/>
            </w:r>
            <w:r w:rsidRPr="00C83D95">
              <w:rPr>
                <w:rFonts w:ascii="Arial Narrow" w:hAnsi="Arial Narrow" w:cs="Calibri"/>
                <w:color w:val="000000" w:themeColor="text1"/>
                <w:kern w:val="0"/>
                <w:szCs w:val="24"/>
                <w:lang w:val="es-ES_tradnl"/>
              </w:rPr>
              <w:t xml:space="preserve"> estipulado en los DDL. </w:t>
            </w:r>
          </w:p>
          <w:p w:rsidR="0068243B" w:rsidRPr="00C83D95" w:rsidRDefault="0068243B" w:rsidP="0068243B">
            <w:pPr>
              <w:pStyle w:val="Outline"/>
              <w:suppressAutoHyphens/>
              <w:spacing w:before="0" w:after="120"/>
              <w:ind w:left="612" w:hanging="612"/>
              <w:jc w:val="both"/>
              <w:rPr>
                <w:rFonts w:ascii="Arial Narrow" w:hAnsi="Arial Narrow" w:cs="Calibri"/>
                <w:color w:val="000000" w:themeColor="text1"/>
                <w:kern w:val="0"/>
                <w:szCs w:val="24"/>
                <w:lang w:val="es-ES_tradnl"/>
              </w:rPr>
            </w:pPr>
            <w:r w:rsidRPr="00C83D95">
              <w:rPr>
                <w:rFonts w:ascii="Arial Narrow" w:hAnsi="Arial Narrow" w:cs="Calibri"/>
                <w:color w:val="000000" w:themeColor="text1"/>
                <w:kern w:val="0"/>
                <w:szCs w:val="24"/>
                <w:lang w:val="es-ES_tradnl"/>
              </w:rPr>
              <w:t>16.2</w:t>
            </w:r>
            <w:r w:rsidRPr="00C83D95">
              <w:rPr>
                <w:rFonts w:ascii="Arial Narrow" w:hAnsi="Arial Narrow" w:cs="Calibri"/>
                <w:color w:val="000000" w:themeColor="text1"/>
                <w:kern w:val="0"/>
                <w:szCs w:val="24"/>
                <w:lang w:val="es-ES_tradnl"/>
              </w:rPr>
              <w:tab/>
              <w:t>En circunstancias excepcionales, el Contratante podrá solicitar a los Oferentes que extiendan el período de validez por un plazo adicional específico. La solicitud y las respuestas de los Oferentes deberán ser por escrito. Si se ha solicitado una Garantía de Mantenimiento de la Oferta de conformidad con la Cláusula 17 de las IAO, ésta deberá extenderse también por 28 días después de la fecha límite prorrogada para la presentación de las Ofertas. Los Oferentes podrán rechazar tal solicitud sin que se les haga efectiva la garantía o se ejecute la Declaración de Mantenimiento de la Oferta.  Al Oferente que esté de acuerdo con la solicitud no se le requerirá ni se le permitirá que modifique su Oferta, excepto como se dispone en la Cláusula 17 de las IAO.</w:t>
            </w:r>
          </w:p>
          <w:p w:rsidR="0068243B" w:rsidRPr="00C83D95" w:rsidRDefault="0068243B" w:rsidP="0068243B">
            <w:pPr>
              <w:spacing w:after="120"/>
              <w:ind w:left="612" w:hanging="612"/>
              <w:jc w:val="both"/>
              <w:rPr>
                <w:rFonts w:ascii="Arial Narrow" w:hAnsi="Arial Narrow" w:cs="Calibri"/>
                <w:color w:val="000000" w:themeColor="text1"/>
              </w:rPr>
            </w:pPr>
            <w:r w:rsidRPr="00C83D95">
              <w:rPr>
                <w:rFonts w:ascii="Arial Narrow" w:hAnsi="Arial Narrow" w:cs="Calibri"/>
                <w:color w:val="000000" w:themeColor="text1"/>
              </w:rPr>
              <w:t>16.3</w:t>
            </w:r>
            <w:r w:rsidRPr="00C83D95">
              <w:rPr>
                <w:rFonts w:ascii="Arial Narrow" w:hAnsi="Arial Narrow" w:cs="Calibri"/>
                <w:color w:val="000000" w:themeColor="text1"/>
              </w:rPr>
              <w:tab/>
              <w:t>En el caso de los contratos con precio fijo (sin ajuste de precio), si el período de validez de las Ofertas se prorroga por más de 56 días, los montos pagaderos al Oferente seleccionado en moneda nacional y extranjera se ajustarán según lo que se estipule en la solicitud de extensión. La evaluación de las Ofertas se basará en el Precio de la Oferta sin tener en cuenta los ajustes antes señalados.</w:t>
            </w:r>
          </w:p>
        </w:tc>
      </w:tr>
      <w:tr w:rsidR="0068243B" w:rsidRPr="00C83D95" w:rsidTr="0068243B">
        <w:trPr>
          <w:trHeight w:val="360"/>
        </w:trPr>
        <w:tc>
          <w:tcPr>
            <w:tcW w:w="2237" w:type="dxa"/>
            <w:gridSpan w:val="2"/>
          </w:tcPr>
          <w:p w:rsidR="0068243B" w:rsidRPr="00C83D95" w:rsidRDefault="0068243B" w:rsidP="0068243B">
            <w:pPr>
              <w:pStyle w:val="Ttulo3"/>
              <w:spacing w:after="120"/>
              <w:rPr>
                <w:rFonts w:ascii="Arial Narrow" w:hAnsi="Arial Narrow" w:cs="Calibri"/>
                <w:color w:val="000000" w:themeColor="text1"/>
              </w:rPr>
            </w:pPr>
            <w:bookmarkStart w:id="23" w:name="_Toc115773994"/>
            <w:r w:rsidRPr="00C83D95">
              <w:rPr>
                <w:rFonts w:ascii="Arial Narrow" w:hAnsi="Arial Narrow" w:cs="Calibri"/>
                <w:color w:val="000000" w:themeColor="text1"/>
              </w:rPr>
              <w:t>17.</w:t>
            </w:r>
            <w:r w:rsidRPr="00C83D95">
              <w:rPr>
                <w:rFonts w:ascii="Arial Narrow" w:hAnsi="Arial Narrow" w:cs="Calibri"/>
                <w:color w:val="000000" w:themeColor="text1"/>
              </w:rPr>
              <w:tab/>
              <w:t>Garantía de Mantenimiento de la Oferta  y Declaración de Mantenimiento de la Oferta</w:t>
            </w:r>
            <w:bookmarkEnd w:id="23"/>
          </w:p>
        </w:tc>
        <w:tc>
          <w:tcPr>
            <w:tcW w:w="6871" w:type="dxa"/>
            <w:gridSpan w:val="3"/>
          </w:tcPr>
          <w:p w:rsidR="0068243B" w:rsidRPr="00C83D95" w:rsidRDefault="0068243B" w:rsidP="0068243B">
            <w:pPr>
              <w:pStyle w:val="Outline"/>
              <w:suppressAutoHyphens/>
              <w:spacing w:before="0" w:after="120"/>
              <w:ind w:left="612" w:hanging="612"/>
              <w:jc w:val="both"/>
              <w:rPr>
                <w:rFonts w:ascii="Arial Narrow" w:hAnsi="Arial Narrow" w:cs="Calibri"/>
                <w:color w:val="000000" w:themeColor="text1"/>
                <w:kern w:val="0"/>
                <w:szCs w:val="24"/>
                <w:lang w:val="es-ES_tradnl"/>
              </w:rPr>
            </w:pPr>
            <w:r w:rsidRPr="00C83D95">
              <w:rPr>
                <w:rFonts w:ascii="Arial Narrow" w:hAnsi="Arial Narrow" w:cs="Calibri"/>
                <w:color w:val="000000" w:themeColor="text1"/>
                <w:kern w:val="0"/>
                <w:szCs w:val="24"/>
                <w:lang w:val="es-ES_tradnl"/>
              </w:rPr>
              <w:t>17.1</w:t>
            </w:r>
            <w:r w:rsidRPr="00C83D95">
              <w:rPr>
                <w:rFonts w:ascii="Arial Narrow" w:hAnsi="Arial Narrow" w:cs="Calibri"/>
                <w:color w:val="000000" w:themeColor="text1"/>
                <w:kern w:val="0"/>
                <w:szCs w:val="24"/>
                <w:lang w:val="es-ES_tradnl"/>
              </w:rPr>
              <w:tab/>
              <w:t>Si se solicita en los DDL, el Oferente deberá presentar como parte de su Oferta, una Garantía de Mantenimiento de la Oferta o una Declaración de Mantenimiento de la Oferta, en el formulario original especificado en los DDL.</w:t>
            </w:r>
          </w:p>
          <w:p w:rsidR="0068243B" w:rsidRPr="00C83D95" w:rsidRDefault="0068243B" w:rsidP="0068243B">
            <w:pPr>
              <w:pStyle w:val="Outline"/>
              <w:suppressAutoHyphens/>
              <w:spacing w:before="0" w:after="120"/>
              <w:ind w:left="612" w:hanging="612"/>
              <w:jc w:val="both"/>
              <w:rPr>
                <w:rFonts w:ascii="Arial Narrow" w:hAnsi="Arial Narrow" w:cs="Calibri"/>
                <w:color w:val="000000" w:themeColor="text1"/>
                <w:kern w:val="0"/>
                <w:szCs w:val="24"/>
                <w:lang w:val="es-ES_tradnl"/>
              </w:rPr>
            </w:pPr>
            <w:r w:rsidRPr="00C83D95">
              <w:rPr>
                <w:rFonts w:ascii="Arial Narrow" w:hAnsi="Arial Narrow" w:cs="Calibri"/>
                <w:color w:val="000000" w:themeColor="text1"/>
                <w:kern w:val="0"/>
                <w:szCs w:val="24"/>
                <w:lang w:val="es-ES_tradnl"/>
              </w:rPr>
              <w:t>17.2</w:t>
            </w:r>
            <w:r w:rsidRPr="00C83D95">
              <w:rPr>
                <w:rFonts w:ascii="Arial Narrow" w:hAnsi="Arial Narrow" w:cs="Calibri"/>
                <w:color w:val="000000" w:themeColor="text1"/>
                <w:kern w:val="0"/>
                <w:szCs w:val="24"/>
                <w:lang w:val="es-ES_tradnl"/>
              </w:rPr>
              <w:tab/>
              <w:t>La Garantía de Mantenimiento de la Oferta será por la suma estipulada en los DDL y denominada en la moneda del país del Contratante, o en la moneda de la Oferta, o en cualquier otra moneda de libre convertibilidad, y deberá:</w:t>
            </w:r>
          </w:p>
          <w:p w:rsidR="0068243B" w:rsidRPr="00C83D95" w:rsidRDefault="0068243B" w:rsidP="0068243B">
            <w:pPr>
              <w:spacing w:after="120"/>
              <w:ind w:left="1152" w:hanging="540"/>
              <w:jc w:val="both"/>
              <w:rPr>
                <w:rFonts w:ascii="Arial Narrow" w:hAnsi="Arial Narrow" w:cs="Calibri"/>
                <w:color w:val="000000" w:themeColor="text1"/>
              </w:rPr>
            </w:pPr>
            <w:r w:rsidRPr="00C83D95">
              <w:rPr>
                <w:rFonts w:ascii="Arial Narrow" w:hAnsi="Arial Narrow" w:cs="Calibri"/>
                <w:color w:val="000000" w:themeColor="text1"/>
              </w:rPr>
              <w:t>(a)</w:t>
            </w:r>
            <w:r w:rsidRPr="00C83D95">
              <w:rPr>
                <w:rFonts w:ascii="Arial Narrow" w:hAnsi="Arial Narrow" w:cs="Calibri"/>
                <w:color w:val="000000" w:themeColor="text1"/>
              </w:rPr>
              <w:tab/>
              <w:t xml:space="preserve">a elección del Oferente, consistir en una carta de crédito o en </w:t>
            </w:r>
            <w:r w:rsidRPr="00C83D95">
              <w:rPr>
                <w:rFonts w:ascii="Arial Narrow" w:hAnsi="Arial Narrow" w:cs="Calibri"/>
                <w:color w:val="000000" w:themeColor="text1"/>
              </w:rPr>
              <w:lastRenderedPageBreak/>
              <w:t>una garantía bancaria emitida por una institución bancaria, o una fianza o póliza de caución emitida por una aseguradora o afianzadora;</w:t>
            </w:r>
          </w:p>
          <w:p w:rsidR="0068243B" w:rsidRPr="00C83D95" w:rsidRDefault="0068243B" w:rsidP="0068243B">
            <w:pPr>
              <w:numPr>
                <w:ilvl w:val="0"/>
                <w:numId w:val="6"/>
              </w:numPr>
              <w:tabs>
                <w:tab w:val="clear" w:pos="972"/>
              </w:tabs>
              <w:spacing w:after="120"/>
              <w:ind w:left="1152" w:hanging="540"/>
              <w:jc w:val="both"/>
              <w:rPr>
                <w:rFonts w:ascii="Arial Narrow" w:hAnsi="Arial Narrow" w:cs="Calibri"/>
                <w:color w:val="000000" w:themeColor="text1"/>
              </w:rPr>
            </w:pPr>
            <w:r w:rsidRPr="00C83D95">
              <w:rPr>
                <w:rFonts w:ascii="Arial Narrow" w:hAnsi="Arial Narrow" w:cs="Calibri"/>
                <w:color w:val="000000" w:themeColor="text1"/>
              </w:rPr>
              <w:t>ser emitida por una institución de prestigio seleccionada por el Oferente en cualquier país. Si la institución que emite la garantía está localizada fuera del país del Contratante, ésta deberá tener una institución financiera corresponsal en el país del Contratante que permita hacer efectiva la garantía;</w:t>
            </w:r>
          </w:p>
          <w:p w:rsidR="0068243B" w:rsidRPr="00C83D95" w:rsidRDefault="0068243B" w:rsidP="0068243B">
            <w:pPr>
              <w:numPr>
                <w:ilvl w:val="0"/>
                <w:numId w:val="6"/>
              </w:numPr>
              <w:tabs>
                <w:tab w:val="clear" w:pos="972"/>
              </w:tabs>
              <w:spacing w:after="120"/>
              <w:ind w:left="1152" w:hanging="540"/>
              <w:jc w:val="both"/>
              <w:rPr>
                <w:rFonts w:ascii="Arial Narrow" w:hAnsi="Arial Narrow" w:cs="Calibri"/>
                <w:color w:val="000000" w:themeColor="text1"/>
              </w:rPr>
            </w:pPr>
            <w:r w:rsidRPr="00C83D95">
              <w:rPr>
                <w:rFonts w:ascii="Arial Narrow" w:hAnsi="Arial Narrow" w:cs="Calibri"/>
                <w:color w:val="000000" w:themeColor="text1"/>
              </w:rPr>
              <w:t>estar sustancialmente de acuerdo con uno de los formularios de Garantía de Mantenimiento de Oferta incluidos en la Sección X, “Formularios de Garantía” u otro formulario aprobado por el Contratante con anterioridad a la presentación de la Oferta;</w:t>
            </w:r>
          </w:p>
          <w:p w:rsidR="0068243B" w:rsidRPr="00C83D95" w:rsidRDefault="0068243B" w:rsidP="0068243B">
            <w:pPr>
              <w:numPr>
                <w:ilvl w:val="0"/>
                <w:numId w:val="6"/>
              </w:numPr>
              <w:tabs>
                <w:tab w:val="clear" w:pos="972"/>
              </w:tabs>
              <w:spacing w:after="120"/>
              <w:ind w:left="1152" w:hanging="540"/>
              <w:jc w:val="both"/>
              <w:rPr>
                <w:rFonts w:ascii="Arial Narrow" w:hAnsi="Arial Narrow" w:cs="Calibri"/>
                <w:color w:val="000000" w:themeColor="text1"/>
              </w:rPr>
            </w:pPr>
            <w:r w:rsidRPr="00C83D95">
              <w:rPr>
                <w:rFonts w:ascii="Arial Narrow" w:hAnsi="Arial Narrow" w:cs="Calibri"/>
                <w:color w:val="000000" w:themeColor="text1"/>
              </w:rPr>
              <w:t>ser pagadera a la vista con prontitud ante solicitud escrita del Contratante en caso de tener que invocar las condiciones detalladas en la Cláusula 17.5 de las IAO;</w:t>
            </w:r>
          </w:p>
          <w:p w:rsidR="0068243B" w:rsidRPr="00C83D95" w:rsidRDefault="0068243B" w:rsidP="0068243B">
            <w:pPr>
              <w:spacing w:after="120"/>
              <w:ind w:left="1152" w:hanging="540"/>
              <w:jc w:val="both"/>
              <w:rPr>
                <w:rFonts w:ascii="Arial Narrow" w:hAnsi="Arial Narrow" w:cs="Calibri"/>
                <w:color w:val="000000" w:themeColor="text1"/>
              </w:rPr>
            </w:pPr>
            <w:r w:rsidRPr="00C83D95">
              <w:rPr>
                <w:rFonts w:ascii="Arial Narrow" w:hAnsi="Arial Narrow" w:cs="Calibri"/>
                <w:color w:val="000000" w:themeColor="text1"/>
              </w:rPr>
              <w:t>(e)</w:t>
            </w:r>
            <w:r w:rsidRPr="00C83D95">
              <w:rPr>
                <w:rFonts w:ascii="Arial Narrow" w:hAnsi="Arial Narrow" w:cs="Calibri"/>
                <w:color w:val="000000" w:themeColor="text1"/>
              </w:rPr>
              <w:tab/>
              <w:t>ser presentada en original (no se aceptarán copias);</w:t>
            </w:r>
          </w:p>
          <w:p w:rsidR="0068243B" w:rsidRPr="00C83D95" w:rsidRDefault="0068243B" w:rsidP="0068243B">
            <w:pPr>
              <w:spacing w:after="120"/>
              <w:ind w:left="1152" w:hanging="540"/>
              <w:jc w:val="both"/>
              <w:rPr>
                <w:rFonts w:ascii="Arial Narrow" w:hAnsi="Arial Narrow" w:cs="Calibri"/>
                <w:color w:val="000000" w:themeColor="text1"/>
              </w:rPr>
            </w:pPr>
            <w:r w:rsidRPr="00C83D95">
              <w:rPr>
                <w:rFonts w:ascii="Arial Narrow" w:hAnsi="Arial Narrow" w:cs="Calibri"/>
                <w:color w:val="000000" w:themeColor="text1"/>
              </w:rPr>
              <w:t>(f)</w:t>
            </w:r>
            <w:r w:rsidRPr="00C83D95">
              <w:rPr>
                <w:rFonts w:ascii="Arial Narrow" w:hAnsi="Arial Narrow" w:cs="Calibri"/>
                <w:color w:val="000000" w:themeColor="text1"/>
              </w:rPr>
              <w:tab/>
              <w:t xml:space="preserve">permanecer válida por un período que expire 28 días después de la fecha límite de la validez de las Ofertas, o del período prorrogado, si corresponde, de conformidad con la Cláusula 16.2 de las IAO; </w:t>
            </w:r>
          </w:p>
          <w:p w:rsidR="0068243B" w:rsidRPr="00C83D95" w:rsidRDefault="0068243B" w:rsidP="0068243B">
            <w:pPr>
              <w:spacing w:after="120"/>
              <w:ind w:left="598" w:hanging="540"/>
              <w:jc w:val="both"/>
              <w:rPr>
                <w:rFonts w:ascii="Arial Narrow" w:hAnsi="Arial Narrow" w:cs="Calibri"/>
                <w:color w:val="000000" w:themeColor="text1"/>
              </w:rPr>
            </w:pPr>
            <w:r w:rsidRPr="00C83D95">
              <w:rPr>
                <w:rFonts w:ascii="Arial Narrow" w:hAnsi="Arial Narrow" w:cs="Calibri"/>
                <w:color w:val="000000" w:themeColor="text1"/>
              </w:rPr>
              <w:t>17.3</w:t>
            </w:r>
            <w:r w:rsidRPr="00C83D95">
              <w:rPr>
                <w:rFonts w:ascii="Arial Narrow" w:hAnsi="Arial Narrow" w:cs="Calibri"/>
                <w:color w:val="000000" w:themeColor="text1"/>
              </w:rPr>
              <w:tab/>
              <w:t xml:space="preserve">Si la Subcláusula 17.1 de las IAO exige una Garantía de Mantenimiento de la Oferta o una Declaración de Mantenimiento de la Oferta, todas las Ofertas que no estén acompañadas por una Garantía de Mantenimiento de la oferta o una Declaración de Mantenimiento de la Oferta que sustancialmente respondan a lo requerido en la cláusula mencionada, serán rechazadas por el Contratante por incumplimiento.  </w:t>
            </w:r>
          </w:p>
          <w:p w:rsidR="0068243B" w:rsidRPr="00C83D95" w:rsidRDefault="0068243B" w:rsidP="0068243B">
            <w:pPr>
              <w:spacing w:after="120"/>
              <w:ind w:left="612" w:hanging="612"/>
              <w:jc w:val="both"/>
              <w:rPr>
                <w:rFonts w:ascii="Arial Narrow" w:hAnsi="Arial Narrow" w:cs="Calibri"/>
                <w:color w:val="000000" w:themeColor="text1"/>
              </w:rPr>
            </w:pPr>
            <w:r w:rsidRPr="00C83D95">
              <w:rPr>
                <w:rFonts w:ascii="Arial Narrow" w:hAnsi="Arial Narrow" w:cs="Calibri"/>
                <w:color w:val="000000" w:themeColor="text1"/>
              </w:rPr>
              <w:t>17.4</w:t>
            </w:r>
            <w:r w:rsidRPr="00C83D95">
              <w:rPr>
                <w:rFonts w:ascii="Arial Narrow" w:hAnsi="Arial Narrow" w:cs="Calibri"/>
                <w:color w:val="000000" w:themeColor="text1"/>
              </w:rPr>
              <w:tab/>
              <w:t>La Garantía de Mantenimiento de Oferta o la Declaración de Mantenimiento de la Oferta de los Oferentes cuyas Ofertas no fueron seleccionadas serán devueltas inmediatamente después de que el Oferente seleccionado suministre su Garantía de Cumplimiento.</w:t>
            </w:r>
          </w:p>
          <w:p w:rsidR="0068243B" w:rsidRPr="00C83D95" w:rsidRDefault="0068243B" w:rsidP="0068243B">
            <w:pPr>
              <w:spacing w:after="120"/>
              <w:ind w:left="612" w:hanging="612"/>
              <w:jc w:val="both"/>
              <w:rPr>
                <w:rFonts w:ascii="Arial Narrow" w:hAnsi="Arial Narrow" w:cs="Calibri"/>
                <w:color w:val="000000" w:themeColor="text1"/>
              </w:rPr>
            </w:pPr>
            <w:r w:rsidRPr="00C83D95">
              <w:rPr>
                <w:rFonts w:ascii="Arial Narrow" w:hAnsi="Arial Narrow" w:cs="Calibri"/>
                <w:color w:val="000000" w:themeColor="text1"/>
              </w:rPr>
              <w:t>17.5</w:t>
            </w:r>
            <w:r w:rsidRPr="00C83D95">
              <w:rPr>
                <w:rFonts w:ascii="Arial Narrow" w:hAnsi="Arial Narrow" w:cs="Calibri"/>
                <w:color w:val="000000" w:themeColor="text1"/>
              </w:rPr>
              <w:tab/>
              <w:t>La Garantía de Mantenimiento de la Oferta se podrá hacer efectiva o la Declaración de Mantenimiento de la Oferta se podrá ejecutar si:</w:t>
            </w:r>
          </w:p>
          <w:p w:rsidR="0068243B" w:rsidRPr="00C83D95" w:rsidRDefault="0068243B" w:rsidP="0068243B">
            <w:pPr>
              <w:spacing w:after="120"/>
              <w:ind w:left="1152" w:hanging="612"/>
              <w:jc w:val="both"/>
              <w:rPr>
                <w:rFonts w:ascii="Arial Narrow" w:hAnsi="Arial Narrow" w:cs="Calibri"/>
                <w:color w:val="000000" w:themeColor="text1"/>
              </w:rPr>
            </w:pPr>
            <w:r w:rsidRPr="00C83D95">
              <w:rPr>
                <w:rFonts w:ascii="Arial Narrow" w:hAnsi="Arial Narrow" w:cs="Calibri"/>
                <w:color w:val="000000" w:themeColor="text1"/>
              </w:rPr>
              <w:t xml:space="preserve">(a) </w:t>
            </w:r>
            <w:r w:rsidRPr="00C83D95">
              <w:rPr>
                <w:rFonts w:ascii="Arial Narrow" w:hAnsi="Arial Narrow" w:cs="Calibri"/>
                <w:color w:val="000000" w:themeColor="text1"/>
              </w:rPr>
              <w:tab/>
              <w:t>el Oferente retira su Oferta durante el período de validez de la Oferta especificado por el Oferente en  la Oferta, salvo lo estipulado en la Subcláusula 16.2 de las IAO; o</w:t>
            </w:r>
          </w:p>
          <w:p w:rsidR="0068243B" w:rsidRPr="00C83D95" w:rsidRDefault="0068243B" w:rsidP="0068243B">
            <w:pPr>
              <w:spacing w:after="120"/>
              <w:ind w:left="1152" w:hanging="612"/>
              <w:jc w:val="both"/>
              <w:rPr>
                <w:rFonts w:ascii="Arial Narrow" w:hAnsi="Arial Narrow" w:cs="Calibri"/>
                <w:color w:val="000000" w:themeColor="text1"/>
              </w:rPr>
            </w:pPr>
            <w:r w:rsidRPr="00C83D95">
              <w:rPr>
                <w:rFonts w:ascii="Arial Narrow" w:hAnsi="Arial Narrow" w:cs="Calibri"/>
                <w:color w:val="000000" w:themeColor="text1"/>
              </w:rPr>
              <w:t>(b)</w:t>
            </w:r>
            <w:r w:rsidRPr="00C83D95">
              <w:rPr>
                <w:rFonts w:ascii="Arial Narrow" w:hAnsi="Arial Narrow" w:cs="Calibri"/>
                <w:color w:val="000000" w:themeColor="text1"/>
              </w:rPr>
              <w:tab/>
              <w:t xml:space="preserve">el Oferente seleccionado no acepta las correcciones al Precio de su Oferta, de conformidad con la Subcláusula 28 de las IAO; </w:t>
            </w:r>
          </w:p>
          <w:p w:rsidR="0068243B" w:rsidRPr="00C83D95" w:rsidRDefault="0068243B" w:rsidP="0068243B">
            <w:pPr>
              <w:spacing w:after="120"/>
              <w:ind w:left="1152" w:hanging="612"/>
              <w:jc w:val="both"/>
              <w:rPr>
                <w:rFonts w:ascii="Arial Narrow" w:hAnsi="Arial Narrow" w:cs="Calibri"/>
                <w:color w:val="000000" w:themeColor="text1"/>
              </w:rPr>
            </w:pPr>
            <w:r w:rsidRPr="00C83D95">
              <w:rPr>
                <w:rFonts w:ascii="Arial Narrow" w:hAnsi="Arial Narrow" w:cs="Calibri"/>
                <w:color w:val="000000" w:themeColor="text1"/>
              </w:rPr>
              <w:t>(c)</w:t>
            </w:r>
            <w:r w:rsidRPr="00C83D95">
              <w:rPr>
                <w:rFonts w:ascii="Arial Narrow" w:hAnsi="Arial Narrow" w:cs="Calibri"/>
                <w:color w:val="000000" w:themeColor="text1"/>
              </w:rPr>
              <w:tab/>
              <w:t xml:space="preserve">si el Oferente seleccionado no cumple dentro del plazo </w:t>
            </w:r>
            <w:r w:rsidRPr="00C83D95">
              <w:rPr>
                <w:rFonts w:ascii="Arial Narrow" w:hAnsi="Arial Narrow" w:cs="Calibri"/>
                <w:color w:val="000000" w:themeColor="text1"/>
              </w:rPr>
              <w:lastRenderedPageBreak/>
              <w:t>estipulado con:</w:t>
            </w:r>
          </w:p>
          <w:p w:rsidR="0068243B" w:rsidRPr="00C83D95" w:rsidRDefault="0068243B" w:rsidP="0068243B">
            <w:pPr>
              <w:spacing w:after="120"/>
              <w:ind w:left="1692" w:hanging="540"/>
              <w:jc w:val="both"/>
              <w:rPr>
                <w:rFonts w:ascii="Arial Narrow" w:hAnsi="Arial Narrow" w:cs="Calibri"/>
                <w:color w:val="000000" w:themeColor="text1"/>
              </w:rPr>
            </w:pPr>
            <w:r w:rsidRPr="00C83D95">
              <w:rPr>
                <w:rFonts w:ascii="Arial Narrow" w:hAnsi="Arial Narrow" w:cs="Calibri"/>
                <w:color w:val="000000" w:themeColor="text1"/>
              </w:rPr>
              <w:t>(i)</w:t>
            </w:r>
            <w:r w:rsidRPr="00C83D95">
              <w:rPr>
                <w:rFonts w:ascii="Arial Narrow" w:hAnsi="Arial Narrow" w:cs="Calibri"/>
                <w:color w:val="000000" w:themeColor="text1"/>
              </w:rPr>
              <w:tab/>
              <w:t>firmar el Contrato; o</w:t>
            </w:r>
          </w:p>
          <w:p w:rsidR="0068243B" w:rsidRPr="00C83D95" w:rsidRDefault="0068243B" w:rsidP="0068243B">
            <w:pPr>
              <w:spacing w:after="120"/>
              <w:ind w:left="1692" w:hanging="540"/>
              <w:jc w:val="both"/>
              <w:rPr>
                <w:rFonts w:ascii="Arial Narrow" w:hAnsi="Arial Narrow" w:cs="Calibri"/>
                <w:color w:val="000000" w:themeColor="text1"/>
              </w:rPr>
            </w:pPr>
            <w:r w:rsidRPr="00C83D95">
              <w:rPr>
                <w:rFonts w:ascii="Arial Narrow" w:hAnsi="Arial Narrow" w:cs="Calibri"/>
                <w:color w:val="000000" w:themeColor="text1"/>
              </w:rPr>
              <w:t>(ii)</w:t>
            </w:r>
            <w:r w:rsidRPr="00C83D95">
              <w:rPr>
                <w:rFonts w:ascii="Arial Narrow" w:hAnsi="Arial Narrow" w:cs="Calibri"/>
                <w:color w:val="000000" w:themeColor="text1"/>
              </w:rPr>
              <w:tab/>
              <w:t>suministrar la Garantía de Cumplimiento solicitada.</w:t>
            </w:r>
          </w:p>
          <w:p w:rsidR="0068243B" w:rsidRPr="00C83D95" w:rsidRDefault="0068243B" w:rsidP="0068243B">
            <w:pPr>
              <w:spacing w:after="120"/>
              <w:ind w:left="612" w:hanging="540"/>
              <w:jc w:val="both"/>
              <w:rPr>
                <w:rFonts w:ascii="Arial Narrow" w:hAnsi="Arial Narrow" w:cs="Calibri"/>
                <w:color w:val="000000" w:themeColor="text1"/>
              </w:rPr>
            </w:pPr>
            <w:r w:rsidRPr="00C83D95">
              <w:rPr>
                <w:rFonts w:ascii="Arial Narrow" w:hAnsi="Arial Narrow" w:cs="Calibri"/>
                <w:color w:val="000000" w:themeColor="text1"/>
              </w:rPr>
              <w:t>17.6</w:t>
            </w:r>
            <w:r w:rsidRPr="00C83D95">
              <w:rPr>
                <w:rFonts w:ascii="Arial Narrow" w:hAnsi="Arial Narrow" w:cs="Calibri"/>
                <w:color w:val="000000" w:themeColor="text1"/>
              </w:rPr>
              <w:tab/>
              <w:t>La Garantía de Mantenimiento de la Oferta o la Declaración de Mantenimiento de la Oferta de una APCA deberá ser emitida en nombre de la APCA que presenta la Oferta.  Si dicha APCA no ha sido legalmente constituida en el momento de presentar la Oferta, la Garantía de Mantenimiento de la Oferta o la Declaración de Mantenimiento de la Oferta deberá ser emitida en nombre de todos y cada uno de los futuros socios de la APCA tal como se denominan en la carta de intención.</w:t>
            </w:r>
          </w:p>
        </w:tc>
      </w:tr>
      <w:tr w:rsidR="0068243B" w:rsidRPr="00C83D95" w:rsidTr="0068243B">
        <w:trPr>
          <w:trHeight w:val="360"/>
        </w:trPr>
        <w:tc>
          <w:tcPr>
            <w:tcW w:w="2237" w:type="dxa"/>
            <w:gridSpan w:val="2"/>
          </w:tcPr>
          <w:p w:rsidR="0068243B" w:rsidRPr="00C83D95" w:rsidRDefault="0068243B" w:rsidP="0068243B">
            <w:pPr>
              <w:pStyle w:val="Ttulo3"/>
              <w:spacing w:after="120"/>
              <w:rPr>
                <w:rFonts w:ascii="Arial Narrow" w:hAnsi="Arial Narrow" w:cs="Calibri"/>
                <w:color w:val="000000" w:themeColor="text1"/>
              </w:rPr>
            </w:pPr>
            <w:bookmarkStart w:id="24" w:name="_Toc115773995"/>
            <w:r w:rsidRPr="00C83D95">
              <w:rPr>
                <w:rFonts w:ascii="Arial Narrow" w:hAnsi="Arial Narrow" w:cs="Calibri"/>
                <w:color w:val="000000" w:themeColor="text1"/>
              </w:rPr>
              <w:lastRenderedPageBreak/>
              <w:t>18.</w:t>
            </w:r>
            <w:r w:rsidRPr="00C83D95">
              <w:rPr>
                <w:rFonts w:ascii="Arial Narrow" w:hAnsi="Arial Narrow" w:cs="Calibri"/>
                <w:color w:val="000000" w:themeColor="text1"/>
              </w:rPr>
              <w:tab/>
              <w:t>Ofertas alternativas de los Oferentes</w:t>
            </w:r>
            <w:bookmarkEnd w:id="24"/>
          </w:p>
        </w:tc>
        <w:tc>
          <w:tcPr>
            <w:tcW w:w="6871" w:type="dxa"/>
            <w:gridSpan w:val="3"/>
          </w:tcPr>
          <w:p w:rsidR="0068243B" w:rsidRPr="00C83D95" w:rsidRDefault="0068243B" w:rsidP="0068243B">
            <w:pPr>
              <w:pStyle w:val="Outline"/>
              <w:suppressAutoHyphens/>
              <w:spacing w:before="0" w:after="120"/>
              <w:ind w:left="612" w:hanging="612"/>
              <w:jc w:val="both"/>
              <w:rPr>
                <w:rFonts w:ascii="Arial Narrow" w:hAnsi="Arial Narrow" w:cs="Calibri"/>
                <w:color w:val="000000" w:themeColor="text1"/>
                <w:kern w:val="0"/>
                <w:szCs w:val="24"/>
                <w:lang w:val="es-ES_tradnl"/>
              </w:rPr>
            </w:pPr>
            <w:r w:rsidRPr="00C83D95">
              <w:rPr>
                <w:rFonts w:ascii="Arial Narrow" w:hAnsi="Arial Narrow" w:cs="Calibri"/>
                <w:color w:val="000000" w:themeColor="text1"/>
                <w:kern w:val="0"/>
                <w:szCs w:val="24"/>
                <w:lang w:val="es-ES_tradnl"/>
              </w:rPr>
              <w:t>18.1</w:t>
            </w:r>
            <w:r w:rsidRPr="00C83D95">
              <w:rPr>
                <w:rFonts w:ascii="Arial Narrow" w:hAnsi="Arial Narrow" w:cs="Calibri"/>
                <w:color w:val="000000" w:themeColor="text1"/>
                <w:kern w:val="0"/>
                <w:szCs w:val="24"/>
                <w:lang w:val="es-ES_tradnl"/>
              </w:rPr>
              <w:tab/>
              <w:t xml:space="preserve">No se considerarán Ofertas alternativas a menos que específicamente se estipule en los DDL. Si se permiten, las Subcláusulas 18.1 y 18.2 de las IAO regirán y en los DDL se especificará cuál de las siguientes opciones se permitirá: </w:t>
            </w:r>
          </w:p>
          <w:p w:rsidR="0068243B" w:rsidRPr="00C83D95" w:rsidRDefault="0068243B" w:rsidP="0068243B">
            <w:pPr>
              <w:pStyle w:val="Outline"/>
              <w:suppressAutoHyphens/>
              <w:spacing w:before="0" w:after="120"/>
              <w:ind w:left="1152" w:hanging="540"/>
              <w:jc w:val="both"/>
              <w:rPr>
                <w:rFonts w:ascii="Arial Narrow" w:hAnsi="Arial Narrow" w:cs="Calibri"/>
                <w:color w:val="000000" w:themeColor="text1"/>
                <w:kern w:val="0"/>
                <w:szCs w:val="24"/>
                <w:lang w:val="es-ES_tradnl"/>
              </w:rPr>
            </w:pPr>
            <w:r w:rsidRPr="00C83D95">
              <w:rPr>
                <w:rFonts w:ascii="Arial Narrow" w:hAnsi="Arial Narrow" w:cs="Calibri"/>
                <w:color w:val="000000" w:themeColor="text1"/>
                <w:kern w:val="0"/>
                <w:szCs w:val="24"/>
                <w:lang w:val="es-ES_tradnl"/>
              </w:rPr>
              <w:t>(a)</w:t>
            </w:r>
            <w:r w:rsidRPr="00C83D95">
              <w:rPr>
                <w:rFonts w:ascii="Arial Narrow" w:hAnsi="Arial Narrow" w:cs="Calibri"/>
                <w:color w:val="000000" w:themeColor="text1"/>
                <w:kern w:val="0"/>
                <w:szCs w:val="24"/>
                <w:lang w:val="es-ES_tradnl"/>
              </w:rPr>
              <w:tab/>
              <w:t>Opción Uno: Un Oferente podrá presentar Ofertas alternativas conjuntamente con su Oferta básica. El Contratante considerará solamente las Ofertas alternativas presentadas por el Oferente cuya Oferta básica haya sido determinada como la Oferta evaluada de menor precio.</w:t>
            </w:r>
          </w:p>
          <w:p w:rsidR="0068243B" w:rsidRPr="00C83D95" w:rsidRDefault="0068243B" w:rsidP="0068243B">
            <w:pPr>
              <w:spacing w:after="120"/>
              <w:ind w:left="1152" w:hanging="540"/>
              <w:jc w:val="both"/>
              <w:rPr>
                <w:rFonts w:ascii="Arial Narrow" w:hAnsi="Arial Narrow" w:cs="Calibri"/>
                <w:color w:val="000000" w:themeColor="text1"/>
              </w:rPr>
            </w:pPr>
            <w:r w:rsidRPr="00C83D95">
              <w:rPr>
                <w:rFonts w:ascii="Arial Narrow" w:hAnsi="Arial Narrow" w:cs="Calibri"/>
                <w:color w:val="000000" w:themeColor="text1"/>
              </w:rPr>
              <w:t>(b)</w:t>
            </w:r>
            <w:r w:rsidRPr="00C83D95">
              <w:rPr>
                <w:rFonts w:ascii="Arial Narrow" w:hAnsi="Arial Narrow" w:cs="Calibri"/>
                <w:color w:val="000000" w:themeColor="text1"/>
              </w:rPr>
              <w:tab/>
              <w:t xml:space="preserve">Opción Dos: Un Oferente podrá presentar una Oferta alternativa con o sin una Oferta para el caso básico. Todas las Ofertas recibidas para el caso básico, así como las Ofertas alternativas que cumplan con las Especificaciones y los requisitos de funcionamiento de la Sección VII, serán evaluadas sobre la base de sus propios méritos. </w:t>
            </w:r>
          </w:p>
          <w:p w:rsidR="0068243B" w:rsidRPr="00C83D95" w:rsidRDefault="0068243B" w:rsidP="0068243B">
            <w:pPr>
              <w:spacing w:after="120"/>
              <w:ind w:left="619" w:hanging="547"/>
              <w:jc w:val="both"/>
              <w:rPr>
                <w:rFonts w:ascii="Arial Narrow" w:hAnsi="Arial Narrow" w:cs="Calibri"/>
                <w:color w:val="000000" w:themeColor="text1"/>
              </w:rPr>
            </w:pPr>
            <w:r w:rsidRPr="00C83D95">
              <w:rPr>
                <w:rFonts w:ascii="Arial Narrow" w:hAnsi="Arial Narrow" w:cs="Calibri"/>
                <w:color w:val="000000" w:themeColor="text1"/>
              </w:rPr>
              <w:t>18.2</w:t>
            </w:r>
            <w:r w:rsidRPr="00C83D95">
              <w:rPr>
                <w:rFonts w:ascii="Arial Narrow" w:hAnsi="Arial Narrow" w:cs="Calibri"/>
                <w:color w:val="000000" w:themeColor="text1"/>
              </w:rPr>
              <w:tab/>
              <w:t xml:space="preserve">Todas las Ofertas alternativas deberán proporcionar toda la información necesaria para su completa evaluación por parte del Contratante, incluyendo los cálculos de diseño, las especificaciones técnicas, el desglose de los precios, los métodos de construcción propuestos y otros detalles pertinentes. </w:t>
            </w:r>
          </w:p>
        </w:tc>
      </w:tr>
      <w:tr w:rsidR="0068243B" w:rsidRPr="00C83D95" w:rsidTr="0068243B">
        <w:trPr>
          <w:trHeight w:val="360"/>
        </w:trPr>
        <w:tc>
          <w:tcPr>
            <w:tcW w:w="2237" w:type="dxa"/>
            <w:gridSpan w:val="2"/>
          </w:tcPr>
          <w:p w:rsidR="0068243B" w:rsidRPr="00C83D95" w:rsidRDefault="0068243B" w:rsidP="0068243B">
            <w:pPr>
              <w:pStyle w:val="Ttulo3"/>
              <w:spacing w:after="120"/>
              <w:rPr>
                <w:rFonts w:ascii="Arial Narrow" w:hAnsi="Arial Narrow" w:cs="Calibri"/>
                <w:color w:val="000000" w:themeColor="text1"/>
              </w:rPr>
            </w:pPr>
            <w:bookmarkStart w:id="25" w:name="_Toc115773996"/>
            <w:r w:rsidRPr="00C83D95">
              <w:rPr>
                <w:rFonts w:ascii="Arial Narrow" w:hAnsi="Arial Narrow" w:cs="Calibri"/>
                <w:color w:val="000000" w:themeColor="text1"/>
              </w:rPr>
              <w:t>19.</w:t>
            </w:r>
            <w:r w:rsidRPr="00C83D95">
              <w:rPr>
                <w:rFonts w:ascii="Arial Narrow" w:hAnsi="Arial Narrow" w:cs="Calibri"/>
                <w:color w:val="000000" w:themeColor="text1"/>
              </w:rPr>
              <w:tab/>
              <w:t>Formato y firma de la Oferta</w:t>
            </w:r>
            <w:bookmarkEnd w:id="25"/>
          </w:p>
        </w:tc>
        <w:tc>
          <w:tcPr>
            <w:tcW w:w="6871" w:type="dxa"/>
            <w:gridSpan w:val="3"/>
          </w:tcPr>
          <w:p w:rsidR="0068243B" w:rsidRPr="00C83D95" w:rsidRDefault="0068243B" w:rsidP="0068243B">
            <w:pPr>
              <w:spacing w:after="120"/>
              <w:ind w:left="619" w:hanging="619"/>
              <w:jc w:val="both"/>
              <w:rPr>
                <w:rFonts w:ascii="Arial Narrow" w:hAnsi="Arial Narrow" w:cs="Calibri"/>
                <w:color w:val="000000" w:themeColor="text1"/>
              </w:rPr>
            </w:pPr>
            <w:r w:rsidRPr="00C83D95">
              <w:rPr>
                <w:rFonts w:ascii="Arial Narrow" w:hAnsi="Arial Narrow" w:cs="Calibri"/>
                <w:color w:val="000000" w:themeColor="text1"/>
              </w:rPr>
              <w:t>19.1</w:t>
            </w:r>
            <w:r w:rsidRPr="00C83D95">
              <w:rPr>
                <w:rFonts w:ascii="Arial Narrow" w:hAnsi="Arial Narrow" w:cs="Calibri"/>
                <w:color w:val="000000" w:themeColor="text1"/>
              </w:rPr>
              <w:tab/>
              <w:t>El Oferente preparará un original de los documentos que comprenden la Oferta según se describe en la Cláusula 13 de las IAO, el cual deberá formar parte del volumen que contenga  la Oferta, y lo marcará claramente como “ORIGINAL”. Además el Oferente deberá presentar el número de copias de la Oferta que se indica en los DDL y marcar claramente cada ejemplar como “COPIA”. En caso de discrepancia entre el original y las copias, el texto del original  prevalecerá sobre el de las copias.</w:t>
            </w:r>
          </w:p>
          <w:p w:rsidR="0068243B" w:rsidRPr="00C83D95" w:rsidRDefault="0068243B" w:rsidP="0068243B">
            <w:pPr>
              <w:numPr>
                <w:ilvl w:val="1"/>
                <w:numId w:val="7"/>
              </w:numPr>
              <w:tabs>
                <w:tab w:val="clear" w:pos="420"/>
              </w:tabs>
              <w:spacing w:after="120"/>
              <w:ind w:left="619" w:hanging="619"/>
              <w:jc w:val="both"/>
              <w:rPr>
                <w:rFonts w:ascii="Arial Narrow" w:hAnsi="Arial Narrow" w:cs="Calibri"/>
                <w:color w:val="000000" w:themeColor="text1"/>
              </w:rPr>
            </w:pPr>
            <w:r w:rsidRPr="00C83D95">
              <w:rPr>
                <w:rFonts w:ascii="Arial Narrow" w:hAnsi="Arial Narrow" w:cs="Calibri"/>
                <w:color w:val="000000" w:themeColor="text1"/>
              </w:rPr>
              <w:t xml:space="preserve">El original y todas las copias de la Oferta deberán ser mecanografiadas o escritas con tinta indeleble y deberán estar firmadas por la persona o personas debidamente autorizada(s) para firmar en nombre del Oferente, de conformidad con la Subcláusula </w:t>
            </w:r>
            <w:r w:rsidRPr="00C83D95">
              <w:rPr>
                <w:rFonts w:ascii="Arial Narrow" w:hAnsi="Arial Narrow" w:cs="Calibri"/>
                <w:color w:val="000000" w:themeColor="text1"/>
              </w:rPr>
              <w:lastRenderedPageBreak/>
              <w:t xml:space="preserve">5.3 (a) de las IAO. Todas las páginas de la Oferta que contengan anotaciones o enmiendas deberán estar rubricadas por la persona o personas que firme(n) la Oferta. </w:t>
            </w:r>
          </w:p>
          <w:p w:rsidR="0068243B" w:rsidRPr="00C83D95" w:rsidRDefault="0068243B" w:rsidP="0068243B">
            <w:pPr>
              <w:numPr>
                <w:ilvl w:val="1"/>
                <w:numId w:val="7"/>
              </w:numPr>
              <w:tabs>
                <w:tab w:val="clear" w:pos="420"/>
              </w:tabs>
              <w:spacing w:after="120"/>
              <w:ind w:left="619" w:hanging="619"/>
              <w:jc w:val="both"/>
              <w:rPr>
                <w:rFonts w:ascii="Arial Narrow" w:hAnsi="Arial Narrow" w:cs="Calibri"/>
                <w:color w:val="000000" w:themeColor="text1"/>
              </w:rPr>
            </w:pPr>
            <w:r w:rsidRPr="00C83D95">
              <w:rPr>
                <w:rFonts w:ascii="Arial Narrow" w:hAnsi="Arial Narrow" w:cs="Calibri"/>
                <w:color w:val="000000" w:themeColor="text1"/>
              </w:rPr>
              <w:t>La Oferta no podrá contener alteraciones ni adiciones, excepto aquellas que cumplan con las instrucciones emitidas por el Contratante o las que sean necesarias para corregir errores del Oferente, en cuyo caso dichas correcciones deberán ser rubricadas por la persona o personas que firme(n) la Oferta.</w:t>
            </w:r>
          </w:p>
          <w:p w:rsidR="0068243B" w:rsidRPr="00C83D95" w:rsidRDefault="0068243B" w:rsidP="0068243B">
            <w:pPr>
              <w:spacing w:after="120"/>
              <w:ind w:left="619" w:hanging="619"/>
              <w:jc w:val="both"/>
              <w:rPr>
                <w:rFonts w:ascii="Arial Narrow" w:hAnsi="Arial Narrow" w:cs="Calibri"/>
                <w:color w:val="000000" w:themeColor="text1"/>
              </w:rPr>
            </w:pPr>
            <w:r w:rsidRPr="00C83D95">
              <w:rPr>
                <w:rFonts w:ascii="Arial Narrow" w:hAnsi="Arial Narrow" w:cs="Calibri"/>
                <w:color w:val="000000" w:themeColor="text1"/>
              </w:rPr>
              <w:t>19.4</w:t>
            </w:r>
            <w:r w:rsidRPr="00C83D95">
              <w:rPr>
                <w:rFonts w:ascii="Arial Narrow" w:hAnsi="Arial Narrow" w:cs="Calibri"/>
                <w:color w:val="000000" w:themeColor="text1"/>
              </w:rPr>
              <w:tab/>
              <w:t xml:space="preserve">El Oferente proporcionará la información sobre comisiones o gratificaciones que se describe en el Formulario de la Oferta, si las hay, pagadas o por pagar a agentes en relación con esta Oferta, y con la ejecución del contrato si el Oferente resulta seleccionado. </w:t>
            </w:r>
          </w:p>
        </w:tc>
      </w:tr>
      <w:tr w:rsidR="0068243B" w:rsidRPr="00C83D95" w:rsidTr="0068243B">
        <w:trPr>
          <w:trHeight w:val="360"/>
        </w:trPr>
        <w:tc>
          <w:tcPr>
            <w:tcW w:w="9108" w:type="dxa"/>
            <w:gridSpan w:val="5"/>
          </w:tcPr>
          <w:p w:rsidR="0068243B" w:rsidRPr="00C83D95" w:rsidRDefault="0068243B" w:rsidP="0068243B">
            <w:pPr>
              <w:pStyle w:val="Ttulo2"/>
              <w:spacing w:before="0" w:after="120"/>
              <w:rPr>
                <w:rFonts w:ascii="Arial Narrow" w:hAnsi="Arial Narrow" w:cs="Calibri"/>
                <w:color w:val="000000" w:themeColor="text1"/>
                <w:sz w:val="24"/>
              </w:rPr>
            </w:pPr>
            <w:bookmarkStart w:id="26" w:name="_Toc115773997"/>
            <w:r w:rsidRPr="00C83D95">
              <w:rPr>
                <w:rFonts w:ascii="Arial Narrow" w:hAnsi="Arial Narrow" w:cs="Calibri"/>
                <w:color w:val="000000" w:themeColor="text1"/>
                <w:sz w:val="24"/>
              </w:rPr>
              <w:lastRenderedPageBreak/>
              <w:t>D. Presentación de las Ofertas</w:t>
            </w:r>
            <w:bookmarkEnd w:id="26"/>
          </w:p>
        </w:tc>
      </w:tr>
      <w:tr w:rsidR="0068243B" w:rsidRPr="00C83D95" w:rsidTr="0068243B">
        <w:trPr>
          <w:trHeight w:val="360"/>
        </w:trPr>
        <w:tc>
          <w:tcPr>
            <w:tcW w:w="2237" w:type="dxa"/>
            <w:gridSpan w:val="2"/>
          </w:tcPr>
          <w:p w:rsidR="0068243B" w:rsidRPr="00C83D95" w:rsidRDefault="0068243B" w:rsidP="0068243B">
            <w:pPr>
              <w:pStyle w:val="Ttulo3"/>
              <w:spacing w:after="120"/>
              <w:rPr>
                <w:rFonts w:ascii="Arial Narrow" w:hAnsi="Arial Narrow" w:cs="Calibri"/>
                <w:color w:val="000000" w:themeColor="text1"/>
              </w:rPr>
            </w:pPr>
            <w:bookmarkStart w:id="27" w:name="_Toc115773998"/>
            <w:r w:rsidRPr="00C83D95">
              <w:rPr>
                <w:rFonts w:ascii="Arial Narrow" w:hAnsi="Arial Narrow" w:cs="Calibri"/>
                <w:color w:val="000000" w:themeColor="text1"/>
              </w:rPr>
              <w:t>20.</w:t>
            </w:r>
            <w:r w:rsidRPr="00C83D95">
              <w:rPr>
                <w:rFonts w:ascii="Arial Narrow" w:hAnsi="Arial Narrow" w:cs="Calibri"/>
                <w:color w:val="000000" w:themeColor="text1"/>
              </w:rPr>
              <w:tab/>
            </w:r>
            <w:r w:rsidRPr="00C83D95">
              <w:rPr>
                <w:rFonts w:ascii="Arial Narrow" w:hAnsi="Arial Narrow" w:cs="Calibri"/>
                <w:color w:val="000000" w:themeColor="text1"/>
                <w:lang w:val="es-MX"/>
              </w:rPr>
              <w:t>Presentación, Sello e Identificación de las Ofertas</w:t>
            </w:r>
            <w:bookmarkEnd w:id="27"/>
          </w:p>
        </w:tc>
        <w:tc>
          <w:tcPr>
            <w:tcW w:w="6871" w:type="dxa"/>
            <w:gridSpan w:val="3"/>
          </w:tcPr>
          <w:p w:rsidR="0068243B" w:rsidRPr="00C83D95" w:rsidRDefault="0068243B" w:rsidP="0068243B">
            <w:pPr>
              <w:spacing w:after="120"/>
              <w:ind w:left="619" w:hanging="619"/>
              <w:jc w:val="both"/>
              <w:rPr>
                <w:rFonts w:ascii="Arial Narrow" w:hAnsi="Arial Narrow" w:cs="Calibri"/>
                <w:color w:val="000000" w:themeColor="text1"/>
              </w:rPr>
            </w:pPr>
            <w:r w:rsidRPr="00C83D95">
              <w:rPr>
                <w:rFonts w:ascii="Arial Narrow" w:hAnsi="Arial Narrow" w:cs="Calibri"/>
                <w:color w:val="000000" w:themeColor="text1"/>
              </w:rPr>
              <w:t>20.1</w:t>
            </w:r>
            <w:r w:rsidRPr="00C83D95">
              <w:rPr>
                <w:rFonts w:ascii="Arial Narrow" w:hAnsi="Arial Narrow" w:cs="Calibri"/>
                <w:color w:val="000000" w:themeColor="text1"/>
              </w:rPr>
              <w:tab/>
              <w:t>Los Oferentes siempre podrán enviar sus Ofertas por correo o entregarlas personalmente. Los Oferentes podrán presentar sus Ofertas electrónicamente cuando así se indique en los DDL. Los Oferentes que presenten sus Ofertas electrónicamente seguirán los procedimientos indicados en los DDL para la presentación de dichas Ofertas. En el caso de Ofertas enviadas por correo o entregadas personalmente, el Oferente pondrá el original y todas las copias de la Oferta en dos sobres interiores, que sellará e identificará claramente como “ORIGINAL” y “COPIAS”, según corresponda, y que colocará dentro de un sobre exterior que también deberá sellar.</w:t>
            </w:r>
          </w:p>
          <w:p w:rsidR="0068243B" w:rsidRPr="00C83D95" w:rsidRDefault="0068243B" w:rsidP="0068243B">
            <w:pPr>
              <w:suppressAutoHyphens/>
              <w:spacing w:after="120"/>
              <w:ind w:left="612" w:hanging="612"/>
              <w:jc w:val="both"/>
              <w:rPr>
                <w:rFonts w:ascii="Arial Narrow" w:hAnsi="Arial Narrow" w:cs="Calibri"/>
                <w:color w:val="000000" w:themeColor="text1"/>
              </w:rPr>
            </w:pPr>
            <w:r w:rsidRPr="00C83D95">
              <w:rPr>
                <w:rFonts w:ascii="Arial Narrow" w:hAnsi="Arial Narrow" w:cs="Calibri"/>
                <w:color w:val="000000" w:themeColor="text1"/>
              </w:rPr>
              <w:t>20.2</w:t>
            </w:r>
            <w:r w:rsidRPr="00C83D95">
              <w:rPr>
                <w:rFonts w:ascii="Arial Narrow" w:hAnsi="Arial Narrow" w:cs="Calibri"/>
                <w:color w:val="000000" w:themeColor="text1"/>
              </w:rPr>
              <w:tab/>
              <w:t>Los sobres interiores y el sobre exterior deberán:</w:t>
            </w:r>
          </w:p>
          <w:p w:rsidR="0068243B" w:rsidRPr="00C83D95" w:rsidRDefault="0068243B" w:rsidP="0068243B">
            <w:pPr>
              <w:spacing w:after="120"/>
              <w:ind w:left="1152" w:hanging="540"/>
              <w:jc w:val="both"/>
              <w:rPr>
                <w:rFonts w:ascii="Arial Narrow" w:hAnsi="Arial Narrow" w:cs="Calibri"/>
                <w:color w:val="000000" w:themeColor="text1"/>
              </w:rPr>
            </w:pPr>
            <w:r w:rsidRPr="00C83D95">
              <w:rPr>
                <w:rFonts w:ascii="Arial Narrow" w:hAnsi="Arial Narrow" w:cs="Calibri"/>
                <w:color w:val="000000" w:themeColor="text1"/>
              </w:rPr>
              <w:t>(a)</w:t>
            </w:r>
            <w:r w:rsidRPr="00C83D95">
              <w:rPr>
                <w:rFonts w:ascii="Arial Narrow" w:hAnsi="Arial Narrow" w:cs="Calibri"/>
                <w:color w:val="000000" w:themeColor="text1"/>
              </w:rPr>
              <w:tab/>
              <w:t>estar dirigidos al Contratante a la dirección</w:t>
            </w:r>
            <w:r w:rsidRPr="00C83D95">
              <w:rPr>
                <w:rFonts w:ascii="Arial Narrow" w:hAnsi="Arial Narrow" w:cs="Calibri"/>
                <w:color w:val="000000" w:themeColor="text1"/>
              </w:rPr>
              <w:footnoteReference w:id="15"/>
            </w:r>
            <w:r w:rsidRPr="00C83D95">
              <w:rPr>
                <w:rFonts w:ascii="Arial Narrow" w:hAnsi="Arial Narrow" w:cs="Calibri"/>
                <w:color w:val="000000" w:themeColor="text1"/>
              </w:rPr>
              <w:t xml:space="preserve"> proporcionada en los DDL;</w:t>
            </w:r>
          </w:p>
          <w:p w:rsidR="0068243B" w:rsidRPr="00C83D95" w:rsidRDefault="0068243B" w:rsidP="0068243B">
            <w:pPr>
              <w:spacing w:after="120"/>
              <w:ind w:left="1152" w:hanging="540"/>
              <w:jc w:val="both"/>
              <w:rPr>
                <w:rFonts w:ascii="Arial Narrow" w:hAnsi="Arial Narrow" w:cs="Calibri"/>
                <w:color w:val="000000" w:themeColor="text1"/>
              </w:rPr>
            </w:pPr>
            <w:r w:rsidRPr="00C83D95">
              <w:rPr>
                <w:rFonts w:ascii="Arial Narrow" w:hAnsi="Arial Narrow" w:cs="Calibri"/>
                <w:color w:val="000000" w:themeColor="text1"/>
              </w:rPr>
              <w:t>(b)</w:t>
            </w:r>
            <w:r w:rsidRPr="00C83D95">
              <w:rPr>
                <w:rFonts w:ascii="Arial Narrow" w:hAnsi="Arial Narrow" w:cs="Calibri"/>
                <w:color w:val="000000" w:themeColor="text1"/>
              </w:rPr>
              <w:tab/>
              <w:t>llevar el nombre y número de identificación del Contrato indicados en los DDL y CEC; y</w:t>
            </w:r>
          </w:p>
          <w:p w:rsidR="0068243B" w:rsidRPr="00C83D95" w:rsidRDefault="0068243B" w:rsidP="0068243B">
            <w:pPr>
              <w:spacing w:after="120"/>
              <w:ind w:left="1152" w:hanging="540"/>
              <w:jc w:val="both"/>
              <w:rPr>
                <w:rFonts w:ascii="Arial Narrow" w:hAnsi="Arial Narrow" w:cs="Calibri"/>
                <w:color w:val="000000" w:themeColor="text1"/>
              </w:rPr>
            </w:pPr>
            <w:r w:rsidRPr="00C83D95">
              <w:rPr>
                <w:rFonts w:ascii="Arial Narrow" w:hAnsi="Arial Narrow" w:cs="Calibri"/>
                <w:color w:val="000000" w:themeColor="text1"/>
              </w:rPr>
              <w:t>(c)</w:t>
            </w:r>
            <w:r w:rsidRPr="00C83D95">
              <w:rPr>
                <w:rFonts w:ascii="Arial Narrow" w:hAnsi="Arial Narrow" w:cs="Calibri"/>
                <w:color w:val="000000" w:themeColor="text1"/>
              </w:rPr>
              <w:tab/>
              <w:t>llevar la nota de advertencia indicada en los DDL para evitar que la Oferta sea abierta antes de la hora y fecha de apertura de Ofertas indicadas en los DDL.</w:t>
            </w:r>
          </w:p>
          <w:p w:rsidR="0068243B" w:rsidRPr="00C83D95" w:rsidRDefault="0068243B" w:rsidP="0068243B">
            <w:pPr>
              <w:spacing w:after="120"/>
              <w:ind w:left="612" w:hanging="540"/>
              <w:jc w:val="both"/>
              <w:rPr>
                <w:rFonts w:ascii="Arial Narrow" w:hAnsi="Arial Narrow" w:cs="Calibri"/>
                <w:color w:val="000000" w:themeColor="text1"/>
              </w:rPr>
            </w:pPr>
            <w:r w:rsidRPr="00C83D95">
              <w:rPr>
                <w:rFonts w:ascii="Arial Narrow" w:hAnsi="Arial Narrow" w:cs="Calibri"/>
                <w:color w:val="000000" w:themeColor="text1"/>
              </w:rPr>
              <w:t>20.3</w:t>
            </w:r>
            <w:r w:rsidRPr="00C83D95">
              <w:rPr>
                <w:rFonts w:ascii="Arial Narrow" w:hAnsi="Arial Narrow" w:cs="Calibri"/>
                <w:color w:val="000000" w:themeColor="text1"/>
              </w:rPr>
              <w:tab/>
              <w:t>Además de la identificación requerida en la Subcláusula 20.2 de las IAO, los sobres interiores deberán llevar el nombre y la dirección del Oferente, con el fin de poderle devolver su Oferta sin abrir en caso de que la misma sea declarada Oferta tardía, de conformidad con la Cláusula 22 de las IAO.</w:t>
            </w:r>
          </w:p>
          <w:p w:rsidR="0068243B" w:rsidRPr="00C83D95" w:rsidRDefault="0068243B" w:rsidP="0068243B">
            <w:pPr>
              <w:spacing w:after="120"/>
              <w:ind w:left="612" w:hanging="540"/>
              <w:jc w:val="both"/>
              <w:rPr>
                <w:rFonts w:ascii="Arial Narrow" w:hAnsi="Arial Narrow" w:cs="Calibri"/>
                <w:color w:val="000000" w:themeColor="text1"/>
              </w:rPr>
            </w:pPr>
            <w:r w:rsidRPr="00C83D95">
              <w:rPr>
                <w:rFonts w:ascii="Arial Narrow" w:hAnsi="Arial Narrow" w:cs="Calibri"/>
                <w:color w:val="000000" w:themeColor="text1"/>
              </w:rPr>
              <w:t>20.4</w:t>
            </w:r>
            <w:r w:rsidRPr="00C83D95">
              <w:rPr>
                <w:rFonts w:ascii="Arial Narrow" w:hAnsi="Arial Narrow" w:cs="Calibri"/>
                <w:color w:val="000000" w:themeColor="text1"/>
              </w:rPr>
              <w:tab/>
              <w:t xml:space="preserve">Si el sobre exterior no está sellado e identificado como se ha indicado anteriormente, el Contratante no se responsabilizará en </w:t>
            </w:r>
            <w:r w:rsidRPr="00C83D95">
              <w:rPr>
                <w:rFonts w:ascii="Arial Narrow" w:hAnsi="Arial Narrow" w:cs="Calibri"/>
                <w:color w:val="000000" w:themeColor="text1"/>
              </w:rPr>
              <w:lastRenderedPageBreak/>
              <w:t>caso de que la Oferta se extravíe o sea abierta prematuramente.</w:t>
            </w:r>
          </w:p>
        </w:tc>
      </w:tr>
      <w:tr w:rsidR="0068243B" w:rsidRPr="00C83D95" w:rsidTr="0068243B">
        <w:trPr>
          <w:trHeight w:val="360"/>
        </w:trPr>
        <w:tc>
          <w:tcPr>
            <w:tcW w:w="2237" w:type="dxa"/>
            <w:gridSpan w:val="2"/>
          </w:tcPr>
          <w:p w:rsidR="0068243B" w:rsidRPr="00C83D95" w:rsidRDefault="0068243B" w:rsidP="0068243B">
            <w:pPr>
              <w:pStyle w:val="Ttulo3"/>
              <w:spacing w:after="120"/>
              <w:rPr>
                <w:rFonts w:ascii="Arial Narrow" w:hAnsi="Arial Narrow" w:cs="Calibri"/>
                <w:color w:val="000000" w:themeColor="text1"/>
              </w:rPr>
            </w:pPr>
            <w:bookmarkStart w:id="28" w:name="_Toc115773999"/>
            <w:r w:rsidRPr="00C83D95">
              <w:rPr>
                <w:rFonts w:ascii="Arial Narrow" w:hAnsi="Arial Narrow" w:cs="Calibri"/>
                <w:color w:val="000000" w:themeColor="text1"/>
              </w:rPr>
              <w:lastRenderedPageBreak/>
              <w:t>21.</w:t>
            </w:r>
            <w:r w:rsidRPr="00C83D95">
              <w:rPr>
                <w:rFonts w:ascii="Arial Narrow" w:hAnsi="Arial Narrow" w:cs="Calibri"/>
                <w:color w:val="000000" w:themeColor="text1"/>
              </w:rPr>
              <w:tab/>
              <w:t>Plazo para la presentación de las Ofertas</w:t>
            </w:r>
            <w:bookmarkEnd w:id="28"/>
          </w:p>
        </w:tc>
        <w:tc>
          <w:tcPr>
            <w:tcW w:w="6871" w:type="dxa"/>
            <w:gridSpan w:val="3"/>
          </w:tcPr>
          <w:p w:rsidR="0068243B" w:rsidRPr="00C83D95" w:rsidRDefault="0068243B" w:rsidP="0068243B">
            <w:pPr>
              <w:spacing w:after="120"/>
              <w:ind w:left="612" w:hanging="612"/>
              <w:jc w:val="both"/>
              <w:rPr>
                <w:rFonts w:ascii="Arial Narrow" w:hAnsi="Arial Narrow" w:cs="Calibri"/>
                <w:color w:val="000000" w:themeColor="text1"/>
              </w:rPr>
            </w:pPr>
            <w:r w:rsidRPr="00C83D95">
              <w:rPr>
                <w:rFonts w:ascii="Arial Narrow" w:hAnsi="Arial Narrow" w:cs="Calibri"/>
                <w:color w:val="000000" w:themeColor="text1"/>
              </w:rPr>
              <w:t>21.1</w:t>
            </w:r>
            <w:r w:rsidRPr="00C83D95">
              <w:rPr>
                <w:rFonts w:ascii="Arial Narrow" w:hAnsi="Arial Narrow" w:cs="Calibri"/>
                <w:color w:val="000000" w:themeColor="text1"/>
              </w:rPr>
              <w:tab/>
              <w:t>Las Ofertas deberán ser entregadas al Contratante en la dirección especificada conforme a la Subcláusula 20.2 (a) de las IAO, a más tardar en la fecha y hora que se indican en los DDL.</w:t>
            </w:r>
          </w:p>
          <w:p w:rsidR="0068243B" w:rsidRPr="00C83D95" w:rsidRDefault="0068243B" w:rsidP="0068243B">
            <w:pPr>
              <w:spacing w:after="120"/>
              <w:ind w:left="612" w:hanging="612"/>
              <w:jc w:val="both"/>
              <w:rPr>
                <w:rFonts w:ascii="Arial Narrow" w:hAnsi="Arial Narrow" w:cs="Calibri"/>
                <w:color w:val="000000" w:themeColor="text1"/>
              </w:rPr>
            </w:pPr>
            <w:r w:rsidRPr="00C83D95">
              <w:rPr>
                <w:rFonts w:ascii="Arial Narrow" w:hAnsi="Arial Narrow" w:cs="Calibri"/>
                <w:color w:val="000000" w:themeColor="text1"/>
              </w:rPr>
              <w:t>21.2</w:t>
            </w:r>
            <w:r w:rsidRPr="00C83D95">
              <w:rPr>
                <w:rFonts w:ascii="Arial Narrow" w:hAnsi="Arial Narrow" w:cs="Calibri"/>
                <w:color w:val="000000" w:themeColor="text1"/>
              </w:rPr>
              <w:tab/>
              <w:t>El  Contratante podrá extender el plazo para la presentación de Ofertas mediante una enmienda a los Documentos de Licitación, de conformidad con la Cláusula 11 de las IAO. En este caso todos los derechos y obligaciones del Contratante y de los Oferentes previamente sujetos a la fecha límite original para presentar las Ofertas quedarán sujetos a la nueva fecha límite.</w:t>
            </w:r>
          </w:p>
        </w:tc>
      </w:tr>
      <w:tr w:rsidR="0068243B" w:rsidRPr="00C83D95" w:rsidTr="0068243B">
        <w:trPr>
          <w:trHeight w:val="360"/>
        </w:trPr>
        <w:tc>
          <w:tcPr>
            <w:tcW w:w="2237" w:type="dxa"/>
            <w:gridSpan w:val="2"/>
          </w:tcPr>
          <w:p w:rsidR="0068243B" w:rsidRPr="00C83D95" w:rsidRDefault="0068243B" w:rsidP="0068243B">
            <w:pPr>
              <w:pStyle w:val="Ttulo3"/>
              <w:spacing w:after="120"/>
              <w:rPr>
                <w:rFonts w:ascii="Arial Narrow" w:hAnsi="Arial Narrow" w:cs="Calibri"/>
                <w:color w:val="000000" w:themeColor="text1"/>
              </w:rPr>
            </w:pPr>
            <w:bookmarkStart w:id="29" w:name="_Toc115774000"/>
            <w:r w:rsidRPr="00C83D95">
              <w:rPr>
                <w:rFonts w:ascii="Arial Narrow" w:hAnsi="Arial Narrow" w:cs="Calibri"/>
                <w:color w:val="000000" w:themeColor="text1"/>
              </w:rPr>
              <w:t>22.</w:t>
            </w:r>
            <w:r w:rsidRPr="00C83D95">
              <w:rPr>
                <w:rFonts w:ascii="Arial Narrow" w:hAnsi="Arial Narrow" w:cs="Calibri"/>
                <w:color w:val="000000" w:themeColor="text1"/>
              </w:rPr>
              <w:tab/>
              <w:t>Ofertas tardías</w:t>
            </w:r>
            <w:bookmarkEnd w:id="29"/>
          </w:p>
        </w:tc>
        <w:tc>
          <w:tcPr>
            <w:tcW w:w="6871" w:type="dxa"/>
            <w:gridSpan w:val="3"/>
          </w:tcPr>
          <w:p w:rsidR="0068243B" w:rsidRPr="00C83D95" w:rsidRDefault="0068243B" w:rsidP="0068243B">
            <w:pPr>
              <w:suppressAutoHyphens/>
              <w:spacing w:after="120"/>
              <w:ind w:left="612" w:hanging="612"/>
              <w:jc w:val="both"/>
              <w:rPr>
                <w:rFonts w:ascii="Arial Narrow" w:hAnsi="Arial Narrow" w:cs="Calibri"/>
                <w:color w:val="000000" w:themeColor="text1"/>
              </w:rPr>
            </w:pPr>
            <w:r w:rsidRPr="00C83D95">
              <w:rPr>
                <w:rFonts w:ascii="Arial Narrow" w:hAnsi="Arial Narrow" w:cs="Calibri"/>
                <w:color w:val="000000" w:themeColor="text1"/>
              </w:rPr>
              <w:t>22.1</w:t>
            </w:r>
            <w:r w:rsidRPr="00C83D95">
              <w:rPr>
                <w:rFonts w:ascii="Arial Narrow" w:hAnsi="Arial Narrow" w:cs="Calibri"/>
                <w:color w:val="000000" w:themeColor="text1"/>
              </w:rPr>
              <w:tab/>
              <w:t xml:space="preserve">Toda Oferta que reciba el Contratante después de la fecha y hora límite para la presentación de las Ofertas especificada de conformidad con la Cláusula 21 de las IAO será devuelta al Oferente remitente sin abrir.  </w:t>
            </w:r>
          </w:p>
        </w:tc>
      </w:tr>
      <w:tr w:rsidR="0068243B" w:rsidRPr="00C83D95" w:rsidTr="0068243B">
        <w:trPr>
          <w:trHeight w:val="360"/>
        </w:trPr>
        <w:tc>
          <w:tcPr>
            <w:tcW w:w="2237" w:type="dxa"/>
            <w:gridSpan w:val="2"/>
          </w:tcPr>
          <w:p w:rsidR="0068243B" w:rsidRPr="00C83D95" w:rsidRDefault="0068243B" w:rsidP="0068243B">
            <w:pPr>
              <w:pStyle w:val="Ttulo3"/>
              <w:spacing w:after="120"/>
              <w:rPr>
                <w:rFonts w:ascii="Arial Narrow" w:hAnsi="Arial Narrow" w:cs="Calibri"/>
                <w:color w:val="000000" w:themeColor="text1"/>
              </w:rPr>
            </w:pPr>
            <w:bookmarkStart w:id="30" w:name="_Toc115774001"/>
            <w:r w:rsidRPr="00C83D95">
              <w:rPr>
                <w:rFonts w:ascii="Arial Narrow" w:hAnsi="Arial Narrow" w:cs="Calibri"/>
                <w:color w:val="000000" w:themeColor="text1"/>
              </w:rPr>
              <w:t>23.</w:t>
            </w:r>
            <w:r w:rsidRPr="00C83D95">
              <w:rPr>
                <w:rFonts w:ascii="Arial Narrow" w:hAnsi="Arial Narrow" w:cs="Calibri"/>
                <w:color w:val="000000" w:themeColor="text1"/>
              </w:rPr>
              <w:tab/>
              <w:t>Retiro, sustitución y modificación de las Ofertas</w:t>
            </w:r>
            <w:bookmarkEnd w:id="30"/>
          </w:p>
        </w:tc>
        <w:tc>
          <w:tcPr>
            <w:tcW w:w="6871" w:type="dxa"/>
            <w:gridSpan w:val="3"/>
          </w:tcPr>
          <w:p w:rsidR="0068243B" w:rsidRPr="00C83D95" w:rsidRDefault="0068243B" w:rsidP="0068243B">
            <w:pPr>
              <w:suppressAutoHyphens/>
              <w:spacing w:after="120"/>
              <w:ind w:left="612" w:hanging="612"/>
              <w:jc w:val="both"/>
              <w:rPr>
                <w:rFonts w:ascii="Arial Narrow" w:hAnsi="Arial Narrow" w:cs="Calibri"/>
                <w:color w:val="000000" w:themeColor="text1"/>
              </w:rPr>
            </w:pPr>
            <w:r w:rsidRPr="00C83D95">
              <w:rPr>
                <w:rFonts w:ascii="Arial Narrow" w:hAnsi="Arial Narrow" w:cs="Calibri"/>
                <w:color w:val="000000" w:themeColor="text1"/>
              </w:rPr>
              <w:t>23.1</w:t>
            </w:r>
            <w:r w:rsidRPr="00C83D95">
              <w:rPr>
                <w:rFonts w:ascii="Arial Narrow" w:hAnsi="Arial Narrow" w:cs="Calibri"/>
                <w:color w:val="000000" w:themeColor="text1"/>
              </w:rPr>
              <w:tab/>
              <w:t xml:space="preserve">Los Oferentes podrán retirar, sustituir o modificar sus Ofertas mediante una notificación por escrito antes de la fecha límite indicada en la Cláusula 21 de las IAO. </w:t>
            </w:r>
          </w:p>
          <w:p w:rsidR="0068243B" w:rsidRPr="00C83D95" w:rsidRDefault="0068243B" w:rsidP="0068243B">
            <w:pPr>
              <w:suppressAutoHyphens/>
              <w:spacing w:after="120"/>
              <w:ind w:left="612" w:hanging="612"/>
              <w:jc w:val="both"/>
              <w:rPr>
                <w:rFonts w:ascii="Arial Narrow" w:hAnsi="Arial Narrow" w:cs="Calibri"/>
                <w:color w:val="000000" w:themeColor="text1"/>
              </w:rPr>
            </w:pPr>
            <w:r w:rsidRPr="00C83D95">
              <w:rPr>
                <w:rFonts w:ascii="Arial Narrow" w:hAnsi="Arial Narrow" w:cs="Calibri"/>
                <w:color w:val="000000" w:themeColor="text1"/>
              </w:rPr>
              <w:t>23.2</w:t>
            </w:r>
            <w:r w:rsidRPr="00C83D95">
              <w:rPr>
                <w:rFonts w:ascii="Arial Narrow" w:hAnsi="Arial Narrow" w:cs="Calibri"/>
                <w:color w:val="000000" w:themeColor="text1"/>
              </w:rPr>
              <w:tab/>
              <w:t>Toda notificación de retiro, sustitución o modificación de la Oferta deberá ser preparada, sellada, identificada y entregada de acuerdo con las estipulaciones de las Cláusulas 19 y 20 de las IAO, y los sobres exteriores y los interiores debidamente marcados, “RETIRO”, “SUSTITUCIÓN”, o “MODIFICACIÓN”, según corresponda.</w:t>
            </w:r>
          </w:p>
          <w:p w:rsidR="0068243B" w:rsidRPr="00C83D95" w:rsidRDefault="0068243B" w:rsidP="0068243B">
            <w:pPr>
              <w:suppressAutoHyphens/>
              <w:spacing w:after="120"/>
              <w:ind w:left="612" w:hanging="612"/>
              <w:jc w:val="both"/>
              <w:rPr>
                <w:rFonts w:ascii="Arial Narrow" w:hAnsi="Arial Narrow" w:cs="Calibri"/>
                <w:color w:val="000000" w:themeColor="text1"/>
              </w:rPr>
            </w:pPr>
            <w:r w:rsidRPr="00C83D95">
              <w:rPr>
                <w:rFonts w:ascii="Arial Narrow" w:hAnsi="Arial Narrow" w:cs="Calibri"/>
                <w:color w:val="000000" w:themeColor="text1"/>
              </w:rPr>
              <w:t>23.3</w:t>
            </w:r>
            <w:r w:rsidRPr="00C83D95">
              <w:rPr>
                <w:rFonts w:ascii="Arial Narrow" w:hAnsi="Arial Narrow" w:cs="Calibri"/>
                <w:color w:val="000000" w:themeColor="text1"/>
              </w:rPr>
              <w:tab/>
              <w:t>Las notificaciones de retiro, sustitución o modificación deberán ser entregadas al Contratante en la dirección especificada conforme a la Subcláusula 20.2 (a) de las IAO, a más tardar en la fecha y hora que se indican en la Cláusula 21.1 de los DDL.</w:t>
            </w:r>
          </w:p>
          <w:p w:rsidR="0068243B" w:rsidRPr="00C83D95" w:rsidRDefault="0068243B" w:rsidP="0068243B">
            <w:pPr>
              <w:suppressAutoHyphens/>
              <w:spacing w:after="120"/>
              <w:ind w:left="612" w:hanging="612"/>
              <w:jc w:val="both"/>
              <w:rPr>
                <w:rFonts w:ascii="Arial Narrow" w:hAnsi="Arial Narrow" w:cs="Calibri"/>
                <w:color w:val="000000" w:themeColor="text1"/>
              </w:rPr>
            </w:pPr>
            <w:r w:rsidRPr="00C83D95">
              <w:rPr>
                <w:rFonts w:ascii="Arial Narrow" w:hAnsi="Arial Narrow" w:cs="Calibri"/>
                <w:color w:val="000000" w:themeColor="text1"/>
              </w:rPr>
              <w:t>23.4</w:t>
            </w:r>
            <w:r w:rsidRPr="00C83D95">
              <w:rPr>
                <w:rFonts w:ascii="Arial Narrow" w:hAnsi="Arial Narrow" w:cs="Calibri"/>
                <w:color w:val="000000" w:themeColor="text1"/>
              </w:rPr>
              <w:tab/>
              <w:t>El retiro de una Oferta en el intervalo entre la fecha de vencimiento del plazo para la presentación de Ofertas y la expiración del período de validez de las Ofertas indicado en los DDL de conformidad con la Subcláusula 16.1 o del período prorrogado de conformidad con la Subcláusula 16.2 de las IAO, puede dar lugar a que se haga efectiva la Garantía de Mantenimiento de la Oferta o se ejecute la Garantía de la Oferta, según lo dispuesto en la cláusula 17 de las IAO.</w:t>
            </w:r>
          </w:p>
          <w:p w:rsidR="0068243B" w:rsidRPr="00C83D95" w:rsidRDefault="0068243B" w:rsidP="0068243B">
            <w:pPr>
              <w:suppressAutoHyphens/>
              <w:spacing w:after="120"/>
              <w:ind w:left="612" w:hanging="612"/>
              <w:jc w:val="both"/>
              <w:rPr>
                <w:rFonts w:ascii="Arial Narrow" w:hAnsi="Arial Narrow" w:cs="Calibri"/>
                <w:color w:val="000000" w:themeColor="text1"/>
              </w:rPr>
            </w:pPr>
            <w:r w:rsidRPr="00C83D95">
              <w:rPr>
                <w:rFonts w:ascii="Arial Narrow" w:hAnsi="Arial Narrow" w:cs="Calibri"/>
                <w:color w:val="000000" w:themeColor="text1"/>
              </w:rPr>
              <w:t>23.5</w:t>
            </w:r>
            <w:r w:rsidRPr="00C83D95">
              <w:rPr>
                <w:rFonts w:ascii="Arial Narrow" w:hAnsi="Arial Narrow" w:cs="Calibri"/>
                <w:color w:val="000000" w:themeColor="text1"/>
              </w:rPr>
              <w:tab/>
              <w:t>Los Oferentes solamente podrán ofrecer descuentos o modificar los precios de sus Ofertas sometiendo modificaciones a la Oferta de conformidad con esta cláusula, o incluyéndolas en la Oferta original.</w:t>
            </w:r>
          </w:p>
        </w:tc>
      </w:tr>
      <w:tr w:rsidR="0068243B" w:rsidRPr="00C83D95" w:rsidTr="0068243B">
        <w:trPr>
          <w:trHeight w:val="360"/>
        </w:trPr>
        <w:tc>
          <w:tcPr>
            <w:tcW w:w="9108" w:type="dxa"/>
            <w:gridSpan w:val="5"/>
          </w:tcPr>
          <w:p w:rsidR="0068243B" w:rsidRPr="00C83D95" w:rsidRDefault="0068243B" w:rsidP="0068243B">
            <w:pPr>
              <w:pStyle w:val="Ttulo2"/>
              <w:spacing w:before="0" w:after="120"/>
              <w:rPr>
                <w:rFonts w:ascii="Arial Narrow" w:hAnsi="Arial Narrow" w:cs="Calibri"/>
                <w:color w:val="000000" w:themeColor="text1"/>
                <w:sz w:val="24"/>
              </w:rPr>
            </w:pPr>
            <w:bookmarkStart w:id="31" w:name="_Toc115774002"/>
            <w:r w:rsidRPr="00C83D95">
              <w:rPr>
                <w:rFonts w:ascii="Arial Narrow" w:hAnsi="Arial Narrow" w:cs="Calibri"/>
                <w:color w:val="000000" w:themeColor="text1"/>
                <w:sz w:val="24"/>
              </w:rPr>
              <w:t>E. Apertura y Evaluación de las Ofertas</w:t>
            </w:r>
            <w:bookmarkEnd w:id="31"/>
          </w:p>
        </w:tc>
      </w:tr>
      <w:tr w:rsidR="0068243B" w:rsidRPr="00C83D95" w:rsidTr="0068243B">
        <w:tc>
          <w:tcPr>
            <w:tcW w:w="2277" w:type="dxa"/>
            <w:gridSpan w:val="3"/>
          </w:tcPr>
          <w:p w:rsidR="0068243B" w:rsidRPr="00C83D95" w:rsidRDefault="0068243B" w:rsidP="0068243B">
            <w:pPr>
              <w:pStyle w:val="Ttulo3"/>
              <w:spacing w:after="120"/>
              <w:jc w:val="both"/>
              <w:rPr>
                <w:rFonts w:ascii="Arial Narrow" w:hAnsi="Arial Narrow" w:cs="Calibri"/>
                <w:bCs w:val="0"/>
                <w:color w:val="000000" w:themeColor="text1"/>
              </w:rPr>
            </w:pPr>
            <w:bookmarkStart w:id="32" w:name="_Toc115774003"/>
            <w:r w:rsidRPr="00C83D95">
              <w:rPr>
                <w:rFonts w:ascii="Arial Narrow" w:hAnsi="Arial Narrow" w:cs="Calibri"/>
                <w:bCs w:val="0"/>
                <w:color w:val="000000" w:themeColor="text1"/>
              </w:rPr>
              <w:t>24.</w:t>
            </w:r>
            <w:r w:rsidRPr="00C83D95">
              <w:rPr>
                <w:rFonts w:ascii="Arial Narrow" w:hAnsi="Arial Narrow" w:cs="Calibri"/>
                <w:bCs w:val="0"/>
                <w:color w:val="000000" w:themeColor="text1"/>
              </w:rPr>
              <w:tab/>
              <w:t>Apertura de las Ofertas</w:t>
            </w:r>
            <w:bookmarkEnd w:id="32"/>
          </w:p>
        </w:tc>
        <w:tc>
          <w:tcPr>
            <w:tcW w:w="6831" w:type="dxa"/>
            <w:gridSpan w:val="2"/>
          </w:tcPr>
          <w:p w:rsidR="0068243B" w:rsidRPr="00C83D95" w:rsidRDefault="0068243B" w:rsidP="0068243B">
            <w:pPr>
              <w:spacing w:after="120"/>
              <w:ind w:left="612" w:hanging="612"/>
              <w:jc w:val="both"/>
              <w:rPr>
                <w:rFonts w:ascii="Arial Narrow" w:hAnsi="Arial Narrow" w:cs="Calibri"/>
                <w:color w:val="000000" w:themeColor="text1"/>
              </w:rPr>
            </w:pPr>
            <w:r w:rsidRPr="00C83D95">
              <w:rPr>
                <w:rFonts w:ascii="Arial Narrow" w:hAnsi="Arial Narrow" w:cs="Calibri"/>
                <w:color w:val="000000" w:themeColor="text1"/>
              </w:rPr>
              <w:t>24.1</w:t>
            </w:r>
            <w:r w:rsidRPr="00C83D95">
              <w:rPr>
                <w:rFonts w:ascii="Arial Narrow" w:hAnsi="Arial Narrow" w:cs="Calibri"/>
                <w:color w:val="000000" w:themeColor="text1"/>
              </w:rPr>
              <w:tab/>
              <w:t xml:space="preserve">El Contratante abrirá las Ofertas, y las notificaciones de retiro, sustitución y modificación de Ofertas presentadas de conformidad con la Cláusula 23, en acto público con la presencia de los representantes de los Oferentes que decidan concurrir, a la hora, en la fecha y el lugar establecidos en los DDL.  El procedimiento para </w:t>
            </w:r>
            <w:r w:rsidRPr="00C83D95">
              <w:rPr>
                <w:rFonts w:ascii="Arial Narrow" w:hAnsi="Arial Narrow" w:cs="Calibri"/>
                <w:color w:val="000000" w:themeColor="text1"/>
              </w:rPr>
              <w:lastRenderedPageBreak/>
              <w:t>la apertura de las Ofertas presentadas electrónicamente si las mismas son permitidas de conformidad con la Subcláusula 20.1 de las IAO, estarán indicados en los DDL.</w:t>
            </w:r>
          </w:p>
          <w:p w:rsidR="0068243B" w:rsidRPr="00C83D95" w:rsidRDefault="0068243B" w:rsidP="0068243B">
            <w:pPr>
              <w:spacing w:after="120"/>
              <w:ind w:left="612" w:hanging="612"/>
              <w:jc w:val="both"/>
              <w:rPr>
                <w:rFonts w:ascii="Arial Narrow" w:hAnsi="Arial Narrow" w:cs="Calibri"/>
                <w:color w:val="000000" w:themeColor="text1"/>
              </w:rPr>
            </w:pPr>
            <w:r w:rsidRPr="00C83D95">
              <w:rPr>
                <w:rFonts w:ascii="Arial Narrow" w:hAnsi="Arial Narrow" w:cs="Calibri"/>
                <w:color w:val="000000" w:themeColor="text1"/>
              </w:rPr>
              <w:t>24.2</w:t>
            </w:r>
            <w:r w:rsidRPr="00C83D95">
              <w:rPr>
                <w:rFonts w:ascii="Arial Narrow" w:hAnsi="Arial Narrow" w:cs="Calibri"/>
                <w:color w:val="000000" w:themeColor="text1"/>
              </w:rPr>
              <w:tab/>
              <w:t>Primero se abrirán y leerán los sobres marcados “RETIRO”.  No se abrirán las Ofertas para las cuales se haya presentado una  notificación aceptable de retiro, de conformidad con las disposiciones de la cláusula 23 de las IAO.</w:t>
            </w:r>
          </w:p>
          <w:p w:rsidR="0068243B" w:rsidRPr="00C83D95" w:rsidRDefault="0068243B" w:rsidP="0068243B">
            <w:pPr>
              <w:spacing w:after="120"/>
              <w:ind w:left="612" w:hanging="612"/>
              <w:jc w:val="both"/>
              <w:rPr>
                <w:rFonts w:ascii="Arial Narrow" w:hAnsi="Arial Narrow" w:cs="Calibri"/>
                <w:color w:val="000000" w:themeColor="text1"/>
              </w:rPr>
            </w:pPr>
            <w:r w:rsidRPr="00C83D95">
              <w:rPr>
                <w:rFonts w:ascii="Arial Narrow" w:hAnsi="Arial Narrow" w:cs="Calibri"/>
                <w:color w:val="000000" w:themeColor="text1"/>
              </w:rPr>
              <w:t>24.3</w:t>
            </w:r>
            <w:r w:rsidRPr="00C83D95">
              <w:rPr>
                <w:rFonts w:ascii="Arial Narrow" w:hAnsi="Arial Narrow" w:cs="Calibri"/>
                <w:color w:val="000000" w:themeColor="text1"/>
              </w:rPr>
              <w:tab/>
              <w:t xml:space="preserve">En el acto de apertura, el Contratante leerá en voz alta, y notificará por línea electrónica cuando corresponda, y registrará en un Acta los nombres de los Oferentes, los precios totales de las Ofertas  y de cualquier Oferta alternativa (si se solicitaron o permitieron Ofertas alternativas), descuentos, notificaciones de retiro, sustitución o modificación de Ofertas, la existencia o falta de la Garantía de Mantenimiento de la Oferta o de la Declaración de Mantenimiento de la Oferta, si se solicitó, y cualquier otro detalle que el Contratante considere apropiado.  Ninguna Oferta o notificación será rechazada en el acto de apertura, excepto por las Ofertas tardías de conformidad con la Cláusula 22 de las IAO.  Las sustituciones y modificaciones a las Ofertas presentadas de acuerdo con las disposiciones de la Cláusula 23 de las IAO que no sean abiertas y leídas en voz alta durante el acto de apertura no podrán ser consideradas para evaluación sin importar las circunstancias y serán devueltas sin abrir a los Oferentes remitentes. </w:t>
            </w:r>
          </w:p>
          <w:p w:rsidR="0068243B" w:rsidRPr="00C83D95" w:rsidRDefault="0068243B" w:rsidP="0068243B">
            <w:pPr>
              <w:spacing w:after="120"/>
              <w:ind w:left="612" w:hanging="612"/>
              <w:jc w:val="both"/>
              <w:rPr>
                <w:rFonts w:ascii="Arial Narrow" w:hAnsi="Arial Narrow" w:cs="Calibri"/>
                <w:color w:val="000000" w:themeColor="text1"/>
              </w:rPr>
            </w:pPr>
            <w:r w:rsidRPr="00C83D95">
              <w:rPr>
                <w:rFonts w:ascii="Arial Narrow" w:hAnsi="Arial Narrow" w:cs="Calibri"/>
                <w:color w:val="000000" w:themeColor="text1"/>
              </w:rPr>
              <w:t>24.4</w:t>
            </w:r>
            <w:r w:rsidRPr="00C83D95">
              <w:rPr>
                <w:rFonts w:ascii="Arial Narrow" w:hAnsi="Arial Narrow" w:cs="Calibri"/>
                <w:color w:val="000000" w:themeColor="text1"/>
              </w:rPr>
              <w:tab/>
              <w:t>El Contratante preparará un acta de la apertura de las Ofertas que incluirá el registro de las ofertas leídas y toda la información dada a conocer a los asistentes de conformidad con la Subcláusula 24.3</w:t>
            </w:r>
            <w:r w:rsidRPr="00C83D95">
              <w:rPr>
                <w:rFonts w:ascii="Arial Narrow" w:hAnsi="Arial Narrow" w:cs="Calibri"/>
                <w:color w:val="000000" w:themeColor="text1"/>
              </w:rPr>
              <w:footnoteReference w:id="16"/>
            </w:r>
            <w:r w:rsidRPr="00C83D95">
              <w:rPr>
                <w:rFonts w:ascii="Arial Narrow" w:hAnsi="Arial Narrow" w:cs="Calibri"/>
                <w:color w:val="000000" w:themeColor="text1"/>
              </w:rPr>
              <w:t xml:space="preserve"> de las IAO y enviará prontamente copia de dicha acta a todos los oferentes que presentaron ofertas puntualmente.  </w:t>
            </w:r>
          </w:p>
        </w:tc>
      </w:tr>
      <w:tr w:rsidR="0068243B" w:rsidRPr="00C83D95" w:rsidTr="0068243B">
        <w:tc>
          <w:tcPr>
            <w:tcW w:w="2277" w:type="dxa"/>
            <w:gridSpan w:val="3"/>
          </w:tcPr>
          <w:p w:rsidR="0068243B" w:rsidRPr="00C83D95" w:rsidRDefault="0068243B" w:rsidP="0068243B">
            <w:pPr>
              <w:pStyle w:val="Ttulo3"/>
              <w:spacing w:after="120"/>
              <w:jc w:val="both"/>
              <w:rPr>
                <w:rFonts w:ascii="Arial Narrow" w:hAnsi="Arial Narrow" w:cs="Calibri"/>
                <w:bCs w:val="0"/>
                <w:color w:val="000000" w:themeColor="text1"/>
              </w:rPr>
            </w:pPr>
            <w:bookmarkStart w:id="33" w:name="_Toc115774004"/>
            <w:r w:rsidRPr="00C83D95">
              <w:rPr>
                <w:rFonts w:ascii="Arial Narrow" w:hAnsi="Arial Narrow" w:cs="Calibri"/>
                <w:bCs w:val="0"/>
                <w:color w:val="000000" w:themeColor="text1"/>
              </w:rPr>
              <w:lastRenderedPageBreak/>
              <w:t>25.</w:t>
            </w:r>
            <w:r w:rsidRPr="00C83D95">
              <w:rPr>
                <w:rFonts w:ascii="Arial Narrow" w:hAnsi="Arial Narrow" w:cs="Calibri"/>
                <w:bCs w:val="0"/>
                <w:color w:val="000000" w:themeColor="text1"/>
              </w:rPr>
              <w:tab/>
              <w:t>Confidenciali</w:t>
            </w:r>
            <w:r w:rsidRPr="00C83D95">
              <w:rPr>
                <w:rFonts w:ascii="Arial Narrow" w:hAnsi="Arial Narrow" w:cs="Calibri"/>
                <w:bCs w:val="0"/>
                <w:color w:val="000000" w:themeColor="text1"/>
              </w:rPr>
              <w:softHyphen/>
              <w:t>dad</w:t>
            </w:r>
            <w:bookmarkEnd w:id="33"/>
          </w:p>
        </w:tc>
        <w:tc>
          <w:tcPr>
            <w:tcW w:w="6831" w:type="dxa"/>
            <w:gridSpan w:val="2"/>
          </w:tcPr>
          <w:p w:rsidR="0068243B" w:rsidRPr="00C83D95" w:rsidRDefault="0068243B" w:rsidP="0068243B">
            <w:pPr>
              <w:suppressAutoHyphens/>
              <w:spacing w:after="120"/>
              <w:ind w:left="612" w:hanging="612"/>
              <w:jc w:val="both"/>
              <w:rPr>
                <w:rFonts w:ascii="Arial Narrow" w:hAnsi="Arial Narrow" w:cs="Calibri"/>
                <w:color w:val="000000" w:themeColor="text1"/>
              </w:rPr>
            </w:pPr>
            <w:r w:rsidRPr="00C83D95">
              <w:rPr>
                <w:rFonts w:ascii="Arial Narrow" w:hAnsi="Arial Narrow" w:cs="Calibri"/>
                <w:color w:val="000000" w:themeColor="text1"/>
              </w:rPr>
              <w:t>25.1</w:t>
            </w:r>
            <w:r w:rsidRPr="00C83D95">
              <w:rPr>
                <w:rFonts w:ascii="Arial Narrow" w:hAnsi="Arial Narrow" w:cs="Calibri"/>
                <w:color w:val="000000" w:themeColor="text1"/>
              </w:rPr>
              <w:tab/>
              <w:t xml:space="preserve">No se divulgará a los Oferentes ni a ninguna persona que no esté oficialmente involucrada con el proceso de la licitación, información relacionada con el examen, aclaración, evaluación, comparación  de las Ofertas, ni  la recomendación de adjudicación del contrato hasta que se haya publicado la adjudicación del Contrato al Oferente seleccionado de conformidad con la Subcláusula 34.4 de las IAO. Cualquier intento por parte de un Oferente para influenciar al Contratante en el procesamiento de las Ofertas o en la adjudicación del contrato podrá resultar en el rechazo de su Oferta. No obstante lo anterior, si durante el plazo transcurrido entre el acto de apertura y la fecha de adjudicación del contrato, un Oferente desea comunicarse con el Contratante sobre cualquier asunto relacionado con el proceso de la licitación, deberá hacerlo por escrito. </w:t>
            </w:r>
          </w:p>
        </w:tc>
      </w:tr>
      <w:tr w:rsidR="0068243B" w:rsidRPr="00C83D95" w:rsidTr="0068243B">
        <w:tc>
          <w:tcPr>
            <w:tcW w:w="2277" w:type="dxa"/>
            <w:gridSpan w:val="3"/>
          </w:tcPr>
          <w:p w:rsidR="0068243B" w:rsidRPr="00C83D95" w:rsidRDefault="0068243B" w:rsidP="0068243B">
            <w:pPr>
              <w:pStyle w:val="Ttulo3"/>
              <w:spacing w:after="120"/>
              <w:rPr>
                <w:rFonts w:ascii="Arial Narrow" w:hAnsi="Arial Narrow" w:cs="Calibri"/>
                <w:bCs w:val="0"/>
                <w:color w:val="000000" w:themeColor="text1"/>
              </w:rPr>
            </w:pPr>
            <w:bookmarkStart w:id="34" w:name="_Toc115774005"/>
            <w:r w:rsidRPr="00C83D95">
              <w:rPr>
                <w:rFonts w:ascii="Arial Narrow" w:hAnsi="Arial Narrow" w:cs="Calibri"/>
                <w:bCs w:val="0"/>
                <w:color w:val="000000" w:themeColor="text1"/>
              </w:rPr>
              <w:t>26.</w:t>
            </w:r>
            <w:r w:rsidRPr="00C83D95">
              <w:rPr>
                <w:rFonts w:ascii="Arial Narrow" w:hAnsi="Arial Narrow" w:cs="Calibri"/>
                <w:bCs w:val="0"/>
                <w:color w:val="000000" w:themeColor="text1"/>
              </w:rPr>
              <w:tab/>
              <w:t xml:space="preserve">Aclaración de las </w:t>
            </w:r>
            <w:r w:rsidRPr="00C83D95">
              <w:rPr>
                <w:rFonts w:ascii="Arial Narrow" w:hAnsi="Arial Narrow" w:cs="Calibri"/>
                <w:bCs w:val="0"/>
                <w:color w:val="000000" w:themeColor="text1"/>
              </w:rPr>
              <w:lastRenderedPageBreak/>
              <w:t>Ofertas</w:t>
            </w:r>
            <w:bookmarkEnd w:id="34"/>
          </w:p>
        </w:tc>
        <w:tc>
          <w:tcPr>
            <w:tcW w:w="6831" w:type="dxa"/>
            <w:gridSpan w:val="2"/>
          </w:tcPr>
          <w:p w:rsidR="0068243B" w:rsidRPr="00C83D95" w:rsidRDefault="0068243B" w:rsidP="0068243B">
            <w:pPr>
              <w:suppressAutoHyphens/>
              <w:spacing w:after="120"/>
              <w:ind w:left="603" w:hanging="540"/>
              <w:jc w:val="both"/>
              <w:rPr>
                <w:rFonts w:ascii="Arial Narrow" w:hAnsi="Arial Narrow" w:cs="Calibri"/>
                <w:color w:val="000000" w:themeColor="text1"/>
              </w:rPr>
            </w:pPr>
            <w:r w:rsidRPr="00C83D95">
              <w:rPr>
                <w:rFonts w:ascii="Arial Narrow" w:hAnsi="Arial Narrow" w:cs="Calibri"/>
                <w:color w:val="000000" w:themeColor="text1"/>
              </w:rPr>
              <w:lastRenderedPageBreak/>
              <w:t>26.1</w:t>
            </w:r>
            <w:r w:rsidRPr="00C83D95">
              <w:rPr>
                <w:rFonts w:ascii="Arial Narrow" w:hAnsi="Arial Narrow" w:cs="Calibri"/>
                <w:color w:val="000000" w:themeColor="text1"/>
              </w:rPr>
              <w:tab/>
              <w:t xml:space="preserve">Para facilitar el examen, la evaluación y la comparación de las </w:t>
            </w:r>
            <w:r w:rsidRPr="00C83D95">
              <w:rPr>
                <w:rFonts w:ascii="Arial Narrow" w:hAnsi="Arial Narrow" w:cs="Calibri"/>
                <w:color w:val="000000" w:themeColor="text1"/>
              </w:rPr>
              <w:lastRenderedPageBreak/>
              <w:t>Ofertas, el Contratante tendrá la facultad de solicitar a cualquier Oferente que aclare su Oferta, incluyendo el desglose de los precios unitarios</w:t>
            </w:r>
            <w:r w:rsidRPr="00C83D95">
              <w:rPr>
                <w:rFonts w:ascii="Arial Narrow" w:hAnsi="Arial Narrow" w:cs="Calibri"/>
                <w:color w:val="000000" w:themeColor="text1"/>
              </w:rPr>
              <w:footnoteReference w:id="17"/>
            </w:r>
            <w:r w:rsidRPr="00C83D95">
              <w:rPr>
                <w:rFonts w:ascii="Arial Narrow" w:hAnsi="Arial Narrow" w:cs="Calibri"/>
                <w:color w:val="000000" w:themeColor="text1"/>
              </w:rPr>
              <w:t>.  La solicitud de aclaración y la respuesta correspondiente deberán efectuarse por escrito pero no se solicitará, ofrecerá ni permitirá ninguna modificación de los precios o a la sustancia de la Oferta, salvo las que sean necesarias para confirmar la corrección de errores aritméticos que el Contratante haya descubierto durante la evaluación de las Ofertas, de conformidad con lo dispuesto en la cláusula 28 de las IAO.</w:t>
            </w:r>
          </w:p>
        </w:tc>
      </w:tr>
      <w:tr w:rsidR="0068243B" w:rsidRPr="00C83D95" w:rsidTr="0068243B">
        <w:tc>
          <w:tcPr>
            <w:tcW w:w="2277" w:type="dxa"/>
            <w:gridSpan w:val="3"/>
          </w:tcPr>
          <w:p w:rsidR="0068243B" w:rsidRPr="00C83D95" w:rsidRDefault="0068243B" w:rsidP="0068243B">
            <w:pPr>
              <w:pStyle w:val="Ttulo3"/>
              <w:spacing w:after="120"/>
              <w:jc w:val="both"/>
              <w:rPr>
                <w:rFonts w:ascii="Arial Narrow" w:hAnsi="Arial Narrow" w:cs="Calibri"/>
                <w:bCs w:val="0"/>
                <w:color w:val="000000" w:themeColor="text1"/>
              </w:rPr>
            </w:pPr>
            <w:bookmarkStart w:id="35" w:name="_Toc115774006"/>
            <w:r w:rsidRPr="00C83D95">
              <w:rPr>
                <w:rFonts w:ascii="Arial Narrow" w:hAnsi="Arial Narrow" w:cs="Calibri"/>
                <w:bCs w:val="0"/>
                <w:color w:val="000000" w:themeColor="text1"/>
              </w:rPr>
              <w:lastRenderedPageBreak/>
              <w:t>27.</w:t>
            </w:r>
            <w:r w:rsidRPr="00C83D95">
              <w:rPr>
                <w:rFonts w:ascii="Arial Narrow" w:hAnsi="Arial Narrow" w:cs="Calibri"/>
                <w:bCs w:val="0"/>
                <w:color w:val="000000" w:themeColor="text1"/>
              </w:rPr>
              <w:tab/>
              <w:t>Examen de las Ofertas para determinar su cumplimiento</w:t>
            </w:r>
            <w:bookmarkEnd w:id="35"/>
          </w:p>
        </w:tc>
        <w:tc>
          <w:tcPr>
            <w:tcW w:w="6831" w:type="dxa"/>
            <w:gridSpan w:val="2"/>
          </w:tcPr>
          <w:p w:rsidR="0068243B" w:rsidRPr="00C83D95" w:rsidRDefault="0068243B" w:rsidP="0068243B">
            <w:pPr>
              <w:suppressAutoHyphens/>
              <w:spacing w:after="120"/>
              <w:ind w:left="603" w:hanging="540"/>
              <w:jc w:val="both"/>
              <w:rPr>
                <w:rFonts w:ascii="Arial Narrow" w:hAnsi="Arial Narrow" w:cs="Calibri"/>
                <w:color w:val="000000" w:themeColor="text1"/>
              </w:rPr>
            </w:pPr>
            <w:r w:rsidRPr="00C83D95">
              <w:rPr>
                <w:rFonts w:ascii="Arial Narrow" w:hAnsi="Arial Narrow" w:cs="Calibri"/>
                <w:color w:val="000000" w:themeColor="text1"/>
              </w:rPr>
              <w:t>27.1</w:t>
            </w:r>
            <w:r w:rsidRPr="00C83D95">
              <w:rPr>
                <w:rFonts w:ascii="Arial Narrow" w:hAnsi="Arial Narrow" w:cs="Calibri"/>
                <w:color w:val="000000" w:themeColor="text1"/>
              </w:rPr>
              <w:tab/>
              <w:t xml:space="preserve">Antes de proceder a la evaluación detallada de las Ofertas, el Contratante determinará si cada una de ellas: </w:t>
            </w:r>
          </w:p>
          <w:p w:rsidR="0068243B" w:rsidRPr="00C83D95" w:rsidRDefault="0068243B" w:rsidP="0068243B">
            <w:pPr>
              <w:suppressAutoHyphens/>
              <w:spacing w:after="120"/>
              <w:ind w:left="963" w:hanging="360"/>
              <w:jc w:val="both"/>
              <w:rPr>
                <w:rFonts w:ascii="Arial Narrow" w:hAnsi="Arial Narrow" w:cs="Calibri"/>
                <w:color w:val="000000" w:themeColor="text1"/>
              </w:rPr>
            </w:pPr>
            <w:r w:rsidRPr="00C83D95">
              <w:rPr>
                <w:rFonts w:ascii="Arial Narrow" w:hAnsi="Arial Narrow" w:cs="Calibri"/>
                <w:color w:val="000000" w:themeColor="text1"/>
              </w:rPr>
              <w:t xml:space="preserve">(a) cumple con los requisitos de elegibilidad establecidos en la cláusula 4 de las IAO; </w:t>
            </w:r>
          </w:p>
          <w:p w:rsidR="0068243B" w:rsidRPr="00C83D95" w:rsidRDefault="0068243B" w:rsidP="0068243B">
            <w:pPr>
              <w:suppressAutoHyphens/>
              <w:spacing w:after="120"/>
              <w:ind w:left="963" w:hanging="360"/>
              <w:jc w:val="both"/>
              <w:rPr>
                <w:rFonts w:ascii="Arial Narrow" w:hAnsi="Arial Narrow" w:cs="Calibri"/>
                <w:color w:val="000000" w:themeColor="text1"/>
              </w:rPr>
            </w:pPr>
            <w:r w:rsidRPr="00C83D95">
              <w:rPr>
                <w:rFonts w:ascii="Arial Narrow" w:hAnsi="Arial Narrow" w:cs="Calibri"/>
                <w:color w:val="000000" w:themeColor="text1"/>
              </w:rPr>
              <w:t xml:space="preserve">(b) ha sido debidamente firmada; </w:t>
            </w:r>
          </w:p>
          <w:p w:rsidR="0068243B" w:rsidRPr="00C83D95" w:rsidRDefault="0068243B" w:rsidP="0068243B">
            <w:pPr>
              <w:suppressAutoHyphens/>
              <w:spacing w:after="120"/>
              <w:ind w:left="963" w:hanging="360"/>
              <w:jc w:val="both"/>
              <w:rPr>
                <w:rFonts w:ascii="Arial Narrow" w:hAnsi="Arial Narrow" w:cs="Calibri"/>
                <w:color w:val="000000" w:themeColor="text1"/>
              </w:rPr>
            </w:pPr>
            <w:r w:rsidRPr="00C83D95">
              <w:rPr>
                <w:rFonts w:ascii="Arial Narrow" w:hAnsi="Arial Narrow" w:cs="Calibri"/>
                <w:color w:val="000000" w:themeColor="text1"/>
              </w:rPr>
              <w:t xml:space="preserve">(c) está acompañada de la Garantía de Mantenimiento de la Oferta o  de la Declaración de Mantenimiento de la Oferta  si se solicitaron; y </w:t>
            </w:r>
          </w:p>
          <w:p w:rsidR="0068243B" w:rsidRPr="00C83D95" w:rsidRDefault="0068243B" w:rsidP="0068243B">
            <w:pPr>
              <w:suppressAutoHyphens/>
              <w:spacing w:after="120"/>
              <w:ind w:left="963" w:hanging="360"/>
              <w:jc w:val="both"/>
              <w:rPr>
                <w:rFonts w:ascii="Arial Narrow" w:hAnsi="Arial Narrow" w:cs="Calibri"/>
                <w:color w:val="000000" w:themeColor="text1"/>
              </w:rPr>
            </w:pPr>
            <w:r w:rsidRPr="00C83D95">
              <w:rPr>
                <w:rFonts w:ascii="Arial Narrow" w:hAnsi="Arial Narrow" w:cs="Calibri"/>
                <w:color w:val="000000" w:themeColor="text1"/>
              </w:rPr>
              <w:t>(d) cumple sustancialmente con los requisitos de los documentos de licitación.</w:t>
            </w:r>
          </w:p>
          <w:p w:rsidR="0068243B" w:rsidRPr="00C83D95" w:rsidRDefault="0068243B" w:rsidP="0068243B">
            <w:pPr>
              <w:spacing w:after="120"/>
              <w:ind w:left="603" w:hanging="540"/>
              <w:jc w:val="both"/>
              <w:rPr>
                <w:rFonts w:ascii="Arial Narrow" w:hAnsi="Arial Narrow" w:cs="Calibri"/>
                <w:color w:val="000000" w:themeColor="text1"/>
              </w:rPr>
            </w:pPr>
            <w:r w:rsidRPr="00C83D95">
              <w:rPr>
                <w:rFonts w:ascii="Arial Narrow" w:hAnsi="Arial Narrow" w:cs="Calibri"/>
                <w:color w:val="000000" w:themeColor="text1"/>
              </w:rPr>
              <w:t>27.2</w:t>
            </w:r>
            <w:r w:rsidRPr="00C83D95">
              <w:rPr>
                <w:rFonts w:ascii="Arial Narrow" w:hAnsi="Arial Narrow" w:cs="Calibri"/>
                <w:color w:val="000000" w:themeColor="text1"/>
              </w:rPr>
              <w:tab/>
              <w:t xml:space="preserve">Una Oferta que cumple sustancialmente es la que satisface todos los términos, condiciones y especificaciones de los Documentos de Licitación sin desviaciones, reservas u omisiones significativas. Una desviación, reserva u omisión significativa es aquella que:  </w:t>
            </w:r>
          </w:p>
          <w:p w:rsidR="0068243B" w:rsidRPr="00C83D95" w:rsidRDefault="0068243B" w:rsidP="0068243B">
            <w:pPr>
              <w:spacing w:after="120"/>
              <w:ind w:left="963" w:hanging="360"/>
              <w:jc w:val="both"/>
              <w:rPr>
                <w:rFonts w:ascii="Arial Narrow" w:hAnsi="Arial Narrow" w:cs="Calibri"/>
                <w:color w:val="000000" w:themeColor="text1"/>
              </w:rPr>
            </w:pPr>
            <w:r w:rsidRPr="00C83D95">
              <w:rPr>
                <w:rFonts w:ascii="Arial Narrow" w:hAnsi="Arial Narrow" w:cs="Calibri"/>
                <w:color w:val="000000" w:themeColor="text1"/>
              </w:rPr>
              <w:t xml:space="preserve">(a) afecta de una manera sustancial el alcance, la calidad o el  funcionamiento de las Obras; </w:t>
            </w:r>
          </w:p>
          <w:p w:rsidR="0068243B" w:rsidRPr="00C83D95" w:rsidRDefault="0068243B" w:rsidP="0068243B">
            <w:pPr>
              <w:spacing w:after="120"/>
              <w:ind w:left="963" w:hanging="360"/>
              <w:jc w:val="both"/>
              <w:rPr>
                <w:rFonts w:ascii="Arial Narrow" w:hAnsi="Arial Narrow" w:cs="Calibri"/>
                <w:color w:val="000000" w:themeColor="text1"/>
              </w:rPr>
            </w:pPr>
            <w:r w:rsidRPr="00C83D95">
              <w:rPr>
                <w:rFonts w:ascii="Arial Narrow" w:hAnsi="Arial Narrow" w:cs="Calibri"/>
                <w:color w:val="000000" w:themeColor="text1"/>
              </w:rPr>
              <w:t xml:space="preserve">(b)  limita de una manera considerable, inconsistente con los Documentos de Licitación, los derechos del Contratante o las obligaciones del Oferente en virtud del Contrato; o </w:t>
            </w:r>
          </w:p>
          <w:p w:rsidR="0068243B" w:rsidRPr="00C83D95" w:rsidRDefault="0068243B" w:rsidP="0068243B">
            <w:pPr>
              <w:spacing w:after="120"/>
              <w:ind w:left="963" w:hanging="360"/>
              <w:jc w:val="both"/>
              <w:rPr>
                <w:rFonts w:ascii="Arial Narrow" w:hAnsi="Arial Narrow" w:cs="Calibri"/>
                <w:color w:val="000000" w:themeColor="text1"/>
              </w:rPr>
            </w:pPr>
            <w:r w:rsidRPr="00C83D95">
              <w:rPr>
                <w:rFonts w:ascii="Arial Narrow" w:hAnsi="Arial Narrow" w:cs="Calibri"/>
                <w:color w:val="000000" w:themeColor="text1"/>
              </w:rPr>
              <w:t>(c) de rectificarse, afectaría injustamente la posición competitiva de los otros Oferentes cuyas Ofertas cumplen sustancialmente con los requisitos de los Documentos de Licitación.</w:t>
            </w:r>
          </w:p>
          <w:p w:rsidR="0068243B" w:rsidRPr="00C83D95" w:rsidRDefault="0068243B" w:rsidP="0068243B">
            <w:pPr>
              <w:spacing w:after="120"/>
              <w:ind w:left="603" w:hanging="540"/>
              <w:jc w:val="both"/>
              <w:rPr>
                <w:rFonts w:ascii="Arial Narrow" w:hAnsi="Arial Narrow" w:cs="Calibri"/>
                <w:color w:val="000000" w:themeColor="text1"/>
              </w:rPr>
            </w:pPr>
            <w:r w:rsidRPr="00C83D95">
              <w:rPr>
                <w:rFonts w:ascii="Arial Narrow" w:hAnsi="Arial Narrow" w:cs="Calibri"/>
                <w:color w:val="000000" w:themeColor="text1"/>
              </w:rPr>
              <w:t>27.3</w:t>
            </w:r>
            <w:r w:rsidRPr="00C83D95">
              <w:rPr>
                <w:rFonts w:ascii="Arial Narrow" w:hAnsi="Arial Narrow" w:cs="Calibri"/>
                <w:color w:val="000000" w:themeColor="text1"/>
              </w:rPr>
              <w:tab/>
              <w:t>Si una Oferta no cumple sustancialmente con los requisitos de los Documentos de Licitación, será rechazada por el Contratante y el Oferente no podrá posteriormente transformarla en una oferta que cumple sustancialmente con los requisitos de los documentos de licitación mediante la corrección o el retiro  de las desviaciones o reservas.</w:t>
            </w:r>
          </w:p>
        </w:tc>
      </w:tr>
      <w:tr w:rsidR="0068243B" w:rsidRPr="00C83D95" w:rsidTr="0068243B">
        <w:tc>
          <w:tcPr>
            <w:tcW w:w="2277" w:type="dxa"/>
            <w:gridSpan w:val="3"/>
          </w:tcPr>
          <w:p w:rsidR="0068243B" w:rsidRPr="00C83D95" w:rsidRDefault="0068243B" w:rsidP="0068243B">
            <w:pPr>
              <w:pStyle w:val="Ttulo3"/>
              <w:spacing w:after="120"/>
              <w:jc w:val="both"/>
              <w:rPr>
                <w:rFonts w:ascii="Arial Narrow" w:hAnsi="Arial Narrow" w:cs="Calibri"/>
                <w:bCs w:val="0"/>
                <w:color w:val="000000" w:themeColor="text1"/>
              </w:rPr>
            </w:pPr>
            <w:bookmarkStart w:id="36" w:name="_Toc115774007"/>
            <w:r w:rsidRPr="00C83D95">
              <w:rPr>
                <w:rFonts w:ascii="Arial Narrow" w:hAnsi="Arial Narrow" w:cs="Calibri"/>
                <w:bCs w:val="0"/>
                <w:color w:val="000000" w:themeColor="text1"/>
              </w:rPr>
              <w:t>28.</w:t>
            </w:r>
            <w:r w:rsidRPr="00C83D95">
              <w:rPr>
                <w:rFonts w:ascii="Arial Narrow" w:hAnsi="Arial Narrow" w:cs="Calibri"/>
                <w:bCs w:val="0"/>
                <w:color w:val="000000" w:themeColor="text1"/>
              </w:rPr>
              <w:tab/>
              <w:t>Corrección de errores</w:t>
            </w:r>
            <w:bookmarkEnd w:id="36"/>
          </w:p>
        </w:tc>
        <w:tc>
          <w:tcPr>
            <w:tcW w:w="6831" w:type="dxa"/>
            <w:gridSpan w:val="2"/>
          </w:tcPr>
          <w:p w:rsidR="0068243B" w:rsidRPr="00C83D95" w:rsidRDefault="0068243B" w:rsidP="0068243B">
            <w:pPr>
              <w:spacing w:after="120"/>
              <w:ind w:left="603" w:hanging="540"/>
              <w:jc w:val="both"/>
              <w:rPr>
                <w:rFonts w:ascii="Arial Narrow" w:hAnsi="Arial Narrow" w:cs="Calibri"/>
                <w:color w:val="000000" w:themeColor="text1"/>
              </w:rPr>
            </w:pPr>
            <w:r w:rsidRPr="00C83D95">
              <w:rPr>
                <w:rFonts w:ascii="Arial Narrow" w:hAnsi="Arial Narrow" w:cs="Calibri"/>
                <w:color w:val="000000" w:themeColor="text1"/>
              </w:rPr>
              <w:t>28.1</w:t>
            </w:r>
            <w:r w:rsidRPr="00C83D95">
              <w:rPr>
                <w:rFonts w:ascii="Arial Narrow" w:hAnsi="Arial Narrow" w:cs="Calibri"/>
                <w:color w:val="000000" w:themeColor="text1"/>
              </w:rPr>
              <w:tab/>
              <w:t>El Contratante verificará si las Ofertas que cumplen sustancialmente con los requisitos de los</w:t>
            </w:r>
            <w:r w:rsidRPr="00C83D95">
              <w:rPr>
                <w:rFonts w:ascii="Arial Narrow" w:hAnsi="Arial Narrow" w:cs="Calibri"/>
                <w:color w:val="000000" w:themeColor="text1"/>
              </w:rPr>
              <w:br/>
            </w:r>
            <w:r w:rsidRPr="00C83D95">
              <w:rPr>
                <w:rFonts w:ascii="Arial Narrow" w:hAnsi="Arial Narrow" w:cs="Calibri"/>
                <w:color w:val="000000" w:themeColor="text1"/>
              </w:rPr>
              <w:lastRenderedPageBreak/>
              <w:t>Documentos de Licitación contienen errores aritméticos. Dichos errores serán corregidos por el Contratante de la siguiente manera:</w:t>
            </w:r>
            <w:r w:rsidRPr="00C83D95">
              <w:rPr>
                <w:rFonts w:ascii="Arial Narrow" w:hAnsi="Arial Narrow" w:cs="Calibri"/>
                <w:color w:val="000000" w:themeColor="text1"/>
              </w:rPr>
              <w:footnoteReference w:id="18"/>
            </w:r>
            <w:r w:rsidRPr="00C83D95">
              <w:rPr>
                <w:rFonts w:ascii="Arial Narrow" w:hAnsi="Arial Narrow" w:cs="Calibri"/>
                <w:color w:val="000000" w:themeColor="text1"/>
              </w:rPr>
              <w:t xml:space="preserve"> </w:t>
            </w:r>
          </w:p>
          <w:p w:rsidR="0068243B" w:rsidRPr="00C83D95" w:rsidRDefault="0068243B" w:rsidP="0068243B">
            <w:pPr>
              <w:spacing w:after="120"/>
              <w:ind w:left="1125" w:hanging="540"/>
              <w:jc w:val="both"/>
              <w:rPr>
                <w:rFonts w:ascii="Arial Narrow" w:hAnsi="Arial Narrow" w:cs="Calibri"/>
                <w:color w:val="000000" w:themeColor="text1"/>
              </w:rPr>
            </w:pPr>
            <w:r w:rsidRPr="00C83D95">
              <w:rPr>
                <w:rFonts w:ascii="Arial Narrow" w:hAnsi="Arial Narrow" w:cs="Calibri"/>
                <w:color w:val="000000" w:themeColor="text1"/>
              </w:rPr>
              <w:t>(a)</w:t>
            </w:r>
            <w:r w:rsidRPr="00C83D95">
              <w:rPr>
                <w:rFonts w:ascii="Arial Narrow" w:hAnsi="Arial Narrow" w:cs="Calibri"/>
                <w:color w:val="000000" w:themeColor="text1"/>
              </w:rPr>
              <w:tab/>
              <w:t>cuando haya una discrepancia entre los montos indicados en cifras y en palabras, prevalecerán los indicados en palabras y</w:t>
            </w:r>
          </w:p>
          <w:p w:rsidR="0068243B" w:rsidRPr="00C83D95" w:rsidRDefault="0068243B" w:rsidP="0068243B">
            <w:pPr>
              <w:spacing w:after="120"/>
              <w:ind w:left="1125" w:hanging="540"/>
              <w:jc w:val="both"/>
              <w:rPr>
                <w:rFonts w:ascii="Arial Narrow" w:hAnsi="Arial Narrow" w:cs="Calibri"/>
                <w:color w:val="000000" w:themeColor="text1"/>
              </w:rPr>
            </w:pPr>
            <w:r w:rsidRPr="00C83D95">
              <w:rPr>
                <w:rFonts w:ascii="Arial Narrow" w:hAnsi="Arial Narrow" w:cs="Calibri"/>
                <w:color w:val="000000" w:themeColor="text1"/>
              </w:rPr>
              <w:t>(b)</w:t>
            </w:r>
            <w:r w:rsidRPr="00C83D95">
              <w:rPr>
                <w:rFonts w:ascii="Arial Narrow" w:hAnsi="Arial Narrow" w:cs="Calibri"/>
                <w:color w:val="000000" w:themeColor="text1"/>
              </w:rPr>
              <w:tab/>
              <w:t>cuando haya una discrepancia entre el precio unitario y el total de un rubro que se haya obtenido multiplicando el precio unitario por la cantidad de unidades, prevalecerá el precio unitario cotizado, a menos que a juicio del Contratante hubiera un error evidente en la expresión del decimal en el precio unitario, en cuyo caso prevalecerá el precio total cotizado para ese rubro y se corregirá el precio unitario.</w:t>
            </w:r>
          </w:p>
          <w:p w:rsidR="0068243B" w:rsidRPr="00C83D95" w:rsidRDefault="0068243B" w:rsidP="0068243B">
            <w:pPr>
              <w:spacing w:after="120"/>
              <w:ind w:left="603" w:hanging="540"/>
              <w:jc w:val="both"/>
              <w:rPr>
                <w:rFonts w:ascii="Arial Narrow" w:hAnsi="Arial Narrow" w:cs="Calibri"/>
                <w:color w:val="000000" w:themeColor="text1"/>
              </w:rPr>
            </w:pPr>
            <w:r w:rsidRPr="00C83D95">
              <w:rPr>
                <w:rFonts w:ascii="Arial Narrow" w:hAnsi="Arial Narrow" w:cs="Calibri"/>
                <w:color w:val="000000" w:themeColor="text1"/>
              </w:rPr>
              <w:t>28.2</w:t>
            </w:r>
            <w:r w:rsidRPr="00C83D95">
              <w:rPr>
                <w:rFonts w:ascii="Arial Narrow" w:hAnsi="Arial Narrow" w:cs="Calibri"/>
                <w:color w:val="000000" w:themeColor="text1"/>
              </w:rPr>
              <w:tab/>
              <w:t>El Contratante ajustará el monto indicado en la Oferta de acuerdo con el procedimiento antes señalado para la corrección de errores y, con la anuencia del Oferente, el nuevo monto se considerará de obligatorio cumplimiento para el Oferente. Si el Oferente no estuviera de acuerdo con el monto corregido, la Oferta será rechazada y podrá hacerse efectiva la Garantía de Mantenimiento de su Oferta o ejecutarse la Declaración de Mantenimiento de la Oferta de conformidad con la Subcláusula 17.5 (b) de las IAO.</w:t>
            </w:r>
          </w:p>
        </w:tc>
      </w:tr>
      <w:tr w:rsidR="0068243B" w:rsidRPr="00C83D95" w:rsidTr="0068243B">
        <w:tc>
          <w:tcPr>
            <w:tcW w:w="2277" w:type="dxa"/>
            <w:gridSpan w:val="3"/>
          </w:tcPr>
          <w:p w:rsidR="0068243B" w:rsidRPr="00C83D95" w:rsidRDefault="0068243B" w:rsidP="0068243B">
            <w:pPr>
              <w:pStyle w:val="Ttulo3"/>
              <w:spacing w:after="120"/>
              <w:jc w:val="both"/>
              <w:rPr>
                <w:rFonts w:ascii="Arial Narrow" w:hAnsi="Arial Narrow" w:cs="Calibri"/>
                <w:bCs w:val="0"/>
                <w:color w:val="000000" w:themeColor="text1"/>
              </w:rPr>
            </w:pPr>
            <w:bookmarkStart w:id="37" w:name="_Toc115774008"/>
            <w:r w:rsidRPr="00C83D95">
              <w:rPr>
                <w:rFonts w:ascii="Arial Narrow" w:hAnsi="Arial Narrow" w:cs="Calibri"/>
                <w:bCs w:val="0"/>
                <w:color w:val="000000" w:themeColor="text1"/>
              </w:rPr>
              <w:lastRenderedPageBreak/>
              <w:t>29.</w:t>
            </w:r>
            <w:r w:rsidRPr="00C83D95">
              <w:rPr>
                <w:rFonts w:ascii="Arial Narrow" w:hAnsi="Arial Narrow" w:cs="Calibri"/>
                <w:bCs w:val="0"/>
                <w:color w:val="000000" w:themeColor="text1"/>
              </w:rPr>
              <w:tab/>
              <w:t>Moneda para la evaluación de las Ofertas</w:t>
            </w:r>
            <w:bookmarkEnd w:id="37"/>
          </w:p>
        </w:tc>
        <w:tc>
          <w:tcPr>
            <w:tcW w:w="6831" w:type="dxa"/>
            <w:gridSpan w:val="2"/>
          </w:tcPr>
          <w:p w:rsidR="0068243B" w:rsidRPr="00C83D95" w:rsidRDefault="0068243B" w:rsidP="0068243B">
            <w:pPr>
              <w:suppressAutoHyphens/>
              <w:spacing w:after="120"/>
              <w:ind w:left="603" w:hanging="540"/>
              <w:jc w:val="both"/>
              <w:rPr>
                <w:rFonts w:ascii="Arial Narrow" w:hAnsi="Arial Narrow" w:cs="Calibri"/>
                <w:color w:val="000000" w:themeColor="text1"/>
              </w:rPr>
            </w:pPr>
            <w:r w:rsidRPr="00C83D95">
              <w:rPr>
                <w:rFonts w:ascii="Arial Narrow" w:hAnsi="Arial Narrow" w:cs="Calibri"/>
                <w:color w:val="000000" w:themeColor="text1"/>
              </w:rPr>
              <w:t>29.1</w:t>
            </w:r>
            <w:r w:rsidRPr="00C83D95">
              <w:rPr>
                <w:rFonts w:ascii="Arial Narrow" w:hAnsi="Arial Narrow" w:cs="Calibri"/>
                <w:color w:val="000000" w:themeColor="text1"/>
              </w:rPr>
              <w:tab/>
              <w:t>Las Ofertas serán evaluadas como sean cotizadas en la moneda del país del Contratante, de conformidad con la Subcláusula 15.1 de las IAO, a menos que el Oferente haya usado tipos de cambio diferentes de las establecidas de conformidad con la Subcláusula 15.2 de las IAO, en cuyo caso, primero la Oferta se convertirá a los montos pagaderos en diversas monedas aplicando los tipos de cambio cotizados en la Oferta, y después se reconvertirá a la moneda del país del Contratante, aplicando los tipos de cambio estipulados de conformidad con la Subcláusula 15.2 de las IAO.</w:t>
            </w:r>
          </w:p>
        </w:tc>
      </w:tr>
      <w:tr w:rsidR="0068243B" w:rsidRPr="00C83D95" w:rsidTr="0068243B">
        <w:tc>
          <w:tcPr>
            <w:tcW w:w="2277" w:type="dxa"/>
            <w:gridSpan w:val="3"/>
          </w:tcPr>
          <w:p w:rsidR="0068243B" w:rsidRPr="00C83D95" w:rsidRDefault="0068243B" w:rsidP="0068243B">
            <w:pPr>
              <w:pStyle w:val="Ttulo3"/>
              <w:spacing w:after="120"/>
              <w:jc w:val="both"/>
              <w:rPr>
                <w:rFonts w:ascii="Arial Narrow" w:hAnsi="Arial Narrow" w:cs="Calibri"/>
                <w:bCs w:val="0"/>
                <w:color w:val="000000" w:themeColor="text1"/>
              </w:rPr>
            </w:pPr>
            <w:bookmarkStart w:id="38" w:name="_Toc115774009"/>
            <w:r w:rsidRPr="00C83D95">
              <w:rPr>
                <w:rFonts w:ascii="Arial Narrow" w:hAnsi="Arial Narrow" w:cs="Calibri"/>
                <w:bCs w:val="0"/>
                <w:color w:val="000000" w:themeColor="text1"/>
              </w:rPr>
              <w:t>30.</w:t>
            </w:r>
            <w:r w:rsidRPr="00C83D95">
              <w:rPr>
                <w:rFonts w:ascii="Arial Narrow" w:hAnsi="Arial Narrow" w:cs="Calibri"/>
                <w:bCs w:val="0"/>
                <w:color w:val="000000" w:themeColor="text1"/>
              </w:rPr>
              <w:tab/>
              <w:t>Evaluación y comparación de las Ofertas</w:t>
            </w:r>
            <w:bookmarkEnd w:id="38"/>
          </w:p>
        </w:tc>
        <w:tc>
          <w:tcPr>
            <w:tcW w:w="6831" w:type="dxa"/>
            <w:gridSpan w:val="2"/>
          </w:tcPr>
          <w:p w:rsidR="0068243B" w:rsidRPr="00C83D95" w:rsidRDefault="0068243B" w:rsidP="0068243B">
            <w:pPr>
              <w:suppressAutoHyphens/>
              <w:spacing w:after="120"/>
              <w:ind w:left="603" w:hanging="540"/>
              <w:jc w:val="both"/>
              <w:rPr>
                <w:rFonts w:ascii="Arial Narrow" w:hAnsi="Arial Narrow" w:cs="Calibri"/>
                <w:color w:val="000000" w:themeColor="text1"/>
              </w:rPr>
            </w:pPr>
            <w:r w:rsidRPr="00C83D95">
              <w:rPr>
                <w:rFonts w:ascii="Arial Narrow" w:hAnsi="Arial Narrow" w:cs="Calibri"/>
                <w:color w:val="000000" w:themeColor="text1"/>
              </w:rPr>
              <w:t>30.1</w:t>
            </w:r>
            <w:r w:rsidRPr="00C83D95">
              <w:rPr>
                <w:rFonts w:ascii="Arial Narrow" w:hAnsi="Arial Narrow" w:cs="Calibri"/>
                <w:color w:val="000000" w:themeColor="text1"/>
              </w:rPr>
              <w:tab/>
              <w:t>El Contratante evaluará solamente las Ofertas que determine que cumplen sustancialmente con los requisitos de los Documentos de Licitación de conformidad con la Cláusula 27 de las IAO.</w:t>
            </w:r>
          </w:p>
          <w:p w:rsidR="0068243B" w:rsidRPr="00C83D95" w:rsidRDefault="0068243B" w:rsidP="0068243B">
            <w:pPr>
              <w:suppressAutoHyphens/>
              <w:spacing w:after="120"/>
              <w:ind w:left="603" w:hanging="540"/>
              <w:jc w:val="both"/>
              <w:rPr>
                <w:rFonts w:ascii="Arial Narrow" w:hAnsi="Arial Narrow" w:cs="Calibri"/>
                <w:color w:val="000000" w:themeColor="text1"/>
              </w:rPr>
            </w:pPr>
            <w:r w:rsidRPr="00C83D95">
              <w:rPr>
                <w:rFonts w:ascii="Arial Narrow" w:hAnsi="Arial Narrow" w:cs="Calibri"/>
                <w:color w:val="000000" w:themeColor="text1"/>
              </w:rPr>
              <w:t>30.2</w:t>
            </w:r>
            <w:r w:rsidRPr="00C83D95">
              <w:rPr>
                <w:rFonts w:ascii="Arial Narrow" w:hAnsi="Arial Narrow" w:cs="Calibri"/>
                <w:color w:val="000000" w:themeColor="text1"/>
              </w:rPr>
              <w:tab/>
              <w:t>Al evaluar las Ofertas, el Contratante determinará el precio evaluado de cada Oferta, ajustándolo de la siguiente manera:</w:t>
            </w:r>
          </w:p>
          <w:p w:rsidR="0068243B" w:rsidRPr="00C83D95" w:rsidRDefault="0068243B" w:rsidP="0068243B">
            <w:pPr>
              <w:suppressAutoHyphens/>
              <w:spacing w:after="120"/>
              <w:ind w:left="1143" w:hanging="540"/>
              <w:jc w:val="both"/>
              <w:rPr>
                <w:rFonts w:ascii="Arial Narrow" w:hAnsi="Arial Narrow" w:cs="Calibri"/>
                <w:color w:val="000000" w:themeColor="text1"/>
              </w:rPr>
            </w:pPr>
            <w:r w:rsidRPr="00C83D95">
              <w:rPr>
                <w:rFonts w:ascii="Arial Narrow" w:hAnsi="Arial Narrow" w:cs="Calibri"/>
                <w:color w:val="000000" w:themeColor="text1"/>
              </w:rPr>
              <w:t>(a)</w:t>
            </w:r>
            <w:r w:rsidRPr="00C83D95">
              <w:rPr>
                <w:rFonts w:ascii="Arial Narrow" w:hAnsi="Arial Narrow" w:cs="Calibri"/>
                <w:color w:val="000000" w:themeColor="text1"/>
              </w:rPr>
              <w:tab/>
              <w:t>corrigiendo cualquier error, conforme a los estipulado en la Cláusula 28 de las IAO;</w:t>
            </w:r>
          </w:p>
          <w:p w:rsidR="0068243B" w:rsidRPr="00C83D95" w:rsidRDefault="0068243B" w:rsidP="0068243B">
            <w:pPr>
              <w:suppressAutoHyphens/>
              <w:spacing w:after="120"/>
              <w:ind w:left="1143" w:hanging="540"/>
              <w:jc w:val="both"/>
              <w:rPr>
                <w:rFonts w:ascii="Arial Narrow" w:hAnsi="Arial Narrow" w:cs="Calibri"/>
                <w:color w:val="000000" w:themeColor="text1"/>
              </w:rPr>
            </w:pPr>
            <w:r w:rsidRPr="00C83D95">
              <w:rPr>
                <w:rFonts w:ascii="Arial Narrow" w:hAnsi="Arial Narrow" w:cs="Calibri"/>
                <w:color w:val="000000" w:themeColor="text1"/>
              </w:rPr>
              <w:t>(b)</w:t>
            </w:r>
            <w:r w:rsidRPr="00C83D95">
              <w:rPr>
                <w:rFonts w:ascii="Arial Narrow" w:hAnsi="Arial Narrow" w:cs="Calibri"/>
                <w:color w:val="000000" w:themeColor="text1"/>
              </w:rPr>
              <w:tab/>
              <w:t>excluyendo las sumas provisionales y las reservas para imprevistos, si existieran, en la Lista de Cantidades</w:t>
            </w:r>
            <w:r w:rsidRPr="00C83D95">
              <w:rPr>
                <w:rFonts w:ascii="Arial Narrow" w:hAnsi="Arial Narrow" w:cs="Calibri"/>
                <w:color w:val="000000" w:themeColor="text1"/>
              </w:rPr>
              <w:footnoteReference w:id="19"/>
            </w:r>
            <w:r w:rsidRPr="00C83D95">
              <w:rPr>
                <w:rFonts w:ascii="Arial Narrow" w:hAnsi="Arial Narrow" w:cs="Calibri"/>
                <w:color w:val="000000" w:themeColor="text1"/>
              </w:rPr>
              <w:t xml:space="preserve">, pero </w:t>
            </w:r>
            <w:r w:rsidRPr="00C83D95">
              <w:rPr>
                <w:rFonts w:ascii="Arial Narrow" w:hAnsi="Arial Narrow" w:cs="Calibri"/>
                <w:color w:val="000000" w:themeColor="text1"/>
              </w:rPr>
              <w:lastRenderedPageBreak/>
              <w:t>incluyendo los trabajos por día</w:t>
            </w:r>
            <w:r w:rsidRPr="00C83D95">
              <w:rPr>
                <w:rFonts w:ascii="Arial Narrow" w:hAnsi="Arial Narrow" w:cs="Calibri"/>
                <w:color w:val="000000" w:themeColor="text1"/>
              </w:rPr>
              <w:footnoteReference w:id="20"/>
            </w:r>
            <w:r w:rsidRPr="00C83D95">
              <w:rPr>
                <w:rFonts w:ascii="Arial Narrow" w:hAnsi="Arial Narrow" w:cs="Calibri"/>
                <w:color w:val="000000" w:themeColor="text1"/>
              </w:rPr>
              <w:t>, siempre que  sus precios sean cotizados de manera competitiva;</w:t>
            </w:r>
          </w:p>
          <w:p w:rsidR="0068243B" w:rsidRPr="00C83D95" w:rsidRDefault="0068243B" w:rsidP="0068243B">
            <w:pPr>
              <w:suppressAutoHyphens/>
              <w:spacing w:after="120"/>
              <w:ind w:left="1143" w:hanging="540"/>
              <w:jc w:val="both"/>
              <w:rPr>
                <w:rFonts w:ascii="Arial Narrow" w:hAnsi="Arial Narrow" w:cs="Calibri"/>
                <w:color w:val="000000" w:themeColor="text1"/>
              </w:rPr>
            </w:pPr>
            <w:r w:rsidRPr="00C83D95">
              <w:rPr>
                <w:rFonts w:ascii="Arial Narrow" w:hAnsi="Arial Narrow" w:cs="Calibri"/>
                <w:color w:val="000000" w:themeColor="text1"/>
              </w:rPr>
              <w:t>(c)</w:t>
            </w:r>
            <w:r w:rsidRPr="00C83D95">
              <w:rPr>
                <w:rFonts w:ascii="Arial Narrow" w:hAnsi="Arial Narrow" w:cs="Calibri"/>
                <w:color w:val="000000" w:themeColor="text1"/>
              </w:rPr>
              <w:tab/>
              <w:t>haciendo los ajustes correspondientes por otras variaciones, desviaciones u Ofertas alternativas aceptables presentadas de conformidad con la cláusula 18 de las IAO; y</w:t>
            </w:r>
          </w:p>
          <w:p w:rsidR="0068243B" w:rsidRPr="00C83D95" w:rsidRDefault="0068243B" w:rsidP="0068243B">
            <w:pPr>
              <w:suppressAutoHyphens/>
              <w:spacing w:after="120"/>
              <w:ind w:left="1143" w:hanging="540"/>
              <w:jc w:val="both"/>
              <w:rPr>
                <w:rFonts w:ascii="Arial Narrow" w:hAnsi="Arial Narrow" w:cs="Calibri"/>
                <w:color w:val="000000" w:themeColor="text1"/>
              </w:rPr>
            </w:pPr>
            <w:r w:rsidRPr="00C83D95">
              <w:rPr>
                <w:rFonts w:ascii="Arial Narrow" w:hAnsi="Arial Narrow" w:cs="Calibri"/>
                <w:color w:val="000000" w:themeColor="text1"/>
              </w:rPr>
              <w:t>(d)</w:t>
            </w:r>
            <w:r w:rsidRPr="00C83D95">
              <w:rPr>
                <w:rFonts w:ascii="Arial Narrow" w:hAnsi="Arial Narrow" w:cs="Calibri"/>
                <w:color w:val="000000" w:themeColor="text1"/>
              </w:rPr>
              <w:tab/>
              <w:t>haciendo los ajustes correspondientes para reflejar los descuentos u otras modificaciones de precios ofrecidas de conformidad con la Subcláusula 23.5 de las IAO.</w:t>
            </w:r>
          </w:p>
          <w:p w:rsidR="0068243B" w:rsidRPr="00C83D95" w:rsidRDefault="0068243B" w:rsidP="0068243B">
            <w:pPr>
              <w:suppressAutoHyphens/>
              <w:spacing w:after="120"/>
              <w:ind w:left="603" w:hanging="603"/>
              <w:jc w:val="both"/>
              <w:rPr>
                <w:rFonts w:ascii="Arial Narrow" w:hAnsi="Arial Narrow" w:cs="Calibri"/>
                <w:color w:val="000000" w:themeColor="text1"/>
              </w:rPr>
            </w:pPr>
            <w:r w:rsidRPr="00C83D95">
              <w:rPr>
                <w:rFonts w:ascii="Arial Narrow" w:hAnsi="Arial Narrow" w:cs="Calibri"/>
                <w:color w:val="000000" w:themeColor="text1"/>
              </w:rPr>
              <w:t>30.3</w:t>
            </w:r>
            <w:r w:rsidRPr="00C83D95">
              <w:rPr>
                <w:rFonts w:ascii="Arial Narrow" w:hAnsi="Arial Narrow" w:cs="Calibri"/>
                <w:color w:val="000000" w:themeColor="text1"/>
              </w:rPr>
              <w:tab/>
              <w:t>El Contratante se reserva el derecho de aceptar o rechazar cualquier variación, desviación u oferta alternativa. En la evaluación de las ofertas no se tendrán en cuenta las variaciones, desviaciones, ofertas alternativas y otros factores que excedan los requisitos de los documentos de licitación o que resulten en beneficios no solicitados para el Contratante.</w:t>
            </w:r>
          </w:p>
          <w:p w:rsidR="0068243B" w:rsidRPr="00C83D95" w:rsidRDefault="0068243B" w:rsidP="0068243B">
            <w:pPr>
              <w:suppressAutoHyphens/>
              <w:spacing w:after="120"/>
              <w:ind w:left="603" w:hanging="603"/>
              <w:jc w:val="both"/>
              <w:rPr>
                <w:rFonts w:ascii="Arial Narrow" w:hAnsi="Arial Narrow" w:cs="Calibri"/>
                <w:color w:val="000000" w:themeColor="text1"/>
              </w:rPr>
            </w:pPr>
            <w:r w:rsidRPr="00C83D95">
              <w:rPr>
                <w:rFonts w:ascii="Arial Narrow" w:hAnsi="Arial Narrow" w:cs="Calibri"/>
                <w:color w:val="000000" w:themeColor="text1"/>
              </w:rPr>
              <w:t>30.4</w:t>
            </w:r>
            <w:r w:rsidRPr="00C83D95">
              <w:rPr>
                <w:rFonts w:ascii="Arial Narrow" w:hAnsi="Arial Narrow" w:cs="Calibri"/>
                <w:color w:val="000000" w:themeColor="text1"/>
              </w:rPr>
              <w:tab/>
              <w:t>En la evaluación de las Ofertas no se tendrá en cuenta el efecto estimado de ninguna de las condiciones para ajuste de precio estipuladas en virtud de la cláusula 47 de las CGC, durante el período de ejecución del Contrato.</w:t>
            </w:r>
          </w:p>
          <w:p w:rsidR="0068243B" w:rsidRPr="00C83D95" w:rsidRDefault="0068243B" w:rsidP="0068243B">
            <w:pPr>
              <w:suppressAutoHyphens/>
              <w:spacing w:after="120"/>
              <w:ind w:left="603" w:hanging="540"/>
              <w:jc w:val="both"/>
              <w:rPr>
                <w:rFonts w:ascii="Arial Narrow" w:hAnsi="Arial Narrow" w:cs="Calibri"/>
                <w:color w:val="000000" w:themeColor="text1"/>
              </w:rPr>
            </w:pPr>
            <w:r w:rsidRPr="00C83D95">
              <w:rPr>
                <w:rFonts w:ascii="Arial Narrow" w:hAnsi="Arial Narrow" w:cs="Calibri"/>
                <w:color w:val="000000" w:themeColor="text1"/>
              </w:rPr>
              <w:t>30.5</w:t>
            </w:r>
            <w:r w:rsidRPr="00C83D95">
              <w:rPr>
                <w:rFonts w:ascii="Arial Narrow" w:hAnsi="Arial Narrow" w:cs="Calibri"/>
                <w:color w:val="000000" w:themeColor="text1"/>
                <w:vertAlign w:val="superscript"/>
              </w:rPr>
              <w:footnoteReference w:id="21"/>
            </w:r>
            <w:r w:rsidRPr="00C83D95">
              <w:rPr>
                <w:rFonts w:ascii="Arial Narrow" w:hAnsi="Arial Narrow" w:cs="Calibri"/>
                <w:color w:val="000000" w:themeColor="text1"/>
                <w:vertAlign w:val="superscript"/>
              </w:rPr>
              <w:tab/>
            </w:r>
          </w:p>
        </w:tc>
      </w:tr>
      <w:tr w:rsidR="0068243B" w:rsidRPr="00C83D95" w:rsidTr="0068243B">
        <w:tc>
          <w:tcPr>
            <w:tcW w:w="2277" w:type="dxa"/>
            <w:gridSpan w:val="3"/>
          </w:tcPr>
          <w:p w:rsidR="0068243B" w:rsidRPr="00C83D95" w:rsidRDefault="0068243B" w:rsidP="0068243B">
            <w:pPr>
              <w:pStyle w:val="Ttulo3"/>
              <w:spacing w:after="120"/>
              <w:jc w:val="both"/>
              <w:rPr>
                <w:rFonts w:ascii="Arial Narrow" w:hAnsi="Arial Narrow" w:cs="Calibri"/>
                <w:bCs w:val="0"/>
                <w:color w:val="000000" w:themeColor="text1"/>
              </w:rPr>
            </w:pPr>
            <w:bookmarkStart w:id="39" w:name="_Toc115774010"/>
            <w:r w:rsidRPr="00C83D95">
              <w:rPr>
                <w:rFonts w:ascii="Arial Narrow" w:hAnsi="Arial Narrow" w:cs="Calibri"/>
                <w:bCs w:val="0"/>
                <w:color w:val="000000" w:themeColor="text1"/>
              </w:rPr>
              <w:lastRenderedPageBreak/>
              <w:t>31.</w:t>
            </w:r>
            <w:r w:rsidRPr="00C83D95">
              <w:rPr>
                <w:rFonts w:ascii="Arial Narrow" w:hAnsi="Arial Narrow" w:cs="Calibri"/>
                <w:bCs w:val="0"/>
                <w:color w:val="000000" w:themeColor="text1"/>
              </w:rPr>
              <w:tab/>
              <w:t>Preferencia Nacional</w:t>
            </w:r>
            <w:bookmarkEnd w:id="39"/>
          </w:p>
        </w:tc>
        <w:tc>
          <w:tcPr>
            <w:tcW w:w="6831" w:type="dxa"/>
            <w:gridSpan w:val="2"/>
          </w:tcPr>
          <w:p w:rsidR="0068243B" w:rsidRPr="00C83D95" w:rsidRDefault="0068243B" w:rsidP="0068243B">
            <w:pPr>
              <w:suppressAutoHyphens/>
              <w:spacing w:after="120"/>
              <w:ind w:left="603" w:hanging="540"/>
              <w:jc w:val="both"/>
              <w:rPr>
                <w:rFonts w:ascii="Arial Narrow" w:hAnsi="Arial Narrow" w:cs="Calibri"/>
                <w:color w:val="000000" w:themeColor="text1"/>
              </w:rPr>
            </w:pPr>
            <w:r w:rsidRPr="00C83D95">
              <w:rPr>
                <w:rFonts w:ascii="Arial Narrow" w:hAnsi="Arial Narrow" w:cs="Calibri"/>
                <w:color w:val="000000" w:themeColor="text1"/>
              </w:rPr>
              <w:t>31.1</w:t>
            </w:r>
            <w:r w:rsidRPr="00C83D95">
              <w:rPr>
                <w:rFonts w:ascii="Arial Narrow" w:hAnsi="Arial Narrow" w:cs="Calibri"/>
                <w:color w:val="000000" w:themeColor="text1"/>
              </w:rPr>
              <w:tab/>
              <w:t>No se aplicará un margen de preferencia para comparar las ofertas de los contratistas nacionales con las de los contratistas extranjeros IAO</w:t>
            </w:r>
          </w:p>
        </w:tc>
      </w:tr>
      <w:tr w:rsidR="0068243B" w:rsidRPr="00C83D95" w:rsidTr="0068243B">
        <w:tc>
          <w:tcPr>
            <w:tcW w:w="9108" w:type="dxa"/>
            <w:gridSpan w:val="5"/>
          </w:tcPr>
          <w:p w:rsidR="0068243B" w:rsidRPr="00C83D95" w:rsidRDefault="0068243B" w:rsidP="0068243B">
            <w:pPr>
              <w:pStyle w:val="Ttulo2"/>
              <w:spacing w:before="0" w:after="120"/>
              <w:rPr>
                <w:rFonts w:ascii="Arial Narrow" w:hAnsi="Arial Narrow" w:cs="Calibri"/>
                <w:color w:val="000000" w:themeColor="text1"/>
                <w:sz w:val="24"/>
              </w:rPr>
            </w:pPr>
            <w:bookmarkStart w:id="40" w:name="_Toc115774011"/>
            <w:r w:rsidRPr="00C83D95">
              <w:rPr>
                <w:rFonts w:ascii="Arial Narrow" w:hAnsi="Arial Narrow" w:cs="Calibri"/>
                <w:color w:val="000000" w:themeColor="text1"/>
                <w:sz w:val="24"/>
              </w:rPr>
              <w:t>F. Adjudicación del Contrato</w:t>
            </w:r>
            <w:bookmarkEnd w:id="40"/>
          </w:p>
        </w:tc>
      </w:tr>
      <w:tr w:rsidR="0068243B" w:rsidRPr="00C83D95" w:rsidTr="0068243B">
        <w:tc>
          <w:tcPr>
            <w:tcW w:w="2237" w:type="dxa"/>
            <w:gridSpan w:val="2"/>
          </w:tcPr>
          <w:p w:rsidR="0068243B" w:rsidRPr="00C83D95" w:rsidRDefault="0068243B" w:rsidP="0068243B">
            <w:pPr>
              <w:pStyle w:val="Ttulo3"/>
              <w:spacing w:after="120"/>
              <w:rPr>
                <w:rFonts w:ascii="Arial Narrow" w:hAnsi="Arial Narrow" w:cs="Calibri"/>
                <w:color w:val="000000" w:themeColor="text1"/>
              </w:rPr>
            </w:pPr>
            <w:bookmarkStart w:id="41" w:name="_Toc115774012"/>
            <w:r w:rsidRPr="00C83D95">
              <w:rPr>
                <w:rFonts w:ascii="Arial Narrow" w:hAnsi="Arial Narrow" w:cs="Calibri"/>
                <w:color w:val="000000" w:themeColor="text1"/>
              </w:rPr>
              <w:t>32.</w:t>
            </w:r>
            <w:r w:rsidRPr="00C83D95">
              <w:rPr>
                <w:rFonts w:ascii="Arial Narrow" w:hAnsi="Arial Narrow" w:cs="Calibri"/>
                <w:color w:val="000000" w:themeColor="text1"/>
              </w:rPr>
              <w:tab/>
              <w:t>Criterios de Adjudicación</w:t>
            </w:r>
            <w:bookmarkEnd w:id="41"/>
          </w:p>
        </w:tc>
        <w:tc>
          <w:tcPr>
            <w:tcW w:w="6871" w:type="dxa"/>
            <w:gridSpan w:val="3"/>
          </w:tcPr>
          <w:p w:rsidR="0068243B" w:rsidRPr="00C83D95" w:rsidRDefault="0068243B" w:rsidP="0068243B">
            <w:pPr>
              <w:spacing w:after="120"/>
              <w:ind w:left="612" w:hanging="612"/>
              <w:jc w:val="both"/>
              <w:rPr>
                <w:rFonts w:ascii="Arial Narrow" w:hAnsi="Arial Narrow" w:cs="Calibri"/>
                <w:color w:val="000000" w:themeColor="text1"/>
              </w:rPr>
            </w:pPr>
            <w:r w:rsidRPr="00C83D95">
              <w:rPr>
                <w:rFonts w:ascii="Arial Narrow" w:hAnsi="Arial Narrow" w:cs="Calibri"/>
                <w:color w:val="000000" w:themeColor="text1"/>
              </w:rPr>
              <w:t>32.1</w:t>
            </w:r>
            <w:r w:rsidRPr="00C83D95">
              <w:rPr>
                <w:rFonts w:ascii="Arial Narrow" w:hAnsi="Arial Narrow" w:cs="Calibri"/>
                <w:color w:val="000000" w:themeColor="text1"/>
              </w:rPr>
              <w:tab/>
              <w:t xml:space="preserve">De conformidad con la Cláusula 33 de las IAO, el Contratante adjudicará el contrato al Oferente cuya Oferta el Contratante haya determinado que cumple sustancialmente con los requisitos de los Documentos de Licitación y que  representa el costo evaluado como más bajo, siempre y cuando el Contratante haya determinado que dicho Oferente (a) es elegible de conformidad con la Cláusula 4 de las IAO y (b) está calificado de conformidad con las disposiciones de la Cláusula 5 de las IAO. </w:t>
            </w:r>
          </w:p>
        </w:tc>
      </w:tr>
      <w:tr w:rsidR="0068243B" w:rsidRPr="00C83D95" w:rsidTr="0068243B">
        <w:tc>
          <w:tcPr>
            <w:tcW w:w="2237" w:type="dxa"/>
            <w:gridSpan w:val="2"/>
          </w:tcPr>
          <w:p w:rsidR="0068243B" w:rsidRPr="00C83D95" w:rsidRDefault="0068243B" w:rsidP="0068243B">
            <w:pPr>
              <w:pStyle w:val="Ttulo3"/>
              <w:spacing w:after="120"/>
              <w:rPr>
                <w:rFonts w:ascii="Arial Narrow" w:hAnsi="Arial Narrow" w:cs="Calibri"/>
                <w:color w:val="000000" w:themeColor="text1"/>
              </w:rPr>
            </w:pPr>
            <w:bookmarkStart w:id="42" w:name="_Toc115774013"/>
            <w:r w:rsidRPr="00C83D95">
              <w:rPr>
                <w:rFonts w:ascii="Arial Narrow" w:hAnsi="Arial Narrow" w:cs="Calibri"/>
                <w:color w:val="000000" w:themeColor="text1"/>
              </w:rPr>
              <w:t>33.</w:t>
            </w:r>
            <w:r w:rsidRPr="00C83D95">
              <w:rPr>
                <w:rFonts w:ascii="Arial Narrow" w:hAnsi="Arial Narrow" w:cs="Calibri"/>
                <w:color w:val="000000" w:themeColor="text1"/>
              </w:rPr>
              <w:tab/>
              <w:t xml:space="preserve">Derecho del Contratante a aceptar cualquier Oferta o a rechazar </w:t>
            </w:r>
            <w:r w:rsidRPr="00C83D95">
              <w:rPr>
                <w:rFonts w:ascii="Arial Narrow" w:hAnsi="Arial Narrow" w:cs="Calibri"/>
                <w:color w:val="000000" w:themeColor="text1"/>
              </w:rPr>
              <w:lastRenderedPageBreak/>
              <w:t>cualquier o todas las Ofertas</w:t>
            </w:r>
            <w:bookmarkEnd w:id="42"/>
          </w:p>
        </w:tc>
        <w:tc>
          <w:tcPr>
            <w:tcW w:w="6871" w:type="dxa"/>
            <w:gridSpan w:val="3"/>
          </w:tcPr>
          <w:p w:rsidR="0068243B" w:rsidRPr="00C83D95" w:rsidRDefault="0068243B" w:rsidP="0068243B">
            <w:pPr>
              <w:spacing w:after="120"/>
              <w:ind w:left="612" w:hanging="612"/>
              <w:jc w:val="both"/>
              <w:rPr>
                <w:rFonts w:ascii="Arial Narrow" w:hAnsi="Arial Narrow" w:cs="Calibri"/>
                <w:color w:val="000000" w:themeColor="text1"/>
              </w:rPr>
            </w:pPr>
            <w:r w:rsidRPr="00C83D95">
              <w:rPr>
                <w:rFonts w:ascii="Arial Narrow" w:hAnsi="Arial Narrow" w:cs="Calibri"/>
                <w:color w:val="000000" w:themeColor="text1"/>
              </w:rPr>
              <w:lastRenderedPageBreak/>
              <w:t>33.1</w:t>
            </w:r>
            <w:r w:rsidRPr="00C83D95">
              <w:rPr>
                <w:rFonts w:ascii="Arial Narrow" w:hAnsi="Arial Narrow" w:cs="Calibri"/>
                <w:color w:val="000000" w:themeColor="text1"/>
              </w:rPr>
              <w:tab/>
              <w:t xml:space="preserve">No obstante lo dispuesto en la cláusula 32, el Contratante se reserva el derecho a aceptar o rechazar cualquier Oferta, y a cancelar el proceso de  licitación y rechazar todas las Ofertas, en cualquier momento antes de la adjudicación del contrato, sin que por ello incurra en ninguna responsabilidad con el (los) Oferente(s) </w:t>
            </w:r>
            <w:r w:rsidRPr="00C83D95">
              <w:rPr>
                <w:rFonts w:ascii="Arial Narrow" w:hAnsi="Arial Narrow" w:cs="Calibri"/>
                <w:color w:val="000000" w:themeColor="text1"/>
              </w:rPr>
              <w:lastRenderedPageBreak/>
              <w:t>afectado(s), o esté obligado a informar al (los) Oferente(s) afectado(s) los motivos de la decisión del Contratante.</w:t>
            </w:r>
            <w:r w:rsidRPr="00C83D95">
              <w:rPr>
                <w:rFonts w:ascii="Arial Narrow" w:hAnsi="Arial Narrow" w:cs="Calibri"/>
                <w:color w:val="000000" w:themeColor="text1"/>
              </w:rPr>
              <w:footnoteReference w:id="22"/>
            </w:r>
            <w:r w:rsidRPr="00C83D95">
              <w:rPr>
                <w:rFonts w:ascii="Arial Narrow" w:hAnsi="Arial Narrow" w:cs="Calibri"/>
                <w:color w:val="000000" w:themeColor="text1"/>
              </w:rPr>
              <w:t xml:space="preserve"> </w:t>
            </w:r>
          </w:p>
        </w:tc>
      </w:tr>
      <w:tr w:rsidR="0068243B" w:rsidRPr="00C83D95" w:rsidTr="0068243B">
        <w:tc>
          <w:tcPr>
            <w:tcW w:w="2237" w:type="dxa"/>
            <w:gridSpan w:val="2"/>
          </w:tcPr>
          <w:p w:rsidR="0068243B" w:rsidRPr="00C83D95" w:rsidRDefault="0068243B" w:rsidP="0068243B">
            <w:pPr>
              <w:pStyle w:val="Ttulo3"/>
              <w:spacing w:after="120"/>
              <w:rPr>
                <w:rFonts w:ascii="Arial Narrow" w:hAnsi="Arial Narrow" w:cs="Calibri"/>
                <w:color w:val="000000" w:themeColor="text1"/>
              </w:rPr>
            </w:pPr>
            <w:bookmarkStart w:id="43" w:name="_Toc115774014"/>
            <w:r w:rsidRPr="00C83D95">
              <w:rPr>
                <w:rFonts w:ascii="Arial Narrow" w:hAnsi="Arial Narrow" w:cs="Calibri"/>
                <w:color w:val="000000" w:themeColor="text1"/>
              </w:rPr>
              <w:lastRenderedPageBreak/>
              <w:t>34.</w:t>
            </w:r>
            <w:r w:rsidRPr="00C83D95">
              <w:rPr>
                <w:rFonts w:ascii="Arial Narrow" w:hAnsi="Arial Narrow" w:cs="Calibri"/>
                <w:color w:val="000000" w:themeColor="text1"/>
              </w:rPr>
              <w:tab/>
              <w:t>Notificación de Adjudicación y firma del Convenio</w:t>
            </w:r>
            <w:bookmarkEnd w:id="43"/>
          </w:p>
        </w:tc>
        <w:tc>
          <w:tcPr>
            <w:tcW w:w="6871" w:type="dxa"/>
            <w:gridSpan w:val="3"/>
          </w:tcPr>
          <w:p w:rsidR="0068243B" w:rsidRPr="00C83D95" w:rsidRDefault="0068243B" w:rsidP="0068243B">
            <w:pPr>
              <w:tabs>
                <w:tab w:val="left" w:pos="73"/>
              </w:tabs>
              <w:spacing w:after="120"/>
              <w:ind w:left="612" w:hanging="612"/>
              <w:jc w:val="both"/>
              <w:rPr>
                <w:rFonts w:ascii="Arial Narrow" w:hAnsi="Arial Narrow" w:cs="Calibri"/>
                <w:color w:val="000000" w:themeColor="text1"/>
              </w:rPr>
            </w:pPr>
            <w:r w:rsidRPr="00C83D95">
              <w:rPr>
                <w:rFonts w:ascii="Arial Narrow" w:hAnsi="Arial Narrow" w:cs="Calibri"/>
                <w:color w:val="000000" w:themeColor="text1"/>
              </w:rPr>
              <w:t>34.1</w:t>
            </w:r>
            <w:r w:rsidRPr="00C83D95">
              <w:rPr>
                <w:rFonts w:ascii="Arial Narrow" w:hAnsi="Arial Narrow" w:cs="Calibri"/>
                <w:color w:val="000000" w:themeColor="text1"/>
              </w:rPr>
              <w:tab/>
              <w:t>Antes de la expiración de la validez de la Oferta, el Contratante le notificará por escrito la decisión de adjudicación del contrato al Oferente cuya Oferta haya sido aceptada.  Esta carta (en lo sucesivo y en las CGC denominada la “Carta de Aceptación”) deberá estipular el monto que el Contratante pagará al Contratista  por la ejecución, cumplimiento y mantenimiento de las Obras por parte del Contratista, de conformidad con el Contrato (en lo sucesivo y en el Contrato denominado el “Precio del Contrato”).</w:t>
            </w:r>
          </w:p>
          <w:p w:rsidR="0068243B" w:rsidRPr="00C83D95" w:rsidRDefault="0068243B" w:rsidP="0068243B">
            <w:pPr>
              <w:suppressAutoHyphens/>
              <w:spacing w:after="120"/>
              <w:ind w:left="612" w:hanging="612"/>
              <w:jc w:val="both"/>
              <w:rPr>
                <w:rFonts w:ascii="Arial Narrow" w:hAnsi="Arial Narrow" w:cs="Calibri"/>
                <w:color w:val="000000" w:themeColor="text1"/>
              </w:rPr>
            </w:pPr>
            <w:r w:rsidRPr="00C83D95">
              <w:rPr>
                <w:rFonts w:ascii="Arial Narrow" w:hAnsi="Arial Narrow" w:cs="Calibri"/>
                <w:color w:val="000000" w:themeColor="text1"/>
              </w:rPr>
              <w:t>34.2</w:t>
            </w:r>
            <w:r w:rsidRPr="00C83D95">
              <w:rPr>
                <w:rFonts w:ascii="Arial Narrow" w:hAnsi="Arial Narrow" w:cs="Calibri"/>
                <w:color w:val="000000" w:themeColor="text1"/>
              </w:rPr>
              <w:tab/>
              <w:t>La Carta de Aceptación dará por constituido el Contrato, supeditado a la presentación de la Garantía de Cumplimiento por el Oferente, de conformidad con las disposiciones de la Cláusula 35 de las IAO, y a la firma del Convenio, de conformidad con la Subcláusula 34.3 de las IAO.</w:t>
            </w:r>
          </w:p>
          <w:p w:rsidR="0068243B" w:rsidRPr="00C83D95" w:rsidRDefault="0068243B" w:rsidP="0068243B">
            <w:pPr>
              <w:spacing w:after="120"/>
              <w:ind w:left="612" w:hanging="612"/>
              <w:jc w:val="both"/>
              <w:rPr>
                <w:rFonts w:ascii="Arial Narrow" w:hAnsi="Arial Narrow" w:cs="Calibri"/>
                <w:color w:val="000000" w:themeColor="text1"/>
              </w:rPr>
            </w:pPr>
            <w:r w:rsidRPr="00C83D95">
              <w:rPr>
                <w:rFonts w:ascii="Arial Narrow" w:hAnsi="Arial Narrow" w:cs="Calibri"/>
                <w:color w:val="000000" w:themeColor="text1"/>
              </w:rPr>
              <w:t>34.3</w:t>
            </w:r>
            <w:r w:rsidRPr="00C83D95">
              <w:rPr>
                <w:rFonts w:ascii="Arial Narrow" w:hAnsi="Arial Narrow" w:cs="Calibri"/>
                <w:color w:val="000000" w:themeColor="text1"/>
              </w:rPr>
              <w:tab/>
              <w:t>El Convenio incorporará todos los acuerdos entre el Contratante y el Oferente seleccionado. Dentro de los 28 días siguientes a la fecha de la Carta de Aceptación, el Contratante firmará y enviará el Convenio al Oferente seleccionado.  Dentro de los 21 días siguientes después de haber recibido el Convenio, el Oferente seleccionado deberá firmarlo y enviarlo al Contratante.</w:t>
            </w:r>
          </w:p>
          <w:p w:rsidR="0068243B" w:rsidRPr="00C83D95" w:rsidRDefault="0068243B" w:rsidP="0068243B">
            <w:pPr>
              <w:pStyle w:val="Textodebloque"/>
              <w:tabs>
                <w:tab w:val="clear" w:pos="612"/>
                <w:tab w:val="left" w:pos="4664"/>
              </w:tabs>
              <w:spacing w:after="120"/>
              <w:ind w:left="612" w:right="0" w:hanging="612"/>
              <w:rPr>
                <w:rFonts w:ascii="Arial Narrow" w:hAnsi="Arial Narrow" w:cs="Calibri"/>
                <w:color w:val="000000" w:themeColor="text1"/>
                <w:lang w:val="es-ES_tradnl"/>
              </w:rPr>
            </w:pPr>
            <w:r w:rsidRPr="00C83D95">
              <w:rPr>
                <w:rFonts w:ascii="Arial Narrow" w:hAnsi="Arial Narrow" w:cs="Calibri"/>
                <w:color w:val="000000" w:themeColor="text1"/>
                <w:lang w:val="es-ES_tradnl"/>
              </w:rPr>
              <w:t xml:space="preserve">34.4 </w:t>
            </w:r>
            <w:r w:rsidRPr="00C83D95">
              <w:rPr>
                <w:rFonts w:ascii="Arial Narrow" w:hAnsi="Arial Narrow" w:cs="Calibri"/>
                <w:color w:val="000000" w:themeColor="text1"/>
                <w:lang w:val="es-ES_tradnl"/>
              </w:rPr>
              <w:tab/>
              <w:t>El Contratante publicará en el portal en línea del “UNDB” (United Nations Development Business) y en el sitio de Internet del Banco los resultados de la licitación, identificando la Oferta y los números de los lotes y la siguiente información: (i) el nombre de cada  Oferente que presentó una Oferta; (ii) los precios que se leyeron en voz alta en el acto de apertura de las Ofertas; (iii) el nombre y los precios evaluados de cada Oferta evaluada; (iv) los nombres de los Oferentes cuyas Ofertas fueron rechazadas y las razones de su rechazo; y (v) el nombre del Oferente seleccionado y el precio cotizado, así como la duración y un resumen del alcance del contrato adjudicado. Después de la publicación de la información relativa a la adjudicación del contrato, los Oferentes no seleccionados podrán solicitar por escrito al Contratante una reunión informativa a fin de obtener explicaciones de las razones por las cuales sus Ofertas no fueron seleccionadas. El Contratante responderá prontamente por escrito a cada Oferente no seleccionado que tras la publicación de los detalles de la adjudicación del contrato, solicite por escrito explicaciones de las razones por las cuales su Oferta no fue seleccionada.</w:t>
            </w:r>
          </w:p>
        </w:tc>
      </w:tr>
      <w:tr w:rsidR="0068243B" w:rsidRPr="00C83D95" w:rsidTr="0068243B">
        <w:tc>
          <w:tcPr>
            <w:tcW w:w="2237" w:type="dxa"/>
            <w:gridSpan w:val="2"/>
          </w:tcPr>
          <w:p w:rsidR="0068243B" w:rsidRPr="00C83D95" w:rsidRDefault="0068243B" w:rsidP="0068243B">
            <w:pPr>
              <w:pStyle w:val="Ttulo3"/>
              <w:spacing w:after="120"/>
              <w:rPr>
                <w:rFonts w:ascii="Arial Narrow" w:hAnsi="Arial Narrow" w:cs="Calibri"/>
                <w:color w:val="000000" w:themeColor="text1"/>
              </w:rPr>
            </w:pPr>
            <w:bookmarkStart w:id="44" w:name="_Toc115774015"/>
            <w:r w:rsidRPr="00C83D95">
              <w:rPr>
                <w:rFonts w:ascii="Arial Narrow" w:hAnsi="Arial Narrow" w:cs="Calibri"/>
                <w:color w:val="000000" w:themeColor="text1"/>
              </w:rPr>
              <w:t>35.</w:t>
            </w:r>
            <w:r w:rsidRPr="00C83D95">
              <w:rPr>
                <w:rFonts w:ascii="Arial Narrow" w:hAnsi="Arial Narrow" w:cs="Calibri"/>
                <w:color w:val="000000" w:themeColor="text1"/>
              </w:rPr>
              <w:tab/>
              <w:t xml:space="preserve">Garantía de </w:t>
            </w:r>
            <w:r w:rsidRPr="00C83D95">
              <w:rPr>
                <w:rFonts w:ascii="Arial Narrow" w:hAnsi="Arial Narrow" w:cs="Calibri"/>
                <w:color w:val="000000" w:themeColor="text1"/>
              </w:rPr>
              <w:lastRenderedPageBreak/>
              <w:t>Cumplimiento</w:t>
            </w:r>
            <w:bookmarkEnd w:id="44"/>
            <w:r w:rsidRPr="00C83D95">
              <w:rPr>
                <w:rFonts w:ascii="Arial Narrow" w:hAnsi="Arial Narrow" w:cs="Calibri"/>
                <w:color w:val="000000" w:themeColor="text1"/>
              </w:rPr>
              <w:t xml:space="preserve"> </w:t>
            </w:r>
          </w:p>
        </w:tc>
        <w:tc>
          <w:tcPr>
            <w:tcW w:w="6871" w:type="dxa"/>
            <w:gridSpan w:val="3"/>
          </w:tcPr>
          <w:p w:rsidR="0068243B" w:rsidRPr="00C83D95" w:rsidRDefault="0068243B" w:rsidP="0068243B">
            <w:pPr>
              <w:spacing w:after="120"/>
              <w:ind w:left="612" w:hanging="612"/>
              <w:jc w:val="both"/>
              <w:rPr>
                <w:rFonts w:ascii="Arial Narrow" w:hAnsi="Arial Narrow" w:cs="Calibri"/>
                <w:color w:val="000000" w:themeColor="text1"/>
              </w:rPr>
            </w:pPr>
            <w:r w:rsidRPr="00C83D95">
              <w:rPr>
                <w:rFonts w:ascii="Arial Narrow" w:hAnsi="Arial Narrow" w:cs="Calibri"/>
                <w:color w:val="000000" w:themeColor="text1"/>
              </w:rPr>
              <w:lastRenderedPageBreak/>
              <w:t>35.1</w:t>
            </w:r>
            <w:r w:rsidRPr="00C83D95">
              <w:rPr>
                <w:rFonts w:ascii="Arial Narrow" w:hAnsi="Arial Narrow" w:cs="Calibri"/>
                <w:color w:val="000000" w:themeColor="text1"/>
              </w:rPr>
              <w:tab/>
              <w:t xml:space="preserve">Dentro de los 21 días siguientes después de haber recibido la Carta de Aceptación, el Oferente seleccionado deberá firmar el contrato y </w:t>
            </w:r>
            <w:r w:rsidRPr="00C83D95">
              <w:rPr>
                <w:rFonts w:ascii="Arial Narrow" w:hAnsi="Arial Narrow" w:cs="Calibri"/>
                <w:color w:val="000000" w:themeColor="text1"/>
              </w:rPr>
              <w:lastRenderedPageBreak/>
              <w:t>entregar al Contratante una Garantía de Cumplimiento por el monto estipulado en las CGC y en la forma (garantía bancaria o fianza) estipulada en los DDL, denominada en los tipos y proporciones de monedas indicados en la Carta de Aceptación y de conformidad con las CGC.</w:t>
            </w:r>
          </w:p>
          <w:p w:rsidR="0068243B" w:rsidRPr="00C83D95" w:rsidRDefault="0068243B" w:rsidP="0068243B">
            <w:pPr>
              <w:spacing w:after="120"/>
              <w:ind w:left="612" w:hanging="612"/>
              <w:jc w:val="both"/>
              <w:rPr>
                <w:rFonts w:ascii="Arial Narrow" w:hAnsi="Arial Narrow" w:cs="Calibri"/>
                <w:color w:val="000000" w:themeColor="text1"/>
              </w:rPr>
            </w:pPr>
            <w:r w:rsidRPr="00C83D95">
              <w:rPr>
                <w:rFonts w:ascii="Arial Narrow" w:hAnsi="Arial Narrow" w:cs="Calibri"/>
                <w:color w:val="000000" w:themeColor="text1"/>
              </w:rPr>
              <w:t>35.2</w:t>
            </w:r>
            <w:r w:rsidRPr="00C83D95">
              <w:rPr>
                <w:rFonts w:ascii="Arial Narrow" w:hAnsi="Arial Narrow" w:cs="Calibri"/>
                <w:color w:val="000000" w:themeColor="text1"/>
              </w:rPr>
              <w:tab/>
              <w:t>Si la Garantía de Cumplimiento suministrada por el Oferente seleccionado es una garantía bancaria, ésta deberá ser emitida, a elección del Oferente, por un banco en el país del Contratante, o por un banco extranjero aceptable al Contratante a través de un banco corresponsal con domicilio en el país del Contratante.</w:t>
            </w:r>
          </w:p>
          <w:p w:rsidR="0068243B" w:rsidRPr="00C83D95" w:rsidRDefault="0068243B" w:rsidP="0068243B">
            <w:pPr>
              <w:spacing w:after="120"/>
              <w:ind w:left="612" w:hanging="612"/>
              <w:jc w:val="both"/>
              <w:rPr>
                <w:rFonts w:ascii="Arial Narrow" w:hAnsi="Arial Narrow" w:cs="Calibri"/>
                <w:color w:val="000000" w:themeColor="text1"/>
              </w:rPr>
            </w:pPr>
            <w:r w:rsidRPr="00C83D95">
              <w:rPr>
                <w:rFonts w:ascii="Arial Narrow" w:hAnsi="Arial Narrow" w:cs="Calibri"/>
                <w:color w:val="000000" w:themeColor="text1"/>
              </w:rPr>
              <w:t>35.3</w:t>
            </w:r>
            <w:r w:rsidRPr="00C83D95">
              <w:rPr>
                <w:rFonts w:ascii="Arial Narrow" w:hAnsi="Arial Narrow" w:cs="Calibri"/>
                <w:color w:val="000000" w:themeColor="text1"/>
              </w:rPr>
              <w:tab/>
              <w:t>Si la Garantía de Cumplimiento suministrada por el Oferente seleccionado es una fianza, ésta deberá ser emitida por una compañía afianzadora que el Oferente seleccionado haya verificado que es aceptable para el Contratante.</w:t>
            </w:r>
          </w:p>
          <w:p w:rsidR="0068243B" w:rsidRPr="00C83D95" w:rsidRDefault="0068243B" w:rsidP="0068243B">
            <w:pPr>
              <w:spacing w:after="120"/>
              <w:ind w:left="612" w:hanging="540"/>
              <w:jc w:val="both"/>
              <w:rPr>
                <w:rFonts w:ascii="Arial Narrow" w:hAnsi="Arial Narrow" w:cs="Calibri"/>
                <w:color w:val="000000" w:themeColor="text1"/>
              </w:rPr>
            </w:pPr>
            <w:r w:rsidRPr="00C83D95">
              <w:rPr>
                <w:rFonts w:ascii="Arial Narrow" w:hAnsi="Arial Narrow" w:cs="Calibri"/>
                <w:color w:val="000000" w:themeColor="text1"/>
              </w:rPr>
              <w:t>35.4</w:t>
            </w:r>
            <w:r w:rsidRPr="00C83D95">
              <w:rPr>
                <w:rFonts w:ascii="Arial Narrow" w:hAnsi="Arial Narrow" w:cs="Calibri"/>
                <w:color w:val="000000" w:themeColor="text1"/>
              </w:rPr>
              <w:tab/>
              <w:t xml:space="preserve">El incumplimiento del Oferente seleccionado con las disposiciones de las Subcláusulas 35.1 y 34.3 de las IAO constituirá base suficiente para anular la adjudicación del contrato y hacer efectiva la Garantía de Mantenimiento de la Oferta o ejecutar la Declaración de Mantenimiento de la Oferta. Tan pronto como el Oferente seleccionado firme el Convenio y presente la Garantía de Cumplimiento de conformidad con la Cláusula 35.1 de las IAO, el Contratante comunicará el nombre del Oferente seleccionado a todos los Oferentes no seleccionados y les devolverá las Garantías de Mantenimiento de la Oferta de conformidad con la Cláusula 17.4 de las IAO. </w:t>
            </w:r>
          </w:p>
        </w:tc>
      </w:tr>
      <w:tr w:rsidR="0068243B" w:rsidRPr="00C83D95" w:rsidTr="0068243B">
        <w:tc>
          <w:tcPr>
            <w:tcW w:w="2237" w:type="dxa"/>
            <w:gridSpan w:val="2"/>
          </w:tcPr>
          <w:p w:rsidR="0068243B" w:rsidRPr="00C83D95" w:rsidRDefault="0068243B" w:rsidP="0068243B">
            <w:pPr>
              <w:pStyle w:val="Ttulo3"/>
              <w:spacing w:after="120"/>
              <w:rPr>
                <w:rFonts w:ascii="Arial Narrow" w:hAnsi="Arial Narrow" w:cs="Calibri"/>
                <w:color w:val="000000" w:themeColor="text1"/>
              </w:rPr>
            </w:pPr>
            <w:bookmarkStart w:id="45" w:name="_Toc115774016"/>
            <w:r w:rsidRPr="00C83D95">
              <w:rPr>
                <w:rFonts w:ascii="Arial Narrow" w:hAnsi="Arial Narrow" w:cs="Calibri"/>
                <w:color w:val="000000" w:themeColor="text1"/>
              </w:rPr>
              <w:lastRenderedPageBreak/>
              <w:t>36.</w:t>
            </w:r>
            <w:r w:rsidRPr="00C83D95">
              <w:rPr>
                <w:rFonts w:ascii="Arial Narrow" w:hAnsi="Arial Narrow" w:cs="Calibri"/>
                <w:color w:val="000000" w:themeColor="text1"/>
              </w:rPr>
              <w:tab/>
              <w:t>Pago de anticipo y Garantía</w:t>
            </w:r>
            <w:bookmarkEnd w:id="45"/>
          </w:p>
        </w:tc>
        <w:tc>
          <w:tcPr>
            <w:tcW w:w="6871" w:type="dxa"/>
            <w:gridSpan w:val="3"/>
          </w:tcPr>
          <w:p w:rsidR="0068243B" w:rsidRPr="00C83D95" w:rsidRDefault="0068243B" w:rsidP="0068243B">
            <w:pPr>
              <w:spacing w:after="120"/>
              <w:ind w:left="612" w:hanging="612"/>
              <w:jc w:val="both"/>
              <w:rPr>
                <w:rFonts w:ascii="Arial Narrow" w:hAnsi="Arial Narrow" w:cs="Calibri"/>
                <w:color w:val="000000" w:themeColor="text1"/>
              </w:rPr>
            </w:pPr>
            <w:r w:rsidRPr="00C83D95">
              <w:rPr>
                <w:rFonts w:ascii="Arial Narrow" w:hAnsi="Arial Narrow" w:cs="Calibri"/>
                <w:color w:val="000000" w:themeColor="text1"/>
              </w:rPr>
              <w:t>36.1</w:t>
            </w:r>
            <w:r w:rsidRPr="00C83D95">
              <w:rPr>
                <w:rFonts w:ascii="Arial Narrow" w:hAnsi="Arial Narrow" w:cs="Calibri"/>
                <w:color w:val="000000" w:themeColor="text1"/>
              </w:rPr>
              <w:tab/>
              <w:t xml:space="preserve">El Contratante proveerá un anticipo sobre el Precio del  Contrato, de acuerdo a lo estipulado en las CGC y supeditado al monto máximo </w:t>
            </w:r>
            <w:r w:rsidRPr="00C83D95">
              <w:rPr>
                <w:rFonts w:ascii="Arial Narrow" w:hAnsi="Arial Narrow" w:cs="Calibri"/>
                <w:b/>
                <w:color w:val="000000" w:themeColor="text1"/>
              </w:rPr>
              <w:t>establecido en los DDL</w:t>
            </w:r>
            <w:r w:rsidRPr="00C83D95">
              <w:rPr>
                <w:rFonts w:ascii="Arial Narrow" w:hAnsi="Arial Narrow" w:cs="Calibri"/>
                <w:color w:val="000000" w:themeColor="text1"/>
              </w:rPr>
              <w:t xml:space="preserve">. El pago del anticipo deberá ejecutarse contra la recepción de  una garantía. En la Sección X “Formularios de Garantía” se proporciona un formulario de Garantía Bancaria para Pago de Anticipo. </w:t>
            </w:r>
          </w:p>
        </w:tc>
      </w:tr>
      <w:tr w:rsidR="0068243B" w:rsidRPr="00C83D95" w:rsidTr="0068243B">
        <w:tc>
          <w:tcPr>
            <w:tcW w:w="2237" w:type="dxa"/>
            <w:gridSpan w:val="2"/>
          </w:tcPr>
          <w:p w:rsidR="0068243B" w:rsidRPr="00C83D95" w:rsidRDefault="0068243B" w:rsidP="0068243B">
            <w:pPr>
              <w:pStyle w:val="Ttulo3"/>
              <w:spacing w:after="120"/>
              <w:rPr>
                <w:rFonts w:ascii="Arial Narrow" w:hAnsi="Arial Narrow" w:cs="Calibri"/>
                <w:color w:val="000000" w:themeColor="text1"/>
              </w:rPr>
            </w:pPr>
            <w:bookmarkStart w:id="46" w:name="_Toc115774017"/>
            <w:r w:rsidRPr="00C83D95">
              <w:rPr>
                <w:rFonts w:ascii="Arial Narrow" w:hAnsi="Arial Narrow" w:cs="Calibri"/>
                <w:color w:val="000000" w:themeColor="text1"/>
              </w:rPr>
              <w:t>37.  Conciliador</w:t>
            </w:r>
            <w:bookmarkEnd w:id="46"/>
          </w:p>
        </w:tc>
        <w:tc>
          <w:tcPr>
            <w:tcW w:w="6871" w:type="dxa"/>
            <w:gridSpan w:val="3"/>
          </w:tcPr>
          <w:p w:rsidR="0068243B" w:rsidRPr="00C83D95" w:rsidRDefault="0068243B" w:rsidP="0068243B">
            <w:pPr>
              <w:suppressAutoHyphens/>
              <w:spacing w:after="120"/>
              <w:ind w:left="612" w:hanging="612"/>
              <w:jc w:val="both"/>
              <w:rPr>
                <w:rFonts w:ascii="Arial Narrow" w:hAnsi="Arial Narrow" w:cs="Calibri"/>
                <w:color w:val="000000" w:themeColor="text1"/>
              </w:rPr>
            </w:pPr>
            <w:r w:rsidRPr="00C83D95">
              <w:rPr>
                <w:rFonts w:ascii="Arial Narrow" w:hAnsi="Arial Narrow" w:cs="Calibri"/>
                <w:color w:val="000000" w:themeColor="text1"/>
              </w:rPr>
              <w:t>37.1</w:t>
            </w:r>
            <w:r w:rsidRPr="00C83D95">
              <w:rPr>
                <w:rFonts w:ascii="Arial Narrow" w:hAnsi="Arial Narrow" w:cs="Calibri"/>
                <w:color w:val="000000" w:themeColor="text1"/>
              </w:rPr>
              <w:tab/>
              <w:t>El Contratante propone que se designe como Conciliador bajo el Contrato a la persona nombrada en los DDL, a quien se le pagarán los honorarios por hora estipulados en los DDL, más gastos reembolsables.  Si el Oferente no estuviera de acuerdo con esta propuesta, deberá manifestarlo en su Oferta.  Si en la Carta de Aceptación el Contratante no expresa estar de acuerdo con la designación del Conciliador, el Conciliador deberá ser nombrado por la autoridad designada en los DDL y las CEC, a solicitud de cualquiera de las partes.</w:t>
            </w:r>
          </w:p>
        </w:tc>
      </w:tr>
    </w:tbl>
    <w:p w:rsidR="0068243B" w:rsidRPr="00C83D95" w:rsidRDefault="0068243B" w:rsidP="0068243B">
      <w:pPr>
        <w:spacing w:after="120"/>
        <w:rPr>
          <w:rFonts w:ascii="Arial Narrow" w:hAnsi="Arial Narrow" w:cs="Calibri"/>
          <w:b/>
          <w:bCs/>
          <w:color w:val="000000" w:themeColor="text1"/>
        </w:rPr>
      </w:pPr>
    </w:p>
    <w:p w:rsidR="0068243B" w:rsidRPr="00C83D95" w:rsidRDefault="0068243B" w:rsidP="0068243B">
      <w:pPr>
        <w:spacing w:after="120"/>
        <w:rPr>
          <w:rFonts w:ascii="Arial Narrow" w:hAnsi="Arial Narrow" w:cs="Calibri"/>
          <w:b/>
          <w:bCs/>
          <w:color w:val="000000" w:themeColor="text1"/>
        </w:rPr>
        <w:sectPr w:rsidR="0068243B" w:rsidRPr="00C83D95" w:rsidSect="0068243B">
          <w:headerReference w:type="even" r:id="rId8"/>
          <w:headerReference w:type="default" r:id="rId9"/>
          <w:headerReference w:type="first" r:id="rId10"/>
          <w:endnotePr>
            <w:numFmt w:val="decimal"/>
          </w:endnotePr>
          <w:pgSz w:w="12240" w:h="15840" w:code="1"/>
          <w:pgMar w:top="1440" w:right="1440" w:bottom="1440" w:left="1440" w:header="720" w:footer="720" w:gutter="0"/>
          <w:pgNumType w:start="1"/>
          <w:cols w:space="720"/>
          <w:titlePg/>
        </w:sectPr>
      </w:pPr>
    </w:p>
    <w:p w:rsidR="0068243B" w:rsidRPr="00C83D95" w:rsidRDefault="0068243B" w:rsidP="0068243B">
      <w:pPr>
        <w:pStyle w:val="Ttulo1"/>
        <w:spacing w:before="0" w:after="120"/>
        <w:rPr>
          <w:rFonts w:ascii="Arial Narrow" w:hAnsi="Arial Narrow" w:cs="Calibri"/>
          <w:color w:val="000000" w:themeColor="text1"/>
          <w:sz w:val="24"/>
        </w:rPr>
      </w:pPr>
      <w:bookmarkStart w:id="47" w:name="_Toc112839684"/>
      <w:r w:rsidRPr="00C83D95">
        <w:rPr>
          <w:rFonts w:ascii="Arial Narrow" w:hAnsi="Arial Narrow" w:cs="Calibri"/>
          <w:color w:val="000000" w:themeColor="text1"/>
          <w:sz w:val="24"/>
        </w:rPr>
        <w:lastRenderedPageBreak/>
        <w:t>Sección II. Datos de la Licitación</w:t>
      </w:r>
      <w:r w:rsidRPr="00C83D95">
        <w:rPr>
          <w:rStyle w:val="Refdenotaalpie"/>
          <w:rFonts w:ascii="Arial Narrow" w:hAnsi="Arial Narrow" w:cs="Calibri"/>
          <w:b w:val="0"/>
          <w:bCs/>
          <w:color w:val="000000" w:themeColor="text1"/>
          <w:sz w:val="24"/>
        </w:rPr>
        <w:footnoteReference w:id="23"/>
      </w:r>
      <w:bookmarkEnd w:id="47"/>
      <w:r w:rsidRPr="00C83D95">
        <w:rPr>
          <w:rFonts w:ascii="Arial Narrow" w:hAnsi="Arial Narrow" w:cs="Calibri"/>
          <w:color w:val="000000" w:themeColor="text1"/>
          <w:sz w:val="24"/>
        </w:rPr>
        <w:t xml:space="preserve"> </w:t>
      </w:r>
    </w:p>
    <w:p w:rsidR="0068243B" w:rsidRPr="00C83D95" w:rsidRDefault="0068243B" w:rsidP="0068243B">
      <w:pPr>
        <w:keepNext/>
        <w:spacing w:after="120"/>
        <w:jc w:val="center"/>
        <w:rPr>
          <w:rFonts w:ascii="Arial Narrow" w:hAnsi="Arial Narrow" w:cs="Calibri"/>
          <w:b/>
          <w:bCs/>
          <w:color w:val="000000" w:themeColor="text1"/>
        </w:rPr>
      </w:pPr>
    </w:p>
    <w:tbl>
      <w:tblPr>
        <w:tblW w:w="5146" w:type="pct"/>
        <w:tblCellSpacing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2"/>
        <w:gridCol w:w="8999"/>
      </w:tblGrid>
      <w:tr w:rsidR="0068243B" w:rsidRPr="00C83D95" w:rsidTr="00625BAD">
        <w:trPr>
          <w:cantSplit/>
          <w:tblCellSpacing w:w="11" w:type="dxa"/>
        </w:trPr>
        <w:tc>
          <w:tcPr>
            <w:tcW w:w="4978" w:type="pct"/>
            <w:gridSpan w:val="2"/>
          </w:tcPr>
          <w:p w:rsidR="0068243B" w:rsidRPr="00C83D95" w:rsidRDefault="0068243B" w:rsidP="0068243B">
            <w:pPr>
              <w:pStyle w:val="Ttulo4"/>
              <w:widowControl w:val="0"/>
              <w:numPr>
                <w:ilvl w:val="0"/>
                <w:numId w:val="8"/>
              </w:numPr>
              <w:spacing w:after="120"/>
              <w:ind w:left="778" w:hanging="418"/>
              <w:rPr>
                <w:rFonts w:ascii="Arial Narrow" w:hAnsi="Arial Narrow" w:cs="Calibri"/>
                <w:b w:val="0"/>
                <w:bCs w:val="0"/>
                <w:color w:val="000000" w:themeColor="text1"/>
                <w:sz w:val="24"/>
              </w:rPr>
            </w:pPr>
            <w:r w:rsidRPr="00C83D95">
              <w:rPr>
                <w:rFonts w:ascii="Arial Narrow" w:hAnsi="Arial Narrow" w:cs="Calibri"/>
                <w:color w:val="000000" w:themeColor="text1"/>
                <w:sz w:val="24"/>
              </w:rPr>
              <w:t>Disposiciones Generales</w:t>
            </w:r>
          </w:p>
        </w:tc>
      </w:tr>
      <w:tr w:rsidR="0068243B" w:rsidRPr="00C83D95" w:rsidTr="00625BAD">
        <w:trPr>
          <w:tblCellSpacing w:w="11" w:type="dxa"/>
        </w:trPr>
        <w:tc>
          <w:tcPr>
            <w:tcW w:w="449" w:type="pct"/>
            <w:tcBorders>
              <w:bottom w:val="single" w:sz="4" w:space="0" w:color="auto"/>
            </w:tcBorders>
          </w:tcPr>
          <w:p w:rsidR="0068243B" w:rsidRPr="00C83D95" w:rsidRDefault="0068243B" w:rsidP="0068243B">
            <w:pPr>
              <w:spacing w:after="120"/>
              <w:rPr>
                <w:rFonts w:ascii="Arial Narrow" w:hAnsi="Arial Narrow" w:cs="Calibri"/>
                <w:b/>
                <w:bCs/>
                <w:color w:val="000000" w:themeColor="text1"/>
              </w:rPr>
            </w:pPr>
            <w:r w:rsidRPr="00C83D95">
              <w:rPr>
                <w:rFonts w:ascii="Arial Narrow" w:hAnsi="Arial Narrow" w:cs="Calibri"/>
                <w:b/>
                <w:bCs/>
                <w:color w:val="000000" w:themeColor="text1"/>
              </w:rPr>
              <w:t>IAO 1.1</w:t>
            </w:r>
          </w:p>
        </w:tc>
        <w:tc>
          <w:tcPr>
            <w:tcW w:w="4518" w:type="pct"/>
          </w:tcPr>
          <w:p w:rsidR="0068243B" w:rsidRPr="00C83D95" w:rsidRDefault="0068243B" w:rsidP="0068243B">
            <w:pPr>
              <w:keepNext/>
              <w:spacing w:after="120"/>
              <w:jc w:val="both"/>
              <w:rPr>
                <w:rFonts w:ascii="Arial Narrow" w:hAnsi="Arial Narrow" w:cs="Calibri"/>
                <w:i/>
                <w:iCs/>
                <w:color w:val="000000" w:themeColor="text1"/>
              </w:rPr>
            </w:pPr>
            <w:r w:rsidRPr="00C83D95">
              <w:rPr>
                <w:rFonts w:ascii="Arial Narrow" w:hAnsi="Arial Narrow" w:cs="Calibri"/>
                <w:color w:val="000000" w:themeColor="text1"/>
              </w:rPr>
              <w:t xml:space="preserve">El Contratante es: </w:t>
            </w:r>
            <w:r w:rsidRPr="00C83D95">
              <w:rPr>
                <w:rFonts w:ascii="Arial Narrow" w:hAnsi="Arial Narrow" w:cs="Calibri"/>
                <w:b/>
                <w:color w:val="000000" w:themeColor="text1"/>
                <w:sz w:val="22"/>
                <w:szCs w:val="22"/>
              </w:rPr>
              <w:t>EMPRESA ELÉCTRICA PÚBLICA ESTRATÉGICA CORPORACIÓN NACIONAL DE ELECTRICIDAD CNEL EP – UNIDAD DE NEGOCIO GUAYAQUIL</w:t>
            </w:r>
          </w:p>
          <w:p w:rsidR="0068243B" w:rsidRPr="00C83D95" w:rsidRDefault="0068243B" w:rsidP="0068243B">
            <w:pPr>
              <w:jc w:val="both"/>
              <w:rPr>
                <w:rFonts w:ascii="Arial Narrow" w:hAnsi="Arial Narrow" w:cs="Calibri"/>
                <w:b/>
                <w:i/>
                <w:iCs/>
                <w:color w:val="000000" w:themeColor="text1"/>
              </w:rPr>
            </w:pPr>
            <w:r w:rsidRPr="00C83D95">
              <w:rPr>
                <w:rFonts w:ascii="Arial Narrow" w:hAnsi="Arial Narrow"/>
                <w:color w:val="000000" w:themeColor="text1"/>
                <w:sz w:val="22"/>
                <w:szCs w:val="22"/>
              </w:rPr>
              <w:t>El presente proyecto tiene como finalidad construir la red de distribución eléctrica, instalar luminarias, acometidas y medidores en la Cooperativa Trinidad de Dios Sector Monte Sinaí, para ello el contratista suministrará los materiales y equipos especificados en el presupuesto del proyecto, la mano de obra calificada, las herramientas, la supervisión, dirección técnica y administración necesaria para la correcta ejecución de la obra, una vez ejecutada la obra se logrará regular e incrementar la cobertura del suministro del servicio eléctrico en el área de concesión de la Unidad de Negocio Guayaquil. La responsabilidad del contratista concluirá con la realización de las pruebas y puesta en operación de las obras ejecutadas, y luego que las partes hayan suscrito el acta de entrega-recepción definitiva</w:t>
            </w:r>
            <w:r w:rsidRPr="00C83D95">
              <w:rPr>
                <w:color w:val="000000" w:themeColor="text1"/>
              </w:rPr>
              <w:t>,</w:t>
            </w:r>
            <w:r w:rsidRPr="00C83D95">
              <w:rPr>
                <w:rFonts w:ascii="Arial Narrow" w:hAnsi="Arial Narrow" w:cs="Calibri"/>
                <w:color w:val="000000" w:themeColor="text1"/>
              </w:rPr>
              <w:t xml:space="preserve"> por lo cual se construirá el </w:t>
            </w:r>
            <w:r w:rsidR="00E51412">
              <w:rPr>
                <w:rFonts w:ascii="Arial Narrow" w:hAnsi="Arial Narrow" w:cs="Calibri"/>
                <w:b/>
                <w:i/>
                <w:iCs/>
                <w:color w:val="000000" w:themeColor="text1"/>
              </w:rPr>
              <w:t>PROYECTO INTEGRAL DE EXTENSIÓN DE REDES, ILUMINACIÓN, ACOMETIDAS Y MEDIDORES EN LA COOPERATIVA JANETH TORAL LÁMINA 3</w:t>
            </w:r>
          </w:p>
          <w:p w:rsidR="0068243B" w:rsidRPr="00C83D95" w:rsidRDefault="0068243B" w:rsidP="0068243B">
            <w:pPr>
              <w:jc w:val="both"/>
              <w:rPr>
                <w:rFonts w:ascii="Arial Narrow" w:hAnsi="Arial Narrow" w:cs="Calibri"/>
                <w:i/>
                <w:iCs/>
                <w:color w:val="000000" w:themeColor="text1"/>
              </w:rPr>
            </w:pPr>
          </w:p>
          <w:p w:rsidR="0068243B" w:rsidRPr="00C83D95" w:rsidRDefault="0068243B" w:rsidP="00E51412">
            <w:pPr>
              <w:tabs>
                <w:tab w:val="left" w:pos="1134"/>
              </w:tabs>
              <w:spacing w:after="120"/>
              <w:jc w:val="both"/>
              <w:rPr>
                <w:rFonts w:ascii="Arial Narrow" w:hAnsi="Arial Narrow" w:cs="Calibri"/>
                <w:color w:val="000000" w:themeColor="text1"/>
              </w:rPr>
            </w:pPr>
            <w:r w:rsidRPr="00C83D95">
              <w:rPr>
                <w:rFonts w:ascii="Arial Narrow" w:hAnsi="Arial Narrow" w:cs="Calibri"/>
                <w:color w:val="000000" w:themeColor="text1"/>
              </w:rPr>
              <w:t xml:space="preserve"> </w:t>
            </w:r>
            <w:r w:rsidRPr="00C83D95">
              <w:rPr>
                <w:rFonts w:ascii="Arial Narrow" w:hAnsi="Arial Narrow" w:cs="Calibri"/>
                <w:b/>
                <w:color w:val="000000" w:themeColor="text1"/>
              </w:rPr>
              <w:t>El nombre e identificación del contrato es</w:t>
            </w:r>
            <w:r w:rsidRPr="00C83D95">
              <w:rPr>
                <w:rFonts w:ascii="Arial Narrow" w:hAnsi="Arial Narrow" w:cs="Calibri"/>
                <w:i/>
                <w:iCs/>
                <w:color w:val="000000" w:themeColor="text1"/>
              </w:rPr>
              <w:t xml:space="preserve">:   </w:t>
            </w:r>
            <w:r w:rsidRPr="00C83D95">
              <w:rPr>
                <w:rFonts w:ascii="Arial Narrow" w:hAnsi="Arial Narrow"/>
                <w:i/>
                <w:color w:val="000000" w:themeColor="text1"/>
              </w:rPr>
              <w:t>BIDIII-FERUM-CNELGY-OB-00</w:t>
            </w:r>
            <w:r w:rsidR="001C417D">
              <w:rPr>
                <w:rFonts w:ascii="Arial Narrow" w:hAnsi="Arial Narrow"/>
                <w:i/>
                <w:color w:val="000000" w:themeColor="text1"/>
              </w:rPr>
              <w:t>4</w:t>
            </w:r>
            <w:r w:rsidRPr="00C83D95">
              <w:rPr>
                <w:rFonts w:ascii="Arial Narrow" w:hAnsi="Arial Narrow"/>
                <w:i/>
                <w:color w:val="000000" w:themeColor="text1"/>
              </w:rPr>
              <w:t xml:space="preserve"> </w:t>
            </w:r>
            <w:r w:rsidRPr="00C83D95">
              <w:rPr>
                <w:rFonts w:ascii="Arial Narrow" w:hAnsi="Arial Narrow" w:cs="Calibri"/>
                <w:color w:val="000000" w:themeColor="text1"/>
              </w:rPr>
              <w:t xml:space="preserve"> </w:t>
            </w:r>
            <w:r w:rsidRPr="00C83D95">
              <w:rPr>
                <w:rFonts w:ascii="Arial Narrow" w:hAnsi="Arial Narrow" w:cs="Calibri"/>
                <w:b/>
                <w:i/>
                <w:iCs/>
                <w:color w:val="000000" w:themeColor="text1"/>
              </w:rPr>
              <w:t>PROYECTO INTEGRAL DE EXTENSIÓN DE REDES, ILUMINACIÓN, ACOMETIDAS Y MEDIDORES EN LA COOPERATIVA</w:t>
            </w:r>
            <w:r w:rsidR="00E51412">
              <w:rPr>
                <w:rFonts w:ascii="Arial Narrow" w:hAnsi="Arial Narrow" w:cs="Calibri"/>
                <w:b/>
                <w:i/>
                <w:iCs/>
                <w:color w:val="000000" w:themeColor="text1"/>
              </w:rPr>
              <w:t xml:space="preserve"> JANETH TORAL LÁMINA 3</w:t>
            </w:r>
            <w:r w:rsidRPr="00C83D95">
              <w:rPr>
                <w:rFonts w:ascii="Arial Narrow" w:hAnsi="Arial Narrow" w:cs="Calibri"/>
                <w:color w:val="000000" w:themeColor="text1"/>
              </w:rPr>
              <w:t xml:space="preserve">. </w:t>
            </w:r>
          </w:p>
          <w:p w:rsidR="0068243B" w:rsidRPr="00C83D95" w:rsidRDefault="0068243B" w:rsidP="00E51412">
            <w:pPr>
              <w:keepNext/>
              <w:spacing w:after="120"/>
              <w:jc w:val="both"/>
              <w:rPr>
                <w:rFonts w:ascii="Arial Narrow" w:hAnsi="Arial Narrow" w:cs="Calibri"/>
                <w:i/>
                <w:iCs/>
                <w:color w:val="000000" w:themeColor="text1"/>
              </w:rPr>
            </w:pPr>
            <w:r w:rsidRPr="00C83D95">
              <w:rPr>
                <w:rFonts w:ascii="Arial Narrow" w:hAnsi="Arial Narrow" w:cs="Calibri"/>
                <w:iCs/>
                <w:color w:val="000000" w:themeColor="text1"/>
              </w:rPr>
              <w:t>El presupuesto referencial excluido el IVA es</w:t>
            </w:r>
            <w:r w:rsidRPr="00C83D95">
              <w:rPr>
                <w:rFonts w:ascii="Arial Narrow" w:hAnsi="Arial Narrow" w:cs="Calibri"/>
                <w:i/>
                <w:iCs/>
                <w:color w:val="000000" w:themeColor="text1"/>
              </w:rPr>
              <w:t xml:space="preserve"> </w:t>
            </w:r>
            <w:r w:rsidR="00E51412" w:rsidRPr="00E51412">
              <w:rPr>
                <w:rFonts w:ascii="Arial Narrow" w:hAnsi="Arial Narrow" w:cs="Calibri"/>
                <w:b/>
                <w:i/>
                <w:iCs/>
                <w:color w:val="000000" w:themeColor="text1"/>
              </w:rPr>
              <w:t xml:space="preserve">DOSCIENTOS </w:t>
            </w:r>
            <w:r w:rsidR="00E51412">
              <w:rPr>
                <w:rFonts w:ascii="Arial Narrow" w:hAnsi="Arial Narrow" w:cs="Calibri"/>
                <w:b/>
                <w:i/>
                <w:iCs/>
                <w:color w:val="000000" w:themeColor="text1"/>
              </w:rPr>
              <w:t xml:space="preserve">TREINTA Y CINCO MIL DOSCIENTOS </w:t>
            </w:r>
            <w:r w:rsidR="00E51412" w:rsidRPr="00E51412">
              <w:rPr>
                <w:rFonts w:ascii="Arial Narrow" w:hAnsi="Arial Narrow" w:cs="Calibri"/>
                <w:b/>
                <w:i/>
                <w:iCs/>
                <w:color w:val="000000" w:themeColor="text1"/>
              </w:rPr>
              <w:t>CINCUENTA Y TRES CON 21</w:t>
            </w:r>
            <w:r w:rsidRPr="00C83D95">
              <w:rPr>
                <w:rFonts w:ascii="Arial Narrow" w:hAnsi="Arial Narrow" w:cs="Calibri"/>
                <w:b/>
                <w:i/>
                <w:iCs/>
                <w:color w:val="000000" w:themeColor="text1"/>
              </w:rPr>
              <w:t xml:space="preserve">/100 DÓLARES DE LOS ESTADOS UNIDOS DE AMÉRICA  ( USD </w:t>
            </w:r>
            <w:r w:rsidR="00E51412">
              <w:rPr>
                <w:rFonts w:ascii="Arial Narrow" w:hAnsi="Arial Narrow" w:cs="Calibri"/>
                <w:b/>
                <w:i/>
                <w:iCs/>
                <w:color w:val="000000" w:themeColor="text1"/>
              </w:rPr>
              <w:t>235.253,21</w:t>
            </w:r>
            <w:r w:rsidRPr="00C83D95">
              <w:rPr>
                <w:rFonts w:ascii="Arial Narrow" w:hAnsi="Arial Narrow" w:cs="Calibri"/>
                <w:b/>
                <w:i/>
                <w:iCs/>
                <w:color w:val="000000" w:themeColor="text1"/>
              </w:rPr>
              <w:t xml:space="preserve">] </w:t>
            </w:r>
            <w:r w:rsidRPr="00C83D95">
              <w:rPr>
                <w:rFonts w:ascii="Arial Narrow" w:hAnsi="Arial Narrow" w:cs="Calibri"/>
                <w:i/>
                <w:iCs/>
                <w:color w:val="000000" w:themeColor="text1"/>
              </w:rPr>
              <w:t xml:space="preserve"> </w:t>
            </w:r>
          </w:p>
        </w:tc>
      </w:tr>
      <w:tr w:rsidR="0068243B" w:rsidRPr="00C83D95" w:rsidTr="00625BAD">
        <w:trPr>
          <w:tblCellSpacing w:w="11" w:type="dxa"/>
        </w:trPr>
        <w:tc>
          <w:tcPr>
            <w:tcW w:w="449" w:type="pct"/>
            <w:tcBorders>
              <w:top w:val="single" w:sz="4" w:space="0" w:color="auto"/>
              <w:bottom w:val="single" w:sz="4" w:space="0" w:color="auto"/>
            </w:tcBorders>
          </w:tcPr>
          <w:p w:rsidR="0068243B" w:rsidRPr="00C83D95" w:rsidRDefault="0068243B" w:rsidP="0068243B">
            <w:pPr>
              <w:spacing w:after="120"/>
              <w:rPr>
                <w:rFonts w:ascii="Arial Narrow" w:hAnsi="Arial Narrow" w:cs="Calibri"/>
                <w:b/>
                <w:bCs/>
                <w:color w:val="000000" w:themeColor="text1"/>
              </w:rPr>
            </w:pPr>
            <w:r w:rsidRPr="00C83D95">
              <w:rPr>
                <w:rFonts w:ascii="Arial Narrow" w:hAnsi="Arial Narrow" w:cs="Calibri"/>
                <w:b/>
                <w:bCs/>
                <w:color w:val="000000" w:themeColor="text1"/>
              </w:rPr>
              <w:t>IAO 1.2</w:t>
            </w:r>
          </w:p>
        </w:tc>
        <w:tc>
          <w:tcPr>
            <w:tcW w:w="4518" w:type="pct"/>
          </w:tcPr>
          <w:p w:rsidR="0068243B" w:rsidRPr="00C83D95" w:rsidRDefault="0068243B" w:rsidP="00E51412">
            <w:pPr>
              <w:spacing w:after="120"/>
              <w:jc w:val="both"/>
              <w:rPr>
                <w:rFonts w:ascii="Arial Narrow" w:hAnsi="Arial Narrow" w:cs="Calibri"/>
                <w:i/>
                <w:iCs/>
                <w:color w:val="000000" w:themeColor="text1"/>
              </w:rPr>
            </w:pPr>
            <w:r w:rsidRPr="00C83D95">
              <w:rPr>
                <w:rFonts w:ascii="Arial Narrow" w:hAnsi="Arial Narrow" w:cs="Calibri"/>
                <w:color w:val="000000" w:themeColor="text1"/>
              </w:rPr>
              <w:t xml:space="preserve">La Fecha Prevista de Terminación de las Obras es  </w:t>
            </w:r>
            <w:r w:rsidRPr="00C83D95">
              <w:rPr>
                <w:rFonts w:ascii="Arial Narrow" w:hAnsi="Arial Narrow" w:cs="Calibri"/>
                <w:i/>
                <w:iCs/>
                <w:color w:val="000000" w:themeColor="text1"/>
              </w:rPr>
              <w:t>1</w:t>
            </w:r>
            <w:r w:rsidR="00E51412">
              <w:rPr>
                <w:rFonts w:ascii="Arial Narrow" w:hAnsi="Arial Narrow" w:cs="Calibri"/>
                <w:i/>
                <w:iCs/>
                <w:color w:val="000000" w:themeColor="text1"/>
              </w:rPr>
              <w:t>8</w:t>
            </w:r>
            <w:r w:rsidRPr="00C83D95">
              <w:rPr>
                <w:rFonts w:ascii="Arial Narrow" w:hAnsi="Arial Narrow" w:cs="Calibri"/>
                <w:i/>
                <w:iCs/>
                <w:color w:val="000000" w:themeColor="text1"/>
              </w:rPr>
              <w:t xml:space="preserve">0 (Ciento </w:t>
            </w:r>
            <w:r w:rsidR="00E51412">
              <w:rPr>
                <w:rFonts w:ascii="Arial Narrow" w:hAnsi="Arial Narrow" w:cs="Calibri"/>
                <w:i/>
                <w:iCs/>
                <w:color w:val="000000" w:themeColor="text1"/>
              </w:rPr>
              <w:t>ochenta</w:t>
            </w:r>
            <w:r w:rsidRPr="00C83D95">
              <w:rPr>
                <w:rFonts w:ascii="Arial Narrow" w:hAnsi="Arial Narrow" w:cs="Calibri"/>
                <w:b/>
                <w:i/>
                <w:iCs/>
                <w:color w:val="000000" w:themeColor="text1"/>
              </w:rPr>
              <w:t xml:space="preserve">)  </w:t>
            </w:r>
            <w:r w:rsidR="001A5BF4" w:rsidRPr="00C83D95">
              <w:rPr>
                <w:rFonts w:ascii="Arial Narrow" w:hAnsi="Arial Narrow" w:cs="Calibri"/>
                <w:i/>
                <w:iCs/>
                <w:color w:val="000000" w:themeColor="text1"/>
              </w:rPr>
              <w:t>días</w:t>
            </w:r>
            <w:r w:rsidRPr="00C83D95">
              <w:rPr>
                <w:rFonts w:ascii="Arial Narrow" w:hAnsi="Arial Narrow" w:cs="Calibri"/>
                <w:i/>
                <w:iCs/>
                <w:color w:val="000000" w:themeColor="text1"/>
              </w:rPr>
              <w:t xml:space="preserve">, </w:t>
            </w:r>
            <w:r w:rsidRPr="00C83D95">
              <w:rPr>
                <w:rFonts w:ascii="Arial Narrow" w:hAnsi="Arial Narrow" w:cs="Calibri"/>
                <w:color w:val="000000" w:themeColor="text1"/>
              </w:rPr>
              <w:t xml:space="preserve">contados a partir de la fecha de notificación </w:t>
            </w:r>
            <w:r w:rsidR="001A5BF4" w:rsidRPr="00C83D95">
              <w:rPr>
                <w:rFonts w:ascii="Arial Narrow" w:hAnsi="Arial Narrow" w:cs="Calibri"/>
                <w:color w:val="000000" w:themeColor="text1"/>
              </w:rPr>
              <w:t xml:space="preserve">al Contratista </w:t>
            </w:r>
            <w:r w:rsidRPr="00C83D95">
              <w:rPr>
                <w:rFonts w:ascii="Arial Narrow" w:hAnsi="Arial Narrow" w:cs="Calibri"/>
                <w:color w:val="000000" w:themeColor="text1"/>
              </w:rPr>
              <w:t>de que el anticipo se encuentre disponible.</w:t>
            </w:r>
            <w:r w:rsidRPr="00C83D95">
              <w:rPr>
                <w:rFonts w:ascii="Arial Narrow" w:hAnsi="Arial Narrow" w:cs="Calibri"/>
                <w:i/>
                <w:iCs/>
                <w:color w:val="000000" w:themeColor="text1"/>
              </w:rPr>
              <w:t xml:space="preserve"> </w:t>
            </w:r>
          </w:p>
        </w:tc>
      </w:tr>
      <w:tr w:rsidR="0068243B" w:rsidRPr="00C83D95" w:rsidTr="00625BAD">
        <w:trPr>
          <w:tblCellSpacing w:w="11" w:type="dxa"/>
        </w:trPr>
        <w:tc>
          <w:tcPr>
            <w:tcW w:w="449" w:type="pct"/>
            <w:tcBorders>
              <w:top w:val="single" w:sz="4" w:space="0" w:color="auto"/>
              <w:bottom w:val="single" w:sz="4" w:space="0" w:color="auto"/>
            </w:tcBorders>
          </w:tcPr>
          <w:p w:rsidR="0068243B" w:rsidRPr="00C83D95" w:rsidRDefault="0068243B" w:rsidP="0068243B">
            <w:pPr>
              <w:spacing w:after="120"/>
              <w:rPr>
                <w:rFonts w:ascii="Arial Narrow" w:hAnsi="Arial Narrow" w:cs="Calibri"/>
                <w:b/>
                <w:bCs/>
                <w:color w:val="000000" w:themeColor="text1"/>
              </w:rPr>
            </w:pPr>
            <w:r w:rsidRPr="00C83D95">
              <w:rPr>
                <w:rFonts w:ascii="Arial Narrow" w:hAnsi="Arial Narrow" w:cs="Calibri"/>
                <w:b/>
                <w:bCs/>
                <w:color w:val="000000" w:themeColor="text1"/>
              </w:rPr>
              <w:t>IAO 2.1</w:t>
            </w:r>
          </w:p>
        </w:tc>
        <w:tc>
          <w:tcPr>
            <w:tcW w:w="4518" w:type="pct"/>
          </w:tcPr>
          <w:p w:rsidR="0068243B" w:rsidRPr="00C83D95" w:rsidRDefault="0068243B" w:rsidP="00AB0E22">
            <w:pPr>
              <w:spacing w:after="120"/>
              <w:rPr>
                <w:rFonts w:ascii="Arial Narrow" w:hAnsi="Arial Narrow" w:cs="Calibri"/>
                <w:i/>
                <w:iCs/>
                <w:color w:val="000000" w:themeColor="text1"/>
              </w:rPr>
            </w:pPr>
            <w:r w:rsidRPr="00C83D95">
              <w:rPr>
                <w:rFonts w:ascii="Arial Narrow" w:hAnsi="Arial Narrow" w:cs="Calibri"/>
                <w:color w:val="000000" w:themeColor="text1"/>
              </w:rPr>
              <w:t xml:space="preserve">El Prestatario es </w:t>
            </w:r>
            <w:r w:rsidRPr="00C83D95">
              <w:rPr>
                <w:rFonts w:ascii="Arial Narrow" w:hAnsi="Arial Narrow"/>
                <w:b/>
                <w:i/>
                <w:iCs/>
                <w:color w:val="000000" w:themeColor="text1"/>
                <w:sz w:val="22"/>
                <w:szCs w:val="22"/>
              </w:rPr>
              <w:t xml:space="preserve">Gobierno de la República del Ecuador </w:t>
            </w:r>
            <w:r w:rsidRPr="00C83D95">
              <w:rPr>
                <w:rFonts w:ascii="Arial Narrow" w:hAnsi="Arial Narrow"/>
                <w:color w:val="000000" w:themeColor="text1"/>
              </w:rPr>
              <w:t xml:space="preserve">quien ejecutará el presente proceso a través de la </w:t>
            </w:r>
            <w:r w:rsidRPr="00C83D95">
              <w:rPr>
                <w:rFonts w:ascii="Arial Narrow" w:hAnsi="Arial Narrow" w:cs="Calibri"/>
                <w:b/>
                <w:color w:val="000000" w:themeColor="text1"/>
                <w:sz w:val="22"/>
                <w:szCs w:val="22"/>
              </w:rPr>
              <w:t>EMPRESA ELÉCTRICA PÚBLICA ESTRATÉGICA CORPORACIÓN NACIONAL DE ELECTRICIDAD CNEL EP – UNIDAD DE NEGOCIO GUAYAQUIL</w:t>
            </w:r>
          </w:p>
        </w:tc>
      </w:tr>
      <w:tr w:rsidR="0068243B" w:rsidRPr="00C83D95" w:rsidTr="00625BAD">
        <w:trPr>
          <w:tblCellSpacing w:w="11" w:type="dxa"/>
        </w:trPr>
        <w:tc>
          <w:tcPr>
            <w:tcW w:w="449" w:type="pct"/>
            <w:tcBorders>
              <w:top w:val="single" w:sz="4" w:space="0" w:color="auto"/>
              <w:bottom w:val="single" w:sz="4" w:space="0" w:color="auto"/>
            </w:tcBorders>
          </w:tcPr>
          <w:p w:rsidR="0068243B" w:rsidRPr="00C83D95" w:rsidRDefault="0068243B" w:rsidP="0068243B">
            <w:pPr>
              <w:spacing w:after="120"/>
              <w:rPr>
                <w:rFonts w:ascii="Arial Narrow" w:hAnsi="Arial Narrow" w:cs="Calibri"/>
                <w:b/>
                <w:bCs/>
                <w:color w:val="000000" w:themeColor="text1"/>
              </w:rPr>
            </w:pPr>
            <w:r w:rsidRPr="00C83D95">
              <w:rPr>
                <w:rFonts w:ascii="Arial Narrow" w:hAnsi="Arial Narrow" w:cs="Calibri"/>
                <w:b/>
                <w:bCs/>
                <w:color w:val="000000" w:themeColor="text1"/>
              </w:rPr>
              <w:t>IAO 2.2</w:t>
            </w:r>
          </w:p>
        </w:tc>
        <w:tc>
          <w:tcPr>
            <w:tcW w:w="4518" w:type="pct"/>
          </w:tcPr>
          <w:p w:rsidR="0068243B" w:rsidRPr="00C83D95" w:rsidRDefault="0068243B" w:rsidP="0068243B">
            <w:pPr>
              <w:spacing w:after="120"/>
              <w:jc w:val="both"/>
              <w:rPr>
                <w:rFonts w:ascii="Arial Narrow" w:hAnsi="Arial Narrow" w:cs="Calibri"/>
                <w:iCs/>
                <w:color w:val="000000" w:themeColor="text1"/>
              </w:rPr>
            </w:pPr>
            <w:r w:rsidRPr="00C83D95">
              <w:rPr>
                <w:rFonts w:ascii="Arial Narrow" w:hAnsi="Arial Narrow" w:cs="Calibri"/>
                <w:iCs/>
                <w:color w:val="000000" w:themeColor="text1"/>
              </w:rPr>
              <w:t xml:space="preserve">El préstamo del Banco es: </w:t>
            </w:r>
            <w:r w:rsidRPr="00C83D95">
              <w:rPr>
                <w:rFonts w:ascii="Arial Narrow" w:hAnsi="Arial Narrow"/>
                <w:b/>
                <w:i/>
                <w:iCs/>
                <w:color w:val="000000" w:themeColor="text1"/>
                <w:sz w:val="22"/>
                <w:szCs w:val="22"/>
              </w:rPr>
              <w:t xml:space="preserve">Plan de inversiones en apoyo al cambio de la matriz energética de Ecuador - </w:t>
            </w:r>
          </w:p>
          <w:p w:rsidR="0068243B" w:rsidRPr="00C83D95" w:rsidRDefault="0068243B" w:rsidP="0068243B">
            <w:pPr>
              <w:spacing w:after="120"/>
              <w:rPr>
                <w:rFonts w:ascii="Arial Narrow" w:hAnsi="Arial Narrow" w:cs="Calibri"/>
                <w:b/>
                <w:i/>
                <w:color w:val="000000" w:themeColor="text1"/>
              </w:rPr>
            </w:pPr>
            <w:r w:rsidRPr="00C83D95">
              <w:rPr>
                <w:rFonts w:ascii="Arial Narrow" w:hAnsi="Arial Narrow" w:cs="Calibri"/>
                <w:iCs/>
                <w:color w:val="000000" w:themeColor="text1"/>
              </w:rPr>
              <w:t>Número:</w:t>
            </w:r>
            <w:r w:rsidRPr="00C83D95">
              <w:rPr>
                <w:rFonts w:ascii="Calibri" w:hAnsi="Calibri" w:cs="Calibri"/>
                <w:iCs/>
                <w:color w:val="000000" w:themeColor="text1"/>
                <w:sz w:val="22"/>
                <w:szCs w:val="22"/>
              </w:rPr>
              <w:t xml:space="preserve"> </w:t>
            </w:r>
            <w:r w:rsidR="001A5BF4" w:rsidRPr="00C83D95">
              <w:rPr>
                <w:rFonts w:ascii="Arial Narrow" w:hAnsi="Arial Narrow" w:cs="Calibri"/>
                <w:b/>
                <w:i/>
                <w:color w:val="000000" w:themeColor="text1"/>
              </w:rPr>
              <w:t>3710/OC-EC y 3711/KI-EC</w:t>
            </w:r>
          </w:p>
          <w:p w:rsidR="0068243B" w:rsidRPr="00C83D95" w:rsidRDefault="0068243B" w:rsidP="0068243B">
            <w:pPr>
              <w:spacing w:after="120"/>
              <w:rPr>
                <w:rFonts w:ascii="Arial Narrow" w:hAnsi="Arial Narrow" w:cs="Calibri"/>
                <w:iCs/>
                <w:color w:val="000000" w:themeColor="text1"/>
              </w:rPr>
            </w:pPr>
            <w:r w:rsidRPr="00C83D95">
              <w:rPr>
                <w:rFonts w:ascii="Arial Narrow" w:hAnsi="Arial Narrow" w:cs="Calibri"/>
                <w:iCs/>
                <w:color w:val="000000" w:themeColor="text1"/>
              </w:rPr>
              <w:t xml:space="preserve"> Fecha: </w:t>
            </w:r>
            <w:r w:rsidR="001A5BF4" w:rsidRPr="00C83D95">
              <w:rPr>
                <w:rFonts w:ascii="Arial Narrow" w:hAnsi="Arial Narrow" w:cs="Calibri"/>
                <w:b/>
                <w:i/>
                <w:color w:val="000000" w:themeColor="text1"/>
              </w:rPr>
              <w:t>31 de Octubre de 201</w:t>
            </w:r>
            <w:r w:rsidRPr="00C83D95">
              <w:rPr>
                <w:rFonts w:ascii="Arial Narrow" w:hAnsi="Arial Narrow" w:cs="Calibri"/>
                <w:b/>
                <w:i/>
                <w:color w:val="000000" w:themeColor="text1"/>
              </w:rPr>
              <w:t>6</w:t>
            </w:r>
          </w:p>
        </w:tc>
      </w:tr>
      <w:tr w:rsidR="0068243B" w:rsidRPr="00C83D95" w:rsidTr="00625BAD">
        <w:trPr>
          <w:tblCellSpacing w:w="11" w:type="dxa"/>
        </w:trPr>
        <w:tc>
          <w:tcPr>
            <w:tcW w:w="449" w:type="pct"/>
            <w:tcBorders>
              <w:top w:val="single" w:sz="4" w:space="0" w:color="auto"/>
              <w:bottom w:val="single" w:sz="4" w:space="0" w:color="auto"/>
            </w:tcBorders>
          </w:tcPr>
          <w:p w:rsidR="0068243B" w:rsidRPr="00C83D95" w:rsidRDefault="0068243B" w:rsidP="0068243B">
            <w:pPr>
              <w:spacing w:after="120"/>
              <w:rPr>
                <w:rFonts w:ascii="Arial Narrow" w:hAnsi="Arial Narrow" w:cs="Calibri"/>
                <w:b/>
                <w:bCs/>
                <w:color w:val="000000" w:themeColor="text1"/>
              </w:rPr>
            </w:pPr>
            <w:r w:rsidRPr="00C83D95">
              <w:rPr>
                <w:rFonts w:ascii="Arial Narrow" w:hAnsi="Arial Narrow" w:cs="Calibri"/>
                <w:b/>
                <w:bCs/>
                <w:color w:val="000000" w:themeColor="text1"/>
              </w:rPr>
              <w:t>IAO 2.3</w:t>
            </w:r>
          </w:p>
        </w:tc>
        <w:tc>
          <w:tcPr>
            <w:tcW w:w="4518" w:type="pct"/>
          </w:tcPr>
          <w:p w:rsidR="0068243B" w:rsidRPr="00C83D95" w:rsidRDefault="0068243B" w:rsidP="00AB0E22">
            <w:pPr>
              <w:tabs>
                <w:tab w:val="left" w:pos="1134"/>
              </w:tabs>
              <w:spacing w:after="120"/>
              <w:jc w:val="both"/>
              <w:rPr>
                <w:rFonts w:ascii="Arial Narrow" w:hAnsi="Arial Narrow" w:cs="Calibri"/>
                <w:i/>
                <w:iCs/>
                <w:color w:val="000000" w:themeColor="text1"/>
              </w:rPr>
            </w:pPr>
            <w:r w:rsidRPr="00C83D95">
              <w:rPr>
                <w:rFonts w:ascii="Arial Narrow" w:hAnsi="Arial Narrow" w:cs="Calibri"/>
                <w:color w:val="000000" w:themeColor="text1"/>
              </w:rPr>
              <w:t>El nombre del proyecto es:</w:t>
            </w:r>
            <w:r w:rsidRPr="00C83D95">
              <w:rPr>
                <w:rFonts w:ascii="Arial Narrow" w:hAnsi="Arial Narrow" w:cs="Calibri"/>
                <w:b/>
                <w:color w:val="000000" w:themeColor="text1"/>
              </w:rPr>
              <w:t xml:space="preserve"> </w:t>
            </w:r>
            <w:r w:rsidR="00E51412">
              <w:rPr>
                <w:rFonts w:ascii="Arial Narrow" w:hAnsi="Arial Narrow" w:cs="Calibri"/>
                <w:b/>
                <w:i/>
                <w:iCs/>
                <w:color w:val="000000" w:themeColor="text1"/>
              </w:rPr>
              <w:t>PROYECTO INTEGRAL DE EXTENSIÓN DE REDES, ILUMINACIÓN, ACOMETIDAS Y MEDIDORES EN LA COOPERATIVA JANETH TORAL LÁMINA 3</w:t>
            </w:r>
          </w:p>
        </w:tc>
      </w:tr>
      <w:tr w:rsidR="0068243B" w:rsidRPr="00C83D95" w:rsidTr="00625BAD">
        <w:trPr>
          <w:tblCellSpacing w:w="11" w:type="dxa"/>
        </w:trPr>
        <w:tc>
          <w:tcPr>
            <w:tcW w:w="449" w:type="pct"/>
            <w:tcBorders>
              <w:top w:val="single" w:sz="4" w:space="0" w:color="auto"/>
              <w:bottom w:val="single" w:sz="4" w:space="0" w:color="auto"/>
            </w:tcBorders>
          </w:tcPr>
          <w:p w:rsidR="0068243B" w:rsidRPr="00C83D95" w:rsidRDefault="0068243B" w:rsidP="0068243B">
            <w:pPr>
              <w:spacing w:after="120"/>
              <w:rPr>
                <w:rFonts w:ascii="Arial Narrow" w:hAnsi="Arial Narrow" w:cs="Calibri"/>
                <w:b/>
                <w:bCs/>
                <w:color w:val="000000" w:themeColor="text1"/>
              </w:rPr>
            </w:pPr>
            <w:r w:rsidRPr="00C83D95">
              <w:rPr>
                <w:rFonts w:ascii="Arial Narrow" w:hAnsi="Arial Narrow" w:cs="Calibri"/>
                <w:b/>
                <w:bCs/>
                <w:color w:val="000000" w:themeColor="text1"/>
              </w:rPr>
              <w:t>4.2</w:t>
            </w:r>
          </w:p>
        </w:tc>
        <w:tc>
          <w:tcPr>
            <w:tcW w:w="4518" w:type="pct"/>
          </w:tcPr>
          <w:p w:rsidR="0068243B" w:rsidRPr="00C83D95" w:rsidRDefault="0068243B" w:rsidP="0068243B">
            <w:pPr>
              <w:pStyle w:val="Encabezadodelista"/>
              <w:tabs>
                <w:tab w:val="clear" w:pos="9000"/>
                <w:tab w:val="clear" w:pos="9360"/>
                <w:tab w:val="right" w:pos="7848"/>
              </w:tabs>
              <w:suppressAutoHyphens w:val="0"/>
              <w:spacing w:after="120"/>
              <w:rPr>
                <w:rFonts w:ascii="Arial Narrow" w:hAnsi="Arial Narrow" w:cs="Calibri"/>
                <w:i/>
                <w:color w:val="000000" w:themeColor="text1"/>
                <w:szCs w:val="24"/>
                <w:lang w:val="es-AR" w:eastAsia="es-AR"/>
              </w:rPr>
            </w:pPr>
            <w:r w:rsidRPr="00C83D95">
              <w:rPr>
                <w:rFonts w:ascii="Arial Narrow" w:hAnsi="Arial Narrow" w:cs="Calibri"/>
                <w:i/>
                <w:color w:val="000000" w:themeColor="text1"/>
                <w:szCs w:val="24"/>
                <w:lang w:val="es-AR" w:eastAsia="es-AR"/>
              </w:rPr>
              <w:t>Se agrega, tampoco serán elegibles:</w:t>
            </w:r>
          </w:p>
          <w:p w:rsidR="0068243B" w:rsidRPr="00C83D95" w:rsidRDefault="0068243B" w:rsidP="0068243B">
            <w:pPr>
              <w:numPr>
                <w:ilvl w:val="0"/>
                <w:numId w:val="25"/>
              </w:numPr>
              <w:spacing w:after="120"/>
              <w:ind w:left="115" w:hanging="142"/>
              <w:jc w:val="both"/>
              <w:rPr>
                <w:rFonts w:ascii="Arial Narrow" w:hAnsi="Arial Narrow" w:cs="Calibri"/>
                <w:i/>
                <w:color w:val="000000" w:themeColor="text1"/>
                <w:lang w:val="es-AR" w:eastAsia="es-AR"/>
              </w:rPr>
            </w:pPr>
            <w:r w:rsidRPr="00C83D95">
              <w:rPr>
                <w:rFonts w:ascii="Arial Narrow" w:hAnsi="Arial Narrow" w:cs="Calibri"/>
                <w:i/>
                <w:color w:val="000000" w:themeColor="text1"/>
                <w:lang w:val="es-AR" w:eastAsia="es-AR"/>
              </w:rPr>
              <w:t xml:space="preserve">El Presidente, el Vicepresidente de la República, los Ministros y Secretarios de Estado, el Director Ejecutivo y demás funcionarios del Instituto Nacional de Contratación Pública, los legisladores, los presidentes o representantes legales de las Entidades Contratantes previstas en esta Ley, los prefectos y alcaldes; así como los cónyuges o parientes dentro del cuarto grado de consanguinidad y segundo de afinidad, de los dignatarios, funcionarios y servidores indicados en </w:t>
            </w:r>
            <w:r w:rsidRPr="00C83D95">
              <w:rPr>
                <w:rFonts w:ascii="Arial Narrow" w:hAnsi="Arial Narrow" w:cs="Calibri"/>
                <w:i/>
                <w:color w:val="000000" w:themeColor="text1"/>
                <w:lang w:val="es-AR" w:eastAsia="es-AR"/>
              </w:rPr>
              <w:lastRenderedPageBreak/>
              <w:t xml:space="preserve">este numeral; </w:t>
            </w:r>
          </w:p>
          <w:p w:rsidR="0068243B" w:rsidRPr="00C83D95" w:rsidRDefault="0068243B" w:rsidP="0068243B">
            <w:pPr>
              <w:numPr>
                <w:ilvl w:val="0"/>
                <w:numId w:val="25"/>
              </w:numPr>
              <w:spacing w:after="120"/>
              <w:ind w:left="115" w:hanging="142"/>
              <w:jc w:val="both"/>
              <w:rPr>
                <w:rFonts w:ascii="Arial Narrow" w:hAnsi="Arial Narrow" w:cs="Calibri"/>
                <w:i/>
                <w:color w:val="000000" w:themeColor="text1"/>
                <w:lang w:val="es-AR" w:eastAsia="es-AR"/>
              </w:rPr>
            </w:pPr>
            <w:r w:rsidRPr="00C83D95">
              <w:rPr>
                <w:rFonts w:ascii="Arial Narrow" w:hAnsi="Arial Narrow" w:cs="Calibri"/>
                <w:i/>
                <w:color w:val="000000" w:themeColor="text1"/>
                <w:lang w:val="es-AR" w:eastAsia="es-AR"/>
              </w:rPr>
              <w:t>Los servidores públicos, esto es, funcionarios y empleados, que hubieren tenido directa o indirectamente vinculación en cualquier etapa del procedimiento de contratación o tengan un grado de responsabilidad en el procedimiento o que por sus actividades o funciones, se podría presumir que cuentan con información privilegiada;</w:t>
            </w:r>
          </w:p>
          <w:p w:rsidR="0068243B" w:rsidRPr="00C83D95" w:rsidRDefault="0068243B" w:rsidP="0068243B">
            <w:pPr>
              <w:numPr>
                <w:ilvl w:val="0"/>
                <w:numId w:val="25"/>
              </w:numPr>
              <w:spacing w:after="120"/>
              <w:ind w:left="115" w:hanging="142"/>
              <w:jc w:val="both"/>
              <w:rPr>
                <w:rFonts w:ascii="Arial Narrow" w:hAnsi="Arial Narrow" w:cs="Calibri"/>
                <w:i/>
                <w:color w:val="000000" w:themeColor="text1"/>
                <w:lang w:val="es-AR" w:eastAsia="es-AR"/>
              </w:rPr>
            </w:pPr>
            <w:r w:rsidRPr="00C83D95">
              <w:rPr>
                <w:rFonts w:ascii="Arial Narrow" w:hAnsi="Arial Narrow" w:cs="Calibri"/>
                <w:i/>
                <w:color w:val="000000" w:themeColor="text1"/>
                <w:lang w:val="es-AR" w:eastAsia="es-AR"/>
              </w:rPr>
              <w:t xml:space="preserve">Quienes consten suspendidos en el RUP; </w:t>
            </w:r>
          </w:p>
          <w:p w:rsidR="0068243B" w:rsidRPr="00C83D95" w:rsidRDefault="0068243B" w:rsidP="0068243B">
            <w:pPr>
              <w:numPr>
                <w:ilvl w:val="0"/>
                <w:numId w:val="25"/>
              </w:numPr>
              <w:spacing w:after="120"/>
              <w:ind w:left="115" w:hanging="142"/>
              <w:jc w:val="both"/>
              <w:rPr>
                <w:rFonts w:ascii="Arial Narrow" w:hAnsi="Arial Narrow" w:cs="Calibri"/>
                <w:i/>
                <w:color w:val="000000" w:themeColor="text1"/>
                <w:lang w:val="es-AR" w:eastAsia="es-AR"/>
              </w:rPr>
            </w:pPr>
            <w:r w:rsidRPr="00C83D95">
              <w:rPr>
                <w:rFonts w:ascii="Arial Narrow" w:hAnsi="Arial Narrow" w:cs="Calibri"/>
                <w:i/>
                <w:color w:val="000000" w:themeColor="text1"/>
                <w:lang w:val="es-AR" w:eastAsia="es-AR"/>
              </w:rPr>
              <w:t xml:space="preserve">Los que, no habiendo estado inhabilitados en el procedimiento precontractual, al momento de celebrar el contrato, lo estuvieren; y, </w:t>
            </w:r>
          </w:p>
          <w:p w:rsidR="0068243B" w:rsidRPr="00C83D95" w:rsidRDefault="0068243B" w:rsidP="0068243B">
            <w:pPr>
              <w:numPr>
                <w:ilvl w:val="0"/>
                <w:numId w:val="25"/>
              </w:numPr>
              <w:spacing w:after="120"/>
              <w:ind w:left="115" w:hanging="142"/>
              <w:jc w:val="both"/>
              <w:rPr>
                <w:rFonts w:ascii="Arial Narrow" w:hAnsi="Arial Narrow" w:cs="Calibri"/>
                <w:i/>
                <w:color w:val="000000" w:themeColor="text1"/>
                <w:lang w:val="es-AR" w:eastAsia="es-AR"/>
              </w:rPr>
            </w:pPr>
            <w:r w:rsidRPr="00C83D95">
              <w:rPr>
                <w:rFonts w:ascii="Arial Narrow" w:hAnsi="Arial Narrow" w:cs="Calibri"/>
                <w:i/>
                <w:color w:val="000000" w:themeColor="text1"/>
                <w:lang w:val="es-AR" w:eastAsia="es-AR"/>
              </w:rPr>
              <w:t>Los deudores morosos del Estado o sus instituciones.</w:t>
            </w:r>
          </w:p>
          <w:p w:rsidR="0068243B" w:rsidRPr="00C83D95" w:rsidRDefault="0068243B" w:rsidP="0068243B">
            <w:pPr>
              <w:spacing w:after="120"/>
              <w:jc w:val="both"/>
              <w:rPr>
                <w:rFonts w:ascii="Arial Narrow" w:hAnsi="Arial Narrow" w:cs="Calibri"/>
                <w:color w:val="000000" w:themeColor="text1"/>
                <w:spacing w:val="-3"/>
              </w:rPr>
            </w:pPr>
            <w:r w:rsidRPr="00C83D95">
              <w:rPr>
                <w:rFonts w:ascii="Arial Narrow" w:hAnsi="Arial Narrow" w:cs="Calibri"/>
                <w:i/>
                <w:color w:val="000000" w:themeColor="text1"/>
                <w:lang w:val="es-AR" w:eastAsia="es-AR"/>
              </w:rPr>
              <w:t>Las inhabilidades también se aplicarán a aquellas empresas cuyos directores, síndicos o representantes legales, se encuentren comprendidos en dichas causales o se hubieran desempeñado como directores, síndicos,  socios mayoritarios o representantes legales en sociedades que se encuentren comprendidas en dichos supuestos; este extremo se aplica a todos y cada uno de los integrantes de una APCA.</w:t>
            </w:r>
          </w:p>
        </w:tc>
      </w:tr>
      <w:tr w:rsidR="0068243B" w:rsidRPr="00C83D95" w:rsidTr="00625BAD">
        <w:trPr>
          <w:tblCellSpacing w:w="11" w:type="dxa"/>
        </w:trPr>
        <w:tc>
          <w:tcPr>
            <w:tcW w:w="449" w:type="pct"/>
            <w:tcBorders>
              <w:top w:val="single" w:sz="4" w:space="0" w:color="auto"/>
              <w:bottom w:val="single" w:sz="4" w:space="0" w:color="auto"/>
            </w:tcBorders>
          </w:tcPr>
          <w:p w:rsidR="0068243B" w:rsidRPr="00C83D95" w:rsidRDefault="0068243B" w:rsidP="0068243B">
            <w:pPr>
              <w:spacing w:after="120"/>
              <w:rPr>
                <w:rFonts w:ascii="Arial Narrow" w:hAnsi="Arial Narrow" w:cs="Calibri"/>
                <w:b/>
                <w:bCs/>
                <w:color w:val="000000" w:themeColor="text1"/>
              </w:rPr>
            </w:pPr>
            <w:r w:rsidRPr="00C83D95">
              <w:rPr>
                <w:rFonts w:ascii="Arial Narrow" w:hAnsi="Arial Narrow" w:cs="Calibri"/>
                <w:b/>
                <w:bCs/>
                <w:color w:val="000000" w:themeColor="text1"/>
              </w:rPr>
              <w:lastRenderedPageBreak/>
              <w:t>IAO 5.3</w:t>
            </w:r>
          </w:p>
        </w:tc>
        <w:tc>
          <w:tcPr>
            <w:tcW w:w="4518" w:type="pct"/>
          </w:tcPr>
          <w:p w:rsidR="0068243B" w:rsidRPr="00C83D95" w:rsidRDefault="0068243B" w:rsidP="0068243B">
            <w:pPr>
              <w:spacing w:after="120"/>
              <w:jc w:val="both"/>
              <w:rPr>
                <w:rFonts w:ascii="Arial Narrow" w:hAnsi="Arial Narrow" w:cs="Calibri"/>
                <w:color w:val="000000" w:themeColor="text1"/>
                <w:spacing w:val="-3"/>
              </w:rPr>
            </w:pPr>
            <w:r w:rsidRPr="00C83D95">
              <w:rPr>
                <w:rFonts w:ascii="Arial Narrow" w:hAnsi="Arial Narrow" w:cs="Calibri"/>
                <w:color w:val="000000" w:themeColor="text1"/>
                <w:spacing w:val="-3"/>
                <w:sz w:val="22"/>
                <w:szCs w:val="22"/>
              </w:rPr>
              <w:t>Toda la información solicitada en la cláusula 5.3 de las IAO deberá ser presentada por los oferentes con las modificaciones que a continuación se detallan:</w:t>
            </w:r>
          </w:p>
          <w:p w:rsidR="0068243B" w:rsidRPr="00C83D95" w:rsidRDefault="0068243B" w:rsidP="0068243B">
            <w:pPr>
              <w:spacing w:after="120"/>
              <w:jc w:val="both"/>
              <w:rPr>
                <w:rFonts w:ascii="Arial Narrow" w:hAnsi="Arial Narrow" w:cs="Calibri"/>
                <w:color w:val="000000" w:themeColor="text1"/>
              </w:rPr>
            </w:pPr>
            <w:r w:rsidRPr="00C83D95">
              <w:rPr>
                <w:rFonts w:ascii="Arial Narrow" w:hAnsi="Arial Narrow" w:cs="Calibri"/>
                <w:color w:val="000000" w:themeColor="text1"/>
                <w:sz w:val="22"/>
                <w:szCs w:val="22"/>
              </w:rPr>
              <w:t>Toda oferta deberá ir presidida de un Índice del contenido de la Oferta y una hoja en la que se identificará al oferente y en caso de APCA  a todos sus integrantes.</w:t>
            </w:r>
          </w:p>
          <w:p w:rsidR="0068243B" w:rsidRPr="00C83D95" w:rsidRDefault="0068243B" w:rsidP="0068243B">
            <w:pPr>
              <w:suppressAutoHyphens/>
              <w:spacing w:after="120"/>
              <w:ind w:left="338"/>
              <w:jc w:val="both"/>
              <w:rPr>
                <w:rFonts w:ascii="Arial Narrow" w:hAnsi="Arial Narrow" w:cs="Calibri"/>
                <w:color w:val="000000" w:themeColor="text1"/>
              </w:rPr>
            </w:pPr>
            <w:r w:rsidRPr="00C83D95">
              <w:rPr>
                <w:rFonts w:ascii="Arial Narrow" w:hAnsi="Arial Narrow" w:cs="Calibri"/>
                <w:color w:val="000000" w:themeColor="text1"/>
                <w:sz w:val="22"/>
                <w:szCs w:val="22"/>
              </w:rPr>
              <w:t>a)</w:t>
            </w:r>
            <w:r w:rsidRPr="00C83D95">
              <w:rPr>
                <w:rFonts w:ascii="Arial Narrow" w:hAnsi="Arial Narrow" w:cs="Calibri"/>
                <w:color w:val="000000" w:themeColor="text1"/>
                <w:sz w:val="22"/>
                <w:szCs w:val="22"/>
              </w:rPr>
              <w:tab/>
              <w:t>Documentación sobre capacidad institucional del oferente: Copia del instrumento constitutivo de la firma y de corresponder su modificación, del cual surja claramente que su objeto social es afín al objeto de la contratación que se requiere emitido por el organismo correspondiente y copia del estatuto constitutivo o documentación equivalente y copia de la designación de representante legal y/o apoderado con facultades suficientes para obligar a la firma (esta capacidad de representación o Poder deberá resultar de los contratos sociales y/o estatutos y/o poderes y/o instrumentos adjuntos, debidamente certificados por escribano público o autoridad competente, en su caso. En los casos de persona natural se deberá presentar la copia de la cedula de ciudadanía o identidad.</w:t>
            </w:r>
          </w:p>
          <w:p w:rsidR="0068243B" w:rsidRPr="00C83D95" w:rsidRDefault="0068243B" w:rsidP="0068243B">
            <w:pPr>
              <w:spacing w:after="120"/>
              <w:ind w:left="972" w:hanging="540"/>
              <w:jc w:val="both"/>
              <w:rPr>
                <w:rFonts w:ascii="Arial Narrow" w:hAnsi="Arial Narrow" w:cs="Calibri"/>
                <w:color w:val="000000" w:themeColor="text1"/>
              </w:rPr>
            </w:pPr>
            <w:r w:rsidRPr="00C83D95">
              <w:rPr>
                <w:rFonts w:ascii="Arial Narrow" w:hAnsi="Arial Narrow" w:cs="Calibri"/>
                <w:color w:val="000000" w:themeColor="text1"/>
                <w:sz w:val="22"/>
                <w:szCs w:val="22"/>
              </w:rPr>
              <w:t>b)</w:t>
            </w:r>
            <w:r w:rsidRPr="00C83D95">
              <w:rPr>
                <w:rFonts w:ascii="Arial Narrow" w:hAnsi="Arial Narrow" w:cs="Calibri"/>
                <w:color w:val="000000" w:themeColor="text1"/>
                <w:sz w:val="22"/>
                <w:szCs w:val="22"/>
              </w:rPr>
              <w:tab/>
              <w:t xml:space="preserve">No aplica; </w:t>
            </w:r>
          </w:p>
          <w:p w:rsidR="0068243B" w:rsidRPr="00C83D95" w:rsidRDefault="0068243B" w:rsidP="0068243B">
            <w:pPr>
              <w:tabs>
                <w:tab w:val="left" w:pos="1009"/>
              </w:tabs>
              <w:spacing w:after="120"/>
              <w:ind w:left="442" w:hanging="10"/>
              <w:jc w:val="both"/>
              <w:rPr>
                <w:rFonts w:ascii="Arial Narrow" w:hAnsi="Arial Narrow" w:cs="Calibri"/>
                <w:color w:val="000000" w:themeColor="text1"/>
              </w:rPr>
            </w:pPr>
            <w:r w:rsidRPr="00C83D95">
              <w:rPr>
                <w:rFonts w:ascii="Arial Narrow" w:hAnsi="Arial Narrow" w:cs="Calibri"/>
                <w:color w:val="000000" w:themeColor="text1"/>
                <w:sz w:val="22"/>
                <w:szCs w:val="22"/>
              </w:rPr>
              <w:t xml:space="preserve"> (c)</w:t>
            </w:r>
            <w:r w:rsidRPr="00C83D95">
              <w:rPr>
                <w:rFonts w:ascii="Arial Narrow" w:hAnsi="Arial Narrow" w:cs="Calibri"/>
                <w:color w:val="000000" w:themeColor="text1"/>
                <w:sz w:val="22"/>
                <w:szCs w:val="22"/>
              </w:rPr>
              <w:tab/>
              <w:t xml:space="preserve">Experiencia en obras de similar naturaleza y magnitud en los últimos </w:t>
            </w:r>
            <w:r w:rsidRPr="00C83D95">
              <w:rPr>
                <w:rFonts w:ascii="Arial Narrow" w:hAnsi="Arial Narrow" w:cs="Calibri"/>
                <w:i/>
                <w:color w:val="000000" w:themeColor="text1"/>
                <w:sz w:val="22"/>
                <w:szCs w:val="22"/>
              </w:rPr>
              <w:t>diez años, y detalles de los trabajos en marcha o bajo compromiso contractual, así como de los clientes que puedan ser contactados para obtener mayor información sobre dichos contratos; Las obras que se requieren como experiencia podrán haberse realizado en forma individual o bien por una APCA o Consorcio o como Subcontratista. En el supuesto de presentar el Oferente experiencia en los cuales haya participado asociado con otras empresas en una APCA o Consorcio, la experiencia de cada integrante de la APCA será tomada sobre la efectiva  participación porcentual, para lo cual deberá adjuntar el Compromiso de APCA o Consorcio en el que se evidencie su porcentaje de participación.)</w:t>
            </w:r>
          </w:p>
          <w:p w:rsidR="0068243B" w:rsidRPr="00C83D95" w:rsidRDefault="0068243B" w:rsidP="0068243B">
            <w:pPr>
              <w:spacing w:after="120"/>
              <w:ind w:left="432"/>
              <w:jc w:val="both"/>
              <w:rPr>
                <w:rFonts w:ascii="Arial Narrow" w:hAnsi="Arial Narrow" w:cs="Calibri"/>
                <w:color w:val="000000" w:themeColor="text1"/>
              </w:rPr>
            </w:pPr>
            <w:r w:rsidRPr="00C83D95">
              <w:rPr>
                <w:rFonts w:ascii="Arial Narrow" w:hAnsi="Arial Narrow" w:cs="Calibri"/>
                <w:color w:val="000000" w:themeColor="text1"/>
                <w:sz w:val="22"/>
                <w:szCs w:val="22"/>
              </w:rPr>
              <w:t>(d) Aplica sin modificación.</w:t>
            </w:r>
          </w:p>
          <w:p w:rsidR="0068243B" w:rsidRPr="00C83D95" w:rsidRDefault="0068243B" w:rsidP="0068243B">
            <w:pPr>
              <w:spacing w:after="120"/>
              <w:ind w:left="432"/>
              <w:jc w:val="both"/>
              <w:rPr>
                <w:rFonts w:ascii="Arial Narrow" w:hAnsi="Arial Narrow" w:cs="Calibri"/>
                <w:color w:val="000000" w:themeColor="text1"/>
              </w:rPr>
            </w:pPr>
            <w:r w:rsidRPr="00C83D95">
              <w:rPr>
                <w:rFonts w:ascii="Arial Narrow" w:hAnsi="Arial Narrow" w:cs="Calibri"/>
                <w:color w:val="000000" w:themeColor="text1"/>
                <w:sz w:val="22"/>
                <w:szCs w:val="22"/>
              </w:rPr>
              <w:t xml:space="preserve">(e) Aplica sin modificación </w:t>
            </w:r>
          </w:p>
          <w:p w:rsidR="0068243B" w:rsidRPr="00C83D95" w:rsidRDefault="0068243B" w:rsidP="0068243B">
            <w:pPr>
              <w:spacing w:after="120"/>
              <w:ind w:left="432"/>
              <w:jc w:val="both"/>
              <w:rPr>
                <w:rFonts w:ascii="Arial Narrow" w:hAnsi="Arial Narrow" w:cs="Calibri"/>
                <w:color w:val="000000" w:themeColor="text1"/>
              </w:rPr>
            </w:pPr>
            <w:r w:rsidRPr="00C83D95">
              <w:rPr>
                <w:rFonts w:ascii="Arial Narrow" w:hAnsi="Arial Narrow" w:cs="Calibri"/>
                <w:color w:val="000000" w:themeColor="text1"/>
                <w:sz w:val="22"/>
                <w:szCs w:val="22"/>
              </w:rPr>
              <w:t>(f) Se reemplaza por el siguiente:</w:t>
            </w:r>
            <w:r w:rsidRPr="00C83D95">
              <w:rPr>
                <w:rFonts w:ascii="Arial Narrow" w:hAnsi="Arial Narrow" w:cs="Calibri"/>
                <w:i/>
                <w:color w:val="000000" w:themeColor="text1"/>
                <w:sz w:val="22"/>
                <w:szCs w:val="22"/>
              </w:rPr>
              <w:t xml:space="preserve"> Declaración del impuesto a la renta correspondiente al ejercicio fiscal inmediato anterior</w:t>
            </w:r>
            <w:r w:rsidRPr="00C83D95">
              <w:rPr>
                <w:rFonts w:ascii="Arial Narrow" w:hAnsi="Arial Narrow" w:cs="Calibri"/>
                <w:color w:val="000000" w:themeColor="text1"/>
                <w:sz w:val="22"/>
                <w:szCs w:val="22"/>
              </w:rPr>
              <w:t xml:space="preserve">; </w:t>
            </w:r>
          </w:p>
          <w:p w:rsidR="0068243B" w:rsidRPr="00C83D95" w:rsidRDefault="0068243B" w:rsidP="0068243B">
            <w:pPr>
              <w:spacing w:after="120"/>
              <w:ind w:left="972" w:hanging="540"/>
              <w:jc w:val="both"/>
              <w:rPr>
                <w:rFonts w:ascii="Arial Narrow" w:hAnsi="Arial Narrow" w:cs="Calibri"/>
                <w:color w:val="000000" w:themeColor="text1"/>
              </w:rPr>
            </w:pPr>
            <w:r w:rsidRPr="00C83D95">
              <w:rPr>
                <w:rFonts w:ascii="Arial Narrow" w:hAnsi="Arial Narrow" w:cs="Calibri"/>
                <w:color w:val="000000" w:themeColor="text1"/>
                <w:sz w:val="22"/>
                <w:szCs w:val="22"/>
              </w:rPr>
              <w:t>(g)</w:t>
            </w:r>
            <w:r w:rsidRPr="00C83D95">
              <w:rPr>
                <w:rFonts w:ascii="Arial Narrow" w:hAnsi="Arial Narrow" w:cs="Calibri"/>
                <w:color w:val="000000" w:themeColor="text1"/>
                <w:sz w:val="22"/>
                <w:szCs w:val="22"/>
              </w:rPr>
              <w:tab/>
              <w:t>No aplica</w:t>
            </w:r>
          </w:p>
          <w:p w:rsidR="0068243B" w:rsidRPr="00C83D95" w:rsidRDefault="0068243B" w:rsidP="0068243B">
            <w:pPr>
              <w:spacing w:after="120"/>
              <w:ind w:left="972" w:hanging="540"/>
              <w:jc w:val="both"/>
              <w:rPr>
                <w:rFonts w:ascii="Arial Narrow" w:hAnsi="Arial Narrow" w:cs="Calibri"/>
                <w:color w:val="000000" w:themeColor="text1"/>
              </w:rPr>
            </w:pPr>
            <w:r w:rsidRPr="00C83D95">
              <w:rPr>
                <w:rFonts w:ascii="Arial Narrow" w:hAnsi="Arial Narrow" w:cs="Calibri"/>
                <w:color w:val="000000" w:themeColor="text1"/>
                <w:sz w:val="22"/>
                <w:szCs w:val="22"/>
              </w:rPr>
              <w:t>(h) Aplica sin modificación</w:t>
            </w:r>
          </w:p>
          <w:p w:rsidR="0068243B" w:rsidRPr="00C83D95" w:rsidRDefault="0068243B" w:rsidP="0068243B">
            <w:pPr>
              <w:spacing w:after="120"/>
              <w:ind w:left="442" w:hanging="10"/>
              <w:jc w:val="both"/>
              <w:rPr>
                <w:rFonts w:ascii="Arial Narrow" w:hAnsi="Arial Narrow" w:cs="Calibri"/>
                <w:color w:val="000000" w:themeColor="text1"/>
              </w:rPr>
            </w:pPr>
            <w:r w:rsidRPr="00C83D95">
              <w:rPr>
                <w:rFonts w:ascii="Arial Narrow" w:hAnsi="Arial Narrow" w:cs="Calibri"/>
                <w:color w:val="000000" w:themeColor="text1"/>
                <w:sz w:val="22"/>
                <w:szCs w:val="22"/>
              </w:rPr>
              <w:t xml:space="preserve">(i) </w:t>
            </w:r>
            <w:r w:rsidRPr="00C83D95">
              <w:rPr>
                <w:rFonts w:ascii="Arial Narrow" w:hAnsi="Arial Narrow" w:cs="Calibri"/>
                <w:i/>
                <w:color w:val="000000" w:themeColor="text1"/>
                <w:sz w:val="22"/>
                <w:szCs w:val="22"/>
              </w:rPr>
              <w:t xml:space="preserve">Constancia impresa del comprobante del SERCOP en la cual se indique que no ha sido declarado </w:t>
            </w:r>
            <w:r w:rsidRPr="00C83D95">
              <w:rPr>
                <w:rFonts w:ascii="Arial Narrow" w:hAnsi="Arial Narrow" w:cs="Calibri"/>
                <w:i/>
                <w:color w:val="000000" w:themeColor="text1"/>
                <w:sz w:val="22"/>
                <w:szCs w:val="22"/>
              </w:rPr>
              <w:lastRenderedPageBreak/>
              <w:t>contratista incumplido, actualizado a la fecha de presentación de la oferta.</w:t>
            </w:r>
          </w:p>
          <w:p w:rsidR="0068243B" w:rsidRPr="00C83D95" w:rsidRDefault="0068243B" w:rsidP="0068243B">
            <w:pPr>
              <w:spacing w:after="120"/>
              <w:ind w:left="972" w:hanging="540"/>
              <w:jc w:val="both"/>
              <w:rPr>
                <w:rFonts w:ascii="Arial Narrow" w:hAnsi="Arial Narrow" w:cs="Calibri"/>
                <w:i/>
                <w:iCs/>
                <w:color w:val="000000" w:themeColor="text1"/>
                <w:spacing w:val="-3"/>
              </w:rPr>
            </w:pPr>
            <w:r w:rsidRPr="00C83D95">
              <w:rPr>
                <w:rFonts w:ascii="Arial Narrow" w:hAnsi="Arial Narrow" w:cs="Calibri"/>
                <w:color w:val="000000" w:themeColor="text1"/>
                <w:sz w:val="22"/>
                <w:szCs w:val="22"/>
              </w:rPr>
              <w:t>(j)</w:t>
            </w:r>
            <w:r w:rsidRPr="00C83D95">
              <w:rPr>
                <w:rFonts w:ascii="Arial Narrow" w:hAnsi="Arial Narrow" w:cs="Calibri"/>
                <w:color w:val="000000" w:themeColor="text1"/>
                <w:sz w:val="22"/>
                <w:szCs w:val="22"/>
              </w:rPr>
              <w:tab/>
            </w:r>
            <w:r w:rsidRPr="00C83D95">
              <w:rPr>
                <w:rFonts w:ascii="Arial Narrow" w:hAnsi="Arial Narrow" w:cs="Calibri"/>
                <w:color w:val="000000" w:themeColor="text1"/>
                <w:spacing w:val="-3"/>
                <w:sz w:val="22"/>
                <w:szCs w:val="22"/>
              </w:rPr>
              <w:t>El porcentaje máximo de participación de subcontratistas es:</w:t>
            </w:r>
            <w:r w:rsidRPr="00C83D95">
              <w:rPr>
                <w:rFonts w:ascii="Arial Narrow" w:hAnsi="Arial Narrow" w:cs="Calibri"/>
                <w:i/>
                <w:iCs/>
                <w:color w:val="000000" w:themeColor="text1"/>
                <w:spacing w:val="-3"/>
                <w:sz w:val="22"/>
                <w:szCs w:val="22"/>
              </w:rPr>
              <w:t xml:space="preserve"> máximo 30%</w:t>
            </w:r>
          </w:p>
          <w:p w:rsidR="0068243B" w:rsidRPr="00C83D95" w:rsidRDefault="0068243B" w:rsidP="0068243B">
            <w:pPr>
              <w:widowControl w:val="0"/>
              <w:suppressAutoHyphens/>
              <w:spacing w:after="120"/>
              <w:jc w:val="both"/>
              <w:rPr>
                <w:rFonts w:ascii="Arial Narrow" w:hAnsi="Arial Narrow" w:cs="Calibri"/>
                <w:i/>
                <w:color w:val="000000" w:themeColor="text1"/>
              </w:rPr>
            </w:pPr>
            <w:r w:rsidRPr="00C83D95">
              <w:rPr>
                <w:rFonts w:ascii="Arial Narrow" w:hAnsi="Arial Narrow" w:cs="Calibri"/>
                <w:i/>
                <w:color w:val="000000" w:themeColor="text1"/>
                <w:sz w:val="22"/>
                <w:szCs w:val="22"/>
              </w:rPr>
              <w:t xml:space="preserve">Se agregan los siguientes numerales: </w:t>
            </w:r>
          </w:p>
          <w:p w:rsidR="0068243B" w:rsidRPr="00C83D95" w:rsidRDefault="0068243B" w:rsidP="0068243B">
            <w:pPr>
              <w:spacing w:after="120"/>
              <w:ind w:left="480"/>
              <w:jc w:val="both"/>
              <w:rPr>
                <w:rFonts w:ascii="Arial Narrow" w:hAnsi="Arial Narrow" w:cs="Calibri"/>
                <w:i/>
                <w:color w:val="000000" w:themeColor="text1"/>
              </w:rPr>
            </w:pPr>
            <w:r w:rsidRPr="00C83D95">
              <w:rPr>
                <w:rFonts w:ascii="Arial Narrow" w:hAnsi="Arial Narrow" w:cs="Calibri"/>
                <w:i/>
                <w:color w:val="000000" w:themeColor="text1"/>
                <w:sz w:val="22"/>
                <w:szCs w:val="22"/>
              </w:rPr>
              <w:t>l) Domicilio constituido a los efectos de esta presentación (unificado en caso de Consorcio o APCA). Además de dicho domicilio, los oferentes deberán informar su número de teléfono, y un e-mail donde poder cursarles comunicaciones vinculadas con la presente licitación.</w:t>
            </w:r>
          </w:p>
          <w:p w:rsidR="0068243B" w:rsidRPr="00C83D95" w:rsidRDefault="0068243B" w:rsidP="0068243B">
            <w:pPr>
              <w:spacing w:after="120"/>
              <w:ind w:left="480"/>
              <w:jc w:val="both"/>
              <w:rPr>
                <w:rFonts w:ascii="Arial Narrow" w:hAnsi="Arial Narrow" w:cs="Calibri"/>
                <w:i/>
                <w:color w:val="000000" w:themeColor="text1"/>
              </w:rPr>
            </w:pPr>
            <w:r w:rsidRPr="00C83D95">
              <w:rPr>
                <w:rFonts w:ascii="Arial Narrow" w:hAnsi="Arial Narrow" w:cs="Calibri"/>
                <w:i/>
                <w:color w:val="000000" w:themeColor="text1"/>
                <w:sz w:val="22"/>
                <w:szCs w:val="22"/>
              </w:rPr>
              <w:t>k) Las firmas que se presenten como APCA, acompañaran el contrato de constitución de APCA o el compromiso de constitución en las condiciones establecidas en este Pliego y de conformidad con lo consignado en los párrafos siguientes.</w:t>
            </w:r>
          </w:p>
          <w:p w:rsidR="0068243B" w:rsidRPr="00C83D95" w:rsidRDefault="0068243B" w:rsidP="0068243B">
            <w:pPr>
              <w:spacing w:after="120"/>
              <w:ind w:left="9"/>
              <w:jc w:val="both"/>
              <w:rPr>
                <w:rFonts w:ascii="Arial Narrow" w:hAnsi="Arial Narrow" w:cs="Calibri"/>
                <w:color w:val="000000" w:themeColor="text1"/>
              </w:rPr>
            </w:pPr>
            <w:r w:rsidRPr="00C83D95">
              <w:rPr>
                <w:rFonts w:ascii="Arial Narrow" w:hAnsi="Arial Narrow" w:cs="Calibri"/>
                <w:b/>
                <w:color w:val="000000" w:themeColor="text1"/>
                <w:sz w:val="22"/>
                <w:szCs w:val="22"/>
              </w:rPr>
              <w:t>Carácter de toda la Información y documentación presentada:</w:t>
            </w:r>
            <w:r w:rsidRPr="00C83D95">
              <w:rPr>
                <w:rFonts w:ascii="Arial Narrow" w:hAnsi="Arial Narrow" w:cs="Calibri"/>
                <w:color w:val="000000" w:themeColor="text1"/>
                <w:sz w:val="22"/>
                <w:szCs w:val="22"/>
              </w:rPr>
              <w:t xml:space="preserve"> Toda la información y documentación presentada en la oferta revestirá el carácter de declaración juramentada, y el proponente deberá permitir al Contratista su verificación en cualquier momento, de detectarse falsedad o adulteración en la información presentada o declaración de incumplido con fecha posterior a la presentación de la oferta se podrá desestimar la oferta, sin perjuicio de las otras sanciones que pudieran corresponder.</w:t>
            </w:r>
          </w:p>
          <w:p w:rsidR="0068243B" w:rsidRPr="00C83D95" w:rsidRDefault="0068243B" w:rsidP="0068243B">
            <w:pPr>
              <w:spacing w:after="120"/>
              <w:ind w:left="55"/>
              <w:jc w:val="both"/>
              <w:rPr>
                <w:rFonts w:ascii="Arial Narrow" w:hAnsi="Arial Narrow" w:cs="Calibri"/>
                <w:color w:val="000000" w:themeColor="text1"/>
              </w:rPr>
            </w:pPr>
            <w:r w:rsidRPr="00C83D95">
              <w:rPr>
                <w:rFonts w:ascii="Arial Narrow" w:hAnsi="Arial Narrow" w:cs="Calibri"/>
                <w:b/>
                <w:color w:val="000000" w:themeColor="text1"/>
                <w:sz w:val="22"/>
                <w:szCs w:val="22"/>
              </w:rPr>
              <w:t>Presentación en Copia Simple:</w:t>
            </w:r>
            <w:r w:rsidRPr="00C83D95">
              <w:rPr>
                <w:rFonts w:ascii="Arial Narrow" w:hAnsi="Arial Narrow" w:cs="Calibri"/>
                <w:color w:val="000000" w:themeColor="text1"/>
                <w:sz w:val="22"/>
                <w:szCs w:val="22"/>
              </w:rPr>
              <w:t xml:space="preserve"> La documentación institucional puede ser presentada en copia simple, en tal caso la copia deberá ser legible. En caso de resultar adjudicatarios, en el plazo que se consigne a tal efecto, se deberá presentar debidamente certificada por notario público y legalizada si correspondiere. Los documentos emitidos por autoridades extranjeras deberán presentarse legalizados por autoridad consular o, con su respectiva apostilla o el trámite de autenticación pertinente de acuerdo a la legislación ecuatoriana y convenios internacionales vigentes con el país de procedencia. La no presentación de la documentación requerida en el plazo y forma solicitados podrá determinar el rechazo de la oferta.</w:t>
            </w:r>
          </w:p>
          <w:p w:rsidR="0068243B" w:rsidRPr="00C83D95" w:rsidRDefault="0068243B" w:rsidP="0068243B">
            <w:pPr>
              <w:tabs>
                <w:tab w:val="right" w:pos="7254"/>
              </w:tabs>
              <w:spacing w:after="120"/>
              <w:rPr>
                <w:rFonts w:ascii="Arial Narrow" w:hAnsi="Arial Narrow" w:cs="Calibri"/>
                <w:i/>
                <w:color w:val="000000" w:themeColor="text1"/>
                <w:lang w:val="es-ES"/>
              </w:rPr>
            </w:pPr>
            <w:r w:rsidRPr="00C83D95">
              <w:rPr>
                <w:rFonts w:ascii="Arial Narrow" w:hAnsi="Arial Narrow" w:cs="Calibri"/>
                <w:b/>
                <w:i/>
                <w:color w:val="000000" w:themeColor="text1"/>
                <w:sz w:val="22"/>
                <w:szCs w:val="22"/>
                <w:lang w:val="es-ES"/>
              </w:rPr>
              <w:t>Nota:</w:t>
            </w:r>
            <w:r w:rsidRPr="00C83D95">
              <w:rPr>
                <w:rFonts w:ascii="Arial Narrow" w:hAnsi="Arial Narrow" w:cs="Calibri"/>
                <w:i/>
                <w:color w:val="000000" w:themeColor="text1"/>
                <w:sz w:val="22"/>
                <w:szCs w:val="22"/>
                <w:lang w:val="es-ES"/>
              </w:rPr>
              <w:t xml:space="preserve"> </w:t>
            </w:r>
          </w:p>
          <w:p w:rsidR="0068243B" w:rsidRPr="00C83D95" w:rsidRDefault="0068243B" w:rsidP="0068243B">
            <w:pPr>
              <w:tabs>
                <w:tab w:val="right" w:pos="7254"/>
              </w:tabs>
              <w:spacing w:before="60"/>
              <w:contextualSpacing/>
              <w:jc w:val="both"/>
              <w:rPr>
                <w:rFonts w:ascii="Arial Narrow" w:hAnsi="Arial Narrow" w:cs="Arial"/>
                <w:b/>
                <w:color w:val="000000" w:themeColor="text1"/>
              </w:rPr>
            </w:pPr>
            <w:r w:rsidRPr="00C83D95">
              <w:rPr>
                <w:rFonts w:ascii="Arial Narrow" w:hAnsi="Arial Narrow" w:cs="Arial"/>
                <w:color w:val="000000" w:themeColor="text1"/>
                <w:sz w:val="22"/>
                <w:szCs w:val="22"/>
                <w:lang w:val="es-EC"/>
              </w:rPr>
              <w:t>Con la presentación de su propuesta el proponente confirma haber examinado exhaustivamente los documentos proporcionados por el contratante para la realización de las obras, la información obtenida de sus investigaciones oculares y de sus propias averiguaciones de las condiciones aparentes en los sitios de ejecución de las obras y/o razonablemente determinadas con base en las informaciones catastrales de la infraestructura existente debidamente informadas por los entes públicos y/o concesionarias de servicios públicos. El Oferente reconoce que el hecho de no haberse familiarizado con estos documentos e información no le exime de su responsabilidad de estimar razonablemente la dificultad o el costo de la ejecución satisfactoria de las obras.</w:t>
            </w:r>
            <w:r w:rsidRPr="00C83D95">
              <w:rPr>
                <w:rFonts w:ascii="Arial Narrow" w:hAnsi="Arial Narrow" w:cs="Arial"/>
                <w:color w:val="000000" w:themeColor="text1"/>
                <w:sz w:val="22"/>
                <w:szCs w:val="22"/>
              </w:rPr>
              <w:t xml:space="preserve"> Por la sola circunstancia de formular la oferta, se tendrá al Oferente como conocedor del pliego, y condiciones del llamado, por lo que no podrá con posterioridad invocar en su favor los errores en que pudiere haber incurrido al formular la oferta, duda o desconocimiento de las cláusulas y disposiciones legales aplicables</w:t>
            </w:r>
            <w:r w:rsidRPr="00C83D95">
              <w:rPr>
                <w:rFonts w:ascii="Arial Narrow" w:hAnsi="Arial Narrow" w:cs="Arial"/>
                <w:b/>
                <w:color w:val="000000" w:themeColor="text1"/>
                <w:sz w:val="22"/>
                <w:szCs w:val="22"/>
              </w:rPr>
              <w:t>. La sola presentación de la oferta implicará la aceptación obligatoria de todas de las condiciones establecidas en el pliego.</w:t>
            </w:r>
          </w:p>
          <w:p w:rsidR="0068243B" w:rsidRPr="00C83D95" w:rsidRDefault="0068243B" w:rsidP="0068243B">
            <w:pPr>
              <w:tabs>
                <w:tab w:val="right" w:pos="7254"/>
              </w:tabs>
              <w:spacing w:before="60"/>
              <w:contextualSpacing/>
              <w:jc w:val="both"/>
              <w:rPr>
                <w:rFonts w:ascii="Arial Narrow" w:hAnsi="Arial Narrow" w:cs="Arial"/>
                <w:color w:val="000000" w:themeColor="text1"/>
              </w:rPr>
            </w:pPr>
            <w:r w:rsidRPr="00C83D95">
              <w:rPr>
                <w:rFonts w:ascii="Arial Narrow" w:hAnsi="Arial Narrow" w:cs="Arial"/>
                <w:b/>
                <w:color w:val="000000" w:themeColor="text1"/>
                <w:sz w:val="22"/>
                <w:szCs w:val="22"/>
                <w:lang w:val="es-ES"/>
              </w:rPr>
              <w:t xml:space="preserve">Prohibición de participar en más de una oferta: </w:t>
            </w:r>
            <w:r w:rsidRPr="00C83D95">
              <w:rPr>
                <w:rFonts w:ascii="Arial Narrow" w:hAnsi="Arial Narrow" w:cs="Arial"/>
                <w:color w:val="000000" w:themeColor="text1"/>
                <w:sz w:val="22"/>
                <w:szCs w:val="22"/>
              </w:rPr>
              <w:t>Ni el OFERENTE, ni ninguno de los integrantes de una oferente APCA, podrán integrar otra APCA ni participar como oferente en más de una oferta.</w:t>
            </w:r>
          </w:p>
          <w:p w:rsidR="0068243B" w:rsidRPr="00C83D95" w:rsidRDefault="0068243B" w:rsidP="0068243B">
            <w:pPr>
              <w:pStyle w:val="Prrafodelista"/>
              <w:spacing w:after="120"/>
              <w:ind w:left="0" w:right="43"/>
              <w:jc w:val="both"/>
              <w:rPr>
                <w:rFonts w:ascii="Arial Narrow" w:hAnsi="Arial Narrow" w:cs="Calibri"/>
                <w:i/>
                <w:iCs/>
                <w:color w:val="000000" w:themeColor="text1"/>
              </w:rPr>
            </w:pPr>
          </w:p>
        </w:tc>
      </w:tr>
      <w:tr w:rsidR="0068243B" w:rsidRPr="00C83D95" w:rsidTr="00625BAD">
        <w:trPr>
          <w:tblCellSpacing w:w="11" w:type="dxa"/>
        </w:trPr>
        <w:tc>
          <w:tcPr>
            <w:tcW w:w="449" w:type="pct"/>
            <w:tcBorders>
              <w:top w:val="single" w:sz="4" w:space="0" w:color="auto"/>
              <w:bottom w:val="single" w:sz="4" w:space="0" w:color="auto"/>
            </w:tcBorders>
          </w:tcPr>
          <w:p w:rsidR="0068243B" w:rsidRPr="00C83D95" w:rsidRDefault="0068243B" w:rsidP="0068243B">
            <w:pPr>
              <w:spacing w:after="120"/>
              <w:rPr>
                <w:rFonts w:ascii="Arial Narrow" w:hAnsi="Arial Narrow" w:cs="Calibri"/>
                <w:b/>
                <w:bCs/>
                <w:color w:val="000000" w:themeColor="text1"/>
              </w:rPr>
            </w:pPr>
            <w:r w:rsidRPr="00C83D95">
              <w:rPr>
                <w:rFonts w:ascii="Arial Narrow" w:hAnsi="Arial Narrow" w:cs="Calibri"/>
                <w:b/>
                <w:bCs/>
                <w:color w:val="000000" w:themeColor="text1"/>
              </w:rPr>
              <w:lastRenderedPageBreak/>
              <w:t>IAO 5.4</w:t>
            </w:r>
          </w:p>
        </w:tc>
        <w:tc>
          <w:tcPr>
            <w:tcW w:w="4518" w:type="pct"/>
          </w:tcPr>
          <w:p w:rsidR="0068243B" w:rsidRPr="00C83D95" w:rsidRDefault="0068243B" w:rsidP="0068243B">
            <w:pPr>
              <w:spacing w:after="120"/>
              <w:rPr>
                <w:rFonts w:ascii="Arial Narrow" w:hAnsi="Arial Narrow" w:cs="Calibri"/>
                <w:color w:val="000000" w:themeColor="text1"/>
                <w:spacing w:val="-3"/>
              </w:rPr>
            </w:pPr>
            <w:r w:rsidRPr="00C83D95">
              <w:rPr>
                <w:rFonts w:ascii="Arial Narrow" w:hAnsi="Arial Narrow" w:cs="Calibri"/>
                <w:color w:val="000000" w:themeColor="text1"/>
                <w:spacing w:val="-3"/>
                <w:sz w:val="22"/>
                <w:szCs w:val="22"/>
              </w:rPr>
              <w:t>Se agregan los siguientes numerales</w:t>
            </w:r>
          </w:p>
          <w:p w:rsidR="0068243B" w:rsidRPr="00C83D95" w:rsidRDefault="0068243B" w:rsidP="0068243B">
            <w:pPr>
              <w:spacing w:after="120"/>
              <w:rPr>
                <w:rFonts w:ascii="Arial Narrow" w:hAnsi="Arial Narrow" w:cs="Calibri"/>
                <w:i/>
                <w:color w:val="000000" w:themeColor="text1"/>
                <w:lang w:val="es-EC"/>
              </w:rPr>
            </w:pPr>
            <w:r w:rsidRPr="00C83D95">
              <w:rPr>
                <w:rFonts w:ascii="Arial Narrow" w:hAnsi="Arial Narrow" w:cs="Calibri"/>
                <w:color w:val="000000" w:themeColor="text1"/>
                <w:spacing w:val="-3"/>
                <w:sz w:val="22"/>
                <w:szCs w:val="22"/>
              </w:rPr>
              <w:t xml:space="preserve">g) </w:t>
            </w:r>
            <w:r w:rsidRPr="00C83D95">
              <w:rPr>
                <w:rFonts w:ascii="Arial Narrow" w:hAnsi="Arial Narrow" w:cs="Calibri"/>
                <w:i/>
                <w:color w:val="000000" w:themeColor="text1"/>
                <w:sz w:val="22"/>
                <w:szCs w:val="22"/>
                <w:lang w:val="es-EC"/>
              </w:rPr>
              <w:t xml:space="preserve">deberá unificarse la personería por los medios legales pertinentes a los fines de su responsabilidad frente al Contratante, otorgando poder especial al representante común con facultades suficientes para actuar, obligar y responsabilizar a todos y cada uno de los integrantes en el trámite licitatorio, y con validez a los efectos de la adjudicación y suscripción del Contrato. </w:t>
            </w:r>
          </w:p>
          <w:p w:rsidR="0068243B" w:rsidRPr="00C83D95" w:rsidRDefault="0068243B" w:rsidP="0068243B">
            <w:pPr>
              <w:spacing w:after="120"/>
              <w:rPr>
                <w:rFonts w:ascii="Arial Narrow" w:hAnsi="Arial Narrow" w:cs="Calibri"/>
                <w:i/>
                <w:color w:val="000000" w:themeColor="text1"/>
                <w:lang w:val="es-EC"/>
              </w:rPr>
            </w:pPr>
            <w:r w:rsidRPr="00C83D95">
              <w:rPr>
                <w:rFonts w:ascii="Arial Narrow" w:hAnsi="Arial Narrow" w:cs="Calibri"/>
                <w:i/>
                <w:color w:val="000000" w:themeColor="text1"/>
                <w:sz w:val="22"/>
                <w:szCs w:val="22"/>
                <w:lang w:val="es-EC"/>
              </w:rPr>
              <w:t xml:space="preserve">h) Junto con el contrato o compromiso de constitución de la  APCA, en caso de personas jurídicas, deberá acompañarse copia de las actas de los órganos de administración o de gobierno, según corresponda, por las cuales cada una de las sociedades integrantes de la APCA haya aprobado la constitución de la misma. </w:t>
            </w:r>
          </w:p>
          <w:p w:rsidR="0068243B" w:rsidRPr="00C83D95" w:rsidRDefault="0068243B" w:rsidP="0068243B">
            <w:pPr>
              <w:spacing w:after="120"/>
              <w:rPr>
                <w:rFonts w:ascii="Arial Narrow" w:hAnsi="Arial Narrow" w:cs="Calibri"/>
                <w:i/>
                <w:color w:val="000000" w:themeColor="text1"/>
                <w:lang w:val="es-EC"/>
              </w:rPr>
            </w:pPr>
            <w:r w:rsidRPr="00C83D95">
              <w:rPr>
                <w:rFonts w:ascii="Arial Narrow" w:hAnsi="Arial Narrow" w:cs="Calibri"/>
                <w:i/>
                <w:color w:val="000000" w:themeColor="text1"/>
                <w:sz w:val="22"/>
                <w:szCs w:val="22"/>
                <w:lang w:val="es-EC"/>
              </w:rPr>
              <w:lastRenderedPageBreak/>
              <w:t xml:space="preserve">Cada una de las integrantes de la APCA, en caso de personas jurídicas,  deberá, además, presentar </w:t>
            </w:r>
            <w:r w:rsidRPr="00C83D95">
              <w:rPr>
                <w:rFonts w:ascii="Arial Narrow" w:hAnsi="Arial Narrow" w:cs="Calibri"/>
                <w:color w:val="000000" w:themeColor="text1"/>
                <w:sz w:val="22"/>
                <w:szCs w:val="22"/>
              </w:rPr>
              <w:t>la documentación institucional que acredite su personería y de la cual surja la capacidad para integrar las APCA</w:t>
            </w:r>
            <w:r w:rsidRPr="00C83D95">
              <w:rPr>
                <w:rFonts w:ascii="Arial Narrow" w:hAnsi="Arial Narrow" w:cs="Calibri"/>
                <w:i/>
                <w:color w:val="000000" w:themeColor="text1"/>
                <w:sz w:val="22"/>
                <w:szCs w:val="22"/>
                <w:lang w:val="es-EC"/>
              </w:rPr>
              <w:t xml:space="preserve"> y demás documentación que le sea requerida en este Pliego.</w:t>
            </w:r>
          </w:p>
          <w:p w:rsidR="0068243B" w:rsidRPr="00C83D95" w:rsidRDefault="0068243B" w:rsidP="0068243B">
            <w:pPr>
              <w:numPr>
                <w:ilvl w:val="0"/>
                <w:numId w:val="26"/>
              </w:numPr>
              <w:spacing w:after="120"/>
              <w:rPr>
                <w:rFonts w:ascii="Arial Narrow" w:hAnsi="Arial Narrow" w:cs="Calibri"/>
                <w:i/>
                <w:color w:val="000000" w:themeColor="text1"/>
                <w:lang w:val="es-EC"/>
              </w:rPr>
            </w:pPr>
            <w:r w:rsidRPr="00C83D95">
              <w:rPr>
                <w:rFonts w:ascii="Arial Narrow" w:hAnsi="Arial Narrow" w:cs="Calibri"/>
                <w:i/>
                <w:color w:val="000000" w:themeColor="text1"/>
                <w:sz w:val="22"/>
                <w:szCs w:val="22"/>
                <w:lang w:val="es-EC"/>
              </w:rPr>
              <w:t>El acuerdo o compromiso de conformación el APCA o Consorcio deberá observar las pautas abajo establecidas y contener como mínimo los siguientes requisitos:</w:t>
            </w:r>
          </w:p>
          <w:p w:rsidR="0068243B" w:rsidRPr="00C83D95" w:rsidRDefault="0068243B" w:rsidP="0068243B">
            <w:pPr>
              <w:pStyle w:val="Prrafodelista"/>
              <w:numPr>
                <w:ilvl w:val="0"/>
                <w:numId w:val="24"/>
              </w:numPr>
              <w:spacing w:after="120"/>
              <w:ind w:right="43"/>
              <w:jc w:val="both"/>
              <w:rPr>
                <w:rFonts w:ascii="Arial Narrow" w:hAnsi="Arial Narrow" w:cs="Calibri"/>
                <w:i/>
                <w:color w:val="000000" w:themeColor="text1"/>
                <w:lang w:val="es-EC"/>
              </w:rPr>
            </w:pPr>
            <w:r w:rsidRPr="00C83D95">
              <w:rPr>
                <w:rFonts w:ascii="Arial Narrow" w:hAnsi="Arial Narrow" w:cs="Calibri"/>
                <w:i/>
                <w:color w:val="000000" w:themeColor="text1"/>
                <w:sz w:val="22"/>
                <w:szCs w:val="22"/>
                <w:lang w:val="es-EC"/>
              </w:rPr>
              <w:t>Se podrá presentar en instrumento privado solo en los casos en los que el presupuesto referencial de la presente licitación no supere los u$s 550.000, de superar ese monto el compromiso de constitución deberá ser presentado en escritura pública.</w:t>
            </w:r>
          </w:p>
          <w:p w:rsidR="0068243B" w:rsidRPr="00C83D95" w:rsidRDefault="0068243B" w:rsidP="0068243B">
            <w:pPr>
              <w:pStyle w:val="Prrafodelista"/>
              <w:numPr>
                <w:ilvl w:val="0"/>
                <w:numId w:val="24"/>
              </w:numPr>
              <w:spacing w:after="120"/>
              <w:ind w:right="43"/>
              <w:jc w:val="both"/>
              <w:rPr>
                <w:rFonts w:ascii="Arial Narrow" w:hAnsi="Arial Narrow" w:cs="Calibri"/>
                <w:i/>
                <w:color w:val="000000" w:themeColor="text1"/>
                <w:lang w:val="es-EC"/>
              </w:rPr>
            </w:pPr>
            <w:r w:rsidRPr="00C83D95">
              <w:rPr>
                <w:rFonts w:ascii="Arial Narrow" w:hAnsi="Arial Narrow" w:cs="Calibri"/>
                <w:i/>
                <w:color w:val="000000" w:themeColor="text1"/>
                <w:sz w:val="22"/>
                <w:szCs w:val="22"/>
                <w:lang w:val="es-EC"/>
              </w:rPr>
              <w:t>Identificación de los partícipes, incluido domicilio, teléfonos, correo electrónico y lugar para recibir las notificaciones, con la verificación de requisitos de capacidad y representación de las partes;</w:t>
            </w:r>
          </w:p>
          <w:p w:rsidR="0068243B" w:rsidRPr="00C83D95" w:rsidRDefault="0068243B" w:rsidP="0068243B">
            <w:pPr>
              <w:pStyle w:val="Prrafodelista"/>
              <w:numPr>
                <w:ilvl w:val="0"/>
                <w:numId w:val="24"/>
              </w:numPr>
              <w:spacing w:after="120"/>
              <w:ind w:right="43"/>
              <w:jc w:val="both"/>
              <w:rPr>
                <w:rFonts w:ascii="Arial Narrow" w:hAnsi="Arial Narrow" w:cs="Calibri"/>
                <w:i/>
                <w:color w:val="000000" w:themeColor="text1"/>
                <w:lang w:val="es-EC"/>
              </w:rPr>
            </w:pPr>
            <w:r w:rsidRPr="00C83D95">
              <w:rPr>
                <w:rFonts w:ascii="Arial Narrow" w:hAnsi="Arial Narrow" w:cs="Calibri"/>
                <w:i/>
                <w:color w:val="000000" w:themeColor="text1"/>
                <w:sz w:val="22"/>
                <w:szCs w:val="22"/>
                <w:lang w:val="es-EC"/>
              </w:rPr>
              <w:t>La determinación de su objeto que deberá coincidir con el de la presente licitación, indicando concretamente las actividades y medios para su realización.</w:t>
            </w:r>
          </w:p>
          <w:p w:rsidR="0068243B" w:rsidRPr="00C83D95" w:rsidRDefault="0068243B" w:rsidP="0068243B">
            <w:pPr>
              <w:pStyle w:val="Prrafodelista"/>
              <w:numPr>
                <w:ilvl w:val="0"/>
                <w:numId w:val="24"/>
              </w:numPr>
              <w:spacing w:after="120"/>
              <w:ind w:right="43"/>
              <w:jc w:val="both"/>
              <w:rPr>
                <w:rFonts w:ascii="Arial Narrow" w:hAnsi="Arial Narrow" w:cs="Calibri"/>
                <w:i/>
                <w:color w:val="000000" w:themeColor="text1"/>
                <w:lang w:val="es-EC"/>
              </w:rPr>
            </w:pPr>
            <w:r w:rsidRPr="00C83D95">
              <w:rPr>
                <w:rFonts w:ascii="Arial Narrow" w:hAnsi="Arial Narrow" w:cs="Calibri"/>
                <w:i/>
                <w:color w:val="000000" w:themeColor="text1"/>
                <w:sz w:val="22"/>
                <w:szCs w:val="22"/>
                <w:lang w:val="es-EC"/>
              </w:rPr>
              <w:t xml:space="preserve"> Unificación de personería y designación del representante o representantes, con poder o representación suficiente para poder actuar durante la fase precontractual de la licitación, a quien o quienes se les denominará Procuradores Comunes;</w:t>
            </w:r>
          </w:p>
          <w:p w:rsidR="0068243B" w:rsidRPr="00C83D95" w:rsidRDefault="0068243B" w:rsidP="0068243B">
            <w:pPr>
              <w:pStyle w:val="Prrafodelista"/>
              <w:numPr>
                <w:ilvl w:val="0"/>
                <w:numId w:val="24"/>
              </w:numPr>
              <w:spacing w:after="120"/>
              <w:ind w:right="43"/>
              <w:jc w:val="both"/>
              <w:rPr>
                <w:rFonts w:ascii="Arial Narrow" w:hAnsi="Arial Narrow" w:cs="Calibri"/>
                <w:i/>
                <w:color w:val="000000" w:themeColor="text1"/>
                <w:lang w:val="es-EC"/>
              </w:rPr>
            </w:pPr>
            <w:r w:rsidRPr="00C83D95">
              <w:rPr>
                <w:rFonts w:ascii="Arial Narrow" w:hAnsi="Arial Narrow" w:cs="Calibri"/>
                <w:i/>
                <w:color w:val="000000" w:themeColor="text1"/>
                <w:sz w:val="22"/>
                <w:szCs w:val="22"/>
                <w:lang w:val="es-EC"/>
              </w:rPr>
              <w:t>El compromiso de actuar exclusivamente bajo la representación unificada en el/ los Procurador/es Comun/es.</w:t>
            </w:r>
          </w:p>
          <w:p w:rsidR="0068243B" w:rsidRPr="00C83D95" w:rsidRDefault="0068243B" w:rsidP="0068243B">
            <w:pPr>
              <w:pStyle w:val="Prrafodelista"/>
              <w:numPr>
                <w:ilvl w:val="0"/>
                <w:numId w:val="24"/>
              </w:numPr>
              <w:spacing w:after="120"/>
              <w:ind w:right="43"/>
              <w:jc w:val="both"/>
              <w:rPr>
                <w:rFonts w:ascii="Arial Narrow" w:hAnsi="Arial Narrow" w:cs="Calibri"/>
                <w:i/>
                <w:color w:val="000000" w:themeColor="text1"/>
                <w:lang w:val="es-EC"/>
              </w:rPr>
            </w:pPr>
            <w:r w:rsidRPr="00C83D95">
              <w:rPr>
                <w:rFonts w:ascii="Arial Narrow" w:hAnsi="Arial Narrow" w:cs="Calibri"/>
                <w:i/>
                <w:color w:val="000000" w:themeColor="text1"/>
                <w:sz w:val="22"/>
                <w:szCs w:val="22"/>
                <w:lang w:val="es-EC"/>
              </w:rPr>
              <w:t>Determinación de los compromisos y obligaciones que asumirán las partes en la fase de ejecución contractual, de resultar adjudicada;</w:t>
            </w:r>
          </w:p>
          <w:p w:rsidR="0068243B" w:rsidRPr="00C83D95" w:rsidRDefault="0068243B" w:rsidP="0068243B">
            <w:pPr>
              <w:pStyle w:val="Prrafodelista"/>
              <w:numPr>
                <w:ilvl w:val="0"/>
                <w:numId w:val="24"/>
              </w:numPr>
              <w:spacing w:after="120"/>
              <w:ind w:right="43"/>
              <w:jc w:val="both"/>
              <w:rPr>
                <w:rFonts w:ascii="Arial Narrow" w:hAnsi="Arial Narrow" w:cs="Calibri"/>
                <w:i/>
                <w:color w:val="000000" w:themeColor="text1"/>
                <w:lang w:val="es-EC"/>
              </w:rPr>
            </w:pPr>
            <w:r w:rsidRPr="00C83D95">
              <w:rPr>
                <w:rFonts w:ascii="Arial Narrow" w:hAnsi="Arial Narrow" w:cs="Calibri"/>
                <w:i/>
                <w:color w:val="000000" w:themeColor="text1"/>
                <w:sz w:val="22"/>
                <w:szCs w:val="22"/>
                <w:lang w:val="es-EC"/>
              </w:rPr>
              <w:t>Porcentaje de la participación de cada uno de los consorciados;</w:t>
            </w:r>
          </w:p>
          <w:p w:rsidR="0068243B" w:rsidRPr="00C83D95" w:rsidRDefault="0068243B" w:rsidP="0068243B">
            <w:pPr>
              <w:pStyle w:val="Prrafodelista"/>
              <w:numPr>
                <w:ilvl w:val="0"/>
                <w:numId w:val="24"/>
              </w:numPr>
              <w:spacing w:after="120"/>
              <w:ind w:right="43"/>
              <w:jc w:val="both"/>
              <w:rPr>
                <w:rFonts w:ascii="Arial Narrow" w:hAnsi="Arial Narrow" w:cs="Calibri"/>
                <w:i/>
                <w:color w:val="000000" w:themeColor="text1"/>
                <w:lang w:val="es-EC"/>
              </w:rPr>
            </w:pPr>
            <w:r w:rsidRPr="00C83D95">
              <w:rPr>
                <w:rFonts w:ascii="Arial Narrow" w:hAnsi="Arial Narrow" w:cs="Calibri"/>
                <w:i/>
                <w:color w:val="000000" w:themeColor="text1"/>
                <w:sz w:val="22"/>
                <w:szCs w:val="22"/>
                <w:lang w:val="es-EC"/>
              </w:rPr>
              <w:t>Identificación precisa del código del proceso o procesos de contratación en los que participarán en el marco del compromiso o acurdo de APCA;</w:t>
            </w:r>
          </w:p>
          <w:p w:rsidR="0068243B" w:rsidRPr="00C83D95" w:rsidRDefault="0068243B" w:rsidP="0068243B">
            <w:pPr>
              <w:pStyle w:val="Prrafodelista"/>
              <w:numPr>
                <w:ilvl w:val="0"/>
                <w:numId w:val="24"/>
              </w:numPr>
              <w:spacing w:after="120"/>
              <w:ind w:right="43"/>
              <w:jc w:val="both"/>
              <w:rPr>
                <w:rFonts w:ascii="Arial Narrow" w:hAnsi="Arial Narrow" w:cs="Calibri"/>
                <w:i/>
                <w:color w:val="000000" w:themeColor="text1"/>
                <w:lang w:val="es-EC"/>
              </w:rPr>
            </w:pPr>
            <w:r w:rsidRPr="00C83D95">
              <w:rPr>
                <w:rFonts w:ascii="Arial Narrow" w:hAnsi="Arial Narrow" w:cs="Calibri"/>
                <w:i/>
                <w:color w:val="000000" w:themeColor="text1"/>
                <w:sz w:val="22"/>
                <w:szCs w:val="22"/>
                <w:lang w:val="es-EC"/>
              </w:rPr>
              <w:t>Determinación de la responsabilidad solidaria e indivisible de los asociados para el cumplimiento de todas y cada una de las responsabilidades y obligaciones emanadas del procedimiento precontractual, con renuncia a los beneficios de orden y excusión;</w:t>
            </w:r>
          </w:p>
          <w:p w:rsidR="0068243B" w:rsidRPr="00C83D95" w:rsidRDefault="0068243B" w:rsidP="0068243B">
            <w:pPr>
              <w:pStyle w:val="Prrafodelista"/>
              <w:numPr>
                <w:ilvl w:val="0"/>
                <w:numId w:val="24"/>
              </w:numPr>
              <w:spacing w:after="120"/>
              <w:ind w:right="43"/>
              <w:jc w:val="both"/>
              <w:rPr>
                <w:rFonts w:ascii="Arial Narrow" w:hAnsi="Arial Narrow" w:cs="Calibri"/>
                <w:i/>
                <w:color w:val="000000" w:themeColor="text1"/>
                <w:lang w:val="es-EC"/>
              </w:rPr>
            </w:pPr>
            <w:r w:rsidRPr="00C83D95">
              <w:rPr>
                <w:rFonts w:ascii="Arial Narrow" w:hAnsi="Arial Narrow" w:cs="Calibri"/>
                <w:i/>
                <w:color w:val="000000" w:themeColor="text1"/>
                <w:sz w:val="22"/>
                <w:szCs w:val="22"/>
                <w:lang w:val="es-EC"/>
              </w:rPr>
              <w:t>La obligación de constituir la asociación o consorcio, en caso de resultar adjudicatario y el compromiso de acompañar el Convenio constitutivo de APCA notariado para suscribir el contrato.</w:t>
            </w:r>
          </w:p>
          <w:p w:rsidR="0068243B" w:rsidRPr="00C83D95" w:rsidRDefault="0068243B" w:rsidP="0068243B">
            <w:pPr>
              <w:pStyle w:val="Prrafodelista"/>
              <w:numPr>
                <w:ilvl w:val="0"/>
                <w:numId w:val="24"/>
              </w:numPr>
              <w:spacing w:after="120"/>
              <w:ind w:right="43"/>
              <w:jc w:val="both"/>
              <w:rPr>
                <w:rFonts w:ascii="Arial Narrow" w:hAnsi="Arial Narrow" w:cs="Calibri"/>
                <w:i/>
                <w:color w:val="000000" w:themeColor="text1"/>
                <w:lang w:val="es-EC"/>
              </w:rPr>
            </w:pPr>
            <w:r w:rsidRPr="00C83D95">
              <w:rPr>
                <w:rFonts w:ascii="Arial Narrow" w:hAnsi="Arial Narrow" w:cs="Calibri"/>
                <w:i/>
                <w:color w:val="000000" w:themeColor="text1"/>
                <w:sz w:val="22"/>
                <w:szCs w:val="22"/>
                <w:lang w:val="es-EC"/>
              </w:rPr>
              <w:t xml:space="preserve">Plazo del compromiso de asociación, el que deberá cubrir la totalidad del plazo precontractual, hasta antes de suscribir el contrato de asociación o consorcio respectivo, y noventa días adicionales. </w:t>
            </w:r>
          </w:p>
          <w:p w:rsidR="0068243B" w:rsidRPr="00C83D95" w:rsidRDefault="0068243B" w:rsidP="0068243B">
            <w:pPr>
              <w:pStyle w:val="Prrafodelista"/>
              <w:spacing w:after="120"/>
              <w:ind w:left="0" w:right="43"/>
              <w:jc w:val="both"/>
              <w:rPr>
                <w:rFonts w:ascii="Arial Narrow" w:hAnsi="Arial Narrow" w:cs="Calibri"/>
                <w:i/>
                <w:color w:val="000000" w:themeColor="text1"/>
                <w:lang w:val="es-EC"/>
              </w:rPr>
            </w:pPr>
            <w:r w:rsidRPr="00C83D95">
              <w:rPr>
                <w:rFonts w:ascii="Arial Narrow" w:hAnsi="Arial Narrow" w:cs="Calibri"/>
                <w:i/>
                <w:color w:val="000000" w:themeColor="text1"/>
                <w:sz w:val="22"/>
                <w:szCs w:val="22"/>
                <w:lang w:val="es-EC"/>
              </w:rPr>
              <w:t xml:space="preserve">El Convenio de conformación de APCA, además de los requisitos arriba indicados, deberá  expresar su plazo de duración el que deberá ser hasta la finalización de las obras (recepción definitiva) más un periodo de seis meses adicionales o hasta que expire la última garantía otorgada y se extingan todas las obligaciones emergentes de esta licitación, lo que ocurra en última instancia. </w:t>
            </w:r>
          </w:p>
          <w:p w:rsidR="0068243B" w:rsidRPr="00C83D95" w:rsidRDefault="0068243B" w:rsidP="0068243B">
            <w:pPr>
              <w:pStyle w:val="Prrafodelista"/>
              <w:spacing w:after="120"/>
              <w:ind w:left="0" w:right="43"/>
              <w:jc w:val="both"/>
              <w:rPr>
                <w:rFonts w:ascii="Arial Narrow" w:hAnsi="Arial Narrow" w:cs="Calibri"/>
                <w:i/>
                <w:color w:val="000000" w:themeColor="text1"/>
                <w:lang w:val="es-EC"/>
              </w:rPr>
            </w:pPr>
            <w:r w:rsidRPr="00C83D95">
              <w:rPr>
                <w:rFonts w:ascii="Arial Narrow" w:hAnsi="Arial Narrow" w:cs="Calibri"/>
                <w:i/>
                <w:color w:val="000000" w:themeColor="text1"/>
                <w:sz w:val="22"/>
                <w:szCs w:val="22"/>
                <w:lang w:val="es-EC"/>
              </w:rPr>
              <w:t>En caso que la adjudicación recaiga sobre una APCA que haya presentado un compromiso de asociación deberá acompañarse el Contrato Constitutivo definitivo notariado, autenticado y legalizado según corresponda y la Inscripción en el registro correspondiente como requisito para la firma del contrato. De no cumplirse con los recaudos mencionados, se tendrá por retirada la oferta y se dejará sin efecto la adjudicación, sin perjuicio de las sanciones que pudieran corresponderle.</w:t>
            </w:r>
          </w:p>
          <w:p w:rsidR="0068243B" w:rsidRPr="00C83D95" w:rsidRDefault="0068243B" w:rsidP="0068243B">
            <w:pPr>
              <w:spacing w:after="120"/>
              <w:jc w:val="both"/>
              <w:rPr>
                <w:rFonts w:ascii="Arial Narrow" w:hAnsi="Arial Narrow" w:cs="Calibri"/>
                <w:color w:val="000000" w:themeColor="text1"/>
                <w:spacing w:val="-3"/>
              </w:rPr>
            </w:pPr>
            <w:r w:rsidRPr="00C83D95">
              <w:rPr>
                <w:rFonts w:ascii="Arial Narrow" w:hAnsi="Arial Narrow" w:cs="Calibri"/>
                <w:i/>
                <w:color w:val="000000" w:themeColor="text1"/>
                <w:sz w:val="22"/>
                <w:szCs w:val="22"/>
                <w:lang w:val="es-EC"/>
              </w:rPr>
              <w:t>Una vez presentadas a la licitación, las APCA o Consorcios no podrán modificar su integración (es decir cambiar las empresas que la componen ni aumentar o disminuir su número) en toda situación relacionada con la misma y si fueran contratadas, tampoco podrán hacerlo hasta el cumplimiento total de las obligaciones emergentes del contrato, salvo expresa autorización del Contratante.</w:t>
            </w:r>
          </w:p>
        </w:tc>
      </w:tr>
      <w:tr w:rsidR="0068243B" w:rsidRPr="00C83D95" w:rsidTr="00625BAD">
        <w:trPr>
          <w:tblCellSpacing w:w="11" w:type="dxa"/>
        </w:trPr>
        <w:tc>
          <w:tcPr>
            <w:tcW w:w="449" w:type="pct"/>
            <w:tcBorders>
              <w:top w:val="single" w:sz="4" w:space="0" w:color="auto"/>
              <w:bottom w:val="single" w:sz="4" w:space="0" w:color="auto"/>
            </w:tcBorders>
          </w:tcPr>
          <w:p w:rsidR="0068243B" w:rsidRPr="00C83D95" w:rsidRDefault="0068243B" w:rsidP="0068243B">
            <w:pPr>
              <w:spacing w:after="120"/>
              <w:rPr>
                <w:rFonts w:ascii="Arial Narrow" w:hAnsi="Arial Narrow" w:cs="Calibri"/>
                <w:b/>
                <w:bCs/>
                <w:color w:val="000000" w:themeColor="text1"/>
              </w:rPr>
            </w:pPr>
            <w:r w:rsidRPr="00C83D95">
              <w:rPr>
                <w:rFonts w:ascii="Arial Narrow" w:hAnsi="Arial Narrow" w:cs="Calibri"/>
                <w:b/>
                <w:bCs/>
                <w:color w:val="000000" w:themeColor="text1"/>
              </w:rPr>
              <w:lastRenderedPageBreak/>
              <w:t>IAO 5.5</w:t>
            </w:r>
          </w:p>
        </w:tc>
        <w:tc>
          <w:tcPr>
            <w:tcW w:w="4518" w:type="pct"/>
          </w:tcPr>
          <w:p w:rsidR="0068243B" w:rsidRPr="00C83D95" w:rsidRDefault="0068243B" w:rsidP="0068243B">
            <w:pPr>
              <w:spacing w:after="120"/>
              <w:ind w:firstLine="72"/>
              <w:jc w:val="both"/>
              <w:rPr>
                <w:rFonts w:ascii="Arial Narrow" w:hAnsi="Arial Narrow" w:cs="Calibri"/>
                <w:color w:val="000000" w:themeColor="text1"/>
              </w:rPr>
            </w:pPr>
            <w:r w:rsidRPr="00C83D95">
              <w:rPr>
                <w:rFonts w:ascii="Arial Narrow" w:hAnsi="Arial Narrow" w:cs="Calibri"/>
                <w:color w:val="000000" w:themeColor="text1"/>
                <w:sz w:val="22"/>
                <w:szCs w:val="22"/>
              </w:rPr>
              <w:t xml:space="preserve">Se modifica de la siguiente como sigue: </w:t>
            </w:r>
          </w:p>
          <w:p w:rsidR="0068243B" w:rsidRPr="00C83D95" w:rsidRDefault="0068243B" w:rsidP="0068243B">
            <w:pPr>
              <w:jc w:val="both"/>
              <w:rPr>
                <w:rFonts w:ascii="Arial Narrow" w:hAnsi="Arial Narrow" w:cs="Calibri"/>
                <w:color w:val="000000" w:themeColor="text1"/>
              </w:rPr>
            </w:pPr>
            <w:r w:rsidRPr="00C83D95">
              <w:rPr>
                <w:rFonts w:ascii="Arial Narrow" w:hAnsi="Arial Narrow" w:cs="Calibri"/>
                <w:color w:val="000000" w:themeColor="text1"/>
                <w:sz w:val="22"/>
                <w:szCs w:val="22"/>
              </w:rPr>
              <w:t>Los parámetros de evaluación de las ofertas serán los siguientes:</w:t>
            </w:r>
          </w:p>
          <w:p w:rsidR="0068243B" w:rsidRPr="00C83D95" w:rsidRDefault="0068243B" w:rsidP="0068243B">
            <w:pPr>
              <w:jc w:val="both"/>
              <w:rPr>
                <w:rFonts w:ascii="Arial Narrow" w:hAnsi="Arial Narrow" w:cs="Calibri"/>
                <w:color w:val="000000" w:themeColor="text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8"/>
              <w:gridCol w:w="1066"/>
              <w:gridCol w:w="1638"/>
            </w:tblGrid>
            <w:tr w:rsidR="0068243B" w:rsidRPr="00C83D95" w:rsidTr="00625BAD">
              <w:trPr>
                <w:trHeight w:val="478"/>
                <w:jc w:val="center"/>
              </w:trPr>
              <w:tc>
                <w:tcPr>
                  <w:tcW w:w="4218" w:type="dxa"/>
                  <w:shd w:val="clear" w:color="auto" w:fill="auto"/>
                </w:tcPr>
                <w:p w:rsidR="0068243B" w:rsidRPr="00C83D95" w:rsidRDefault="0068243B" w:rsidP="0068243B">
                  <w:pPr>
                    <w:jc w:val="both"/>
                    <w:rPr>
                      <w:rFonts w:ascii="Arial Narrow" w:hAnsi="Arial Narrow"/>
                      <w:b/>
                      <w:color w:val="000000" w:themeColor="text1"/>
                    </w:rPr>
                  </w:pPr>
                  <w:r w:rsidRPr="00C83D95">
                    <w:rPr>
                      <w:rFonts w:ascii="Arial Narrow" w:hAnsi="Arial Narrow"/>
                      <w:b/>
                      <w:color w:val="000000" w:themeColor="text1"/>
                      <w:sz w:val="22"/>
                      <w:szCs w:val="22"/>
                    </w:rPr>
                    <w:lastRenderedPageBreak/>
                    <w:t>Parámetros de Evaluación</w:t>
                  </w:r>
                </w:p>
              </w:tc>
              <w:tc>
                <w:tcPr>
                  <w:tcW w:w="1066" w:type="dxa"/>
                  <w:shd w:val="clear" w:color="auto" w:fill="auto"/>
                </w:tcPr>
                <w:p w:rsidR="0068243B" w:rsidRPr="00C83D95" w:rsidRDefault="0068243B" w:rsidP="0068243B">
                  <w:pPr>
                    <w:jc w:val="both"/>
                    <w:rPr>
                      <w:rFonts w:ascii="Arial Narrow" w:hAnsi="Arial Narrow"/>
                      <w:b/>
                      <w:color w:val="000000" w:themeColor="text1"/>
                    </w:rPr>
                  </w:pPr>
                  <w:r w:rsidRPr="00C83D95">
                    <w:rPr>
                      <w:rFonts w:ascii="Arial Narrow" w:hAnsi="Arial Narrow"/>
                      <w:b/>
                      <w:color w:val="000000" w:themeColor="text1"/>
                      <w:sz w:val="22"/>
                      <w:szCs w:val="22"/>
                    </w:rPr>
                    <w:t>Cumple</w:t>
                  </w:r>
                </w:p>
              </w:tc>
              <w:tc>
                <w:tcPr>
                  <w:tcW w:w="1638" w:type="dxa"/>
                  <w:shd w:val="clear" w:color="auto" w:fill="auto"/>
                </w:tcPr>
                <w:p w:rsidR="0068243B" w:rsidRPr="00C83D95" w:rsidRDefault="0068243B" w:rsidP="0068243B">
                  <w:pPr>
                    <w:jc w:val="both"/>
                    <w:rPr>
                      <w:rFonts w:ascii="Arial Narrow" w:hAnsi="Arial Narrow"/>
                      <w:b/>
                      <w:color w:val="000000" w:themeColor="text1"/>
                    </w:rPr>
                  </w:pPr>
                  <w:r w:rsidRPr="00C83D95">
                    <w:rPr>
                      <w:rFonts w:ascii="Arial Narrow" w:hAnsi="Arial Narrow"/>
                      <w:b/>
                      <w:color w:val="000000" w:themeColor="text1"/>
                      <w:sz w:val="22"/>
                      <w:szCs w:val="22"/>
                    </w:rPr>
                    <w:t>No cumple</w:t>
                  </w:r>
                </w:p>
              </w:tc>
            </w:tr>
            <w:tr w:rsidR="0068243B" w:rsidRPr="00C83D95" w:rsidTr="00625BAD">
              <w:trPr>
                <w:trHeight w:val="478"/>
                <w:jc w:val="center"/>
              </w:trPr>
              <w:tc>
                <w:tcPr>
                  <w:tcW w:w="4218" w:type="dxa"/>
                  <w:shd w:val="clear" w:color="auto" w:fill="auto"/>
                </w:tcPr>
                <w:p w:rsidR="0068243B" w:rsidRPr="00C83D95" w:rsidRDefault="0068243B" w:rsidP="0068243B">
                  <w:pPr>
                    <w:jc w:val="both"/>
                    <w:rPr>
                      <w:rFonts w:ascii="Arial Narrow" w:hAnsi="Arial Narrow"/>
                      <w:color w:val="000000" w:themeColor="text1"/>
                    </w:rPr>
                  </w:pPr>
                  <w:r w:rsidRPr="00C83D95">
                    <w:rPr>
                      <w:rFonts w:ascii="Arial Narrow" w:hAnsi="Arial Narrow"/>
                      <w:color w:val="000000" w:themeColor="text1"/>
                      <w:sz w:val="22"/>
                      <w:szCs w:val="22"/>
                    </w:rPr>
                    <w:t>i.   Período de ejecución de la obra</w:t>
                  </w:r>
                </w:p>
              </w:tc>
              <w:tc>
                <w:tcPr>
                  <w:tcW w:w="1066" w:type="dxa"/>
                  <w:shd w:val="clear" w:color="auto" w:fill="auto"/>
                </w:tcPr>
                <w:p w:rsidR="0068243B" w:rsidRPr="00C83D95" w:rsidRDefault="0068243B" w:rsidP="0068243B">
                  <w:pPr>
                    <w:jc w:val="both"/>
                    <w:rPr>
                      <w:rFonts w:ascii="Arial Narrow" w:hAnsi="Arial Narrow"/>
                      <w:color w:val="000000" w:themeColor="text1"/>
                    </w:rPr>
                  </w:pPr>
                </w:p>
              </w:tc>
              <w:tc>
                <w:tcPr>
                  <w:tcW w:w="1638" w:type="dxa"/>
                  <w:shd w:val="clear" w:color="auto" w:fill="auto"/>
                </w:tcPr>
                <w:p w:rsidR="0068243B" w:rsidRPr="00C83D95" w:rsidRDefault="0068243B" w:rsidP="0068243B">
                  <w:pPr>
                    <w:jc w:val="both"/>
                    <w:rPr>
                      <w:rFonts w:ascii="Arial Narrow" w:hAnsi="Arial Narrow"/>
                      <w:color w:val="000000" w:themeColor="text1"/>
                    </w:rPr>
                  </w:pPr>
                </w:p>
              </w:tc>
            </w:tr>
            <w:tr w:rsidR="0068243B" w:rsidRPr="00C83D95" w:rsidTr="00625BAD">
              <w:trPr>
                <w:trHeight w:val="478"/>
                <w:jc w:val="center"/>
              </w:trPr>
              <w:tc>
                <w:tcPr>
                  <w:tcW w:w="4218" w:type="dxa"/>
                  <w:shd w:val="clear" w:color="auto" w:fill="auto"/>
                </w:tcPr>
                <w:p w:rsidR="0068243B" w:rsidRPr="00C83D95" w:rsidRDefault="0068243B" w:rsidP="0068243B">
                  <w:pPr>
                    <w:jc w:val="both"/>
                    <w:rPr>
                      <w:rFonts w:ascii="Arial Narrow" w:hAnsi="Arial Narrow"/>
                      <w:color w:val="000000" w:themeColor="text1"/>
                    </w:rPr>
                  </w:pPr>
                  <w:r w:rsidRPr="00C83D95">
                    <w:rPr>
                      <w:rFonts w:ascii="Arial Narrow" w:hAnsi="Arial Narrow"/>
                      <w:color w:val="000000" w:themeColor="text1"/>
                      <w:sz w:val="22"/>
                      <w:szCs w:val="22"/>
                    </w:rPr>
                    <w:t>ii.  Experiencia general</w:t>
                  </w:r>
                </w:p>
              </w:tc>
              <w:tc>
                <w:tcPr>
                  <w:tcW w:w="1066" w:type="dxa"/>
                  <w:shd w:val="clear" w:color="auto" w:fill="auto"/>
                </w:tcPr>
                <w:p w:rsidR="0068243B" w:rsidRPr="00C83D95" w:rsidRDefault="0068243B" w:rsidP="0068243B">
                  <w:pPr>
                    <w:jc w:val="both"/>
                    <w:rPr>
                      <w:rFonts w:ascii="Arial Narrow" w:hAnsi="Arial Narrow"/>
                      <w:color w:val="000000" w:themeColor="text1"/>
                    </w:rPr>
                  </w:pPr>
                </w:p>
              </w:tc>
              <w:tc>
                <w:tcPr>
                  <w:tcW w:w="1638" w:type="dxa"/>
                  <w:shd w:val="clear" w:color="auto" w:fill="auto"/>
                </w:tcPr>
                <w:p w:rsidR="0068243B" w:rsidRPr="00C83D95" w:rsidRDefault="0068243B" w:rsidP="0068243B">
                  <w:pPr>
                    <w:jc w:val="both"/>
                    <w:rPr>
                      <w:rFonts w:ascii="Arial Narrow" w:hAnsi="Arial Narrow"/>
                      <w:color w:val="000000" w:themeColor="text1"/>
                    </w:rPr>
                  </w:pPr>
                </w:p>
              </w:tc>
            </w:tr>
            <w:tr w:rsidR="0068243B" w:rsidRPr="00C83D95" w:rsidTr="00625BAD">
              <w:trPr>
                <w:trHeight w:val="458"/>
                <w:jc w:val="center"/>
              </w:trPr>
              <w:tc>
                <w:tcPr>
                  <w:tcW w:w="4218" w:type="dxa"/>
                  <w:shd w:val="clear" w:color="auto" w:fill="auto"/>
                </w:tcPr>
                <w:p w:rsidR="0068243B" w:rsidRPr="00C83D95" w:rsidRDefault="0068243B" w:rsidP="0068243B">
                  <w:pPr>
                    <w:jc w:val="both"/>
                    <w:rPr>
                      <w:rFonts w:ascii="Arial Narrow" w:hAnsi="Arial Narrow"/>
                      <w:color w:val="000000" w:themeColor="text1"/>
                    </w:rPr>
                  </w:pPr>
                  <w:r w:rsidRPr="00C83D95">
                    <w:rPr>
                      <w:rFonts w:ascii="Arial Narrow" w:hAnsi="Arial Narrow"/>
                      <w:color w:val="000000" w:themeColor="text1"/>
                      <w:sz w:val="22"/>
                      <w:szCs w:val="22"/>
                    </w:rPr>
                    <w:t>iii  Experiencia específica</w:t>
                  </w:r>
                </w:p>
              </w:tc>
              <w:tc>
                <w:tcPr>
                  <w:tcW w:w="1066" w:type="dxa"/>
                  <w:shd w:val="clear" w:color="auto" w:fill="auto"/>
                </w:tcPr>
                <w:p w:rsidR="0068243B" w:rsidRPr="00C83D95" w:rsidRDefault="0068243B" w:rsidP="0068243B">
                  <w:pPr>
                    <w:jc w:val="both"/>
                    <w:rPr>
                      <w:rFonts w:ascii="Arial Narrow" w:hAnsi="Arial Narrow"/>
                      <w:color w:val="000000" w:themeColor="text1"/>
                    </w:rPr>
                  </w:pPr>
                </w:p>
              </w:tc>
              <w:tc>
                <w:tcPr>
                  <w:tcW w:w="1638" w:type="dxa"/>
                  <w:shd w:val="clear" w:color="auto" w:fill="auto"/>
                </w:tcPr>
                <w:p w:rsidR="0068243B" w:rsidRPr="00C83D95" w:rsidRDefault="0068243B" w:rsidP="0068243B">
                  <w:pPr>
                    <w:jc w:val="both"/>
                    <w:rPr>
                      <w:rFonts w:ascii="Arial Narrow" w:hAnsi="Arial Narrow"/>
                      <w:color w:val="000000" w:themeColor="text1"/>
                    </w:rPr>
                  </w:pPr>
                </w:p>
              </w:tc>
            </w:tr>
            <w:tr w:rsidR="0068243B" w:rsidRPr="00C83D95" w:rsidTr="00625BAD">
              <w:trPr>
                <w:trHeight w:val="478"/>
                <w:jc w:val="center"/>
              </w:trPr>
              <w:tc>
                <w:tcPr>
                  <w:tcW w:w="4218" w:type="dxa"/>
                  <w:shd w:val="clear" w:color="auto" w:fill="auto"/>
                </w:tcPr>
                <w:p w:rsidR="0068243B" w:rsidRPr="00C83D95" w:rsidRDefault="0068243B" w:rsidP="0068243B">
                  <w:pPr>
                    <w:jc w:val="both"/>
                    <w:rPr>
                      <w:rFonts w:ascii="Arial Narrow" w:hAnsi="Arial Narrow"/>
                      <w:color w:val="000000" w:themeColor="text1"/>
                    </w:rPr>
                  </w:pPr>
                  <w:r w:rsidRPr="00C83D95">
                    <w:rPr>
                      <w:rFonts w:ascii="Arial Narrow" w:hAnsi="Arial Narrow"/>
                      <w:color w:val="000000" w:themeColor="text1"/>
                      <w:sz w:val="22"/>
                      <w:szCs w:val="22"/>
                    </w:rPr>
                    <w:t>iv. Experiencia del personal clave</w:t>
                  </w:r>
                </w:p>
              </w:tc>
              <w:tc>
                <w:tcPr>
                  <w:tcW w:w="1066" w:type="dxa"/>
                  <w:shd w:val="clear" w:color="auto" w:fill="auto"/>
                </w:tcPr>
                <w:p w:rsidR="0068243B" w:rsidRPr="00C83D95" w:rsidRDefault="0068243B" w:rsidP="0068243B">
                  <w:pPr>
                    <w:jc w:val="both"/>
                    <w:rPr>
                      <w:rFonts w:ascii="Arial Narrow" w:hAnsi="Arial Narrow"/>
                      <w:color w:val="000000" w:themeColor="text1"/>
                    </w:rPr>
                  </w:pPr>
                </w:p>
              </w:tc>
              <w:tc>
                <w:tcPr>
                  <w:tcW w:w="1638" w:type="dxa"/>
                  <w:shd w:val="clear" w:color="auto" w:fill="auto"/>
                </w:tcPr>
                <w:p w:rsidR="0068243B" w:rsidRPr="00C83D95" w:rsidRDefault="0068243B" w:rsidP="0068243B">
                  <w:pPr>
                    <w:jc w:val="both"/>
                    <w:rPr>
                      <w:rFonts w:ascii="Arial Narrow" w:hAnsi="Arial Narrow"/>
                      <w:color w:val="000000" w:themeColor="text1"/>
                    </w:rPr>
                  </w:pPr>
                </w:p>
              </w:tc>
            </w:tr>
            <w:tr w:rsidR="0068243B" w:rsidRPr="00C83D95" w:rsidTr="00625BAD">
              <w:trPr>
                <w:trHeight w:val="501"/>
                <w:jc w:val="center"/>
              </w:trPr>
              <w:tc>
                <w:tcPr>
                  <w:tcW w:w="4218" w:type="dxa"/>
                  <w:shd w:val="clear" w:color="auto" w:fill="auto"/>
                </w:tcPr>
                <w:p w:rsidR="0068243B" w:rsidRPr="00C83D95" w:rsidRDefault="0068243B" w:rsidP="0068243B">
                  <w:pPr>
                    <w:jc w:val="both"/>
                    <w:rPr>
                      <w:rFonts w:ascii="Arial Narrow" w:hAnsi="Arial Narrow"/>
                      <w:color w:val="000000" w:themeColor="text1"/>
                    </w:rPr>
                  </w:pPr>
                  <w:r w:rsidRPr="00C83D95">
                    <w:rPr>
                      <w:rFonts w:ascii="Arial Narrow" w:hAnsi="Arial Narrow"/>
                      <w:color w:val="000000" w:themeColor="text1"/>
                      <w:sz w:val="22"/>
                      <w:szCs w:val="22"/>
                    </w:rPr>
                    <w:t>v.  Equipos mínimos</w:t>
                  </w:r>
                </w:p>
              </w:tc>
              <w:tc>
                <w:tcPr>
                  <w:tcW w:w="1066" w:type="dxa"/>
                  <w:shd w:val="clear" w:color="auto" w:fill="auto"/>
                </w:tcPr>
                <w:p w:rsidR="0068243B" w:rsidRPr="00C83D95" w:rsidRDefault="0068243B" w:rsidP="0068243B">
                  <w:pPr>
                    <w:jc w:val="both"/>
                    <w:rPr>
                      <w:rFonts w:ascii="Arial Narrow" w:hAnsi="Arial Narrow"/>
                      <w:color w:val="000000" w:themeColor="text1"/>
                    </w:rPr>
                  </w:pPr>
                </w:p>
              </w:tc>
              <w:tc>
                <w:tcPr>
                  <w:tcW w:w="1638" w:type="dxa"/>
                  <w:shd w:val="clear" w:color="auto" w:fill="auto"/>
                </w:tcPr>
                <w:p w:rsidR="0068243B" w:rsidRPr="00C83D95" w:rsidRDefault="0068243B" w:rsidP="0068243B">
                  <w:pPr>
                    <w:jc w:val="both"/>
                    <w:rPr>
                      <w:rFonts w:ascii="Arial Narrow" w:hAnsi="Arial Narrow"/>
                      <w:color w:val="000000" w:themeColor="text1"/>
                    </w:rPr>
                  </w:pPr>
                </w:p>
              </w:tc>
            </w:tr>
          </w:tbl>
          <w:p w:rsidR="0068243B" w:rsidRPr="00C83D95" w:rsidRDefault="0068243B" w:rsidP="0068243B">
            <w:pPr>
              <w:spacing w:after="120"/>
              <w:jc w:val="both"/>
              <w:rPr>
                <w:rFonts w:ascii="Arial Narrow" w:hAnsi="Arial Narrow" w:cs="Arial"/>
                <w:color w:val="000000" w:themeColor="text1"/>
                <w:lang w:eastAsia="es-AR"/>
              </w:rPr>
            </w:pPr>
          </w:p>
          <w:p w:rsidR="0068243B" w:rsidRPr="00C83D95" w:rsidRDefault="0068243B" w:rsidP="0068243B">
            <w:pPr>
              <w:spacing w:after="120"/>
              <w:jc w:val="both"/>
              <w:rPr>
                <w:rFonts w:ascii="Arial Narrow" w:hAnsi="Arial Narrow" w:cs="Calibri"/>
                <w:color w:val="000000" w:themeColor="text1"/>
                <w:spacing w:val="-3"/>
              </w:rPr>
            </w:pPr>
            <w:r w:rsidRPr="00C83D95">
              <w:rPr>
                <w:rFonts w:ascii="Arial Narrow" w:hAnsi="Arial Narrow" w:cs="Calibri"/>
                <w:i/>
                <w:color w:val="000000" w:themeColor="text1"/>
                <w:sz w:val="22"/>
                <w:szCs w:val="22"/>
                <w:lang w:val="es-EC"/>
              </w:rPr>
              <w:t>El no cumplimiento de los criterios y parámetros abajo establecidos, excepto índices financieros que son meramente referenciales, será causal de desestimación de la oferta. El no acompañamiento de documentación histórica o de respaldo que se requiere para acreditar el cumplimiento de los requisitos de calificación no es causal automática de rechazo de la oferta. Cuando la Oferta se ajuste sustancialmente a los Documentos de Licitación, la Comisión Evaluadora podrá solicitar al Oferente que presente, dentro de un plazo razonable, la información o documentación necesaria  para acreditar el cumplimiento del requisito de que se trate o rectificar inconformidades no significativas en la Oferta y podrá solicitar las aclaraciones que estime necesarias para mejor evaluar, en tanto éstas no modifiquen ni desnaturalicen  la oferta</w:t>
            </w:r>
          </w:p>
        </w:tc>
      </w:tr>
      <w:tr w:rsidR="0068243B" w:rsidRPr="00C83D95" w:rsidTr="00625BAD">
        <w:trPr>
          <w:tblCellSpacing w:w="11" w:type="dxa"/>
        </w:trPr>
        <w:tc>
          <w:tcPr>
            <w:tcW w:w="449" w:type="pct"/>
            <w:tcBorders>
              <w:top w:val="single" w:sz="4" w:space="0" w:color="auto"/>
              <w:bottom w:val="single" w:sz="4" w:space="0" w:color="auto"/>
            </w:tcBorders>
          </w:tcPr>
          <w:p w:rsidR="0068243B" w:rsidRPr="00C83D95" w:rsidRDefault="0068243B" w:rsidP="0068243B">
            <w:pPr>
              <w:spacing w:after="120"/>
              <w:rPr>
                <w:rFonts w:ascii="Arial Narrow" w:hAnsi="Arial Narrow" w:cs="Calibri"/>
                <w:b/>
                <w:bCs/>
                <w:color w:val="000000" w:themeColor="text1"/>
              </w:rPr>
            </w:pPr>
            <w:r w:rsidRPr="00C83D95">
              <w:rPr>
                <w:rFonts w:ascii="Arial Narrow" w:hAnsi="Arial Narrow" w:cs="Calibri"/>
                <w:b/>
                <w:bCs/>
                <w:color w:val="000000" w:themeColor="text1"/>
              </w:rPr>
              <w:lastRenderedPageBreak/>
              <w:t>IAO 5.5(a)</w:t>
            </w:r>
          </w:p>
        </w:tc>
        <w:tc>
          <w:tcPr>
            <w:tcW w:w="4518" w:type="pct"/>
          </w:tcPr>
          <w:p w:rsidR="0068243B" w:rsidRPr="00C83D95" w:rsidRDefault="0068243B" w:rsidP="0068243B">
            <w:pPr>
              <w:spacing w:after="120"/>
              <w:rPr>
                <w:rFonts w:ascii="Arial Narrow" w:hAnsi="Arial Narrow" w:cs="Calibri"/>
                <w:i/>
                <w:color w:val="000000" w:themeColor="text1"/>
              </w:rPr>
            </w:pPr>
            <w:r w:rsidRPr="00C83D95">
              <w:rPr>
                <w:rFonts w:ascii="Arial Narrow" w:hAnsi="Arial Narrow" w:cs="Calibri"/>
                <w:i/>
                <w:color w:val="000000" w:themeColor="text1"/>
                <w:sz w:val="22"/>
                <w:szCs w:val="22"/>
              </w:rPr>
              <w:t>Se deberá demostrar que se cumple con los siguientes índices:</w:t>
            </w:r>
          </w:p>
          <w:p w:rsidR="0068243B" w:rsidRPr="00C83D95" w:rsidRDefault="00E84C44" w:rsidP="0068243B">
            <w:pPr>
              <w:pStyle w:val="Default"/>
              <w:spacing w:after="120"/>
              <w:rPr>
                <w:rFonts w:ascii="Arial Narrow" w:hAnsi="Arial Narrow" w:cs="Calibri"/>
                <w:color w:val="000000" w:themeColor="text1"/>
                <w:sz w:val="22"/>
                <w:szCs w:val="22"/>
                <w:lang w:val="es-ES_tradnl"/>
              </w:rPr>
            </w:pPr>
            <w:r>
              <w:rPr>
                <w:rFonts w:ascii="Arial Narrow" w:hAnsi="Arial Narrow" w:cs="Calibri"/>
                <w:color w:val="000000" w:themeColor="text1"/>
                <w:sz w:val="22"/>
                <w:szCs w:val="22"/>
                <w:lang w:val="es-ES_tradnl"/>
              </w:rPr>
            </w:r>
            <w:r>
              <w:rPr>
                <w:rFonts w:ascii="Arial Narrow" w:hAnsi="Arial Narrow" w:cs="Calibri"/>
                <w:color w:val="000000" w:themeColor="text1"/>
                <w:sz w:val="22"/>
                <w:szCs w:val="22"/>
                <w:lang w:val="es-ES_tradnl"/>
              </w:rPr>
              <w:pict>
                <v:group id="_x0000_s1026" editas="canvas" style="width:211.75pt;height:50.15pt;mso-position-horizontal-relative:char;mso-position-vertical-relative:line" coordorigin="-1070" coordsize="4235,1003">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070;width:4235;height:1003" o:preferrelative="f">
                    <v:fill o:detectmouseclick="t"/>
                    <v:path o:extrusionok="t" o:connecttype="none"/>
                    <o:lock v:ext="edit" text="t"/>
                  </v:shape>
                  <v:rect id="_x0000_s1028" style="position:absolute;left:105;top:6;width:1213;height:184" fillcolor="#f2f2f2" stroked="f"/>
                  <v:rect id="_x0000_s1029" style="position:absolute;left:105;top:6;width:1144;height:276" fillcolor="#f2f2f2" stroked="f"/>
                  <v:rect id="_x0000_s1030" style="position:absolute;left:523;top:6;width:434;height:195;mso-wrap-style:none" filled="f" stroked="f">
                    <v:textbox style="mso-next-textbox:#_x0000_s1030;mso-rotate-with-shape:t;mso-fit-shape-to-text:t" inset="0,0,0,0">
                      <w:txbxContent>
                        <w:p w:rsidR="00192A99" w:rsidRPr="00935FD4" w:rsidRDefault="00192A99" w:rsidP="0068243B">
                          <w:pPr>
                            <w:rPr>
                              <w:b/>
                              <w:color w:val="000000"/>
                            </w:rPr>
                          </w:pPr>
                          <w:r w:rsidRPr="00935FD4">
                            <w:rPr>
                              <w:rFonts w:ascii="Calibri" w:hAnsi="Calibri" w:cs="Calibri"/>
                              <w:b/>
                              <w:i/>
                              <w:iCs/>
                              <w:color w:val="000000"/>
                              <w:sz w:val="16"/>
                              <w:szCs w:val="16"/>
                              <w:lang w:val="en-US"/>
                            </w:rPr>
                            <w:t>Índice</w:t>
                          </w:r>
                        </w:p>
                      </w:txbxContent>
                    </v:textbox>
                  </v:rect>
                  <v:rect id="_x0000_s1031" style="position:absolute;left:898;top:6;width:75;height:276;mso-wrap-style:none" filled="f" stroked="f">
                    <v:textbox style="mso-next-textbox:#_x0000_s1031;mso-rotate-with-shape:t;mso-fit-shape-to-text:t" inset="0,0,0,0">
                      <w:txbxContent>
                        <w:p w:rsidR="00192A99" w:rsidRDefault="00192A99" w:rsidP="0068243B">
                          <w:r>
                            <w:rPr>
                              <w:rFonts w:ascii="Calibri" w:hAnsi="Calibri" w:cs="Calibri"/>
                              <w:i/>
                              <w:iCs/>
                              <w:color w:val="FF0000"/>
                              <w:sz w:val="16"/>
                              <w:szCs w:val="16"/>
                              <w:lang w:val="en-US"/>
                            </w:rPr>
                            <w:t xml:space="preserve"> </w:t>
                          </w:r>
                        </w:p>
                      </w:txbxContent>
                    </v:textbox>
                  </v:rect>
                  <v:rect id="_x0000_s1032" style="position:absolute;left:1323;top:6;width:1655;height:184" fillcolor="#f2f2f2" stroked="f"/>
                  <v:rect id="_x0000_s1033" style="position:absolute;left:1390;top:6;width:1519;height:184" fillcolor="#f2f2f2" stroked="f"/>
                  <v:rect id="_x0000_s1034" style="position:absolute;left:1530;top:6;width:1341;height:195;mso-wrap-style:none" filled="f" stroked="f">
                    <v:textbox style="mso-next-textbox:#_x0000_s1034;mso-rotate-with-shape:t;mso-fit-shape-to-text:t" inset="0,0,0,0">
                      <w:txbxContent>
                        <w:p w:rsidR="00192A99" w:rsidRPr="00935FD4" w:rsidRDefault="00192A99" w:rsidP="0068243B">
                          <w:pPr>
                            <w:rPr>
                              <w:b/>
                              <w:color w:val="000000"/>
                            </w:rPr>
                          </w:pPr>
                          <w:r w:rsidRPr="00935FD4">
                            <w:rPr>
                              <w:rFonts w:ascii="Calibri" w:hAnsi="Calibri" w:cs="Calibri"/>
                              <w:b/>
                              <w:i/>
                              <w:iCs/>
                              <w:color w:val="000000"/>
                              <w:sz w:val="16"/>
                              <w:szCs w:val="16"/>
                              <w:lang w:val="en-US"/>
                            </w:rPr>
                            <w:t>Indicador solicitado</w:t>
                          </w:r>
                        </w:p>
                      </w:txbxContent>
                    </v:textbox>
                  </v:rect>
                  <v:rect id="_x0000_s1035" style="position:absolute;left:2767;top:6;width:75;height:276;mso-wrap-style:none" filled="f" stroked="f">
                    <v:textbox style="mso-next-textbox:#_x0000_s1035;mso-rotate-with-shape:t;mso-fit-shape-to-text:t" inset="0,0,0,0">
                      <w:txbxContent>
                        <w:p w:rsidR="00192A99" w:rsidRDefault="00192A99" w:rsidP="0068243B">
                          <w:r>
                            <w:rPr>
                              <w:rFonts w:ascii="Calibri" w:hAnsi="Calibri" w:cs="Calibri"/>
                              <w:i/>
                              <w:iCs/>
                              <w:color w:val="FF0000"/>
                              <w:sz w:val="16"/>
                              <w:szCs w:val="16"/>
                              <w:lang w:val="en-US"/>
                            </w:rPr>
                            <w:t xml:space="preserve"> </w:t>
                          </w:r>
                        </w:p>
                      </w:txbxContent>
                    </v:textbox>
                  </v:rect>
                  <v:rect id="_x0000_s1036" style="position:absolute;left:98;width:7;height:6" fillcolor="black" stroked="f"/>
                  <v:rect id="_x0000_s1037" style="position:absolute;left:98;width:7;height:6" fillcolor="black" stroked="f"/>
                  <v:rect id="_x0000_s1038" style="position:absolute;left:105;width:1211;height:6" fillcolor="black" stroked="f"/>
                  <v:rect id="_x0000_s1039" style="position:absolute;left:1316;width:7;height:6" fillcolor="black" stroked="f"/>
                  <v:rect id="_x0000_s1040" style="position:absolute;left:1323;width:1655;height:6" fillcolor="black" stroked="f"/>
                  <v:rect id="_x0000_s1041" style="position:absolute;left:2978;width:3;height:6" fillcolor="black" stroked="f"/>
                  <v:rect id="_x0000_s1042" style="position:absolute;left:98;top:6;width:7;height:184" fillcolor="black" stroked="f"/>
                  <v:rect id="_x0000_s1043" style="position:absolute;left:1316;top:6;width:7;height:184" fillcolor="black" stroked="f"/>
                  <v:rect id="_x0000_s1044" style="position:absolute;left:2978;top:6;width:3;height:184" fillcolor="black" stroked="f"/>
                  <v:rect id="_x0000_s1045" style="position:absolute;left:105;top:196;width:1213;height:184" stroked="f"/>
                  <v:rect id="_x0000_s1046" style="position:absolute;left:172;top:196;width:1077;height:184" stroked="f"/>
                  <v:rect id="_x0000_s1047" style="position:absolute;left:172;top:196;width:725;height:195;mso-wrap-style:none" filled="f" stroked="f">
                    <v:textbox style="mso-next-textbox:#_x0000_s1047;mso-rotate-with-shape:t;mso-fit-shape-to-text:t" inset="0,0,0,0">
                      <w:txbxContent>
                        <w:p w:rsidR="00192A99" w:rsidRDefault="00192A99" w:rsidP="0068243B">
                          <w:r w:rsidRPr="00935FD4">
                            <w:rPr>
                              <w:rFonts w:ascii="Calibri" w:hAnsi="Calibri" w:cs="Calibri"/>
                              <w:i/>
                              <w:iCs/>
                              <w:color w:val="000000"/>
                              <w:sz w:val="16"/>
                              <w:szCs w:val="16"/>
                              <w:lang w:val="en-US"/>
                            </w:rPr>
                            <w:t>Solvencia</w:t>
                          </w:r>
                          <w:r>
                            <w:rPr>
                              <w:rFonts w:ascii="Calibri" w:hAnsi="Calibri" w:cs="Calibri"/>
                              <w:i/>
                              <w:iCs/>
                              <w:color w:val="FF0000"/>
                              <w:sz w:val="16"/>
                              <w:szCs w:val="16"/>
                              <w:lang w:val="en-US"/>
                            </w:rPr>
                            <w:t>*</w:t>
                          </w:r>
                        </w:p>
                      </w:txbxContent>
                    </v:textbox>
                  </v:rect>
                  <v:rect id="_x0000_s1048" style="position:absolute;left:842;top:196;width:75;height:276;mso-wrap-style:none" filled="f" stroked="f">
                    <v:textbox style="mso-next-textbox:#_x0000_s1048;mso-rotate-with-shape:t;mso-fit-shape-to-text:t" inset="0,0,0,0">
                      <w:txbxContent>
                        <w:p w:rsidR="00192A99" w:rsidRDefault="00192A99" w:rsidP="0068243B">
                          <w:r>
                            <w:rPr>
                              <w:rFonts w:ascii="Calibri" w:hAnsi="Calibri" w:cs="Calibri"/>
                              <w:i/>
                              <w:iCs/>
                              <w:color w:val="FF0000"/>
                              <w:sz w:val="16"/>
                              <w:szCs w:val="16"/>
                              <w:lang w:val="en-US"/>
                            </w:rPr>
                            <w:t xml:space="preserve"> </w:t>
                          </w:r>
                        </w:p>
                      </w:txbxContent>
                    </v:textbox>
                  </v:rect>
                  <v:rect id="_x0000_s1049" style="position:absolute;left:1323;top:196;width:1655;height:184" stroked="f"/>
                  <v:rect id="_x0000_s1050" style="position:absolute;left:1390;top:196;width:1519;height:184" stroked="f"/>
                  <v:rect id="_x0000_s1051" style="position:absolute;left:1390;top:196;width:1298;height:195;mso-wrap-style:none" filled="f" stroked="f">
                    <v:textbox style="mso-next-textbox:#_x0000_s1051;mso-rotate-with-shape:t;mso-fit-shape-to-text:t" inset="0,0,0,0">
                      <w:txbxContent>
                        <w:p w:rsidR="00192A99" w:rsidRPr="00935FD4" w:rsidRDefault="00192A99" w:rsidP="0068243B">
                          <w:pPr>
                            <w:rPr>
                              <w:color w:val="000000"/>
                            </w:rPr>
                          </w:pPr>
                          <w:r w:rsidRPr="00935FD4">
                            <w:rPr>
                              <w:rFonts w:ascii="Calibri" w:hAnsi="Calibri" w:cs="Calibri"/>
                              <w:i/>
                              <w:iCs/>
                              <w:color w:val="000000"/>
                              <w:sz w:val="16"/>
                              <w:szCs w:val="16"/>
                              <w:lang w:val="en-US"/>
                            </w:rPr>
                            <w:t>Mayor o igual a 1,0</w:t>
                          </w:r>
                        </w:p>
                      </w:txbxContent>
                    </v:textbox>
                  </v:rect>
                  <v:rect id="_x0000_s1052" style="position:absolute;left:2619;top:196;width:75;height:276;mso-wrap-style:none" filled="f" stroked="f">
                    <v:textbox style="mso-next-textbox:#_x0000_s1052;mso-rotate-with-shape:t;mso-fit-shape-to-text:t" inset="0,0,0,0">
                      <w:txbxContent>
                        <w:p w:rsidR="00192A99" w:rsidRDefault="00192A99" w:rsidP="0068243B">
                          <w:r>
                            <w:rPr>
                              <w:rFonts w:ascii="Calibri" w:hAnsi="Calibri" w:cs="Calibri"/>
                              <w:i/>
                              <w:iCs/>
                              <w:color w:val="FF0000"/>
                              <w:sz w:val="16"/>
                              <w:szCs w:val="16"/>
                              <w:lang w:val="en-US"/>
                            </w:rPr>
                            <w:t xml:space="preserve"> </w:t>
                          </w:r>
                        </w:p>
                      </w:txbxContent>
                    </v:textbox>
                  </v:rect>
                  <v:rect id="_x0000_s1053" style="position:absolute;left:98;top:190;width:7;height:6" fillcolor="black" stroked="f"/>
                  <v:rect id="_x0000_s1054" style="position:absolute;left:105;top:190;width:1211;height:6" fillcolor="black" stroked="f"/>
                  <v:rect id="_x0000_s1055" style="position:absolute;left:1316;top:190;width:7;height:6" fillcolor="black" stroked="f"/>
                  <v:rect id="_x0000_s1056" style="position:absolute;left:1323;top:190;width:1655;height:6" fillcolor="black" stroked="f"/>
                  <v:rect id="_x0000_s1057" style="position:absolute;left:2978;top:190;width:3;height:6" fillcolor="black" stroked="f"/>
                  <v:rect id="_x0000_s1058" style="position:absolute;left:98;top:196;width:7;height:184" fillcolor="black" stroked="f"/>
                  <v:rect id="_x0000_s1059" style="position:absolute;left:1316;top:196;width:7;height:184" fillcolor="black" stroked="f"/>
                  <v:rect id="_x0000_s1060" style="position:absolute;left:2978;top:196;width:3;height:184" fillcolor="black" stroked="f"/>
                  <v:rect id="_x0000_s1061" style="position:absolute;left:105;top:387;width:1213;height:184" stroked="f"/>
                  <v:rect id="_x0000_s1062" style="position:absolute;left:172;top:387;width:1077;height:184" stroked="f"/>
                  <v:rect id="_x0000_s1063" style="position:absolute;left:172;top:387;width:1142;height:195;mso-wrap-style:none" filled="f" stroked="f">
                    <v:textbox style="mso-next-textbox:#_x0000_s1063;mso-rotate-with-shape:t;mso-fit-shape-to-text:t" inset="0,0,0,0">
                      <w:txbxContent>
                        <w:p w:rsidR="00192A99" w:rsidRDefault="00192A99" w:rsidP="0068243B">
                          <w:r w:rsidRPr="00935FD4">
                            <w:rPr>
                              <w:rFonts w:ascii="Calibri" w:hAnsi="Calibri" w:cs="Calibri"/>
                              <w:i/>
                              <w:iCs/>
                              <w:color w:val="000000"/>
                              <w:sz w:val="16"/>
                              <w:szCs w:val="16"/>
                              <w:lang w:val="en-US"/>
                            </w:rPr>
                            <w:t>Endeudamiento</w:t>
                          </w:r>
                          <w:r>
                            <w:rPr>
                              <w:rFonts w:ascii="Calibri" w:hAnsi="Calibri" w:cs="Calibri"/>
                              <w:i/>
                              <w:iCs/>
                              <w:color w:val="FF0000"/>
                              <w:sz w:val="16"/>
                              <w:szCs w:val="16"/>
                              <w:lang w:val="en-US"/>
                            </w:rPr>
                            <w:t>*</w:t>
                          </w:r>
                        </w:p>
                      </w:txbxContent>
                    </v:textbox>
                  </v:rect>
                  <v:rect id="_x0000_s1064" style="position:absolute;left:1249;top:387;width:75;height:276;mso-wrap-style:none" filled="f" stroked="f">
                    <v:textbox style="mso-next-textbox:#_x0000_s1064;mso-rotate-with-shape:t;mso-fit-shape-to-text:t" inset="0,0,0,0">
                      <w:txbxContent>
                        <w:p w:rsidR="00192A99" w:rsidRDefault="00192A99" w:rsidP="0068243B">
                          <w:r>
                            <w:rPr>
                              <w:rFonts w:ascii="Calibri" w:hAnsi="Calibri" w:cs="Calibri"/>
                              <w:i/>
                              <w:iCs/>
                              <w:color w:val="FF0000"/>
                              <w:sz w:val="16"/>
                              <w:szCs w:val="16"/>
                              <w:lang w:val="en-US"/>
                            </w:rPr>
                            <w:t xml:space="preserve"> </w:t>
                          </w:r>
                        </w:p>
                      </w:txbxContent>
                    </v:textbox>
                  </v:rect>
                  <v:rect id="_x0000_s1065" style="position:absolute;left:1323;top:387;width:1655;height:184" stroked="f"/>
                  <v:rect id="_x0000_s1066" style="position:absolute;left:1390;top:387;width:1519;height:184" stroked="f"/>
                  <v:rect id="_x0000_s1067" style="position:absolute;left:1390;top:387;width:828;height:195;mso-wrap-style:none" filled="f" stroked="f">
                    <v:textbox style="mso-next-textbox:#_x0000_s1067;mso-rotate-with-shape:t;mso-fit-shape-to-text:t" inset="0,0,0,0">
                      <w:txbxContent>
                        <w:p w:rsidR="00192A99" w:rsidRPr="00935FD4" w:rsidRDefault="00192A99" w:rsidP="0068243B">
                          <w:pPr>
                            <w:rPr>
                              <w:color w:val="000000"/>
                            </w:rPr>
                          </w:pPr>
                          <w:r w:rsidRPr="00935FD4">
                            <w:rPr>
                              <w:rFonts w:ascii="Calibri" w:hAnsi="Calibri" w:cs="Calibri"/>
                              <w:i/>
                              <w:iCs/>
                              <w:color w:val="000000"/>
                              <w:sz w:val="16"/>
                              <w:szCs w:val="16"/>
                              <w:lang w:val="en-US"/>
                            </w:rPr>
                            <w:t>Menor a 1,5</w:t>
                          </w:r>
                        </w:p>
                      </w:txbxContent>
                    </v:textbox>
                  </v:rect>
                  <v:rect id="_x0000_s1068" style="position:absolute;left:2159;top:387;width:75;height:276;mso-wrap-style:none" filled="f" stroked="f">
                    <v:textbox style="mso-next-textbox:#_x0000_s1068;mso-rotate-with-shape:t;mso-fit-shape-to-text:t" inset="0,0,0,0">
                      <w:txbxContent>
                        <w:p w:rsidR="00192A99" w:rsidRDefault="00192A99" w:rsidP="0068243B">
                          <w:r>
                            <w:rPr>
                              <w:rFonts w:ascii="Calibri" w:hAnsi="Calibri" w:cs="Calibri"/>
                              <w:i/>
                              <w:iCs/>
                              <w:color w:val="FF0000"/>
                              <w:sz w:val="16"/>
                              <w:szCs w:val="16"/>
                              <w:lang w:val="en-US"/>
                            </w:rPr>
                            <w:t xml:space="preserve"> </w:t>
                          </w:r>
                        </w:p>
                      </w:txbxContent>
                    </v:textbox>
                  </v:rect>
                  <v:rect id="_x0000_s1069" style="position:absolute;left:98;top:380;width:7;height:6" fillcolor="black" stroked="f"/>
                  <v:rect id="_x0000_s1070" style="position:absolute;left:105;top:380;width:1211;height:6" fillcolor="black" stroked="f"/>
                  <v:rect id="_x0000_s1071" style="position:absolute;left:1316;top:380;width:7;height:6" fillcolor="black" stroked="f"/>
                  <v:rect id="_x0000_s1072" style="position:absolute;left:1323;top:380;width:1655;height:6" fillcolor="black" stroked="f"/>
                  <v:rect id="_x0000_s1073" style="position:absolute;left:2978;top:380;width:3;height:6" fillcolor="black" stroked="f"/>
                  <v:rect id="_x0000_s1074" style="position:absolute;left:98;top:386;width:7;height:185" fillcolor="black" stroked="f"/>
                  <v:rect id="_x0000_s1075" style="position:absolute;left:98;top:571;width:7;height:6" fillcolor="black" stroked="f"/>
                  <v:rect id="_x0000_s1076" style="position:absolute;left:98;top:571;width:7;height:6" fillcolor="black" stroked="f"/>
                  <v:rect id="_x0000_s1077" style="position:absolute;left:105;top:571;width:1211;height:6" fillcolor="black" stroked="f"/>
                  <v:rect id="_x0000_s1078" style="position:absolute;left:1316;top:386;width:7;height:185" fillcolor="black" stroked="f"/>
                  <v:rect id="_x0000_s1079" style="position:absolute;left:1316;top:571;width:7;height:6" fillcolor="black" stroked="f"/>
                  <v:rect id="_x0000_s1080" style="position:absolute;left:1323;top:571;width:1655;height:6" fillcolor="black" stroked="f"/>
                  <v:rect id="_x0000_s1081" style="position:absolute;left:2978;top:386;width:3;height:185" fillcolor="black" stroked="f"/>
                  <v:rect id="_x0000_s1082" style="position:absolute;left:2978;top:571;width:3;height:6" fillcolor="black" stroked="f"/>
                  <v:rect id="_x0000_s1083" style="position:absolute;left:-1070;top:577;width:41;height:276;mso-wrap-style:none" filled="f" stroked="f">
                    <v:textbox style="mso-next-textbox:#_x0000_s1083;mso-rotate-with-shape:t;mso-fit-shape-to-text:t" inset="0,0,0,0">
                      <w:txbxContent>
                        <w:p w:rsidR="00192A99" w:rsidRDefault="00192A99" w:rsidP="0068243B">
                          <w:r>
                            <w:rPr>
                              <w:color w:val="000000"/>
                              <w:sz w:val="16"/>
                              <w:szCs w:val="16"/>
                              <w:lang w:val="en-US"/>
                            </w:rPr>
                            <w:t xml:space="preserve"> </w:t>
                          </w:r>
                        </w:p>
                      </w:txbxContent>
                    </v:textbox>
                  </v:rect>
                  <w10:wrap type="none"/>
                  <w10:anchorlock/>
                </v:group>
              </w:pict>
            </w:r>
          </w:p>
          <w:p w:rsidR="0068243B" w:rsidRPr="00C83D95" w:rsidRDefault="0068243B" w:rsidP="0068243B">
            <w:pPr>
              <w:pStyle w:val="Default"/>
              <w:spacing w:after="120"/>
              <w:rPr>
                <w:rFonts w:ascii="Arial Narrow" w:hAnsi="Arial Narrow" w:cs="Calibri"/>
                <w:color w:val="000000" w:themeColor="text1"/>
                <w:sz w:val="22"/>
                <w:szCs w:val="22"/>
              </w:rPr>
            </w:pPr>
            <w:r w:rsidRPr="00C83D95">
              <w:rPr>
                <w:rFonts w:ascii="Arial Narrow" w:hAnsi="Arial Narrow" w:cs="Calibri"/>
                <w:color w:val="000000" w:themeColor="text1"/>
                <w:sz w:val="22"/>
                <w:szCs w:val="22"/>
              </w:rPr>
              <w:t xml:space="preserve">Las fórmulas para el cálculo de índices son las siguientes:               </w:t>
            </w:r>
          </w:p>
          <w:p w:rsidR="0068243B" w:rsidRPr="00C83D95" w:rsidRDefault="0068243B" w:rsidP="0068243B">
            <w:pPr>
              <w:pStyle w:val="Default"/>
              <w:spacing w:after="120"/>
              <w:rPr>
                <w:rFonts w:ascii="Arial Narrow" w:hAnsi="Arial Narrow" w:cs="Calibri"/>
                <w:color w:val="000000" w:themeColor="text1"/>
                <w:sz w:val="22"/>
                <w:szCs w:val="22"/>
              </w:rPr>
            </w:pPr>
            <w:r w:rsidRPr="00C83D95">
              <w:rPr>
                <w:rFonts w:ascii="Arial Narrow" w:hAnsi="Arial Narrow" w:cs="Calibri"/>
                <w:color w:val="000000" w:themeColor="text1"/>
                <w:sz w:val="22"/>
                <w:szCs w:val="22"/>
              </w:rPr>
              <w:t xml:space="preserve">a. Índice de Solvencia: Activo Corriente  /  Pasivo Corriente = ó &gt; 1,00                      </w:t>
            </w:r>
          </w:p>
          <w:p w:rsidR="0068243B" w:rsidRPr="00C83D95" w:rsidRDefault="0068243B" w:rsidP="0068243B">
            <w:pPr>
              <w:spacing w:after="120"/>
              <w:rPr>
                <w:rFonts w:ascii="Arial Narrow" w:hAnsi="Arial Narrow" w:cs="Calibri"/>
                <w:color w:val="000000" w:themeColor="text1"/>
              </w:rPr>
            </w:pPr>
            <w:r w:rsidRPr="00C83D95">
              <w:rPr>
                <w:rFonts w:ascii="Arial Narrow" w:hAnsi="Arial Narrow" w:cs="Calibri"/>
                <w:color w:val="000000" w:themeColor="text1"/>
                <w:sz w:val="22"/>
                <w:szCs w:val="22"/>
              </w:rPr>
              <w:t>b. Índice de Endeudamiento: Pasivo Total / Patrimonio &lt; 1,5</w:t>
            </w:r>
          </w:p>
          <w:p w:rsidR="0068243B" w:rsidRPr="00C83D95" w:rsidRDefault="0068243B" w:rsidP="0068243B">
            <w:pPr>
              <w:spacing w:after="120"/>
              <w:rPr>
                <w:rFonts w:ascii="Arial Narrow" w:hAnsi="Arial Narrow" w:cs="Calibri"/>
                <w:color w:val="000000" w:themeColor="text1"/>
              </w:rPr>
            </w:pPr>
            <w:r w:rsidRPr="00C83D95">
              <w:rPr>
                <w:rFonts w:ascii="Arial Narrow" w:hAnsi="Arial Narrow" w:cs="Calibri"/>
                <w:color w:val="000000" w:themeColor="text1"/>
                <w:sz w:val="22"/>
                <w:szCs w:val="22"/>
              </w:rPr>
              <w:t>Esta información es meramente referencial.</w:t>
            </w:r>
          </w:p>
          <w:p w:rsidR="0068243B" w:rsidRPr="00C83D95" w:rsidRDefault="0068243B" w:rsidP="0068243B">
            <w:pPr>
              <w:spacing w:after="120"/>
              <w:rPr>
                <w:rFonts w:ascii="Arial Narrow" w:hAnsi="Arial Narrow" w:cs="Calibri"/>
                <w:i/>
                <w:iCs/>
                <w:color w:val="000000" w:themeColor="text1"/>
                <w:spacing w:val="-3"/>
              </w:rPr>
            </w:pPr>
            <w:r w:rsidRPr="00C83D95">
              <w:rPr>
                <w:rFonts w:ascii="Arial Narrow" w:hAnsi="Arial Narrow"/>
                <w:color w:val="000000" w:themeColor="text1"/>
                <w:sz w:val="22"/>
                <w:szCs w:val="22"/>
              </w:rPr>
              <w:t>Para corroborar esta información, el oferente deberá adjuntar en su propuesta la declaración del impuesto a la renta del ejercicio fiscal correspondiente, presentada al órgano de control respectivo, de acuerdo a la legislación del país del Oferente, en el caso de extranjero.</w:t>
            </w:r>
          </w:p>
        </w:tc>
      </w:tr>
      <w:tr w:rsidR="0068243B" w:rsidRPr="00C83D95" w:rsidTr="00625BAD">
        <w:trPr>
          <w:tblCellSpacing w:w="11" w:type="dxa"/>
        </w:trPr>
        <w:tc>
          <w:tcPr>
            <w:tcW w:w="449" w:type="pct"/>
            <w:tcBorders>
              <w:top w:val="single" w:sz="4" w:space="0" w:color="auto"/>
              <w:bottom w:val="single" w:sz="4" w:space="0" w:color="auto"/>
            </w:tcBorders>
          </w:tcPr>
          <w:p w:rsidR="0068243B" w:rsidRPr="00C83D95" w:rsidRDefault="0068243B" w:rsidP="0068243B">
            <w:pPr>
              <w:spacing w:after="120"/>
              <w:rPr>
                <w:rFonts w:ascii="Arial Narrow" w:hAnsi="Arial Narrow" w:cs="Calibri"/>
                <w:b/>
                <w:bCs/>
                <w:color w:val="000000" w:themeColor="text1"/>
              </w:rPr>
            </w:pPr>
            <w:r w:rsidRPr="00C83D95">
              <w:rPr>
                <w:rFonts w:ascii="Arial Narrow" w:hAnsi="Arial Narrow" w:cs="Calibri"/>
                <w:b/>
                <w:bCs/>
                <w:color w:val="000000" w:themeColor="text1"/>
              </w:rPr>
              <w:t>IAO 5.5 (b)</w:t>
            </w:r>
          </w:p>
        </w:tc>
        <w:tc>
          <w:tcPr>
            <w:tcW w:w="4518" w:type="pct"/>
          </w:tcPr>
          <w:p w:rsidR="0068243B" w:rsidRPr="00C83D95" w:rsidRDefault="0068243B" w:rsidP="0068243B">
            <w:pPr>
              <w:spacing w:after="120"/>
              <w:rPr>
                <w:rFonts w:ascii="Arial Narrow" w:hAnsi="Arial Narrow" w:cs="Calibri"/>
                <w:i/>
                <w:iCs/>
                <w:color w:val="000000" w:themeColor="text1"/>
                <w:spacing w:val="-3"/>
              </w:rPr>
            </w:pPr>
            <w:r w:rsidRPr="00C83D95">
              <w:rPr>
                <w:rFonts w:ascii="Arial Narrow" w:hAnsi="Arial Narrow" w:cs="Calibri"/>
                <w:b/>
                <w:color w:val="000000" w:themeColor="text1"/>
                <w:spacing w:val="-3"/>
                <w:sz w:val="22"/>
                <w:szCs w:val="22"/>
              </w:rPr>
              <w:t>EXPERIENCIA COMO CONTRATISTA PRINCIPAL EN OBRAS SIMILARES</w:t>
            </w:r>
            <w:r w:rsidRPr="00C83D95">
              <w:rPr>
                <w:rFonts w:ascii="Arial Narrow" w:hAnsi="Arial Narrow" w:cs="Calibri"/>
                <w:color w:val="000000" w:themeColor="text1"/>
                <w:spacing w:val="-3"/>
                <w:sz w:val="22"/>
                <w:szCs w:val="22"/>
              </w:rPr>
              <w:t xml:space="preserve">: El número de obras es: </w:t>
            </w:r>
            <w:r w:rsidRPr="00C83D95">
              <w:rPr>
                <w:rFonts w:ascii="Arial Narrow" w:hAnsi="Arial Narrow" w:cs="Calibri"/>
                <w:b/>
                <w:i/>
                <w:iCs/>
                <w:color w:val="000000" w:themeColor="text1"/>
                <w:spacing w:val="-3"/>
                <w:sz w:val="22"/>
                <w:szCs w:val="22"/>
              </w:rPr>
              <w:t>DOS</w:t>
            </w:r>
          </w:p>
          <w:p w:rsidR="0068243B" w:rsidRPr="00C83D95" w:rsidRDefault="0068243B" w:rsidP="0068243B">
            <w:pPr>
              <w:pStyle w:val="Prrafodelista"/>
              <w:tabs>
                <w:tab w:val="left" w:pos="720"/>
              </w:tabs>
              <w:spacing w:line="276" w:lineRule="auto"/>
              <w:ind w:right="-79"/>
              <w:jc w:val="both"/>
              <w:rPr>
                <w:rFonts w:ascii="Arial Narrow" w:hAnsi="Arial Narrow"/>
                <w:b/>
                <w:color w:val="000000" w:themeColor="text1"/>
                <w:lang w:val="es-EC"/>
              </w:rPr>
            </w:pPr>
            <w:r w:rsidRPr="00C83D95">
              <w:rPr>
                <w:rFonts w:ascii="Arial Narrow" w:hAnsi="Arial Narrow"/>
                <w:b/>
                <w:color w:val="000000" w:themeColor="text1"/>
                <w:sz w:val="22"/>
                <w:szCs w:val="22"/>
                <w:lang w:val="es-EC"/>
              </w:rPr>
              <w:t>Experiencia general</w:t>
            </w:r>
          </w:p>
          <w:p w:rsidR="0068243B" w:rsidRPr="00C83D95" w:rsidRDefault="0068243B" w:rsidP="0068243B">
            <w:pPr>
              <w:spacing w:line="276" w:lineRule="auto"/>
              <w:ind w:right="-79"/>
              <w:jc w:val="both"/>
              <w:rPr>
                <w:rFonts w:ascii="Arial Narrow" w:hAnsi="Arial Narrow"/>
                <w:color w:val="000000" w:themeColor="text1"/>
                <w:lang w:val="es-EC"/>
              </w:rPr>
            </w:pPr>
          </w:p>
          <w:p w:rsidR="0068243B" w:rsidRPr="00C83D95" w:rsidRDefault="0068243B" w:rsidP="0068243B">
            <w:pPr>
              <w:spacing w:line="276" w:lineRule="auto"/>
              <w:ind w:right="-79"/>
              <w:jc w:val="both"/>
              <w:rPr>
                <w:rFonts w:ascii="Arial Narrow" w:hAnsi="Arial Narrow"/>
                <w:color w:val="000000" w:themeColor="text1"/>
                <w:lang w:val="es-EC"/>
              </w:rPr>
            </w:pPr>
            <w:r w:rsidRPr="00C83D95">
              <w:rPr>
                <w:rFonts w:ascii="Arial Narrow" w:hAnsi="Arial Narrow"/>
                <w:color w:val="000000" w:themeColor="text1"/>
                <w:sz w:val="22"/>
                <w:szCs w:val="22"/>
                <w:lang w:val="es-EC"/>
              </w:rPr>
              <w:t>Se considerará como experiencia general la ejecución del diseño, administración, supervisión y/o construcción de proyectos eléctricos, que hayan sido realizados en los últimos 10 años, lo cual será demostrado con copia de contratos suscritos por el representante legal de la empresa contratante,  y/o actas de entrega recepción definitiva suscritas por el administrador del contrato para el caso de empresas públicas. Se presentarán mínimo dos contratos acumulables por un monto igual o superior al 25 % del presupuesto referencial.</w:t>
            </w:r>
          </w:p>
          <w:p w:rsidR="0068243B" w:rsidRDefault="0068243B" w:rsidP="0068243B">
            <w:pPr>
              <w:spacing w:line="276" w:lineRule="auto"/>
              <w:ind w:right="-79"/>
              <w:jc w:val="both"/>
              <w:rPr>
                <w:rFonts w:ascii="Arial Narrow" w:hAnsi="Arial Narrow"/>
                <w:color w:val="000000" w:themeColor="text1"/>
                <w:lang w:val="es-EC"/>
              </w:rPr>
            </w:pPr>
          </w:p>
          <w:p w:rsidR="00FA3BE1" w:rsidRDefault="00FA3BE1" w:rsidP="0068243B">
            <w:pPr>
              <w:spacing w:line="276" w:lineRule="auto"/>
              <w:ind w:right="-79"/>
              <w:jc w:val="both"/>
              <w:rPr>
                <w:rFonts w:ascii="Arial Narrow" w:hAnsi="Arial Narrow"/>
                <w:color w:val="000000" w:themeColor="text1"/>
                <w:lang w:val="es-EC"/>
              </w:rPr>
            </w:pPr>
          </w:p>
          <w:p w:rsidR="00FA3BE1" w:rsidRPr="00C83D95" w:rsidRDefault="00FA3BE1" w:rsidP="0068243B">
            <w:pPr>
              <w:spacing w:line="276" w:lineRule="auto"/>
              <w:ind w:right="-79"/>
              <w:jc w:val="both"/>
              <w:rPr>
                <w:rFonts w:ascii="Arial Narrow" w:hAnsi="Arial Narrow"/>
                <w:color w:val="000000" w:themeColor="text1"/>
                <w:lang w:val="es-EC"/>
              </w:rPr>
            </w:pPr>
          </w:p>
          <w:p w:rsidR="0068243B" w:rsidRPr="00C83D95" w:rsidRDefault="0068243B" w:rsidP="00AB0E22">
            <w:pPr>
              <w:pStyle w:val="Prrafodelista"/>
              <w:tabs>
                <w:tab w:val="left" w:pos="720"/>
              </w:tabs>
              <w:spacing w:line="276" w:lineRule="auto"/>
              <w:ind w:right="-79"/>
              <w:jc w:val="both"/>
              <w:rPr>
                <w:rFonts w:ascii="Arial Narrow" w:hAnsi="Arial Narrow"/>
                <w:b/>
                <w:color w:val="000000" w:themeColor="text1"/>
                <w:lang w:val="es-EC"/>
              </w:rPr>
            </w:pPr>
            <w:r w:rsidRPr="00C83D95">
              <w:rPr>
                <w:rFonts w:ascii="Arial Narrow" w:hAnsi="Arial Narrow"/>
                <w:b/>
                <w:color w:val="000000" w:themeColor="text1"/>
                <w:sz w:val="22"/>
                <w:szCs w:val="22"/>
                <w:lang w:val="es-EC"/>
              </w:rPr>
              <w:t>Experiencia específica</w:t>
            </w:r>
          </w:p>
          <w:p w:rsidR="0068243B" w:rsidRPr="00C83D95" w:rsidRDefault="0068243B" w:rsidP="0068243B">
            <w:pPr>
              <w:spacing w:line="276" w:lineRule="auto"/>
              <w:ind w:right="-79"/>
              <w:jc w:val="both"/>
              <w:rPr>
                <w:rFonts w:ascii="Arial Narrow" w:hAnsi="Arial Narrow"/>
                <w:b/>
                <w:color w:val="000000" w:themeColor="text1"/>
              </w:rPr>
            </w:pPr>
          </w:p>
          <w:p w:rsidR="0068243B" w:rsidRPr="00C83D95" w:rsidRDefault="0068243B" w:rsidP="0068243B">
            <w:pPr>
              <w:spacing w:line="276" w:lineRule="auto"/>
              <w:ind w:right="-79"/>
              <w:jc w:val="both"/>
              <w:rPr>
                <w:rFonts w:ascii="Arial Narrow" w:hAnsi="Arial Narrow"/>
                <w:color w:val="000000" w:themeColor="text1"/>
                <w:lang w:val="es-EC"/>
              </w:rPr>
            </w:pPr>
            <w:r w:rsidRPr="00C83D95">
              <w:rPr>
                <w:rFonts w:ascii="Arial Narrow" w:hAnsi="Arial Narrow"/>
                <w:color w:val="000000" w:themeColor="text1"/>
                <w:sz w:val="22"/>
                <w:szCs w:val="22"/>
                <w:lang w:val="es-EC"/>
              </w:rPr>
              <w:t>Deberá demostrar experiencia específica como contratista principal en la ejecución de proyectos de extensión de redes, que hayan sido realizados en los últimos 10 años, lo cual será demostrado con copia de contratos suscritos por el representante legal de la empresa contratante, y/o actas de entrega recepción definitiva suscritas por el administrador del contrato para el caso de empresas públicas. Se presentarán mínimo dos contratos acumulables por un monto igual o superior al 25 % del presupuesto referencial.</w:t>
            </w:r>
          </w:p>
          <w:p w:rsidR="0068243B" w:rsidRPr="00C83D95" w:rsidRDefault="0068243B" w:rsidP="0068243B">
            <w:pPr>
              <w:tabs>
                <w:tab w:val="left" w:pos="567"/>
              </w:tabs>
              <w:jc w:val="both"/>
              <w:rPr>
                <w:rFonts w:ascii="Arial Narrow" w:hAnsi="Arial Narrow"/>
                <w:color w:val="000000" w:themeColor="text1"/>
                <w:lang w:val="es-EC"/>
              </w:rPr>
            </w:pPr>
          </w:p>
          <w:p w:rsidR="0068243B" w:rsidRPr="00C83D95" w:rsidRDefault="0068243B" w:rsidP="0068243B">
            <w:pPr>
              <w:jc w:val="both"/>
              <w:rPr>
                <w:rFonts w:ascii="Arial Narrow" w:hAnsi="Arial Narrow"/>
                <w:color w:val="000000" w:themeColor="text1"/>
              </w:rPr>
            </w:pPr>
            <w:r w:rsidRPr="00C83D95">
              <w:rPr>
                <w:rFonts w:ascii="Arial Narrow" w:hAnsi="Arial Narrow"/>
                <w:color w:val="000000" w:themeColor="text1"/>
                <w:sz w:val="22"/>
                <w:szCs w:val="22"/>
              </w:rPr>
              <w:t>Las obras que se requieren como experiencia podrán haberse realizado en forma individual o bien por una APCA o Consorcio o como Subcontratista. En el supuesto de presentar el Oferente experiencia en los cuales haya participado asociado con otras empresas en una APCA o Consorcio, la experiencia de cada oferente integrante de la APCA será tomada sobre la efectiva  participación porcentual, para lo cual deberá adjuntar el Compromiso de APCA o Consorcio en el que se evidencie su porcentaje de participación.).</w:t>
            </w:r>
          </w:p>
          <w:p w:rsidR="0068243B" w:rsidRPr="00C83D95" w:rsidRDefault="0068243B" w:rsidP="0068243B">
            <w:pPr>
              <w:pStyle w:val="Prrafodelista"/>
              <w:ind w:left="0"/>
              <w:jc w:val="both"/>
              <w:rPr>
                <w:rFonts w:ascii="Arial Narrow" w:hAnsi="Arial Narrow" w:cs="Arial"/>
                <w:color w:val="000000" w:themeColor="text1"/>
                <w:lang w:val="es-ES_tradnl"/>
              </w:rPr>
            </w:pPr>
          </w:p>
          <w:p w:rsidR="0068243B" w:rsidRPr="00C83D95" w:rsidRDefault="0068243B" w:rsidP="0068243B">
            <w:pPr>
              <w:spacing w:after="120"/>
              <w:rPr>
                <w:rFonts w:ascii="Arial Narrow" w:hAnsi="Arial Narrow" w:cs="Arial"/>
                <w:color w:val="000000" w:themeColor="text1"/>
                <w:lang w:val="es-AR" w:eastAsia="es-AR"/>
              </w:rPr>
            </w:pPr>
            <w:r w:rsidRPr="00C83D95">
              <w:rPr>
                <w:rFonts w:ascii="Arial Narrow" w:hAnsi="Arial Narrow" w:cs="Arial"/>
                <w:color w:val="000000" w:themeColor="text1"/>
                <w:sz w:val="22"/>
                <w:szCs w:val="22"/>
                <w:lang w:val="es-AR" w:eastAsia="es-AR"/>
              </w:rPr>
              <w:t>Para acreditar este requisito deberá adjuntar la siguiente información de respaldo:</w:t>
            </w:r>
          </w:p>
          <w:p w:rsidR="0068243B" w:rsidRPr="00C83D95" w:rsidRDefault="0068243B" w:rsidP="0068243B">
            <w:pPr>
              <w:spacing w:after="120"/>
              <w:jc w:val="both"/>
              <w:rPr>
                <w:rFonts w:ascii="Arial Narrow" w:hAnsi="Arial Narrow" w:cs="Arial"/>
                <w:color w:val="000000" w:themeColor="text1"/>
                <w:lang w:val="es-AR" w:eastAsia="es-AR"/>
              </w:rPr>
            </w:pPr>
            <w:r w:rsidRPr="00C83D95">
              <w:rPr>
                <w:rFonts w:ascii="Arial Narrow" w:hAnsi="Arial Narrow" w:cs="Arial"/>
                <w:color w:val="000000" w:themeColor="text1"/>
                <w:sz w:val="22"/>
                <w:szCs w:val="22"/>
                <w:lang w:val="es-AR" w:eastAsia="es-AR"/>
              </w:rPr>
              <w:t>1.</w:t>
            </w:r>
            <w:r w:rsidRPr="00C83D95">
              <w:rPr>
                <w:rFonts w:ascii="Arial Narrow" w:hAnsi="Arial Narrow" w:cs="Arial"/>
                <w:color w:val="000000" w:themeColor="text1"/>
                <w:sz w:val="22"/>
                <w:szCs w:val="22"/>
                <w:lang w:val="es-AR" w:eastAsia="es-AR"/>
              </w:rPr>
              <w:tab/>
              <w:t xml:space="preserve">En el caso de servicios de ejecución de obras prestados al sector privado: Copias simples de Actas de Entrega Recepción Provisional o Definitiva o los certificados de las obras o proyectos, describiendo el monto y fecha de inicio y terminación del contrato efectivamente ejecutado. El certificado deberá ser emitido únicamente por la entidad contratante. </w:t>
            </w:r>
          </w:p>
          <w:p w:rsidR="0068243B" w:rsidRPr="00C83D95" w:rsidRDefault="0068243B" w:rsidP="0068243B">
            <w:pPr>
              <w:spacing w:after="120"/>
              <w:jc w:val="both"/>
              <w:rPr>
                <w:rFonts w:ascii="Arial Narrow" w:hAnsi="Arial Narrow" w:cs="Arial"/>
                <w:color w:val="000000" w:themeColor="text1"/>
                <w:lang w:val="es-AR" w:eastAsia="es-AR"/>
              </w:rPr>
            </w:pPr>
            <w:r w:rsidRPr="00C83D95">
              <w:rPr>
                <w:rFonts w:ascii="Arial Narrow" w:hAnsi="Arial Narrow" w:cs="Arial"/>
                <w:color w:val="000000" w:themeColor="text1"/>
                <w:sz w:val="22"/>
                <w:szCs w:val="22"/>
                <w:lang w:val="es-AR" w:eastAsia="es-AR"/>
              </w:rPr>
              <w:t>2.</w:t>
            </w:r>
            <w:r w:rsidRPr="00C83D95">
              <w:rPr>
                <w:rFonts w:ascii="Arial Narrow" w:hAnsi="Arial Narrow" w:cs="Arial"/>
                <w:color w:val="000000" w:themeColor="text1"/>
                <w:sz w:val="22"/>
                <w:szCs w:val="22"/>
                <w:lang w:val="es-AR" w:eastAsia="es-AR"/>
              </w:rPr>
              <w:tab/>
              <w:t>Tratándose de experiencia en el sector público: Certificado emitido por la entidad contratante o copias simples del Acta de Entrega-Recepción provisional o definitiva. Únicamente en el caso de proyectos en ejecución, será válido el certificado emitido por la entidad contratante, donde se hará constar el avance de la misma.</w:t>
            </w:r>
          </w:p>
          <w:p w:rsidR="0068243B" w:rsidRPr="00C83D95" w:rsidRDefault="0068243B" w:rsidP="0068243B">
            <w:pPr>
              <w:spacing w:after="120"/>
              <w:jc w:val="both"/>
              <w:rPr>
                <w:rFonts w:ascii="Arial Narrow" w:hAnsi="Arial Narrow" w:cs="Arial"/>
                <w:color w:val="000000" w:themeColor="text1"/>
                <w:lang w:val="es-AR" w:eastAsia="es-AR"/>
              </w:rPr>
            </w:pPr>
            <w:r w:rsidRPr="00C83D95">
              <w:rPr>
                <w:rFonts w:ascii="Arial Narrow" w:hAnsi="Arial Narrow" w:cs="Arial"/>
                <w:color w:val="000000" w:themeColor="text1"/>
                <w:sz w:val="22"/>
                <w:szCs w:val="22"/>
                <w:lang w:val="es-AR" w:eastAsia="es-AR"/>
              </w:rPr>
              <w:t>3.</w:t>
            </w:r>
            <w:r w:rsidRPr="00C83D95">
              <w:rPr>
                <w:rFonts w:ascii="Arial Narrow" w:hAnsi="Arial Narrow" w:cs="Arial"/>
                <w:color w:val="000000" w:themeColor="text1"/>
                <w:sz w:val="22"/>
                <w:szCs w:val="22"/>
                <w:lang w:val="es-AR" w:eastAsia="es-AR"/>
              </w:rPr>
              <w:tab/>
              <w:t xml:space="preserve">Podrá admitirse documentación equivalente sobre antecedentes, misma que será considerada válida si se acredita mediante certificados y/o constancias emitidos por los respectivos comitentes. </w:t>
            </w:r>
          </w:p>
          <w:p w:rsidR="0068243B" w:rsidRPr="00C83D95" w:rsidRDefault="0068243B" w:rsidP="0068243B">
            <w:pPr>
              <w:spacing w:after="120"/>
              <w:jc w:val="both"/>
              <w:rPr>
                <w:rFonts w:ascii="Arial Narrow" w:hAnsi="Arial Narrow" w:cs="Arial"/>
                <w:color w:val="000000" w:themeColor="text1"/>
                <w:lang w:val="es-AR" w:eastAsia="es-AR"/>
              </w:rPr>
            </w:pPr>
            <w:r w:rsidRPr="00C83D95">
              <w:rPr>
                <w:rFonts w:ascii="Arial Narrow" w:hAnsi="Arial Narrow" w:cs="Arial"/>
                <w:color w:val="000000" w:themeColor="text1"/>
                <w:sz w:val="22"/>
                <w:szCs w:val="22"/>
                <w:lang w:val="es-AR" w:eastAsia="es-AR"/>
              </w:rPr>
              <w:t>4.</w:t>
            </w:r>
            <w:r w:rsidRPr="00C83D95">
              <w:rPr>
                <w:rFonts w:ascii="Arial Narrow" w:hAnsi="Arial Narrow" w:cs="Arial"/>
                <w:color w:val="000000" w:themeColor="text1"/>
                <w:sz w:val="22"/>
                <w:szCs w:val="22"/>
                <w:lang w:val="es-AR" w:eastAsia="es-AR"/>
              </w:rPr>
              <w:tab/>
              <w:t xml:space="preserve">Para ser válido un antecedente contractual debe tratarse de contratos ya terminados o substancialmente terminado (70%). Para aquellos trabajos u obras que se encuentran en ejecución, la certificación deberá adicionar el grado de cumplimiento de los programas contractuales. En todos los casos dichos certificados deberán ser emitidos por autoridad competente del Contratante. </w:t>
            </w:r>
          </w:p>
          <w:p w:rsidR="0068243B" w:rsidRPr="00C83D95" w:rsidRDefault="0068243B" w:rsidP="0068243B">
            <w:pPr>
              <w:tabs>
                <w:tab w:val="left" w:pos="567"/>
              </w:tabs>
              <w:jc w:val="both"/>
              <w:rPr>
                <w:rFonts w:ascii="Arial Narrow" w:hAnsi="Arial Narrow" w:cs="Arial"/>
                <w:color w:val="000000" w:themeColor="text1"/>
                <w:lang w:val="es-AR" w:eastAsia="es-AR"/>
              </w:rPr>
            </w:pPr>
          </w:p>
          <w:p w:rsidR="0068243B" w:rsidRPr="00C83D95" w:rsidRDefault="0068243B" w:rsidP="0068243B">
            <w:pPr>
              <w:tabs>
                <w:tab w:val="left" w:pos="567"/>
              </w:tabs>
              <w:jc w:val="both"/>
              <w:rPr>
                <w:rFonts w:ascii="Arial Narrow" w:hAnsi="Arial Narrow" w:cs="Calibri"/>
                <w:color w:val="000000" w:themeColor="text1"/>
                <w:spacing w:val="-3"/>
              </w:rPr>
            </w:pPr>
            <w:r w:rsidRPr="00C83D95">
              <w:rPr>
                <w:rFonts w:ascii="Arial Narrow" w:hAnsi="Arial Narrow" w:cs="Arial"/>
                <w:color w:val="000000" w:themeColor="text1"/>
                <w:sz w:val="22"/>
                <w:szCs w:val="22"/>
                <w:lang w:val="es-AR" w:eastAsia="es-AR"/>
              </w:rPr>
              <w:t xml:space="preserve">En el caso de APCA se suman </w:t>
            </w:r>
            <w:r w:rsidRPr="00C83D95">
              <w:rPr>
                <w:rFonts w:ascii="Arial Narrow" w:hAnsi="Arial Narrow" w:cs="Arial"/>
                <w:color w:val="000000" w:themeColor="text1"/>
                <w:sz w:val="22"/>
                <w:szCs w:val="22"/>
              </w:rPr>
              <w:t>las experiencias de cada integrante para determinar si el APCA cumple con el requisito.</w:t>
            </w:r>
          </w:p>
        </w:tc>
      </w:tr>
      <w:tr w:rsidR="0068243B" w:rsidRPr="00C83D95" w:rsidTr="00625BAD">
        <w:trPr>
          <w:tblCellSpacing w:w="11" w:type="dxa"/>
        </w:trPr>
        <w:tc>
          <w:tcPr>
            <w:tcW w:w="449" w:type="pct"/>
            <w:tcBorders>
              <w:top w:val="single" w:sz="4" w:space="0" w:color="auto"/>
              <w:bottom w:val="single" w:sz="4" w:space="0" w:color="auto"/>
            </w:tcBorders>
          </w:tcPr>
          <w:p w:rsidR="0068243B" w:rsidRPr="00C83D95" w:rsidRDefault="0068243B" w:rsidP="0068243B">
            <w:pPr>
              <w:spacing w:after="120"/>
              <w:rPr>
                <w:rFonts w:ascii="Arial Narrow" w:hAnsi="Arial Narrow" w:cs="Calibri"/>
                <w:b/>
                <w:bCs/>
                <w:color w:val="000000" w:themeColor="text1"/>
              </w:rPr>
            </w:pPr>
            <w:r w:rsidRPr="00C83D95">
              <w:rPr>
                <w:rFonts w:ascii="Arial Narrow" w:hAnsi="Arial Narrow" w:cs="Calibri"/>
                <w:b/>
                <w:bCs/>
                <w:color w:val="000000" w:themeColor="text1"/>
              </w:rPr>
              <w:lastRenderedPageBreak/>
              <w:t xml:space="preserve">IAO 5.5 (c) </w:t>
            </w:r>
          </w:p>
        </w:tc>
        <w:tc>
          <w:tcPr>
            <w:tcW w:w="4518" w:type="pct"/>
          </w:tcPr>
          <w:p w:rsidR="0068243B" w:rsidRPr="00C83D95" w:rsidRDefault="0068243B" w:rsidP="0068243B">
            <w:pPr>
              <w:widowControl w:val="0"/>
              <w:suppressAutoHyphens/>
              <w:spacing w:line="276" w:lineRule="auto"/>
              <w:jc w:val="both"/>
              <w:rPr>
                <w:rFonts w:ascii="Arial Narrow" w:hAnsi="Arial Narrow" w:cs="Calibri"/>
                <w:b/>
                <w:color w:val="000000" w:themeColor="text1"/>
              </w:rPr>
            </w:pPr>
          </w:p>
          <w:p w:rsidR="0068243B" w:rsidRPr="00C83D95" w:rsidRDefault="0068243B" w:rsidP="0068243B">
            <w:pPr>
              <w:widowControl w:val="0"/>
              <w:suppressAutoHyphens/>
              <w:spacing w:line="276" w:lineRule="auto"/>
              <w:jc w:val="both"/>
              <w:rPr>
                <w:rFonts w:ascii="Arial Narrow" w:hAnsi="Arial Narrow" w:cs="Calibri"/>
                <w:b/>
                <w:color w:val="000000" w:themeColor="text1"/>
              </w:rPr>
            </w:pPr>
            <w:r w:rsidRPr="001C417D">
              <w:rPr>
                <w:rFonts w:ascii="Arial Narrow" w:hAnsi="Arial Narrow" w:cs="Calibri"/>
                <w:b/>
                <w:color w:val="000000" w:themeColor="text1"/>
                <w:sz w:val="22"/>
                <w:szCs w:val="22"/>
              </w:rPr>
              <w:t>DISPONIBILIDAD DE EQUIPO:</w:t>
            </w:r>
          </w:p>
          <w:p w:rsidR="0068243B" w:rsidRDefault="0068243B" w:rsidP="0068243B">
            <w:pPr>
              <w:widowControl w:val="0"/>
              <w:suppressAutoHyphens/>
              <w:spacing w:line="276" w:lineRule="auto"/>
              <w:jc w:val="both"/>
              <w:rPr>
                <w:rFonts w:ascii="Arial Narrow" w:hAnsi="Arial Narrow" w:cs="Calibri"/>
                <w:color w:val="000000" w:themeColor="text1"/>
              </w:rPr>
            </w:pPr>
            <w:r w:rsidRPr="00C83D95">
              <w:rPr>
                <w:rFonts w:ascii="Arial Narrow" w:hAnsi="Arial Narrow" w:cs="Calibri"/>
                <w:color w:val="000000" w:themeColor="text1"/>
                <w:sz w:val="22"/>
                <w:szCs w:val="22"/>
              </w:rPr>
              <w:t>El equipo esencial que deberá tener disponible el Oferente seleccionado para ejecutar el contrato es:</w:t>
            </w:r>
          </w:p>
          <w:p w:rsidR="00FA3BE1" w:rsidRDefault="00FA3BE1" w:rsidP="0068243B">
            <w:pPr>
              <w:widowControl w:val="0"/>
              <w:suppressAutoHyphens/>
              <w:spacing w:line="276" w:lineRule="auto"/>
              <w:jc w:val="both"/>
            </w:pPr>
          </w:p>
          <w:p w:rsidR="00FA3BE1" w:rsidRPr="00C83D95" w:rsidRDefault="00FA3BE1" w:rsidP="0068243B">
            <w:pPr>
              <w:widowControl w:val="0"/>
              <w:suppressAutoHyphens/>
              <w:spacing w:line="276" w:lineRule="auto"/>
              <w:jc w:val="both"/>
              <w:rPr>
                <w:rFonts w:ascii="Arial Narrow" w:hAnsi="Arial Narrow" w:cs="Calibri"/>
                <w:color w:val="000000" w:themeColor="text1"/>
              </w:rPr>
            </w:pPr>
            <w:r>
              <w:object w:dxaOrig="9030" w:dyaOrig="5895">
                <v:shape id="_x0000_i1026" type="#_x0000_t75" style="width:436.5pt;height:285pt" o:ole="">
                  <v:imagedata r:id="rId11" o:title=""/>
                </v:shape>
                <o:OLEObject Type="Embed" ProgID="PBrush" ShapeID="_x0000_i1026" DrawAspect="Content" ObjectID="_1632818842" r:id="rId12"/>
              </w:object>
            </w:r>
          </w:p>
          <w:p w:rsidR="00FA3BE1" w:rsidRPr="00FA3BE1" w:rsidRDefault="00FA3BE1" w:rsidP="0068243B">
            <w:pPr>
              <w:widowControl w:val="0"/>
              <w:suppressAutoHyphens/>
              <w:spacing w:line="276" w:lineRule="auto"/>
              <w:jc w:val="both"/>
              <w:rPr>
                <w:rFonts w:ascii="Arial Narrow" w:hAnsi="Arial Narrow" w:cs="Calibri"/>
                <w:noProof/>
                <w:color w:val="000000" w:themeColor="text1"/>
                <w:lang w:val="es-EC" w:eastAsia="es-EC"/>
              </w:rPr>
            </w:pPr>
            <w:r>
              <w:rPr>
                <w:rFonts w:ascii="Arial Narrow" w:hAnsi="Arial Narrow" w:cs="Calibri"/>
                <w:noProof/>
                <w:color w:val="000000" w:themeColor="text1"/>
                <w:lang w:val="es-EC" w:eastAsia="es-EC"/>
              </w:rPr>
              <w:t xml:space="preserve">      </w:t>
            </w:r>
          </w:p>
          <w:p w:rsidR="0068243B" w:rsidRPr="00C83D95" w:rsidRDefault="0068243B" w:rsidP="0068243B">
            <w:pPr>
              <w:widowControl w:val="0"/>
              <w:suppressAutoHyphens/>
              <w:spacing w:line="276" w:lineRule="auto"/>
              <w:jc w:val="both"/>
              <w:rPr>
                <w:rFonts w:ascii="Arial Narrow" w:hAnsi="Arial Narrow"/>
                <w:color w:val="000000" w:themeColor="text1"/>
              </w:rPr>
            </w:pPr>
            <w:r w:rsidRPr="00C83D95">
              <w:rPr>
                <w:rFonts w:ascii="Arial Narrow" w:hAnsi="Arial Narrow"/>
                <w:color w:val="000000" w:themeColor="text1"/>
                <w:sz w:val="22"/>
                <w:szCs w:val="22"/>
              </w:rPr>
              <w:t>Para acreditar la disponibilidad o propiedad de los vehículos presentados en la oferta:</w:t>
            </w:r>
          </w:p>
          <w:p w:rsidR="0068243B" w:rsidRPr="00C83D95" w:rsidRDefault="0068243B" w:rsidP="0068243B">
            <w:pPr>
              <w:widowControl w:val="0"/>
              <w:suppressAutoHyphens/>
              <w:spacing w:line="276" w:lineRule="auto"/>
              <w:jc w:val="both"/>
              <w:rPr>
                <w:rFonts w:ascii="Arial Narrow" w:hAnsi="Arial Narrow"/>
                <w:color w:val="000000" w:themeColor="text1"/>
              </w:rPr>
            </w:pPr>
          </w:p>
          <w:p w:rsidR="00FA3BE1" w:rsidRPr="00FA3BE1" w:rsidRDefault="0068243B" w:rsidP="0068243B">
            <w:pPr>
              <w:pStyle w:val="Prrafodelista"/>
              <w:widowControl w:val="0"/>
              <w:numPr>
                <w:ilvl w:val="0"/>
                <w:numId w:val="30"/>
              </w:numPr>
              <w:suppressAutoHyphens/>
              <w:spacing w:line="276" w:lineRule="auto"/>
              <w:ind w:left="720" w:right="-79"/>
              <w:contextualSpacing w:val="0"/>
              <w:jc w:val="both"/>
              <w:rPr>
                <w:rFonts w:ascii="Arial Narrow" w:hAnsi="Arial Narrow"/>
                <w:color w:val="000000" w:themeColor="text1"/>
              </w:rPr>
            </w:pPr>
            <w:r w:rsidRPr="00C83D95">
              <w:rPr>
                <w:rFonts w:ascii="Arial Narrow" w:hAnsi="Arial Narrow"/>
                <w:color w:val="000000" w:themeColor="text1"/>
                <w:sz w:val="22"/>
                <w:szCs w:val="22"/>
              </w:rPr>
              <w:t xml:space="preserve">Presentar las matrículas de los vehículos presentados por parte de los oferentes, así como contratos </w:t>
            </w:r>
          </w:p>
          <w:p w:rsidR="00FA3BE1" w:rsidRPr="00FA3BE1" w:rsidRDefault="00FA3BE1" w:rsidP="00FA3BE1">
            <w:pPr>
              <w:pStyle w:val="Prrafodelista"/>
              <w:widowControl w:val="0"/>
              <w:suppressAutoHyphens/>
              <w:spacing w:line="276" w:lineRule="auto"/>
              <w:ind w:right="-79"/>
              <w:contextualSpacing w:val="0"/>
              <w:jc w:val="both"/>
              <w:rPr>
                <w:rFonts w:ascii="Arial Narrow" w:hAnsi="Arial Narrow"/>
                <w:color w:val="000000" w:themeColor="text1"/>
              </w:rPr>
            </w:pPr>
          </w:p>
          <w:p w:rsidR="0068243B" w:rsidRPr="00C83D95" w:rsidRDefault="0068243B" w:rsidP="0068243B">
            <w:pPr>
              <w:pStyle w:val="Prrafodelista"/>
              <w:widowControl w:val="0"/>
              <w:numPr>
                <w:ilvl w:val="0"/>
                <w:numId w:val="30"/>
              </w:numPr>
              <w:suppressAutoHyphens/>
              <w:spacing w:line="276" w:lineRule="auto"/>
              <w:ind w:left="720" w:right="-79"/>
              <w:contextualSpacing w:val="0"/>
              <w:jc w:val="both"/>
              <w:rPr>
                <w:rFonts w:ascii="Arial Narrow" w:hAnsi="Arial Narrow"/>
                <w:color w:val="000000" w:themeColor="text1"/>
              </w:rPr>
            </w:pPr>
            <w:r w:rsidRPr="00C83D95">
              <w:rPr>
                <w:rFonts w:ascii="Arial Narrow" w:hAnsi="Arial Narrow"/>
                <w:color w:val="000000" w:themeColor="text1"/>
                <w:sz w:val="22"/>
                <w:szCs w:val="22"/>
              </w:rPr>
              <w:t>de arrendamiento o compromiso de renta (en caso de no ser propietario).</w:t>
            </w:r>
          </w:p>
          <w:p w:rsidR="0068243B" w:rsidRPr="00C83D95" w:rsidRDefault="0068243B" w:rsidP="0068243B">
            <w:pPr>
              <w:pStyle w:val="Prrafodelista"/>
              <w:widowControl w:val="0"/>
              <w:suppressAutoHyphens/>
              <w:spacing w:line="276" w:lineRule="auto"/>
              <w:ind w:right="-79"/>
              <w:contextualSpacing w:val="0"/>
              <w:jc w:val="both"/>
              <w:rPr>
                <w:rFonts w:ascii="Arial Narrow" w:hAnsi="Arial Narrow"/>
                <w:color w:val="000000" w:themeColor="text1"/>
              </w:rPr>
            </w:pPr>
          </w:p>
          <w:p w:rsidR="0068243B" w:rsidRPr="00C83D95" w:rsidRDefault="0068243B" w:rsidP="0068243B">
            <w:pPr>
              <w:pStyle w:val="Prrafodelista"/>
              <w:widowControl w:val="0"/>
              <w:numPr>
                <w:ilvl w:val="0"/>
                <w:numId w:val="30"/>
              </w:numPr>
              <w:suppressAutoHyphens/>
              <w:spacing w:line="276" w:lineRule="auto"/>
              <w:ind w:left="720" w:right="-79"/>
              <w:contextualSpacing w:val="0"/>
              <w:jc w:val="both"/>
              <w:rPr>
                <w:rFonts w:ascii="Arial Narrow" w:hAnsi="Arial Narrow"/>
                <w:color w:val="000000" w:themeColor="text1"/>
              </w:rPr>
            </w:pPr>
            <w:r w:rsidRPr="00C83D95">
              <w:rPr>
                <w:rFonts w:ascii="Arial Narrow" w:hAnsi="Arial Narrow"/>
                <w:color w:val="000000" w:themeColor="text1"/>
                <w:sz w:val="22"/>
                <w:szCs w:val="22"/>
              </w:rPr>
              <w:t>Para acreditar la disponibilidad o propiedad de los equipos deberá presentar las respectivas facturas de compra de cada una de los equipos solicitadas. En caso de no poseer las facturas o para los oferentes que no sean propietarios de las herramientas y equipos solicitados se aceptará la presentación de una carta compromiso de adquisición o arrendamiento.</w:t>
            </w:r>
          </w:p>
          <w:p w:rsidR="0068243B" w:rsidRPr="00C83D95" w:rsidRDefault="0068243B" w:rsidP="0068243B">
            <w:pPr>
              <w:pStyle w:val="Prrafodelista"/>
              <w:rPr>
                <w:rFonts w:ascii="Arial Narrow" w:hAnsi="Arial Narrow"/>
                <w:color w:val="000000" w:themeColor="text1"/>
              </w:rPr>
            </w:pPr>
          </w:p>
          <w:p w:rsidR="0068243B" w:rsidRPr="00C83D95" w:rsidRDefault="0068243B" w:rsidP="0068243B">
            <w:pPr>
              <w:spacing w:line="276" w:lineRule="auto"/>
              <w:ind w:right="-79"/>
              <w:jc w:val="both"/>
              <w:rPr>
                <w:rFonts w:ascii="Arial Narrow" w:hAnsi="Arial Narrow"/>
                <w:color w:val="000000" w:themeColor="text1"/>
              </w:rPr>
            </w:pPr>
            <w:r w:rsidRPr="00C83D95">
              <w:rPr>
                <w:rFonts w:ascii="Arial Narrow" w:hAnsi="Arial Narrow"/>
                <w:color w:val="000000" w:themeColor="text1"/>
                <w:sz w:val="22"/>
                <w:szCs w:val="22"/>
              </w:rPr>
              <w:t>Todos los equipos y vehículos requeridos deberán estar exclusivamente afectados a la ejecución de la obra para la cual se los requiere.</w:t>
            </w:r>
          </w:p>
          <w:p w:rsidR="0068243B" w:rsidRPr="00C83D95" w:rsidRDefault="0068243B" w:rsidP="0068243B">
            <w:pPr>
              <w:spacing w:line="276" w:lineRule="auto"/>
              <w:ind w:right="-79"/>
              <w:jc w:val="both"/>
              <w:rPr>
                <w:rFonts w:ascii="Arial Narrow" w:hAnsi="Arial Narrow"/>
                <w:color w:val="000000" w:themeColor="text1"/>
              </w:rPr>
            </w:pPr>
          </w:p>
          <w:p w:rsidR="0068243B" w:rsidRPr="00C83D95" w:rsidRDefault="0068243B" w:rsidP="0068243B">
            <w:pPr>
              <w:spacing w:line="276" w:lineRule="auto"/>
              <w:ind w:right="-79"/>
              <w:jc w:val="both"/>
              <w:rPr>
                <w:rFonts w:ascii="Arial Narrow" w:hAnsi="Arial Narrow"/>
                <w:color w:val="000000" w:themeColor="text1"/>
              </w:rPr>
            </w:pPr>
            <w:r w:rsidRPr="00C83D95">
              <w:rPr>
                <w:rFonts w:ascii="Arial Narrow" w:hAnsi="Arial Narrow"/>
                <w:color w:val="000000" w:themeColor="text1"/>
                <w:sz w:val="22"/>
                <w:szCs w:val="22"/>
              </w:rPr>
              <w:t>Quien resulte adjudicatario, es responsable de contar además de los equipos mínimos, aportar bajo su exclusivo cargo todas las herramientas y equipos de seguridad necesarias para la correcta ejecución de la obra en el tiempo oportuno.</w:t>
            </w:r>
          </w:p>
          <w:p w:rsidR="0068243B" w:rsidRPr="00C83D95" w:rsidRDefault="0068243B" w:rsidP="0068243B">
            <w:pPr>
              <w:spacing w:line="276" w:lineRule="auto"/>
              <w:ind w:right="-79"/>
              <w:jc w:val="both"/>
              <w:rPr>
                <w:rFonts w:ascii="Arial Narrow" w:hAnsi="Arial Narrow"/>
                <w:color w:val="000000" w:themeColor="text1"/>
              </w:rPr>
            </w:pPr>
          </w:p>
          <w:p w:rsidR="0068243B" w:rsidRPr="00C83D95" w:rsidRDefault="0068243B" w:rsidP="0068243B">
            <w:pPr>
              <w:spacing w:line="276" w:lineRule="auto"/>
              <w:ind w:right="-79"/>
              <w:jc w:val="both"/>
              <w:rPr>
                <w:rFonts w:ascii="Arial Narrow" w:hAnsi="Arial Narrow"/>
                <w:color w:val="000000" w:themeColor="text1"/>
              </w:rPr>
            </w:pPr>
            <w:r w:rsidRPr="00C83D95">
              <w:rPr>
                <w:rFonts w:ascii="Arial Narrow" w:hAnsi="Arial Narrow"/>
                <w:color w:val="000000" w:themeColor="text1"/>
                <w:sz w:val="22"/>
                <w:szCs w:val="22"/>
              </w:rPr>
              <w:t>Previo a la firma del contrato, el contratista deberá presentar el listado detallado de los siguientes materiales que son necesarios para la ejecución del contrato (propios o el compromiso de arrendamiento)</w:t>
            </w:r>
          </w:p>
          <w:p w:rsidR="0068243B" w:rsidRDefault="0068243B" w:rsidP="0068243B">
            <w:pPr>
              <w:spacing w:line="276" w:lineRule="auto"/>
              <w:ind w:right="-79"/>
              <w:jc w:val="both"/>
              <w:rPr>
                <w:rFonts w:ascii="Arial Narrow" w:hAnsi="Arial Narrow"/>
                <w:color w:val="000000" w:themeColor="text1"/>
                <w:lang w:val="es-CO"/>
              </w:rPr>
            </w:pPr>
          </w:p>
          <w:p w:rsidR="00FA3BE1" w:rsidRDefault="00FA3BE1" w:rsidP="0068243B">
            <w:pPr>
              <w:spacing w:line="276" w:lineRule="auto"/>
              <w:ind w:right="-79"/>
              <w:jc w:val="both"/>
              <w:rPr>
                <w:rFonts w:ascii="Arial Narrow" w:hAnsi="Arial Narrow"/>
                <w:color w:val="000000" w:themeColor="text1"/>
                <w:lang w:val="es-CO"/>
              </w:rPr>
            </w:pPr>
          </w:p>
          <w:p w:rsidR="00FA3BE1" w:rsidRDefault="00FA3BE1" w:rsidP="0068243B">
            <w:pPr>
              <w:spacing w:line="276" w:lineRule="auto"/>
              <w:ind w:right="-79"/>
              <w:jc w:val="both"/>
              <w:rPr>
                <w:rFonts w:ascii="Arial Narrow" w:hAnsi="Arial Narrow"/>
                <w:color w:val="000000" w:themeColor="text1"/>
                <w:lang w:val="es-CO"/>
              </w:rPr>
            </w:pPr>
          </w:p>
          <w:tbl>
            <w:tblPr>
              <w:tblStyle w:val="Tablaconcuadrcula"/>
              <w:tblW w:w="0" w:type="auto"/>
              <w:jc w:val="center"/>
              <w:tblLayout w:type="fixed"/>
              <w:tblLook w:val="04A0" w:firstRow="1" w:lastRow="0" w:firstColumn="1" w:lastColumn="0" w:noHBand="0" w:noVBand="1"/>
            </w:tblPr>
            <w:tblGrid>
              <w:gridCol w:w="2960"/>
              <w:gridCol w:w="1177"/>
              <w:gridCol w:w="3787"/>
            </w:tblGrid>
            <w:tr w:rsidR="00FA3BE1" w:rsidRPr="00750632" w:rsidTr="00673438">
              <w:trPr>
                <w:jc w:val="center"/>
              </w:trPr>
              <w:tc>
                <w:tcPr>
                  <w:tcW w:w="2960" w:type="dxa"/>
                </w:tcPr>
                <w:p w:rsidR="00FA3BE1" w:rsidRPr="00750632" w:rsidRDefault="00FA3BE1" w:rsidP="00FA3BE1">
                  <w:pPr>
                    <w:jc w:val="center"/>
                    <w:rPr>
                      <w:b/>
                    </w:rPr>
                  </w:pPr>
                  <w:r>
                    <w:rPr>
                      <w:b/>
                    </w:rPr>
                    <w:t>Equipo/ herramienta</w:t>
                  </w:r>
                </w:p>
              </w:tc>
              <w:tc>
                <w:tcPr>
                  <w:tcW w:w="1177" w:type="dxa"/>
                </w:tcPr>
                <w:p w:rsidR="00FA3BE1" w:rsidRPr="00750632" w:rsidRDefault="00FA3BE1" w:rsidP="00FA3BE1">
                  <w:pPr>
                    <w:jc w:val="center"/>
                    <w:rPr>
                      <w:b/>
                    </w:rPr>
                  </w:pPr>
                  <w:r w:rsidRPr="00750632">
                    <w:rPr>
                      <w:b/>
                    </w:rPr>
                    <w:t>Cantidad</w:t>
                  </w:r>
                </w:p>
              </w:tc>
              <w:tc>
                <w:tcPr>
                  <w:tcW w:w="3787" w:type="dxa"/>
                </w:tcPr>
                <w:p w:rsidR="00FA3BE1" w:rsidRPr="00750632" w:rsidRDefault="00FA3BE1" w:rsidP="00FA3BE1">
                  <w:pPr>
                    <w:jc w:val="center"/>
                    <w:rPr>
                      <w:b/>
                    </w:rPr>
                  </w:pPr>
                  <w:r w:rsidRPr="00750632">
                    <w:rPr>
                      <w:b/>
                    </w:rPr>
                    <w:t>Descripción</w:t>
                  </w:r>
                  <w:r>
                    <w:rPr>
                      <w:b/>
                    </w:rPr>
                    <w:t xml:space="preserve"> o especificación mínima</w:t>
                  </w:r>
                </w:p>
              </w:tc>
            </w:tr>
            <w:tr w:rsidR="00FA3BE1" w:rsidRPr="00750632" w:rsidTr="00673438">
              <w:trPr>
                <w:jc w:val="center"/>
              </w:trPr>
              <w:tc>
                <w:tcPr>
                  <w:tcW w:w="2960" w:type="dxa"/>
                  <w:vAlign w:val="center"/>
                </w:tcPr>
                <w:p w:rsidR="00FA3BE1" w:rsidRPr="00750632" w:rsidRDefault="00FA3BE1" w:rsidP="00FA3BE1">
                  <w:pPr>
                    <w:jc w:val="both"/>
                  </w:pPr>
                  <w:r w:rsidRPr="00750632">
                    <w:t>Máquina de compresión para empalmes</w:t>
                  </w:r>
                </w:p>
              </w:tc>
              <w:tc>
                <w:tcPr>
                  <w:tcW w:w="1177" w:type="dxa"/>
                  <w:vAlign w:val="center"/>
                </w:tcPr>
                <w:p w:rsidR="00FA3BE1" w:rsidRPr="00750632" w:rsidRDefault="00FA3BE1" w:rsidP="00FA3BE1">
                  <w:pPr>
                    <w:jc w:val="center"/>
                  </w:pPr>
                  <w:r>
                    <w:t>4</w:t>
                  </w:r>
                </w:p>
              </w:tc>
              <w:tc>
                <w:tcPr>
                  <w:tcW w:w="3787" w:type="dxa"/>
                  <w:vAlign w:val="center"/>
                </w:tcPr>
                <w:p w:rsidR="00FA3BE1" w:rsidRPr="00750632" w:rsidRDefault="00FA3BE1" w:rsidP="00FA3BE1">
                  <w:pPr>
                    <w:jc w:val="both"/>
                  </w:pPr>
                  <w:r w:rsidRPr="00750632">
                    <w:t>Manual o hidráulica #6- 2/0</w:t>
                  </w:r>
                </w:p>
              </w:tc>
            </w:tr>
            <w:tr w:rsidR="00FA3BE1" w:rsidRPr="00750632" w:rsidTr="00673438">
              <w:trPr>
                <w:jc w:val="center"/>
              </w:trPr>
              <w:tc>
                <w:tcPr>
                  <w:tcW w:w="2960" w:type="dxa"/>
                  <w:vAlign w:val="center"/>
                </w:tcPr>
                <w:p w:rsidR="00FA3BE1" w:rsidRPr="00750632" w:rsidRDefault="00FA3BE1" w:rsidP="00FA3BE1">
                  <w:pPr>
                    <w:jc w:val="both"/>
                  </w:pPr>
                  <w:r w:rsidRPr="00750632">
                    <w:t>Mordaza para tensado de cables de aluminio</w:t>
                  </w:r>
                </w:p>
              </w:tc>
              <w:tc>
                <w:tcPr>
                  <w:tcW w:w="1177" w:type="dxa"/>
                  <w:vAlign w:val="center"/>
                </w:tcPr>
                <w:p w:rsidR="00FA3BE1" w:rsidRPr="00750632" w:rsidRDefault="00FA3BE1" w:rsidP="00FA3BE1">
                  <w:pPr>
                    <w:jc w:val="center"/>
                  </w:pPr>
                  <w:r>
                    <w:t>4</w:t>
                  </w:r>
                </w:p>
              </w:tc>
              <w:tc>
                <w:tcPr>
                  <w:tcW w:w="3787" w:type="dxa"/>
                  <w:vAlign w:val="center"/>
                </w:tcPr>
                <w:p w:rsidR="00FA3BE1" w:rsidRPr="00750632" w:rsidRDefault="00FA3BE1" w:rsidP="00FA3BE1">
                  <w:pPr>
                    <w:jc w:val="both"/>
                  </w:pPr>
                  <w:r w:rsidRPr="00750632">
                    <w:t>Tensión 10 000 libras. Fabricado en acero forjado</w:t>
                  </w:r>
                </w:p>
              </w:tc>
            </w:tr>
            <w:tr w:rsidR="00FA3BE1" w:rsidRPr="00750632" w:rsidTr="00673438">
              <w:trPr>
                <w:jc w:val="center"/>
              </w:trPr>
              <w:tc>
                <w:tcPr>
                  <w:tcW w:w="2960" w:type="dxa"/>
                  <w:vAlign w:val="center"/>
                </w:tcPr>
                <w:p w:rsidR="00FA3BE1" w:rsidRPr="00750632" w:rsidRDefault="00FA3BE1" w:rsidP="00FA3BE1">
                  <w:pPr>
                    <w:jc w:val="both"/>
                  </w:pPr>
                  <w:r w:rsidRPr="00750632">
                    <w:t>Máquinas de compresión para conectores de aluminio</w:t>
                  </w:r>
                </w:p>
              </w:tc>
              <w:tc>
                <w:tcPr>
                  <w:tcW w:w="1177" w:type="dxa"/>
                  <w:vAlign w:val="center"/>
                </w:tcPr>
                <w:p w:rsidR="00FA3BE1" w:rsidRPr="00750632" w:rsidRDefault="00FA3BE1" w:rsidP="00FA3BE1">
                  <w:pPr>
                    <w:jc w:val="center"/>
                  </w:pPr>
                  <w:r>
                    <w:t>4</w:t>
                  </w:r>
                </w:p>
              </w:tc>
              <w:tc>
                <w:tcPr>
                  <w:tcW w:w="3787" w:type="dxa"/>
                  <w:vAlign w:val="center"/>
                </w:tcPr>
                <w:p w:rsidR="00FA3BE1" w:rsidRPr="00750632" w:rsidRDefault="00FA3BE1" w:rsidP="00FA3BE1">
                  <w:pPr>
                    <w:jc w:val="both"/>
                  </w:pPr>
                  <w:r w:rsidRPr="00750632">
                    <w:t>Manual o hidráulica #8- 4/0</w:t>
                  </w:r>
                </w:p>
              </w:tc>
            </w:tr>
            <w:tr w:rsidR="00FA3BE1" w:rsidRPr="00750632" w:rsidTr="00673438">
              <w:trPr>
                <w:trHeight w:val="400"/>
                <w:jc w:val="center"/>
              </w:trPr>
              <w:tc>
                <w:tcPr>
                  <w:tcW w:w="2960" w:type="dxa"/>
                  <w:vAlign w:val="center"/>
                </w:tcPr>
                <w:p w:rsidR="00FA3BE1" w:rsidRPr="00750632" w:rsidRDefault="00FA3BE1" w:rsidP="00FA3BE1">
                  <w:pPr>
                    <w:jc w:val="both"/>
                  </w:pPr>
                  <w:r w:rsidRPr="00750632">
                    <w:t>Escalera 30’</w:t>
                  </w:r>
                </w:p>
              </w:tc>
              <w:tc>
                <w:tcPr>
                  <w:tcW w:w="1177" w:type="dxa"/>
                  <w:vAlign w:val="center"/>
                </w:tcPr>
                <w:p w:rsidR="00FA3BE1" w:rsidRPr="00750632" w:rsidRDefault="00FA3BE1" w:rsidP="00FA3BE1">
                  <w:pPr>
                    <w:jc w:val="center"/>
                  </w:pPr>
                  <w:r>
                    <w:t>2</w:t>
                  </w:r>
                </w:p>
              </w:tc>
              <w:tc>
                <w:tcPr>
                  <w:tcW w:w="3787" w:type="dxa"/>
                  <w:vMerge w:val="restart"/>
                  <w:vAlign w:val="center"/>
                </w:tcPr>
                <w:p w:rsidR="00FA3BE1" w:rsidRPr="00750632" w:rsidRDefault="00FA3BE1" w:rsidP="00FA3BE1">
                  <w:pPr>
                    <w:jc w:val="both"/>
                  </w:pPr>
                  <w:r w:rsidRPr="00750632">
                    <w:t>Aislada. Material: fibra de vidrio. Uso exclusivo en trabajos eléctricos</w:t>
                  </w:r>
                </w:p>
              </w:tc>
            </w:tr>
            <w:tr w:rsidR="00FA3BE1" w:rsidRPr="00750632" w:rsidTr="00673438">
              <w:trPr>
                <w:trHeight w:val="346"/>
                <w:jc w:val="center"/>
              </w:trPr>
              <w:tc>
                <w:tcPr>
                  <w:tcW w:w="2960" w:type="dxa"/>
                  <w:vAlign w:val="center"/>
                </w:tcPr>
                <w:p w:rsidR="00FA3BE1" w:rsidRPr="00750632" w:rsidRDefault="00FA3BE1" w:rsidP="00FA3BE1">
                  <w:pPr>
                    <w:jc w:val="both"/>
                  </w:pPr>
                  <w:r w:rsidRPr="00750632">
                    <w:t>Escalera 12’</w:t>
                  </w:r>
                </w:p>
              </w:tc>
              <w:tc>
                <w:tcPr>
                  <w:tcW w:w="1177" w:type="dxa"/>
                  <w:vAlign w:val="center"/>
                </w:tcPr>
                <w:p w:rsidR="00FA3BE1" w:rsidRPr="00750632" w:rsidRDefault="00FA3BE1" w:rsidP="00FA3BE1">
                  <w:pPr>
                    <w:jc w:val="center"/>
                  </w:pPr>
                  <w:r>
                    <w:t>2</w:t>
                  </w:r>
                </w:p>
              </w:tc>
              <w:tc>
                <w:tcPr>
                  <w:tcW w:w="3787" w:type="dxa"/>
                  <w:vMerge/>
                  <w:vAlign w:val="center"/>
                </w:tcPr>
                <w:p w:rsidR="00FA3BE1" w:rsidRPr="00750632" w:rsidRDefault="00FA3BE1" w:rsidP="00FA3BE1">
                  <w:pPr>
                    <w:jc w:val="both"/>
                  </w:pPr>
                </w:p>
              </w:tc>
            </w:tr>
            <w:tr w:rsidR="00FA3BE1" w:rsidRPr="00750632" w:rsidTr="00673438">
              <w:trPr>
                <w:trHeight w:val="445"/>
                <w:jc w:val="center"/>
              </w:trPr>
              <w:tc>
                <w:tcPr>
                  <w:tcW w:w="2960" w:type="dxa"/>
                  <w:vAlign w:val="center"/>
                </w:tcPr>
                <w:p w:rsidR="00FA3BE1" w:rsidRPr="00750632" w:rsidRDefault="00FA3BE1" w:rsidP="00FA3BE1">
                  <w:pPr>
                    <w:jc w:val="both"/>
                  </w:pPr>
                  <w:r w:rsidRPr="00750632">
                    <w:t>Pinzas amperimétricas</w:t>
                  </w:r>
                </w:p>
              </w:tc>
              <w:tc>
                <w:tcPr>
                  <w:tcW w:w="1177" w:type="dxa"/>
                  <w:vAlign w:val="center"/>
                </w:tcPr>
                <w:p w:rsidR="00FA3BE1" w:rsidRPr="00750632" w:rsidRDefault="00FA3BE1" w:rsidP="00FA3BE1">
                  <w:pPr>
                    <w:jc w:val="center"/>
                  </w:pPr>
                  <w:r>
                    <w:t>1</w:t>
                  </w:r>
                </w:p>
              </w:tc>
              <w:tc>
                <w:tcPr>
                  <w:tcW w:w="3787" w:type="dxa"/>
                  <w:vAlign w:val="center"/>
                </w:tcPr>
                <w:p w:rsidR="00FA3BE1" w:rsidRPr="00750632" w:rsidRDefault="00FA3BE1" w:rsidP="00FA3BE1">
                  <w:pPr>
                    <w:jc w:val="both"/>
                  </w:pPr>
                  <w:r w:rsidRPr="00750632">
                    <w:t>600 A.</w:t>
                  </w:r>
                </w:p>
              </w:tc>
            </w:tr>
            <w:tr w:rsidR="00FA3BE1" w:rsidRPr="00750632" w:rsidTr="00673438">
              <w:trPr>
                <w:jc w:val="center"/>
              </w:trPr>
              <w:tc>
                <w:tcPr>
                  <w:tcW w:w="2960" w:type="dxa"/>
                  <w:vAlign w:val="center"/>
                </w:tcPr>
                <w:p w:rsidR="00FA3BE1" w:rsidRPr="00750632" w:rsidRDefault="00FA3BE1" w:rsidP="00FA3BE1">
                  <w:pPr>
                    <w:jc w:val="both"/>
                  </w:pPr>
                  <w:r w:rsidRPr="00750632">
                    <w:t>Computadora portátil</w:t>
                  </w:r>
                </w:p>
              </w:tc>
              <w:tc>
                <w:tcPr>
                  <w:tcW w:w="1177" w:type="dxa"/>
                  <w:vAlign w:val="center"/>
                </w:tcPr>
                <w:p w:rsidR="00FA3BE1" w:rsidRPr="00750632" w:rsidRDefault="00FA3BE1" w:rsidP="00FA3BE1">
                  <w:pPr>
                    <w:jc w:val="center"/>
                  </w:pPr>
                  <w:r>
                    <w:t>1</w:t>
                  </w:r>
                </w:p>
              </w:tc>
              <w:tc>
                <w:tcPr>
                  <w:tcW w:w="3787" w:type="dxa"/>
                  <w:vAlign w:val="center"/>
                </w:tcPr>
                <w:p w:rsidR="00FA3BE1" w:rsidRPr="00750632" w:rsidRDefault="00FA3BE1" w:rsidP="00FA3BE1">
                  <w:pPr>
                    <w:jc w:val="both"/>
                  </w:pPr>
                  <w:r w:rsidRPr="00750632">
                    <w:t>Procesador Core i5, memoria RAM 4MB. Disco duro 500MB</w:t>
                  </w:r>
                </w:p>
              </w:tc>
            </w:tr>
            <w:tr w:rsidR="00FA3BE1" w:rsidRPr="00750632" w:rsidTr="00673438">
              <w:trPr>
                <w:jc w:val="center"/>
              </w:trPr>
              <w:tc>
                <w:tcPr>
                  <w:tcW w:w="2960" w:type="dxa"/>
                  <w:vAlign w:val="center"/>
                </w:tcPr>
                <w:p w:rsidR="00FA3BE1" w:rsidRPr="00750632" w:rsidRDefault="00FA3BE1" w:rsidP="00FA3BE1">
                  <w:pPr>
                    <w:jc w:val="both"/>
                  </w:pPr>
                  <w:r w:rsidRPr="00750632">
                    <w:t>Cámara fotográfica</w:t>
                  </w:r>
                </w:p>
              </w:tc>
              <w:tc>
                <w:tcPr>
                  <w:tcW w:w="1177" w:type="dxa"/>
                  <w:vAlign w:val="center"/>
                </w:tcPr>
                <w:p w:rsidR="00FA3BE1" w:rsidRPr="00750632" w:rsidRDefault="00FA3BE1" w:rsidP="00FA3BE1">
                  <w:pPr>
                    <w:jc w:val="center"/>
                  </w:pPr>
                  <w:r>
                    <w:t>1</w:t>
                  </w:r>
                </w:p>
              </w:tc>
              <w:tc>
                <w:tcPr>
                  <w:tcW w:w="3787" w:type="dxa"/>
                  <w:vAlign w:val="center"/>
                </w:tcPr>
                <w:p w:rsidR="00FA3BE1" w:rsidRPr="00750632" w:rsidRDefault="00FA3BE1" w:rsidP="00FA3BE1">
                  <w:pPr>
                    <w:jc w:val="both"/>
                  </w:pPr>
                  <w:r w:rsidRPr="00750632">
                    <w:t>Mínimo 8 megapixeles</w:t>
                  </w:r>
                </w:p>
              </w:tc>
            </w:tr>
            <w:tr w:rsidR="00FA3BE1" w:rsidRPr="00750632" w:rsidTr="00673438">
              <w:trPr>
                <w:jc w:val="center"/>
              </w:trPr>
              <w:tc>
                <w:tcPr>
                  <w:tcW w:w="2960" w:type="dxa"/>
                  <w:vAlign w:val="center"/>
                </w:tcPr>
                <w:p w:rsidR="00FA3BE1" w:rsidRPr="00750632" w:rsidRDefault="00FA3BE1" w:rsidP="00FA3BE1">
                  <w:pPr>
                    <w:jc w:val="both"/>
                  </w:pPr>
                  <w:r w:rsidRPr="00750632">
                    <w:t>GPS</w:t>
                  </w:r>
                </w:p>
              </w:tc>
              <w:tc>
                <w:tcPr>
                  <w:tcW w:w="1177" w:type="dxa"/>
                  <w:vAlign w:val="center"/>
                </w:tcPr>
                <w:p w:rsidR="00FA3BE1" w:rsidRPr="00750632" w:rsidRDefault="00FA3BE1" w:rsidP="00FA3BE1">
                  <w:pPr>
                    <w:jc w:val="center"/>
                  </w:pPr>
                  <w:r>
                    <w:t>1</w:t>
                  </w:r>
                </w:p>
              </w:tc>
              <w:tc>
                <w:tcPr>
                  <w:tcW w:w="3787" w:type="dxa"/>
                  <w:vAlign w:val="center"/>
                </w:tcPr>
                <w:p w:rsidR="00FA3BE1" w:rsidRPr="00750632" w:rsidRDefault="00FA3BE1" w:rsidP="00FA3BE1">
                  <w:pPr>
                    <w:jc w:val="both"/>
                  </w:pPr>
                  <w:r w:rsidRPr="00750632">
                    <w:t>Precisión 3 metros. Resistencia contra lluvia y polvo</w:t>
                  </w:r>
                </w:p>
              </w:tc>
            </w:tr>
            <w:tr w:rsidR="00FA3BE1" w:rsidRPr="00750632" w:rsidTr="00673438">
              <w:trPr>
                <w:jc w:val="center"/>
              </w:trPr>
              <w:tc>
                <w:tcPr>
                  <w:tcW w:w="2960" w:type="dxa"/>
                  <w:vAlign w:val="center"/>
                </w:tcPr>
                <w:p w:rsidR="00FA3BE1" w:rsidRPr="00750632" w:rsidRDefault="00FA3BE1" w:rsidP="00FA3BE1">
                  <w:pPr>
                    <w:jc w:val="both"/>
                  </w:pPr>
                  <w:r w:rsidRPr="00750632">
                    <w:t>Flejadoras</w:t>
                  </w:r>
                </w:p>
              </w:tc>
              <w:tc>
                <w:tcPr>
                  <w:tcW w:w="1177" w:type="dxa"/>
                  <w:vAlign w:val="center"/>
                </w:tcPr>
                <w:p w:rsidR="00FA3BE1" w:rsidRPr="00750632" w:rsidRDefault="00FA3BE1" w:rsidP="00FA3BE1">
                  <w:pPr>
                    <w:jc w:val="center"/>
                  </w:pPr>
                  <w:r>
                    <w:t>2</w:t>
                  </w:r>
                </w:p>
              </w:tc>
              <w:tc>
                <w:tcPr>
                  <w:tcW w:w="3787" w:type="dxa"/>
                  <w:vAlign w:val="center"/>
                </w:tcPr>
                <w:p w:rsidR="00FA3BE1" w:rsidRPr="00750632" w:rsidRDefault="00FA3BE1" w:rsidP="00FA3BE1">
                  <w:pPr>
                    <w:jc w:val="both"/>
                  </w:pPr>
                  <w:r w:rsidRPr="00750632">
                    <w:t>Tipo manual, para flejes metálicos</w:t>
                  </w:r>
                </w:p>
              </w:tc>
            </w:tr>
            <w:tr w:rsidR="00FA3BE1" w:rsidRPr="00750632" w:rsidTr="00673438">
              <w:trPr>
                <w:jc w:val="center"/>
              </w:trPr>
              <w:tc>
                <w:tcPr>
                  <w:tcW w:w="2960" w:type="dxa"/>
                  <w:vAlign w:val="center"/>
                </w:tcPr>
                <w:p w:rsidR="00FA3BE1" w:rsidRPr="00750632" w:rsidRDefault="00FA3BE1" w:rsidP="00FA3BE1">
                  <w:pPr>
                    <w:jc w:val="both"/>
                  </w:pPr>
                  <w:r w:rsidRPr="00750632">
                    <w:t>Tecle de cable (TRIFOR)</w:t>
                  </w:r>
                </w:p>
              </w:tc>
              <w:tc>
                <w:tcPr>
                  <w:tcW w:w="1177" w:type="dxa"/>
                  <w:vAlign w:val="center"/>
                </w:tcPr>
                <w:p w:rsidR="00FA3BE1" w:rsidRPr="00750632" w:rsidRDefault="00FA3BE1" w:rsidP="00FA3BE1">
                  <w:pPr>
                    <w:jc w:val="center"/>
                  </w:pPr>
                  <w:r>
                    <w:t>2</w:t>
                  </w:r>
                </w:p>
              </w:tc>
              <w:tc>
                <w:tcPr>
                  <w:tcW w:w="3787" w:type="dxa"/>
                  <w:vAlign w:val="center"/>
                </w:tcPr>
                <w:p w:rsidR="00FA3BE1" w:rsidRPr="00750632" w:rsidRDefault="00FA3BE1" w:rsidP="00FA3BE1">
                  <w:pPr>
                    <w:jc w:val="both"/>
                  </w:pPr>
                  <w:r w:rsidRPr="00750632">
                    <w:t>Manual. Para uso de cable</w:t>
                  </w:r>
                </w:p>
              </w:tc>
            </w:tr>
            <w:tr w:rsidR="00FA3BE1" w:rsidRPr="00750632" w:rsidTr="00673438">
              <w:trPr>
                <w:jc w:val="center"/>
              </w:trPr>
              <w:tc>
                <w:tcPr>
                  <w:tcW w:w="2960" w:type="dxa"/>
                  <w:vAlign w:val="center"/>
                </w:tcPr>
                <w:p w:rsidR="00FA3BE1" w:rsidRPr="00750632" w:rsidRDefault="00FA3BE1" w:rsidP="00FA3BE1">
                  <w:pPr>
                    <w:jc w:val="both"/>
                  </w:pPr>
                  <w:r w:rsidRPr="00750632">
                    <w:t>Comelones</w:t>
                  </w:r>
                </w:p>
              </w:tc>
              <w:tc>
                <w:tcPr>
                  <w:tcW w:w="1177" w:type="dxa"/>
                  <w:vAlign w:val="center"/>
                </w:tcPr>
                <w:p w:rsidR="00FA3BE1" w:rsidRPr="00750632" w:rsidRDefault="00FA3BE1" w:rsidP="00FA3BE1">
                  <w:pPr>
                    <w:jc w:val="center"/>
                  </w:pPr>
                  <w:r>
                    <w:t>2</w:t>
                  </w:r>
                </w:p>
              </w:tc>
              <w:tc>
                <w:tcPr>
                  <w:tcW w:w="3787" w:type="dxa"/>
                  <w:vAlign w:val="center"/>
                </w:tcPr>
                <w:p w:rsidR="00FA3BE1" w:rsidRPr="00750632" w:rsidRDefault="00FA3BE1" w:rsidP="00FA3BE1">
                  <w:pPr>
                    <w:jc w:val="both"/>
                  </w:pPr>
                  <w:r w:rsidRPr="00750632">
                    <w:t>De acero forjado</w:t>
                  </w:r>
                </w:p>
              </w:tc>
            </w:tr>
            <w:tr w:rsidR="00FA3BE1" w:rsidRPr="00750632" w:rsidTr="00673438">
              <w:trPr>
                <w:jc w:val="center"/>
              </w:trPr>
              <w:tc>
                <w:tcPr>
                  <w:tcW w:w="2960" w:type="dxa"/>
                  <w:vAlign w:val="center"/>
                </w:tcPr>
                <w:p w:rsidR="00FA3BE1" w:rsidRPr="00750632" w:rsidRDefault="00FA3BE1" w:rsidP="00FA3BE1">
                  <w:pPr>
                    <w:jc w:val="both"/>
                  </w:pPr>
                  <w:r w:rsidRPr="00750632">
                    <w:t>Cizalla para cable de aluminio y acero</w:t>
                  </w:r>
                </w:p>
              </w:tc>
              <w:tc>
                <w:tcPr>
                  <w:tcW w:w="1177" w:type="dxa"/>
                  <w:vAlign w:val="center"/>
                </w:tcPr>
                <w:p w:rsidR="00FA3BE1" w:rsidRPr="00750632" w:rsidRDefault="00FA3BE1" w:rsidP="00FA3BE1">
                  <w:pPr>
                    <w:jc w:val="center"/>
                  </w:pPr>
                  <w:r>
                    <w:t>2</w:t>
                  </w:r>
                </w:p>
              </w:tc>
              <w:tc>
                <w:tcPr>
                  <w:tcW w:w="3787" w:type="dxa"/>
                  <w:vMerge w:val="restart"/>
                  <w:vAlign w:val="center"/>
                </w:tcPr>
                <w:p w:rsidR="00FA3BE1" w:rsidRPr="00750632" w:rsidRDefault="00FA3BE1" w:rsidP="00FA3BE1">
                  <w:pPr>
                    <w:jc w:val="both"/>
                  </w:pPr>
                  <w:r w:rsidRPr="00750632">
                    <w:t>Herramientas de uso manual. Forman parte de la caja de herramientas básica.</w:t>
                  </w:r>
                </w:p>
              </w:tc>
            </w:tr>
            <w:tr w:rsidR="00FA3BE1" w:rsidRPr="00750632" w:rsidTr="00673438">
              <w:trPr>
                <w:jc w:val="center"/>
              </w:trPr>
              <w:tc>
                <w:tcPr>
                  <w:tcW w:w="2960" w:type="dxa"/>
                  <w:vAlign w:val="center"/>
                </w:tcPr>
                <w:p w:rsidR="00FA3BE1" w:rsidRPr="00750632" w:rsidRDefault="00FA3BE1" w:rsidP="00FA3BE1">
                  <w:pPr>
                    <w:jc w:val="both"/>
                  </w:pPr>
                  <w:r w:rsidRPr="00750632">
                    <w:t>Alicates</w:t>
                  </w:r>
                </w:p>
              </w:tc>
              <w:tc>
                <w:tcPr>
                  <w:tcW w:w="1177" w:type="dxa"/>
                  <w:vAlign w:val="center"/>
                </w:tcPr>
                <w:p w:rsidR="00FA3BE1" w:rsidRPr="00750632" w:rsidRDefault="00FA3BE1" w:rsidP="00FA3BE1">
                  <w:pPr>
                    <w:jc w:val="center"/>
                  </w:pPr>
                  <w:r>
                    <w:t>6</w:t>
                  </w:r>
                </w:p>
              </w:tc>
              <w:tc>
                <w:tcPr>
                  <w:tcW w:w="3787" w:type="dxa"/>
                  <w:vMerge/>
                  <w:vAlign w:val="center"/>
                </w:tcPr>
                <w:p w:rsidR="00FA3BE1" w:rsidRPr="00750632" w:rsidRDefault="00FA3BE1" w:rsidP="00FA3BE1">
                  <w:pPr>
                    <w:jc w:val="both"/>
                  </w:pPr>
                </w:p>
              </w:tc>
            </w:tr>
            <w:tr w:rsidR="00FA3BE1" w:rsidRPr="00750632" w:rsidTr="00673438">
              <w:trPr>
                <w:jc w:val="center"/>
              </w:trPr>
              <w:tc>
                <w:tcPr>
                  <w:tcW w:w="2960" w:type="dxa"/>
                  <w:vAlign w:val="center"/>
                </w:tcPr>
                <w:p w:rsidR="00FA3BE1" w:rsidRPr="00750632" w:rsidRDefault="00FA3BE1" w:rsidP="00FA3BE1">
                  <w:pPr>
                    <w:jc w:val="both"/>
                  </w:pPr>
                  <w:r w:rsidRPr="00750632">
                    <w:t>Cuchillas</w:t>
                  </w:r>
                </w:p>
              </w:tc>
              <w:tc>
                <w:tcPr>
                  <w:tcW w:w="1177" w:type="dxa"/>
                  <w:vAlign w:val="center"/>
                </w:tcPr>
                <w:p w:rsidR="00FA3BE1" w:rsidRPr="00750632" w:rsidRDefault="00FA3BE1" w:rsidP="00FA3BE1">
                  <w:pPr>
                    <w:jc w:val="center"/>
                  </w:pPr>
                  <w:r>
                    <w:t>6</w:t>
                  </w:r>
                </w:p>
              </w:tc>
              <w:tc>
                <w:tcPr>
                  <w:tcW w:w="3787" w:type="dxa"/>
                  <w:vMerge/>
                  <w:vAlign w:val="center"/>
                </w:tcPr>
                <w:p w:rsidR="00FA3BE1" w:rsidRPr="00750632" w:rsidRDefault="00FA3BE1" w:rsidP="00FA3BE1">
                  <w:pPr>
                    <w:jc w:val="both"/>
                  </w:pPr>
                </w:p>
              </w:tc>
            </w:tr>
            <w:tr w:rsidR="00FA3BE1" w:rsidRPr="00750632" w:rsidTr="00673438">
              <w:trPr>
                <w:jc w:val="center"/>
              </w:trPr>
              <w:tc>
                <w:tcPr>
                  <w:tcW w:w="2960" w:type="dxa"/>
                  <w:vAlign w:val="center"/>
                </w:tcPr>
                <w:p w:rsidR="00FA3BE1" w:rsidRPr="00750632" w:rsidRDefault="00FA3BE1" w:rsidP="00FA3BE1">
                  <w:pPr>
                    <w:jc w:val="both"/>
                  </w:pPr>
                  <w:r w:rsidRPr="00750632">
                    <w:t>Juego de destornilladores y llaves</w:t>
                  </w:r>
                </w:p>
              </w:tc>
              <w:tc>
                <w:tcPr>
                  <w:tcW w:w="1177" w:type="dxa"/>
                  <w:vAlign w:val="center"/>
                </w:tcPr>
                <w:p w:rsidR="00FA3BE1" w:rsidRPr="00750632" w:rsidRDefault="00FA3BE1" w:rsidP="00FA3BE1">
                  <w:pPr>
                    <w:jc w:val="center"/>
                  </w:pPr>
                  <w:r>
                    <w:t>6</w:t>
                  </w:r>
                </w:p>
              </w:tc>
              <w:tc>
                <w:tcPr>
                  <w:tcW w:w="3787" w:type="dxa"/>
                  <w:vMerge/>
                  <w:vAlign w:val="center"/>
                </w:tcPr>
                <w:p w:rsidR="00FA3BE1" w:rsidRPr="00750632" w:rsidRDefault="00FA3BE1" w:rsidP="00FA3BE1">
                  <w:pPr>
                    <w:jc w:val="both"/>
                  </w:pPr>
                </w:p>
              </w:tc>
            </w:tr>
            <w:tr w:rsidR="00FA3BE1" w:rsidRPr="00750632" w:rsidTr="00673438">
              <w:trPr>
                <w:jc w:val="center"/>
              </w:trPr>
              <w:tc>
                <w:tcPr>
                  <w:tcW w:w="2960" w:type="dxa"/>
                  <w:vAlign w:val="center"/>
                </w:tcPr>
                <w:p w:rsidR="00FA3BE1" w:rsidRPr="00750632" w:rsidRDefault="00FA3BE1" w:rsidP="00FA3BE1">
                  <w:pPr>
                    <w:jc w:val="both"/>
                  </w:pPr>
                  <w:r w:rsidRPr="00750632">
                    <w:t>Palas- barretas</w:t>
                  </w:r>
                </w:p>
              </w:tc>
              <w:tc>
                <w:tcPr>
                  <w:tcW w:w="1177" w:type="dxa"/>
                  <w:vAlign w:val="center"/>
                </w:tcPr>
                <w:p w:rsidR="00FA3BE1" w:rsidRPr="00750632" w:rsidRDefault="00FA3BE1" w:rsidP="00FA3BE1">
                  <w:pPr>
                    <w:jc w:val="center"/>
                  </w:pPr>
                  <w:r>
                    <w:t>1</w:t>
                  </w:r>
                </w:p>
              </w:tc>
              <w:tc>
                <w:tcPr>
                  <w:tcW w:w="3787" w:type="dxa"/>
                  <w:vAlign w:val="center"/>
                </w:tcPr>
                <w:p w:rsidR="00FA3BE1" w:rsidRPr="00750632" w:rsidRDefault="00FA3BE1" w:rsidP="00FA3BE1">
                  <w:pPr>
                    <w:jc w:val="both"/>
                  </w:pPr>
                  <w:r w:rsidRPr="00750632">
                    <w:t>Palas: de acero, forjado y laminado de la hoja. Barretas: sacaclavos, punta y pala, en acero forjado templado, pintura epoxi.</w:t>
                  </w:r>
                </w:p>
              </w:tc>
            </w:tr>
            <w:tr w:rsidR="00FA3BE1" w:rsidRPr="00750632" w:rsidTr="00673438">
              <w:trPr>
                <w:jc w:val="center"/>
              </w:trPr>
              <w:tc>
                <w:tcPr>
                  <w:tcW w:w="2960" w:type="dxa"/>
                </w:tcPr>
                <w:p w:rsidR="00FA3BE1" w:rsidRPr="00750632" w:rsidRDefault="00FA3BE1" w:rsidP="00FA3BE1">
                  <w:pPr>
                    <w:jc w:val="both"/>
                  </w:pPr>
                  <w:r w:rsidRPr="00750632">
                    <w:t>Equipo para el personal</w:t>
                  </w:r>
                </w:p>
              </w:tc>
              <w:tc>
                <w:tcPr>
                  <w:tcW w:w="1177" w:type="dxa"/>
                </w:tcPr>
                <w:p w:rsidR="00FA3BE1" w:rsidRPr="00750632" w:rsidRDefault="00FA3BE1" w:rsidP="00FA3BE1">
                  <w:pPr>
                    <w:jc w:val="center"/>
                  </w:pPr>
                  <w:r>
                    <w:t>8</w:t>
                  </w:r>
                </w:p>
              </w:tc>
              <w:tc>
                <w:tcPr>
                  <w:tcW w:w="3787" w:type="dxa"/>
                </w:tcPr>
                <w:p w:rsidR="00FA3BE1" w:rsidRPr="00750632" w:rsidRDefault="00FA3BE1" w:rsidP="00FA3BE1">
                  <w:pPr>
                    <w:jc w:val="both"/>
                  </w:pPr>
                  <w:r w:rsidRPr="00750632">
                    <w:t>Botas dieléctricas, uniforme, casco de protección</w:t>
                  </w:r>
                </w:p>
              </w:tc>
            </w:tr>
            <w:tr w:rsidR="00FA3BE1" w:rsidRPr="00750632" w:rsidTr="00673438">
              <w:trPr>
                <w:jc w:val="center"/>
              </w:trPr>
              <w:tc>
                <w:tcPr>
                  <w:tcW w:w="2960" w:type="dxa"/>
                </w:tcPr>
                <w:p w:rsidR="00FA3BE1" w:rsidRPr="00750632" w:rsidRDefault="00FA3BE1" w:rsidP="00FA3BE1">
                  <w:pPr>
                    <w:jc w:val="both"/>
                  </w:pPr>
                  <w:r w:rsidRPr="00750632">
                    <w:t>Guantes</w:t>
                  </w:r>
                </w:p>
              </w:tc>
              <w:tc>
                <w:tcPr>
                  <w:tcW w:w="1177" w:type="dxa"/>
                </w:tcPr>
                <w:p w:rsidR="00FA3BE1" w:rsidRPr="00750632" w:rsidRDefault="00FA3BE1" w:rsidP="00FA3BE1">
                  <w:pPr>
                    <w:jc w:val="center"/>
                  </w:pPr>
                  <w:r>
                    <w:t>7</w:t>
                  </w:r>
                  <w:r w:rsidRPr="00750632">
                    <w:t xml:space="preserve"> pares</w:t>
                  </w:r>
                </w:p>
              </w:tc>
              <w:tc>
                <w:tcPr>
                  <w:tcW w:w="3787" w:type="dxa"/>
                </w:tcPr>
                <w:p w:rsidR="00FA3BE1" w:rsidRPr="00750632" w:rsidRDefault="00FA3BE1" w:rsidP="00FA3BE1">
                  <w:pPr>
                    <w:jc w:val="both"/>
                  </w:pPr>
                  <w:r w:rsidRPr="00750632">
                    <w:t>Dieléctricos</w:t>
                  </w:r>
                </w:p>
              </w:tc>
            </w:tr>
            <w:tr w:rsidR="00FA3BE1" w:rsidRPr="00750632" w:rsidTr="00673438">
              <w:trPr>
                <w:jc w:val="center"/>
              </w:trPr>
              <w:tc>
                <w:tcPr>
                  <w:tcW w:w="2960" w:type="dxa"/>
                </w:tcPr>
                <w:p w:rsidR="00FA3BE1" w:rsidRPr="00750632" w:rsidRDefault="00FA3BE1" w:rsidP="00FA3BE1">
                  <w:pPr>
                    <w:jc w:val="both"/>
                  </w:pPr>
                  <w:r w:rsidRPr="00750632">
                    <w:t>Cinturones de seguridad</w:t>
                  </w:r>
                </w:p>
              </w:tc>
              <w:tc>
                <w:tcPr>
                  <w:tcW w:w="1177" w:type="dxa"/>
                </w:tcPr>
                <w:p w:rsidR="00FA3BE1" w:rsidRPr="00750632" w:rsidRDefault="00FA3BE1" w:rsidP="00FA3BE1">
                  <w:pPr>
                    <w:jc w:val="center"/>
                  </w:pPr>
                  <w:r>
                    <w:t>7</w:t>
                  </w:r>
                </w:p>
              </w:tc>
              <w:tc>
                <w:tcPr>
                  <w:tcW w:w="3787" w:type="dxa"/>
                </w:tcPr>
                <w:p w:rsidR="00FA3BE1" w:rsidRPr="00750632" w:rsidRDefault="00FA3BE1" w:rsidP="00FA3BE1">
                  <w:pPr>
                    <w:jc w:val="both"/>
                  </w:pPr>
                  <w:r w:rsidRPr="00750632">
                    <w:t>Para trabajos en altura</w:t>
                  </w:r>
                </w:p>
              </w:tc>
            </w:tr>
          </w:tbl>
          <w:p w:rsidR="00FA3BE1" w:rsidRPr="00A12DC7" w:rsidRDefault="00FA3BE1" w:rsidP="00FA3BE1">
            <w:pPr>
              <w:pStyle w:val="Prrafodelista"/>
              <w:jc w:val="both"/>
              <w:rPr>
                <w:spacing w:val="-3"/>
                <w:sz w:val="18"/>
                <w:lang w:eastAsia="hi-IN" w:bidi="hi-IN"/>
              </w:rPr>
            </w:pPr>
            <w:r w:rsidRPr="00A12DC7">
              <w:rPr>
                <w:spacing w:val="-3"/>
                <w:sz w:val="18"/>
                <w:lang w:eastAsia="hi-IN" w:bidi="hi-IN"/>
              </w:rPr>
              <w:t>* Estos equipos/ herramientas no entran en los parámetros de valoración de la oferta.</w:t>
            </w:r>
          </w:p>
          <w:p w:rsidR="00FA3BE1" w:rsidRDefault="00FA3BE1" w:rsidP="0068243B">
            <w:pPr>
              <w:spacing w:line="276" w:lineRule="auto"/>
              <w:ind w:right="-79"/>
              <w:jc w:val="both"/>
              <w:rPr>
                <w:rFonts w:ascii="Arial Narrow" w:hAnsi="Arial Narrow"/>
                <w:color w:val="000000" w:themeColor="text1"/>
                <w:lang w:val="es-CO"/>
              </w:rPr>
            </w:pPr>
          </w:p>
          <w:p w:rsidR="00FA3BE1" w:rsidRPr="00C83D95" w:rsidRDefault="00FA3BE1" w:rsidP="0068243B">
            <w:pPr>
              <w:spacing w:line="276" w:lineRule="auto"/>
              <w:ind w:right="-79"/>
              <w:jc w:val="both"/>
              <w:rPr>
                <w:rFonts w:ascii="Arial Narrow" w:hAnsi="Arial Narrow"/>
                <w:color w:val="000000" w:themeColor="text1"/>
                <w:lang w:val="es-CO"/>
              </w:rPr>
            </w:pPr>
          </w:p>
          <w:p w:rsidR="0068243B" w:rsidRPr="00C83D95" w:rsidRDefault="0068243B" w:rsidP="0068243B">
            <w:pPr>
              <w:spacing w:after="120"/>
              <w:jc w:val="both"/>
              <w:rPr>
                <w:rFonts w:ascii="Arial Narrow" w:hAnsi="Arial Narrow" w:cs="Calibri"/>
                <w:i/>
                <w:iCs/>
                <w:color w:val="000000" w:themeColor="text1"/>
                <w:spacing w:val="-3"/>
              </w:rPr>
            </w:pPr>
          </w:p>
        </w:tc>
      </w:tr>
      <w:tr w:rsidR="0068243B" w:rsidRPr="00C83D95" w:rsidTr="00625BAD">
        <w:trPr>
          <w:tblCellSpacing w:w="11" w:type="dxa"/>
        </w:trPr>
        <w:tc>
          <w:tcPr>
            <w:tcW w:w="449" w:type="pct"/>
            <w:tcBorders>
              <w:top w:val="single" w:sz="4" w:space="0" w:color="auto"/>
              <w:bottom w:val="single" w:sz="4" w:space="0" w:color="auto"/>
            </w:tcBorders>
          </w:tcPr>
          <w:p w:rsidR="0068243B" w:rsidRPr="00C83D95" w:rsidRDefault="0068243B" w:rsidP="0068243B">
            <w:pPr>
              <w:spacing w:after="120"/>
              <w:rPr>
                <w:rFonts w:ascii="Arial Narrow" w:hAnsi="Arial Narrow" w:cs="Calibri"/>
                <w:b/>
                <w:bCs/>
                <w:color w:val="000000" w:themeColor="text1"/>
              </w:rPr>
            </w:pPr>
            <w:r w:rsidRPr="00C83D95">
              <w:rPr>
                <w:rFonts w:ascii="Arial Narrow" w:hAnsi="Arial Narrow" w:cs="Calibri"/>
                <w:b/>
                <w:bCs/>
                <w:color w:val="000000" w:themeColor="text1"/>
              </w:rPr>
              <w:lastRenderedPageBreak/>
              <w:t>IAO</w:t>
            </w:r>
          </w:p>
          <w:p w:rsidR="0068243B" w:rsidRPr="00C83D95" w:rsidRDefault="0068243B" w:rsidP="0068243B">
            <w:pPr>
              <w:spacing w:after="120"/>
              <w:rPr>
                <w:rFonts w:ascii="Arial Narrow" w:hAnsi="Arial Narrow" w:cs="Calibri"/>
                <w:b/>
                <w:bCs/>
                <w:color w:val="000000" w:themeColor="text1"/>
              </w:rPr>
            </w:pPr>
            <w:r w:rsidRPr="00C83D95">
              <w:rPr>
                <w:rFonts w:ascii="Arial Narrow" w:hAnsi="Arial Narrow" w:cs="Calibri"/>
                <w:b/>
                <w:bCs/>
                <w:color w:val="000000" w:themeColor="text1"/>
              </w:rPr>
              <w:t>5.5 (d)</w:t>
            </w:r>
          </w:p>
        </w:tc>
        <w:tc>
          <w:tcPr>
            <w:tcW w:w="4518" w:type="pct"/>
          </w:tcPr>
          <w:p w:rsidR="0068243B" w:rsidRPr="00C83D95" w:rsidRDefault="0068243B" w:rsidP="0068243B">
            <w:pPr>
              <w:jc w:val="both"/>
              <w:rPr>
                <w:rFonts w:ascii="Arial Narrow" w:hAnsi="Arial Narrow"/>
                <w:color w:val="000000" w:themeColor="text1"/>
                <w:spacing w:val="-4"/>
              </w:rPr>
            </w:pPr>
            <w:r w:rsidRPr="00C83D95">
              <w:rPr>
                <w:rFonts w:ascii="Arial Narrow" w:hAnsi="Arial Narrow"/>
                <w:b/>
                <w:color w:val="000000" w:themeColor="text1"/>
                <w:sz w:val="22"/>
                <w:szCs w:val="22"/>
              </w:rPr>
              <w:t>ADMINISTRADOR O RESIDENTE DE OBRA:</w:t>
            </w:r>
            <w:r w:rsidRPr="00C83D95">
              <w:rPr>
                <w:rFonts w:ascii="Arial Narrow" w:hAnsi="Arial Narrow"/>
                <w:color w:val="000000" w:themeColor="text1"/>
                <w:spacing w:val="-4"/>
                <w:sz w:val="22"/>
                <w:szCs w:val="22"/>
              </w:rPr>
              <w:t xml:space="preserve"> Contar con un Administrador o Residente de Obras con formación académica de tercer nivel, </w:t>
            </w:r>
            <w:r w:rsidRPr="00C83D95">
              <w:rPr>
                <w:rFonts w:ascii="Arial Narrow" w:hAnsi="Arial Narrow"/>
                <w:color w:val="000000" w:themeColor="text1"/>
                <w:spacing w:val="-3"/>
                <w:sz w:val="22"/>
                <w:szCs w:val="22"/>
                <w:lang w:eastAsia="hi-IN" w:bidi="hi-IN"/>
              </w:rPr>
              <w:t>Título de tercer nivel Ingeniero en Electricidad o Ingeniero Eléctrico, que deberá presentar copia simple del título profesional debidamente registrado en la SENESCYT</w:t>
            </w:r>
            <w:r w:rsidRPr="00C83D95">
              <w:rPr>
                <w:rFonts w:ascii="Arial Narrow" w:hAnsi="Arial Narrow"/>
                <w:color w:val="000000" w:themeColor="text1"/>
                <w:spacing w:val="-4"/>
                <w:sz w:val="22"/>
                <w:szCs w:val="22"/>
              </w:rPr>
              <w:t xml:space="preserve"> </w:t>
            </w:r>
          </w:p>
          <w:p w:rsidR="0068243B" w:rsidRDefault="0068243B" w:rsidP="0068243B">
            <w:pPr>
              <w:jc w:val="both"/>
              <w:rPr>
                <w:rFonts w:ascii="Arial Narrow" w:hAnsi="Arial Narrow"/>
                <w:color w:val="000000" w:themeColor="text1"/>
                <w:spacing w:val="-4"/>
              </w:rPr>
            </w:pPr>
          </w:p>
          <w:p w:rsidR="002E5FBC" w:rsidRDefault="002E5FBC" w:rsidP="0068243B">
            <w:pPr>
              <w:jc w:val="both"/>
              <w:rPr>
                <w:rFonts w:ascii="Arial Narrow" w:hAnsi="Arial Narrow"/>
                <w:color w:val="000000" w:themeColor="text1"/>
                <w:spacing w:val="-4"/>
              </w:rPr>
            </w:pPr>
          </w:p>
          <w:p w:rsidR="002E5FBC" w:rsidRDefault="002E5FBC" w:rsidP="0068243B">
            <w:pPr>
              <w:jc w:val="both"/>
              <w:rPr>
                <w:rFonts w:ascii="Arial Narrow" w:hAnsi="Arial Narrow"/>
                <w:color w:val="000000" w:themeColor="text1"/>
                <w:spacing w:val="-4"/>
              </w:rPr>
            </w:pPr>
          </w:p>
          <w:p w:rsidR="002E5FBC" w:rsidRPr="00C83D95" w:rsidRDefault="002E5FBC" w:rsidP="0068243B">
            <w:pPr>
              <w:jc w:val="both"/>
              <w:rPr>
                <w:rFonts w:ascii="Arial Narrow" w:hAnsi="Arial Narrow"/>
                <w:color w:val="000000" w:themeColor="text1"/>
                <w:spacing w:val="-3"/>
                <w:lang w:eastAsia="hi-IN" w:bidi="hi-IN"/>
              </w:rPr>
            </w:pPr>
          </w:p>
          <w:p w:rsidR="0068243B" w:rsidRPr="00C83D95" w:rsidRDefault="0068243B" w:rsidP="0068243B">
            <w:pPr>
              <w:jc w:val="both"/>
              <w:rPr>
                <w:rFonts w:ascii="Arial Narrow" w:hAnsi="Arial Narrow"/>
                <w:color w:val="000000" w:themeColor="text1"/>
                <w:spacing w:val="-3"/>
                <w:lang w:eastAsia="hi-IN" w:bidi="hi-IN"/>
              </w:rPr>
            </w:pPr>
            <w:r w:rsidRPr="00C83D95">
              <w:rPr>
                <w:rFonts w:ascii="Arial Narrow" w:hAnsi="Arial Narrow"/>
                <w:color w:val="000000" w:themeColor="text1"/>
                <w:spacing w:val="-3"/>
                <w:sz w:val="22"/>
                <w:szCs w:val="22"/>
                <w:lang w:eastAsia="hi-IN" w:bidi="hi-IN"/>
              </w:rPr>
              <w:t>Experiencia: Debe contar con experiencia acreditada en obras afines al objeto de esta contratación de al menos dos años, ejercida en los últimos 10 años, en calidad de Administrador de Contrato, Fiscalizador de Obra, Residente de Obra o Jefe de Proyectos Eléctricos en la actividad pública o privada, para acreditar dicha experiencia debe presentar certificados de trabajo y/o copias de contrato suscritos por el representante legal y/o gerente general y/o gerente técnico y/o director de talento humano de la Empresa que se benefició de la obra en hoja membretada, el documento deberá contener el nombre de la Empresa, nombre del beneficiario del certificado, el detalle de las actividades realizadas, el tiempo de trabajo y las obras en las cuales haya participado.  En los casos que acrediten su experiencia mediante actas de entrega recepción definitiva, éstas deben ser suscritas por el Administrador del Contrato.</w:t>
            </w:r>
          </w:p>
          <w:p w:rsidR="0068243B" w:rsidRPr="00C83D95" w:rsidRDefault="0068243B" w:rsidP="0068243B">
            <w:pPr>
              <w:jc w:val="both"/>
              <w:rPr>
                <w:rFonts w:ascii="Arial Narrow" w:hAnsi="Arial Narrow"/>
                <w:color w:val="000000" w:themeColor="text1"/>
                <w:spacing w:val="-4"/>
              </w:rPr>
            </w:pPr>
          </w:p>
          <w:p w:rsidR="0068243B" w:rsidRPr="00C83D95" w:rsidRDefault="0068243B" w:rsidP="0068243B">
            <w:pPr>
              <w:jc w:val="both"/>
              <w:rPr>
                <w:rFonts w:ascii="Arial Narrow" w:hAnsi="Arial Narrow"/>
                <w:color w:val="000000" w:themeColor="text1"/>
                <w:spacing w:val="-3"/>
                <w:lang w:eastAsia="hi-IN" w:bidi="hi-IN"/>
              </w:rPr>
            </w:pPr>
            <w:r w:rsidRPr="00C83D95">
              <w:rPr>
                <w:rFonts w:ascii="Arial Narrow" w:hAnsi="Arial Narrow"/>
                <w:color w:val="000000" w:themeColor="text1"/>
                <w:spacing w:val="-3"/>
                <w:sz w:val="22"/>
                <w:szCs w:val="22"/>
                <w:lang w:eastAsia="hi-IN" w:bidi="hi-IN"/>
              </w:rPr>
              <w:t>Cumplirá las funciones de: Planear, dirigir y coordinar las actividades operativas y administrativas de la obra, planifica y evalúa el avance del contrato, programa y controla el desarrollo del trabajo de campo con los capataces, linieros y electricistas.</w:t>
            </w:r>
          </w:p>
          <w:p w:rsidR="0068243B" w:rsidRPr="00C83D95" w:rsidRDefault="0068243B" w:rsidP="0068243B">
            <w:pPr>
              <w:jc w:val="both"/>
              <w:rPr>
                <w:rFonts w:ascii="Arial Narrow" w:hAnsi="Arial Narrow"/>
                <w:color w:val="000000" w:themeColor="text1"/>
                <w:spacing w:val="-3"/>
                <w:lang w:eastAsia="hi-IN" w:bidi="hi-IN"/>
              </w:rPr>
            </w:pPr>
          </w:p>
          <w:p w:rsidR="0068243B" w:rsidRPr="00C83D95" w:rsidRDefault="0068243B" w:rsidP="0068243B">
            <w:pPr>
              <w:spacing w:line="276" w:lineRule="auto"/>
              <w:ind w:right="-79"/>
              <w:jc w:val="both"/>
              <w:rPr>
                <w:rFonts w:ascii="Arial Narrow" w:hAnsi="Arial Narrow"/>
                <w:color w:val="000000" w:themeColor="text1"/>
              </w:rPr>
            </w:pPr>
            <w:r w:rsidRPr="00C83D95">
              <w:rPr>
                <w:rFonts w:ascii="Arial Narrow" w:hAnsi="Arial Narrow"/>
                <w:color w:val="000000" w:themeColor="text1"/>
                <w:sz w:val="22"/>
                <w:szCs w:val="22"/>
              </w:rPr>
              <w:t>Previo a la firma del contrato, quien resulte adjudicatario, deberá presentar la información del personal detallada a continuación:</w:t>
            </w:r>
          </w:p>
          <w:p w:rsidR="0068243B" w:rsidRPr="00C83D95" w:rsidRDefault="0068243B" w:rsidP="0068243B">
            <w:pPr>
              <w:spacing w:line="276" w:lineRule="auto"/>
              <w:ind w:right="-79"/>
              <w:jc w:val="both"/>
              <w:rPr>
                <w:rFonts w:ascii="Arial Narrow" w:hAnsi="Arial Narrow"/>
                <w:color w:val="000000" w:themeColor="text1"/>
                <w:lang w:val="es-CO"/>
              </w:rPr>
            </w:pPr>
          </w:p>
          <w:tbl>
            <w:tblPr>
              <w:tblStyle w:val="Tablaconcuadrcula"/>
              <w:tblW w:w="0" w:type="auto"/>
              <w:jc w:val="center"/>
              <w:tblLayout w:type="fixed"/>
              <w:tblLook w:val="04A0" w:firstRow="1" w:lastRow="0" w:firstColumn="1" w:lastColumn="0" w:noHBand="0" w:noVBand="1"/>
            </w:tblPr>
            <w:tblGrid>
              <w:gridCol w:w="595"/>
              <w:gridCol w:w="2305"/>
              <w:gridCol w:w="1443"/>
            </w:tblGrid>
            <w:tr w:rsidR="00673438" w:rsidRPr="001D7593" w:rsidTr="00673438">
              <w:trPr>
                <w:trHeight w:val="282"/>
                <w:jc w:val="center"/>
              </w:trPr>
              <w:tc>
                <w:tcPr>
                  <w:tcW w:w="4343" w:type="dxa"/>
                  <w:gridSpan w:val="3"/>
                </w:tcPr>
                <w:p w:rsidR="00673438" w:rsidRPr="001D7593" w:rsidRDefault="00673438" w:rsidP="00673438">
                  <w:pPr>
                    <w:jc w:val="center"/>
                    <w:rPr>
                      <w:b/>
                      <w:spacing w:val="-3"/>
                      <w:lang w:eastAsia="hi-IN" w:bidi="hi-IN"/>
                    </w:rPr>
                  </w:pPr>
                  <w:r w:rsidRPr="001D7593">
                    <w:rPr>
                      <w:b/>
                      <w:spacing w:val="-3"/>
                      <w:lang w:eastAsia="hi-IN" w:bidi="hi-IN"/>
                    </w:rPr>
                    <w:t>Cuadrillas</w:t>
                  </w:r>
                </w:p>
              </w:tc>
            </w:tr>
            <w:tr w:rsidR="00673438" w:rsidRPr="001D7593" w:rsidTr="00673438">
              <w:trPr>
                <w:trHeight w:val="269"/>
                <w:jc w:val="center"/>
              </w:trPr>
              <w:tc>
                <w:tcPr>
                  <w:tcW w:w="595" w:type="dxa"/>
                </w:tcPr>
                <w:p w:rsidR="00673438" w:rsidRPr="001D7593" w:rsidRDefault="00673438" w:rsidP="00673438">
                  <w:pPr>
                    <w:jc w:val="both"/>
                    <w:rPr>
                      <w:b/>
                      <w:spacing w:val="-3"/>
                      <w:lang w:eastAsia="hi-IN" w:bidi="hi-IN"/>
                    </w:rPr>
                  </w:pPr>
                  <w:r w:rsidRPr="001D7593">
                    <w:rPr>
                      <w:b/>
                      <w:spacing w:val="-3"/>
                      <w:lang w:eastAsia="hi-IN" w:bidi="hi-IN"/>
                    </w:rPr>
                    <w:t>Nº</w:t>
                  </w:r>
                </w:p>
              </w:tc>
              <w:tc>
                <w:tcPr>
                  <w:tcW w:w="2305" w:type="dxa"/>
                </w:tcPr>
                <w:p w:rsidR="00673438" w:rsidRPr="001D7593" w:rsidRDefault="00673438" w:rsidP="00673438">
                  <w:pPr>
                    <w:jc w:val="both"/>
                    <w:rPr>
                      <w:b/>
                      <w:spacing w:val="-3"/>
                      <w:lang w:eastAsia="hi-IN" w:bidi="hi-IN"/>
                    </w:rPr>
                  </w:pPr>
                  <w:r w:rsidRPr="001D7593">
                    <w:rPr>
                      <w:b/>
                      <w:spacing w:val="-3"/>
                      <w:lang w:eastAsia="hi-IN" w:bidi="hi-IN"/>
                    </w:rPr>
                    <w:t>Cargo</w:t>
                  </w:r>
                </w:p>
              </w:tc>
              <w:tc>
                <w:tcPr>
                  <w:tcW w:w="1443" w:type="dxa"/>
                </w:tcPr>
                <w:p w:rsidR="00673438" w:rsidRPr="001D7593" w:rsidRDefault="00673438" w:rsidP="00673438">
                  <w:pPr>
                    <w:jc w:val="both"/>
                    <w:rPr>
                      <w:b/>
                      <w:spacing w:val="-3"/>
                      <w:lang w:eastAsia="hi-IN" w:bidi="hi-IN"/>
                    </w:rPr>
                  </w:pPr>
                  <w:r w:rsidRPr="001D7593">
                    <w:rPr>
                      <w:b/>
                      <w:spacing w:val="-3"/>
                      <w:lang w:eastAsia="hi-IN" w:bidi="hi-IN"/>
                    </w:rPr>
                    <w:t>Cantidad</w:t>
                  </w:r>
                </w:p>
              </w:tc>
            </w:tr>
            <w:tr w:rsidR="00673438" w:rsidRPr="001D7593" w:rsidTr="00673438">
              <w:trPr>
                <w:trHeight w:val="269"/>
                <w:jc w:val="center"/>
              </w:trPr>
              <w:tc>
                <w:tcPr>
                  <w:tcW w:w="595" w:type="dxa"/>
                </w:tcPr>
                <w:p w:rsidR="00673438" w:rsidRPr="001D7593" w:rsidRDefault="00673438" w:rsidP="00673438">
                  <w:pPr>
                    <w:jc w:val="both"/>
                    <w:rPr>
                      <w:spacing w:val="-3"/>
                      <w:lang w:eastAsia="hi-IN" w:bidi="hi-IN"/>
                    </w:rPr>
                  </w:pPr>
                  <w:r w:rsidRPr="001D7593">
                    <w:rPr>
                      <w:spacing w:val="-3"/>
                      <w:lang w:eastAsia="hi-IN" w:bidi="hi-IN"/>
                    </w:rPr>
                    <w:t>1</w:t>
                  </w:r>
                </w:p>
              </w:tc>
              <w:tc>
                <w:tcPr>
                  <w:tcW w:w="2305" w:type="dxa"/>
                </w:tcPr>
                <w:p w:rsidR="00673438" w:rsidRPr="001D7593" w:rsidRDefault="00673438" w:rsidP="00673438">
                  <w:pPr>
                    <w:jc w:val="both"/>
                    <w:rPr>
                      <w:spacing w:val="-3"/>
                      <w:lang w:eastAsia="hi-IN" w:bidi="hi-IN"/>
                    </w:rPr>
                  </w:pPr>
                  <w:r w:rsidRPr="001D7593">
                    <w:rPr>
                      <w:spacing w:val="-3"/>
                      <w:lang w:eastAsia="hi-IN" w:bidi="hi-IN"/>
                    </w:rPr>
                    <w:t>Capata</w:t>
                  </w:r>
                  <w:r>
                    <w:rPr>
                      <w:spacing w:val="-3"/>
                      <w:lang w:eastAsia="hi-IN" w:bidi="hi-IN"/>
                    </w:rPr>
                    <w:t>z</w:t>
                  </w:r>
                </w:p>
              </w:tc>
              <w:tc>
                <w:tcPr>
                  <w:tcW w:w="1443" w:type="dxa"/>
                </w:tcPr>
                <w:p w:rsidR="00673438" w:rsidRPr="001D7593" w:rsidRDefault="00673438" w:rsidP="00673438">
                  <w:pPr>
                    <w:jc w:val="center"/>
                    <w:rPr>
                      <w:spacing w:val="-3"/>
                      <w:lang w:eastAsia="hi-IN" w:bidi="hi-IN"/>
                    </w:rPr>
                  </w:pPr>
                  <w:r>
                    <w:rPr>
                      <w:spacing w:val="-3"/>
                      <w:lang w:eastAsia="hi-IN" w:bidi="hi-IN"/>
                    </w:rPr>
                    <w:t>1</w:t>
                  </w:r>
                </w:p>
              </w:tc>
            </w:tr>
            <w:tr w:rsidR="00673438" w:rsidRPr="001D7593" w:rsidTr="00673438">
              <w:trPr>
                <w:trHeight w:val="269"/>
                <w:jc w:val="center"/>
              </w:trPr>
              <w:tc>
                <w:tcPr>
                  <w:tcW w:w="595" w:type="dxa"/>
                </w:tcPr>
                <w:p w:rsidR="00673438" w:rsidRPr="001D7593" w:rsidRDefault="00673438" w:rsidP="00673438">
                  <w:pPr>
                    <w:jc w:val="both"/>
                    <w:rPr>
                      <w:spacing w:val="-3"/>
                      <w:lang w:eastAsia="hi-IN" w:bidi="hi-IN"/>
                    </w:rPr>
                  </w:pPr>
                  <w:r w:rsidRPr="001D7593">
                    <w:rPr>
                      <w:spacing w:val="-3"/>
                      <w:lang w:eastAsia="hi-IN" w:bidi="hi-IN"/>
                    </w:rPr>
                    <w:t>2</w:t>
                  </w:r>
                </w:p>
              </w:tc>
              <w:tc>
                <w:tcPr>
                  <w:tcW w:w="2305" w:type="dxa"/>
                </w:tcPr>
                <w:p w:rsidR="00673438" w:rsidRPr="001D7593" w:rsidRDefault="00673438" w:rsidP="00673438">
                  <w:pPr>
                    <w:jc w:val="both"/>
                    <w:rPr>
                      <w:spacing w:val="-3"/>
                      <w:lang w:eastAsia="hi-IN" w:bidi="hi-IN"/>
                    </w:rPr>
                  </w:pPr>
                  <w:r w:rsidRPr="001D7593">
                    <w:rPr>
                      <w:spacing w:val="-3"/>
                      <w:lang w:eastAsia="hi-IN" w:bidi="hi-IN"/>
                    </w:rPr>
                    <w:t>Linieros</w:t>
                  </w:r>
                </w:p>
              </w:tc>
              <w:tc>
                <w:tcPr>
                  <w:tcW w:w="1443" w:type="dxa"/>
                </w:tcPr>
                <w:p w:rsidR="00673438" w:rsidRPr="001D7593" w:rsidRDefault="00673438" w:rsidP="00673438">
                  <w:pPr>
                    <w:jc w:val="center"/>
                    <w:rPr>
                      <w:spacing w:val="-3"/>
                      <w:lang w:eastAsia="hi-IN" w:bidi="hi-IN"/>
                    </w:rPr>
                  </w:pPr>
                  <w:r>
                    <w:rPr>
                      <w:spacing w:val="-3"/>
                      <w:lang w:eastAsia="hi-IN" w:bidi="hi-IN"/>
                    </w:rPr>
                    <w:t>4</w:t>
                  </w:r>
                </w:p>
              </w:tc>
            </w:tr>
            <w:tr w:rsidR="00673438" w:rsidRPr="001D7593" w:rsidTr="00673438">
              <w:trPr>
                <w:trHeight w:val="282"/>
                <w:jc w:val="center"/>
              </w:trPr>
              <w:tc>
                <w:tcPr>
                  <w:tcW w:w="595" w:type="dxa"/>
                </w:tcPr>
                <w:p w:rsidR="00673438" w:rsidRPr="001D7593" w:rsidRDefault="00673438" w:rsidP="00673438">
                  <w:pPr>
                    <w:jc w:val="both"/>
                    <w:rPr>
                      <w:spacing w:val="-3"/>
                      <w:lang w:eastAsia="hi-IN" w:bidi="hi-IN"/>
                    </w:rPr>
                  </w:pPr>
                  <w:r w:rsidRPr="001D7593">
                    <w:rPr>
                      <w:spacing w:val="-3"/>
                      <w:lang w:eastAsia="hi-IN" w:bidi="hi-IN"/>
                    </w:rPr>
                    <w:t>3</w:t>
                  </w:r>
                </w:p>
              </w:tc>
              <w:tc>
                <w:tcPr>
                  <w:tcW w:w="2305" w:type="dxa"/>
                </w:tcPr>
                <w:p w:rsidR="00673438" w:rsidRPr="001D7593" w:rsidRDefault="00673438" w:rsidP="00673438">
                  <w:pPr>
                    <w:jc w:val="both"/>
                    <w:rPr>
                      <w:spacing w:val="-3"/>
                      <w:lang w:eastAsia="hi-IN" w:bidi="hi-IN"/>
                    </w:rPr>
                  </w:pPr>
                  <w:r w:rsidRPr="001D7593">
                    <w:rPr>
                      <w:spacing w:val="-3"/>
                      <w:lang w:eastAsia="hi-IN" w:bidi="hi-IN"/>
                    </w:rPr>
                    <w:t>Electricistas</w:t>
                  </w:r>
                </w:p>
              </w:tc>
              <w:tc>
                <w:tcPr>
                  <w:tcW w:w="1443" w:type="dxa"/>
                </w:tcPr>
                <w:p w:rsidR="00673438" w:rsidRPr="001D7593" w:rsidRDefault="00673438" w:rsidP="00673438">
                  <w:pPr>
                    <w:jc w:val="center"/>
                    <w:rPr>
                      <w:spacing w:val="-3"/>
                      <w:lang w:eastAsia="hi-IN" w:bidi="hi-IN"/>
                    </w:rPr>
                  </w:pPr>
                  <w:r>
                    <w:rPr>
                      <w:spacing w:val="-3"/>
                      <w:lang w:eastAsia="hi-IN" w:bidi="hi-IN"/>
                    </w:rPr>
                    <w:t>2</w:t>
                  </w:r>
                </w:p>
              </w:tc>
            </w:tr>
          </w:tbl>
          <w:p w:rsidR="00673438" w:rsidRPr="00673438" w:rsidRDefault="00673438" w:rsidP="00673438">
            <w:pPr>
              <w:pStyle w:val="Prrafodelista"/>
              <w:jc w:val="both"/>
              <w:rPr>
                <w:rFonts w:ascii="Arial Narrow" w:hAnsi="Arial Narrow"/>
                <w:color w:val="000000" w:themeColor="text1"/>
                <w:spacing w:val="-3"/>
                <w:lang w:val="es-ES_tradnl" w:eastAsia="hi-IN" w:bidi="hi-IN"/>
              </w:rPr>
            </w:pPr>
            <w:r w:rsidRPr="001D7593">
              <w:rPr>
                <w:spacing w:val="-3"/>
                <w:lang w:eastAsia="hi-IN" w:bidi="hi-IN"/>
              </w:rPr>
              <w:tab/>
            </w:r>
            <w:r w:rsidRPr="001D7593">
              <w:rPr>
                <w:spacing w:val="-3"/>
                <w:lang w:eastAsia="hi-IN" w:bidi="hi-IN"/>
              </w:rPr>
              <w:tab/>
            </w:r>
            <w:r w:rsidRPr="00673438">
              <w:rPr>
                <w:rFonts w:ascii="Arial Narrow" w:hAnsi="Arial Narrow"/>
                <w:color w:val="000000" w:themeColor="text1"/>
                <w:spacing w:val="-3"/>
                <w:sz w:val="22"/>
                <w:szCs w:val="22"/>
                <w:lang w:val="es-ES_tradnl" w:eastAsia="hi-IN" w:bidi="hi-IN"/>
              </w:rPr>
              <w:t xml:space="preserve">* Este personal no entra en los parámetros de valoración </w:t>
            </w:r>
          </w:p>
          <w:p w:rsidR="00673438" w:rsidRPr="00673438" w:rsidRDefault="00673438" w:rsidP="00673438">
            <w:pPr>
              <w:pStyle w:val="Prrafodelista"/>
              <w:ind w:left="2136"/>
              <w:jc w:val="both"/>
              <w:rPr>
                <w:rFonts w:ascii="Arial Narrow" w:hAnsi="Arial Narrow"/>
                <w:color w:val="000000" w:themeColor="text1"/>
                <w:spacing w:val="-3"/>
                <w:lang w:val="es-ES_tradnl" w:eastAsia="hi-IN" w:bidi="hi-IN"/>
              </w:rPr>
            </w:pPr>
            <w:r w:rsidRPr="00673438">
              <w:rPr>
                <w:rFonts w:ascii="Arial Narrow" w:hAnsi="Arial Narrow"/>
                <w:color w:val="000000" w:themeColor="text1"/>
                <w:spacing w:val="-3"/>
                <w:sz w:val="22"/>
                <w:szCs w:val="22"/>
                <w:lang w:val="es-ES_tradnl" w:eastAsia="hi-IN" w:bidi="hi-IN"/>
              </w:rPr>
              <w:t xml:space="preserve">   de la oferta.</w:t>
            </w:r>
          </w:p>
          <w:p w:rsidR="0068243B" w:rsidRPr="00673438" w:rsidRDefault="0068243B" w:rsidP="00673438">
            <w:pPr>
              <w:pStyle w:val="Prrafodelista"/>
              <w:jc w:val="both"/>
              <w:rPr>
                <w:rFonts w:ascii="Arial Narrow" w:hAnsi="Arial Narrow"/>
                <w:color w:val="000000" w:themeColor="text1"/>
                <w:spacing w:val="-3"/>
                <w:lang w:val="es-ES_tradnl" w:eastAsia="hi-IN" w:bidi="hi-IN"/>
              </w:rPr>
            </w:pPr>
            <w:r w:rsidRPr="00673438">
              <w:rPr>
                <w:rFonts w:ascii="Arial Narrow" w:hAnsi="Arial Narrow"/>
                <w:color w:val="000000" w:themeColor="text1"/>
                <w:spacing w:val="-3"/>
                <w:sz w:val="22"/>
                <w:szCs w:val="22"/>
                <w:lang w:val="es-ES_tradnl" w:eastAsia="hi-IN" w:bidi="hi-IN"/>
              </w:rPr>
              <w:tab/>
            </w:r>
            <w:r w:rsidRPr="00673438">
              <w:rPr>
                <w:rFonts w:ascii="Arial Narrow" w:hAnsi="Arial Narrow"/>
                <w:color w:val="000000" w:themeColor="text1"/>
                <w:spacing w:val="-3"/>
                <w:sz w:val="22"/>
                <w:szCs w:val="22"/>
                <w:lang w:val="es-ES_tradnl" w:eastAsia="hi-IN" w:bidi="hi-IN"/>
              </w:rPr>
              <w:tab/>
            </w:r>
          </w:p>
          <w:p w:rsidR="0068243B" w:rsidRPr="00C83D95" w:rsidRDefault="0068243B" w:rsidP="0068243B">
            <w:pPr>
              <w:pStyle w:val="Prrafodelista"/>
              <w:jc w:val="both"/>
              <w:rPr>
                <w:rFonts w:ascii="Arial Narrow" w:hAnsi="Arial Narrow"/>
                <w:color w:val="000000" w:themeColor="text1"/>
                <w:spacing w:val="-3"/>
                <w:lang w:eastAsia="hi-IN" w:bidi="hi-IN"/>
              </w:rPr>
            </w:pPr>
          </w:p>
          <w:p w:rsidR="00673438" w:rsidRPr="00673438" w:rsidRDefault="00673438" w:rsidP="00673438">
            <w:pPr>
              <w:ind w:firstLine="708"/>
              <w:jc w:val="both"/>
              <w:rPr>
                <w:rFonts w:ascii="Arial Narrow" w:hAnsi="Arial Narrow"/>
                <w:color w:val="000000" w:themeColor="text1"/>
                <w:spacing w:val="-3"/>
                <w:lang w:eastAsia="hi-IN" w:bidi="hi-IN"/>
              </w:rPr>
            </w:pPr>
            <w:r w:rsidRPr="00673438">
              <w:rPr>
                <w:rFonts w:ascii="Arial Narrow" w:hAnsi="Arial Narrow"/>
                <w:color w:val="000000" w:themeColor="text1"/>
                <w:spacing w:val="-3"/>
                <w:sz w:val="22"/>
                <w:szCs w:val="22"/>
                <w:lang w:eastAsia="hi-IN" w:bidi="hi-IN"/>
              </w:rPr>
              <w:t xml:space="preserve">Un (1) capataz </w:t>
            </w:r>
          </w:p>
          <w:p w:rsidR="00673438" w:rsidRPr="00673438" w:rsidRDefault="00673438" w:rsidP="00673438">
            <w:pPr>
              <w:jc w:val="both"/>
              <w:rPr>
                <w:rFonts w:ascii="Arial Narrow" w:hAnsi="Arial Narrow"/>
                <w:color w:val="000000" w:themeColor="text1"/>
                <w:spacing w:val="-3"/>
                <w:lang w:eastAsia="hi-IN" w:bidi="hi-IN"/>
              </w:rPr>
            </w:pPr>
          </w:p>
          <w:p w:rsidR="00673438" w:rsidRPr="00673438" w:rsidRDefault="00673438" w:rsidP="00673438">
            <w:pPr>
              <w:jc w:val="both"/>
              <w:rPr>
                <w:rFonts w:ascii="Arial Narrow" w:hAnsi="Arial Narrow"/>
                <w:color w:val="000000" w:themeColor="text1"/>
                <w:spacing w:val="-3"/>
                <w:lang w:eastAsia="hi-IN" w:bidi="hi-IN"/>
              </w:rPr>
            </w:pPr>
            <w:r w:rsidRPr="00673438">
              <w:rPr>
                <w:rFonts w:ascii="Arial Narrow" w:hAnsi="Arial Narrow"/>
                <w:color w:val="000000" w:themeColor="text1"/>
                <w:spacing w:val="-3"/>
                <w:sz w:val="22"/>
                <w:szCs w:val="22"/>
                <w:lang w:eastAsia="hi-IN" w:bidi="hi-IN"/>
              </w:rPr>
              <w:t>Experiencia: Debe contar con experiencia acreditada en obras afines al objeto de esta contratación de al menos un año, ejercida en los últimos 10 años, en calidad capataz y/o líder de cuadrilla, en la actividad pública o privada, para acreditar dicha experiencia debe presentar certificados de trabajo y/o copias de contrato suscritos por el representante legal y/o gerente general y/o gerente técnico y/o director de talento humano de la Empresa en la cual desempeñó las actividades de capataz y/o líder de cuadrilla, el documento deberá contener el nombre de la Empresa, nombre del beneficiario del certificado, el detalle de las actividades realizadas, el tiempo de trabajo y las obras en las cuales haya participado.  En los casos que acrediten su experiencia mediante actas de entrega recepción, éstas deben ser suscritas por el Administrador del Contrato.</w:t>
            </w:r>
          </w:p>
          <w:p w:rsidR="0068243B" w:rsidRPr="00C83D95" w:rsidRDefault="0068243B" w:rsidP="0068243B">
            <w:pPr>
              <w:jc w:val="both"/>
              <w:rPr>
                <w:rFonts w:ascii="Arial Narrow" w:hAnsi="Arial Narrow"/>
                <w:color w:val="000000" w:themeColor="text1"/>
                <w:spacing w:val="-3"/>
                <w:lang w:eastAsia="hi-IN" w:bidi="hi-IN"/>
              </w:rPr>
            </w:pPr>
          </w:p>
          <w:p w:rsidR="00673438" w:rsidRPr="00673438" w:rsidRDefault="00673438" w:rsidP="00673438">
            <w:pPr>
              <w:ind w:firstLine="708"/>
              <w:jc w:val="both"/>
              <w:rPr>
                <w:rFonts w:ascii="Arial Narrow" w:hAnsi="Arial Narrow"/>
                <w:color w:val="000000" w:themeColor="text1"/>
                <w:spacing w:val="-3"/>
                <w:lang w:eastAsia="hi-IN" w:bidi="hi-IN"/>
              </w:rPr>
            </w:pPr>
            <w:r w:rsidRPr="00673438">
              <w:rPr>
                <w:rFonts w:ascii="Arial Narrow" w:hAnsi="Arial Narrow"/>
                <w:color w:val="000000" w:themeColor="text1"/>
                <w:spacing w:val="-3"/>
                <w:sz w:val="22"/>
                <w:szCs w:val="22"/>
                <w:lang w:eastAsia="hi-IN" w:bidi="hi-IN"/>
              </w:rPr>
              <w:t>Cuatro (4) linieros</w:t>
            </w:r>
          </w:p>
          <w:p w:rsidR="00673438" w:rsidRPr="00673438" w:rsidRDefault="00673438" w:rsidP="00673438">
            <w:pPr>
              <w:jc w:val="both"/>
              <w:rPr>
                <w:rFonts w:ascii="Arial Narrow" w:hAnsi="Arial Narrow"/>
                <w:color w:val="000000" w:themeColor="text1"/>
                <w:spacing w:val="-3"/>
                <w:lang w:eastAsia="hi-IN" w:bidi="hi-IN"/>
              </w:rPr>
            </w:pPr>
          </w:p>
          <w:p w:rsidR="00673438" w:rsidRPr="00673438" w:rsidRDefault="00673438" w:rsidP="00673438">
            <w:pPr>
              <w:jc w:val="both"/>
              <w:rPr>
                <w:rFonts w:ascii="Arial Narrow" w:hAnsi="Arial Narrow"/>
                <w:color w:val="000000" w:themeColor="text1"/>
                <w:spacing w:val="-3"/>
                <w:lang w:eastAsia="hi-IN" w:bidi="hi-IN"/>
              </w:rPr>
            </w:pPr>
            <w:r w:rsidRPr="00673438">
              <w:rPr>
                <w:rFonts w:ascii="Arial Narrow" w:hAnsi="Arial Narrow"/>
                <w:color w:val="000000" w:themeColor="text1"/>
                <w:spacing w:val="-3"/>
                <w:sz w:val="22"/>
                <w:szCs w:val="22"/>
                <w:lang w:eastAsia="hi-IN" w:bidi="hi-IN"/>
              </w:rPr>
              <w:t xml:space="preserve">Experiencia: Debe contar con experiencia acreditada en obras afines al objeto de esta contratación de al menos un año, ejercida en los últimos 10 años, en calidad de liniero, en la actividad pública o privada, para acreditar dicha experiencia debe presentar certificados </w:t>
            </w:r>
          </w:p>
          <w:p w:rsidR="00673438" w:rsidRPr="00673438" w:rsidRDefault="00673438" w:rsidP="00673438">
            <w:pPr>
              <w:jc w:val="both"/>
              <w:rPr>
                <w:rFonts w:ascii="Arial Narrow" w:hAnsi="Arial Narrow"/>
                <w:color w:val="000000" w:themeColor="text1"/>
                <w:spacing w:val="-3"/>
                <w:lang w:eastAsia="hi-IN" w:bidi="hi-IN"/>
              </w:rPr>
            </w:pPr>
            <w:r w:rsidRPr="00673438">
              <w:rPr>
                <w:rFonts w:ascii="Arial Narrow" w:hAnsi="Arial Narrow"/>
                <w:color w:val="000000" w:themeColor="text1"/>
                <w:spacing w:val="-3"/>
                <w:sz w:val="22"/>
                <w:szCs w:val="22"/>
                <w:lang w:eastAsia="hi-IN" w:bidi="hi-IN"/>
              </w:rPr>
              <w:t xml:space="preserve">de trabajo y/o copias de contrato suscritos por el representante legal y/o gerente general y/o gerente técnico y/o director de talento humano de la Empresa en la cual desempeñó las actividades de liniero, el documento deberá contener el nombre de la Empresa, nombre del beneficiario del certificado, el detalle de las actividades </w:t>
            </w:r>
            <w:r w:rsidRPr="00673438">
              <w:rPr>
                <w:rFonts w:ascii="Arial Narrow" w:hAnsi="Arial Narrow"/>
                <w:color w:val="000000" w:themeColor="text1"/>
                <w:spacing w:val="-3"/>
                <w:sz w:val="22"/>
                <w:szCs w:val="22"/>
                <w:lang w:eastAsia="hi-IN" w:bidi="hi-IN"/>
              </w:rPr>
              <w:lastRenderedPageBreak/>
              <w:t>realizadas, el tiempo de trabajo y las obras en las cuales haya participado. En los casos que acrediten su experiencia mediante actas de entrega recepción, éstas deben ser suscritas por el Administrador del Contrato.</w:t>
            </w:r>
          </w:p>
          <w:p w:rsidR="0068243B" w:rsidRPr="00C83D95" w:rsidRDefault="0068243B" w:rsidP="0068243B">
            <w:pPr>
              <w:jc w:val="both"/>
              <w:rPr>
                <w:rFonts w:ascii="Arial Narrow" w:hAnsi="Arial Narrow"/>
                <w:color w:val="000000" w:themeColor="text1"/>
                <w:spacing w:val="-3"/>
                <w:lang w:eastAsia="hi-IN" w:bidi="hi-IN"/>
              </w:rPr>
            </w:pPr>
          </w:p>
          <w:p w:rsidR="00673438" w:rsidRPr="00673438" w:rsidRDefault="00673438" w:rsidP="00673438">
            <w:pPr>
              <w:ind w:firstLine="708"/>
              <w:jc w:val="both"/>
              <w:rPr>
                <w:rFonts w:ascii="Arial Narrow" w:hAnsi="Arial Narrow"/>
                <w:color w:val="000000" w:themeColor="text1"/>
                <w:spacing w:val="-3"/>
                <w:lang w:eastAsia="hi-IN" w:bidi="hi-IN"/>
              </w:rPr>
            </w:pPr>
            <w:r w:rsidRPr="00673438">
              <w:rPr>
                <w:rFonts w:ascii="Arial Narrow" w:hAnsi="Arial Narrow"/>
                <w:color w:val="000000" w:themeColor="text1"/>
                <w:spacing w:val="-3"/>
                <w:sz w:val="22"/>
                <w:szCs w:val="22"/>
                <w:lang w:eastAsia="hi-IN" w:bidi="hi-IN"/>
              </w:rPr>
              <w:t>Dos (2) electricistas</w:t>
            </w:r>
          </w:p>
          <w:p w:rsidR="00673438" w:rsidRPr="00673438" w:rsidRDefault="00673438" w:rsidP="00673438">
            <w:pPr>
              <w:jc w:val="both"/>
              <w:rPr>
                <w:rFonts w:ascii="Arial Narrow" w:hAnsi="Arial Narrow"/>
                <w:color w:val="000000" w:themeColor="text1"/>
                <w:spacing w:val="-3"/>
                <w:lang w:eastAsia="hi-IN" w:bidi="hi-IN"/>
              </w:rPr>
            </w:pPr>
          </w:p>
          <w:p w:rsidR="00673438" w:rsidRPr="00673438" w:rsidRDefault="00673438" w:rsidP="00673438">
            <w:pPr>
              <w:jc w:val="both"/>
              <w:rPr>
                <w:rFonts w:ascii="Arial Narrow" w:hAnsi="Arial Narrow"/>
                <w:color w:val="000000" w:themeColor="text1"/>
                <w:spacing w:val="-3"/>
                <w:lang w:eastAsia="hi-IN" w:bidi="hi-IN"/>
              </w:rPr>
            </w:pPr>
            <w:r w:rsidRPr="00673438">
              <w:rPr>
                <w:rFonts w:ascii="Arial Narrow" w:hAnsi="Arial Narrow"/>
                <w:color w:val="000000" w:themeColor="text1"/>
                <w:spacing w:val="-3"/>
                <w:sz w:val="22"/>
                <w:szCs w:val="22"/>
                <w:lang w:eastAsia="hi-IN" w:bidi="hi-IN"/>
              </w:rPr>
              <w:t>Experiencia: Debe contar con experiencia acreditada en obras afines al objeto de esta contratación de al menos un año, ejercida en los últimos 10 años, en calidad de electricista, en la actividad pública o privada, para acreditar dicha experiencia debe presentar certificados de trabajo y/o copias de contrato suscritos por el representante legal y/o gerente general y/o gerente técnico y/o director de talento humano de la Empresa en la cual desempeñó las actividades de electricista, el documento deberá contener el nombre de la Empresa, nombre del beneficiario del certificado, el detalle de las actividades realizadas, el tiempo de trabajo y las obras en las cuales haya participado. En los casos que acrediten su experiencia mediante actas de entrega recepción, éstas deben ser suscritas por el Administrador del Contrato.</w:t>
            </w:r>
          </w:p>
          <w:p w:rsidR="00673438" w:rsidRPr="00673438" w:rsidRDefault="00673438" w:rsidP="00673438">
            <w:pPr>
              <w:spacing w:line="276" w:lineRule="auto"/>
              <w:ind w:right="-79"/>
              <w:jc w:val="both"/>
              <w:rPr>
                <w:rFonts w:ascii="Arial Narrow" w:hAnsi="Arial Narrow"/>
                <w:color w:val="000000" w:themeColor="text1"/>
                <w:spacing w:val="-3"/>
                <w:lang w:eastAsia="hi-IN" w:bidi="hi-IN"/>
              </w:rPr>
            </w:pPr>
          </w:p>
          <w:p w:rsidR="0068243B" w:rsidRPr="00C83D95" w:rsidRDefault="0068243B" w:rsidP="00673438">
            <w:pPr>
              <w:jc w:val="both"/>
              <w:rPr>
                <w:rFonts w:ascii="Arial Narrow" w:hAnsi="Arial Narrow" w:cs="Calibri"/>
                <w:i/>
                <w:color w:val="000000" w:themeColor="text1"/>
                <w:spacing w:val="-4"/>
              </w:rPr>
            </w:pPr>
          </w:p>
        </w:tc>
      </w:tr>
      <w:tr w:rsidR="0068243B" w:rsidRPr="00C83D95" w:rsidTr="00625BAD">
        <w:trPr>
          <w:tblCellSpacing w:w="11" w:type="dxa"/>
        </w:trPr>
        <w:tc>
          <w:tcPr>
            <w:tcW w:w="449" w:type="pct"/>
            <w:tcBorders>
              <w:top w:val="single" w:sz="4" w:space="0" w:color="auto"/>
              <w:bottom w:val="single" w:sz="4" w:space="0" w:color="auto"/>
            </w:tcBorders>
          </w:tcPr>
          <w:p w:rsidR="0068243B" w:rsidRPr="00C83D95" w:rsidRDefault="0068243B" w:rsidP="0068243B">
            <w:pPr>
              <w:spacing w:after="120"/>
              <w:rPr>
                <w:rFonts w:ascii="Arial Narrow" w:hAnsi="Arial Narrow" w:cs="Calibri"/>
                <w:b/>
                <w:bCs/>
                <w:color w:val="000000" w:themeColor="text1"/>
              </w:rPr>
            </w:pPr>
            <w:r w:rsidRPr="00C83D95">
              <w:rPr>
                <w:rFonts w:ascii="Arial Narrow" w:hAnsi="Arial Narrow" w:cs="Calibri"/>
                <w:b/>
                <w:bCs/>
                <w:color w:val="000000" w:themeColor="text1"/>
              </w:rPr>
              <w:lastRenderedPageBreak/>
              <w:t>IAO 5.5 (e)</w:t>
            </w:r>
          </w:p>
        </w:tc>
        <w:tc>
          <w:tcPr>
            <w:tcW w:w="4518" w:type="pct"/>
          </w:tcPr>
          <w:p w:rsidR="0068243B" w:rsidRPr="00C83D95" w:rsidRDefault="0068243B" w:rsidP="0068243B">
            <w:pPr>
              <w:spacing w:after="120"/>
              <w:jc w:val="both"/>
              <w:rPr>
                <w:rFonts w:ascii="Arial Narrow" w:hAnsi="Arial Narrow" w:cs="Calibri"/>
                <w:color w:val="000000" w:themeColor="text1"/>
              </w:rPr>
            </w:pPr>
            <w:r w:rsidRPr="00C83D95">
              <w:rPr>
                <w:rFonts w:ascii="Arial Narrow" w:hAnsi="Arial Narrow" w:cs="Calibri"/>
                <w:i/>
                <w:color w:val="000000" w:themeColor="text1"/>
              </w:rPr>
              <w:t>NO APLICA</w:t>
            </w:r>
          </w:p>
        </w:tc>
      </w:tr>
      <w:tr w:rsidR="0068243B" w:rsidRPr="00C83D95" w:rsidTr="00625BAD">
        <w:trPr>
          <w:tblCellSpacing w:w="11" w:type="dxa"/>
        </w:trPr>
        <w:tc>
          <w:tcPr>
            <w:tcW w:w="449" w:type="pct"/>
            <w:tcBorders>
              <w:top w:val="single" w:sz="4" w:space="0" w:color="auto"/>
              <w:bottom w:val="single" w:sz="4" w:space="0" w:color="auto"/>
            </w:tcBorders>
          </w:tcPr>
          <w:p w:rsidR="0068243B" w:rsidRPr="00C83D95" w:rsidRDefault="0068243B" w:rsidP="0068243B">
            <w:pPr>
              <w:spacing w:after="120"/>
              <w:rPr>
                <w:rFonts w:ascii="Arial Narrow" w:hAnsi="Arial Narrow" w:cs="Calibri"/>
                <w:b/>
                <w:bCs/>
                <w:color w:val="000000" w:themeColor="text1"/>
              </w:rPr>
            </w:pPr>
            <w:r w:rsidRPr="00C83D95">
              <w:rPr>
                <w:rFonts w:ascii="Arial Narrow" w:hAnsi="Arial Narrow" w:cs="Calibri"/>
                <w:b/>
                <w:bCs/>
                <w:color w:val="000000" w:themeColor="text1"/>
              </w:rPr>
              <w:t xml:space="preserve">IAO </w:t>
            </w:r>
          </w:p>
          <w:p w:rsidR="0068243B" w:rsidRPr="00C83D95" w:rsidRDefault="0068243B" w:rsidP="0068243B">
            <w:pPr>
              <w:spacing w:after="120"/>
              <w:rPr>
                <w:rFonts w:ascii="Arial Narrow" w:hAnsi="Arial Narrow" w:cs="Calibri"/>
                <w:b/>
                <w:bCs/>
                <w:color w:val="000000" w:themeColor="text1"/>
              </w:rPr>
            </w:pPr>
            <w:r w:rsidRPr="00C83D95">
              <w:rPr>
                <w:rFonts w:ascii="Arial Narrow" w:hAnsi="Arial Narrow" w:cs="Calibri"/>
                <w:b/>
                <w:bCs/>
                <w:color w:val="000000" w:themeColor="text1"/>
              </w:rPr>
              <w:t>5.5</w:t>
            </w:r>
          </w:p>
          <w:p w:rsidR="0068243B" w:rsidRPr="00C83D95" w:rsidRDefault="0068243B" w:rsidP="0068243B">
            <w:pPr>
              <w:spacing w:after="120"/>
              <w:rPr>
                <w:rFonts w:ascii="Arial Narrow" w:hAnsi="Arial Narrow" w:cs="Calibri"/>
                <w:b/>
                <w:bCs/>
                <w:color w:val="000000" w:themeColor="text1"/>
              </w:rPr>
            </w:pPr>
            <w:r w:rsidRPr="00C83D95">
              <w:rPr>
                <w:rFonts w:ascii="Arial Narrow" w:hAnsi="Arial Narrow" w:cs="Calibri"/>
                <w:b/>
                <w:bCs/>
                <w:color w:val="000000" w:themeColor="text1"/>
              </w:rPr>
              <w:t xml:space="preserve">(f) </w:t>
            </w:r>
          </w:p>
        </w:tc>
        <w:tc>
          <w:tcPr>
            <w:tcW w:w="4518" w:type="pct"/>
          </w:tcPr>
          <w:p w:rsidR="0068243B" w:rsidRPr="00C83D95" w:rsidRDefault="0068243B" w:rsidP="0068243B">
            <w:pPr>
              <w:spacing w:after="120"/>
              <w:jc w:val="both"/>
              <w:rPr>
                <w:rFonts w:ascii="Arial Narrow" w:hAnsi="Arial Narrow" w:cs="Calibri"/>
                <w:iCs/>
                <w:color w:val="000000" w:themeColor="text1"/>
              </w:rPr>
            </w:pPr>
            <w:r w:rsidRPr="00C83D95">
              <w:rPr>
                <w:rFonts w:ascii="Arial Narrow" w:hAnsi="Arial Narrow" w:cs="Calibri"/>
                <w:iCs/>
                <w:color w:val="000000" w:themeColor="text1"/>
              </w:rPr>
              <w:t>Se agrega como numeral f):</w:t>
            </w:r>
          </w:p>
          <w:p w:rsidR="0068243B" w:rsidRPr="00C83D95" w:rsidRDefault="0068243B" w:rsidP="0068243B">
            <w:pPr>
              <w:spacing w:after="120"/>
              <w:jc w:val="both"/>
              <w:rPr>
                <w:rFonts w:ascii="Arial Narrow" w:hAnsi="Arial Narrow" w:cs="Calibri"/>
                <w:iCs/>
                <w:color w:val="000000" w:themeColor="text1"/>
              </w:rPr>
            </w:pPr>
            <w:r w:rsidRPr="00C83D95">
              <w:rPr>
                <w:rFonts w:ascii="Arial Narrow" w:hAnsi="Arial Narrow" w:cs="Calibri"/>
                <w:iCs/>
                <w:color w:val="000000" w:themeColor="text1"/>
              </w:rPr>
              <w:t xml:space="preserve">El oferente deberá demostrar que su patrimonio es igual o superior al porcentaje determinado en la siguiente tabla con relación al presupuesto referencial. </w:t>
            </w:r>
          </w:p>
          <w:tbl>
            <w:tblPr>
              <w:tblW w:w="8804" w:type="dxa"/>
              <w:tblInd w:w="55" w:type="dxa"/>
              <w:tblLayout w:type="fixed"/>
              <w:tblCellMar>
                <w:left w:w="70" w:type="dxa"/>
                <w:right w:w="70" w:type="dxa"/>
              </w:tblCellMar>
              <w:tblLook w:val="04A0" w:firstRow="1" w:lastRow="0" w:firstColumn="1" w:lastColumn="0" w:noHBand="0" w:noVBand="1"/>
            </w:tblPr>
            <w:tblGrid>
              <w:gridCol w:w="3040"/>
              <w:gridCol w:w="2929"/>
              <w:gridCol w:w="2835"/>
            </w:tblGrid>
            <w:tr w:rsidR="0068243B" w:rsidRPr="00C83D95" w:rsidTr="00625BAD">
              <w:trPr>
                <w:trHeight w:val="255"/>
              </w:trPr>
              <w:tc>
                <w:tcPr>
                  <w:tcW w:w="30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8243B" w:rsidRPr="00C83D95" w:rsidRDefault="0068243B" w:rsidP="0068243B">
                  <w:pPr>
                    <w:spacing w:after="120"/>
                    <w:jc w:val="both"/>
                    <w:rPr>
                      <w:rFonts w:ascii="Arial Narrow" w:hAnsi="Arial Narrow" w:cs="Calibri"/>
                      <w:iCs/>
                      <w:color w:val="000000" w:themeColor="text1"/>
                    </w:rPr>
                  </w:pPr>
                  <w:r w:rsidRPr="00C83D95">
                    <w:rPr>
                      <w:rFonts w:ascii="Arial Narrow" w:hAnsi="Arial Narrow" w:cs="Calibri"/>
                      <w:iCs/>
                      <w:color w:val="000000" w:themeColor="text1"/>
                    </w:rPr>
                    <w:t>PRESUPUESTO REFERENCIAL EN USD.</w:t>
                  </w:r>
                </w:p>
              </w:tc>
              <w:tc>
                <w:tcPr>
                  <w:tcW w:w="5764" w:type="dxa"/>
                  <w:gridSpan w:val="2"/>
                  <w:tcBorders>
                    <w:top w:val="single" w:sz="4" w:space="0" w:color="auto"/>
                    <w:left w:val="nil"/>
                    <w:bottom w:val="single" w:sz="4" w:space="0" w:color="auto"/>
                    <w:right w:val="single" w:sz="4" w:space="0" w:color="auto"/>
                  </w:tcBorders>
                  <w:shd w:val="clear" w:color="auto" w:fill="auto"/>
                  <w:noWrap/>
                  <w:vAlign w:val="center"/>
                  <w:hideMark/>
                </w:tcPr>
                <w:p w:rsidR="0068243B" w:rsidRPr="00C83D95" w:rsidRDefault="0068243B" w:rsidP="0068243B">
                  <w:pPr>
                    <w:spacing w:after="120"/>
                    <w:jc w:val="both"/>
                    <w:rPr>
                      <w:rFonts w:ascii="Arial Narrow" w:hAnsi="Arial Narrow" w:cs="Calibri"/>
                      <w:iCs/>
                      <w:color w:val="000000" w:themeColor="text1"/>
                    </w:rPr>
                  </w:pPr>
                  <w:r w:rsidRPr="00C83D95">
                    <w:rPr>
                      <w:rFonts w:ascii="Arial Narrow" w:hAnsi="Arial Narrow" w:cs="Calibri"/>
                      <w:iCs/>
                      <w:color w:val="000000" w:themeColor="text1"/>
                    </w:rPr>
                    <w:t>MONTO QUE DEBE CUMPLIRSE DEL PATRIMONIO USD.</w:t>
                  </w:r>
                </w:p>
              </w:tc>
            </w:tr>
            <w:tr w:rsidR="0068243B" w:rsidRPr="00C83D95" w:rsidTr="00625BAD">
              <w:trPr>
                <w:trHeight w:val="255"/>
              </w:trPr>
              <w:tc>
                <w:tcPr>
                  <w:tcW w:w="3040" w:type="dxa"/>
                  <w:vMerge/>
                  <w:tcBorders>
                    <w:top w:val="single" w:sz="4" w:space="0" w:color="auto"/>
                    <w:left w:val="single" w:sz="4" w:space="0" w:color="auto"/>
                    <w:bottom w:val="single" w:sz="4" w:space="0" w:color="auto"/>
                    <w:right w:val="single" w:sz="4" w:space="0" w:color="auto"/>
                  </w:tcBorders>
                  <w:vAlign w:val="center"/>
                  <w:hideMark/>
                </w:tcPr>
                <w:p w:rsidR="0068243B" w:rsidRPr="00C83D95" w:rsidRDefault="0068243B" w:rsidP="0068243B">
                  <w:pPr>
                    <w:spacing w:after="120"/>
                    <w:jc w:val="both"/>
                    <w:rPr>
                      <w:rFonts w:ascii="Arial Narrow" w:hAnsi="Arial Narrow" w:cs="Calibri"/>
                      <w:iCs/>
                      <w:color w:val="000000" w:themeColor="text1"/>
                    </w:rPr>
                  </w:pPr>
                </w:p>
              </w:tc>
              <w:tc>
                <w:tcPr>
                  <w:tcW w:w="2929" w:type="dxa"/>
                  <w:tcBorders>
                    <w:top w:val="nil"/>
                    <w:left w:val="nil"/>
                    <w:bottom w:val="single" w:sz="4" w:space="0" w:color="auto"/>
                    <w:right w:val="single" w:sz="4" w:space="0" w:color="auto"/>
                  </w:tcBorders>
                  <w:shd w:val="clear" w:color="auto" w:fill="auto"/>
                  <w:noWrap/>
                  <w:vAlign w:val="center"/>
                  <w:hideMark/>
                </w:tcPr>
                <w:p w:rsidR="0068243B" w:rsidRPr="00C83D95" w:rsidRDefault="0068243B" w:rsidP="0068243B">
                  <w:pPr>
                    <w:spacing w:after="120"/>
                    <w:jc w:val="both"/>
                    <w:rPr>
                      <w:rFonts w:ascii="Arial Narrow" w:hAnsi="Arial Narrow" w:cs="Calibri"/>
                      <w:iCs/>
                      <w:color w:val="000000" w:themeColor="text1"/>
                    </w:rPr>
                  </w:pPr>
                  <w:r w:rsidRPr="00C83D95">
                    <w:rPr>
                      <w:rFonts w:ascii="Arial Narrow" w:hAnsi="Arial Narrow" w:cs="Calibri"/>
                      <w:iCs/>
                      <w:color w:val="000000" w:themeColor="text1"/>
                    </w:rPr>
                    <w:t>FRACCIÓN BÁSICA</w:t>
                  </w:r>
                </w:p>
              </w:tc>
              <w:tc>
                <w:tcPr>
                  <w:tcW w:w="2835" w:type="dxa"/>
                  <w:tcBorders>
                    <w:top w:val="nil"/>
                    <w:left w:val="nil"/>
                    <w:bottom w:val="single" w:sz="4" w:space="0" w:color="auto"/>
                    <w:right w:val="single" w:sz="4" w:space="0" w:color="auto"/>
                  </w:tcBorders>
                  <w:shd w:val="clear" w:color="auto" w:fill="auto"/>
                  <w:noWrap/>
                  <w:vAlign w:val="center"/>
                  <w:hideMark/>
                </w:tcPr>
                <w:p w:rsidR="0068243B" w:rsidRPr="00C83D95" w:rsidRDefault="0068243B" w:rsidP="0068243B">
                  <w:pPr>
                    <w:spacing w:after="120"/>
                    <w:jc w:val="both"/>
                    <w:rPr>
                      <w:rFonts w:ascii="Arial Narrow" w:hAnsi="Arial Narrow" w:cs="Calibri"/>
                      <w:iCs/>
                      <w:color w:val="000000" w:themeColor="text1"/>
                    </w:rPr>
                  </w:pPr>
                  <w:r w:rsidRPr="00C83D95">
                    <w:rPr>
                      <w:rFonts w:ascii="Arial Narrow" w:hAnsi="Arial Narrow" w:cs="Calibri"/>
                      <w:iCs/>
                      <w:color w:val="000000" w:themeColor="text1"/>
                    </w:rPr>
                    <w:t>EXCEDENTE</w:t>
                  </w:r>
                </w:p>
              </w:tc>
            </w:tr>
            <w:tr w:rsidR="0068243B" w:rsidRPr="00C83D95" w:rsidTr="00625BAD">
              <w:trPr>
                <w:trHeight w:val="255"/>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68243B" w:rsidRPr="00C83D95" w:rsidRDefault="0068243B" w:rsidP="0068243B">
                  <w:pPr>
                    <w:spacing w:after="120"/>
                    <w:jc w:val="both"/>
                    <w:rPr>
                      <w:rFonts w:ascii="Arial Narrow" w:hAnsi="Arial Narrow" w:cs="Calibri"/>
                      <w:iCs/>
                      <w:color w:val="000000" w:themeColor="text1"/>
                    </w:rPr>
                  </w:pPr>
                  <w:r w:rsidRPr="00C83D95">
                    <w:rPr>
                      <w:rFonts w:ascii="Arial Narrow" w:hAnsi="Arial Narrow" w:cs="Calibri"/>
                      <w:iCs/>
                      <w:color w:val="000000" w:themeColor="text1"/>
                    </w:rPr>
                    <w:t>0 -200.000</w:t>
                  </w:r>
                </w:p>
              </w:tc>
              <w:tc>
                <w:tcPr>
                  <w:tcW w:w="2929" w:type="dxa"/>
                  <w:tcBorders>
                    <w:top w:val="nil"/>
                    <w:left w:val="nil"/>
                    <w:bottom w:val="single" w:sz="4" w:space="0" w:color="auto"/>
                    <w:right w:val="single" w:sz="4" w:space="0" w:color="auto"/>
                  </w:tcBorders>
                  <w:shd w:val="clear" w:color="auto" w:fill="auto"/>
                  <w:noWrap/>
                  <w:vAlign w:val="center"/>
                  <w:hideMark/>
                </w:tcPr>
                <w:p w:rsidR="0068243B" w:rsidRPr="00C83D95" w:rsidRDefault="0068243B" w:rsidP="0068243B">
                  <w:pPr>
                    <w:spacing w:after="120"/>
                    <w:jc w:val="both"/>
                    <w:rPr>
                      <w:rFonts w:ascii="Arial Narrow" w:hAnsi="Arial Narrow" w:cs="Calibri"/>
                      <w:iCs/>
                      <w:color w:val="000000" w:themeColor="text1"/>
                    </w:rPr>
                  </w:pPr>
                  <w:r w:rsidRPr="00C83D95">
                    <w:rPr>
                      <w:rFonts w:ascii="Arial Narrow" w:hAnsi="Arial Narrow" w:cs="Calibri"/>
                      <w:iCs/>
                      <w:color w:val="000000" w:themeColor="text1"/>
                    </w:rPr>
                    <w:t>25 % del presupuesto referencial</w:t>
                  </w:r>
                </w:p>
              </w:tc>
              <w:tc>
                <w:tcPr>
                  <w:tcW w:w="2835" w:type="dxa"/>
                  <w:tcBorders>
                    <w:top w:val="nil"/>
                    <w:left w:val="nil"/>
                    <w:bottom w:val="single" w:sz="4" w:space="0" w:color="auto"/>
                    <w:right w:val="single" w:sz="4" w:space="0" w:color="auto"/>
                  </w:tcBorders>
                  <w:shd w:val="clear" w:color="auto" w:fill="auto"/>
                  <w:noWrap/>
                  <w:vAlign w:val="center"/>
                  <w:hideMark/>
                </w:tcPr>
                <w:p w:rsidR="0068243B" w:rsidRPr="00C83D95" w:rsidRDefault="0068243B" w:rsidP="0068243B">
                  <w:pPr>
                    <w:spacing w:after="120"/>
                    <w:jc w:val="both"/>
                    <w:rPr>
                      <w:rFonts w:ascii="Arial Narrow" w:hAnsi="Arial Narrow" w:cs="Calibri"/>
                      <w:iCs/>
                      <w:color w:val="000000" w:themeColor="text1"/>
                    </w:rPr>
                  </w:pPr>
                  <w:r w:rsidRPr="00C83D95">
                    <w:rPr>
                      <w:rFonts w:ascii="Arial Narrow" w:hAnsi="Arial Narrow" w:cs="Calibri"/>
                      <w:iCs/>
                      <w:color w:val="000000" w:themeColor="text1"/>
                    </w:rPr>
                    <w:t>---</w:t>
                  </w:r>
                </w:p>
              </w:tc>
            </w:tr>
            <w:tr w:rsidR="0068243B" w:rsidRPr="00C83D95" w:rsidTr="00625BAD">
              <w:trPr>
                <w:trHeight w:val="255"/>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68243B" w:rsidRPr="00C83D95" w:rsidRDefault="0068243B" w:rsidP="0068243B">
                  <w:pPr>
                    <w:spacing w:after="120"/>
                    <w:jc w:val="both"/>
                    <w:rPr>
                      <w:rFonts w:ascii="Arial Narrow" w:hAnsi="Arial Narrow" w:cs="Calibri"/>
                      <w:iCs/>
                      <w:color w:val="000000" w:themeColor="text1"/>
                    </w:rPr>
                  </w:pPr>
                  <w:r w:rsidRPr="00C83D95">
                    <w:rPr>
                      <w:rFonts w:ascii="Arial Narrow" w:hAnsi="Arial Narrow" w:cs="Calibri"/>
                      <w:iCs/>
                      <w:color w:val="000000" w:themeColor="text1"/>
                    </w:rPr>
                    <w:t>200.000 - 500.000</w:t>
                  </w:r>
                </w:p>
              </w:tc>
              <w:tc>
                <w:tcPr>
                  <w:tcW w:w="2929" w:type="dxa"/>
                  <w:tcBorders>
                    <w:top w:val="nil"/>
                    <w:left w:val="nil"/>
                    <w:bottom w:val="single" w:sz="4" w:space="0" w:color="auto"/>
                    <w:right w:val="single" w:sz="4" w:space="0" w:color="auto"/>
                  </w:tcBorders>
                  <w:shd w:val="clear" w:color="auto" w:fill="auto"/>
                  <w:noWrap/>
                  <w:vAlign w:val="center"/>
                  <w:hideMark/>
                </w:tcPr>
                <w:p w:rsidR="0068243B" w:rsidRPr="00C83D95" w:rsidRDefault="0068243B" w:rsidP="0068243B">
                  <w:pPr>
                    <w:spacing w:after="120"/>
                    <w:jc w:val="both"/>
                    <w:rPr>
                      <w:rFonts w:ascii="Arial Narrow" w:hAnsi="Arial Narrow" w:cs="Calibri"/>
                      <w:iCs/>
                      <w:color w:val="000000" w:themeColor="text1"/>
                    </w:rPr>
                  </w:pPr>
                  <w:r w:rsidRPr="00C83D95">
                    <w:rPr>
                      <w:rFonts w:ascii="Arial Narrow" w:hAnsi="Arial Narrow" w:cs="Calibri"/>
                      <w:iCs/>
                      <w:color w:val="000000" w:themeColor="text1"/>
                    </w:rPr>
                    <w:t>50.000</w:t>
                  </w:r>
                </w:p>
              </w:tc>
              <w:tc>
                <w:tcPr>
                  <w:tcW w:w="2835" w:type="dxa"/>
                  <w:tcBorders>
                    <w:top w:val="nil"/>
                    <w:left w:val="nil"/>
                    <w:bottom w:val="single" w:sz="4" w:space="0" w:color="auto"/>
                    <w:right w:val="single" w:sz="4" w:space="0" w:color="auto"/>
                  </w:tcBorders>
                  <w:shd w:val="clear" w:color="auto" w:fill="auto"/>
                  <w:noWrap/>
                  <w:vAlign w:val="center"/>
                  <w:hideMark/>
                </w:tcPr>
                <w:p w:rsidR="0068243B" w:rsidRPr="00C83D95" w:rsidRDefault="0068243B" w:rsidP="0068243B">
                  <w:pPr>
                    <w:spacing w:after="120"/>
                    <w:jc w:val="both"/>
                    <w:rPr>
                      <w:rFonts w:ascii="Arial Narrow" w:hAnsi="Arial Narrow" w:cs="Calibri"/>
                      <w:iCs/>
                      <w:color w:val="000000" w:themeColor="text1"/>
                    </w:rPr>
                  </w:pPr>
                  <w:r w:rsidRPr="00C83D95">
                    <w:rPr>
                      <w:rFonts w:ascii="Arial Narrow" w:hAnsi="Arial Narrow" w:cs="Calibri"/>
                      <w:iCs/>
                      <w:color w:val="000000" w:themeColor="text1"/>
                    </w:rPr>
                    <w:t>20 % sobre exceso de 250.000</w:t>
                  </w:r>
                </w:p>
              </w:tc>
            </w:tr>
            <w:tr w:rsidR="0068243B" w:rsidRPr="00C83D95" w:rsidTr="00625BAD">
              <w:trPr>
                <w:trHeight w:val="255"/>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68243B" w:rsidRPr="00C83D95" w:rsidRDefault="0068243B" w:rsidP="0068243B">
                  <w:pPr>
                    <w:spacing w:after="120"/>
                    <w:jc w:val="both"/>
                    <w:rPr>
                      <w:rFonts w:ascii="Arial Narrow" w:hAnsi="Arial Narrow" w:cs="Calibri"/>
                      <w:iCs/>
                      <w:color w:val="000000" w:themeColor="text1"/>
                    </w:rPr>
                  </w:pPr>
                  <w:r w:rsidRPr="00C83D95">
                    <w:rPr>
                      <w:rFonts w:ascii="Arial Narrow" w:hAnsi="Arial Narrow" w:cs="Calibri"/>
                      <w:iCs/>
                      <w:color w:val="000000" w:themeColor="text1"/>
                    </w:rPr>
                    <w:t>500.000 - 10'000.000</w:t>
                  </w:r>
                </w:p>
              </w:tc>
              <w:tc>
                <w:tcPr>
                  <w:tcW w:w="2929" w:type="dxa"/>
                  <w:tcBorders>
                    <w:top w:val="nil"/>
                    <w:left w:val="nil"/>
                    <w:bottom w:val="single" w:sz="4" w:space="0" w:color="auto"/>
                    <w:right w:val="single" w:sz="4" w:space="0" w:color="auto"/>
                  </w:tcBorders>
                  <w:shd w:val="clear" w:color="auto" w:fill="auto"/>
                  <w:noWrap/>
                  <w:vAlign w:val="center"/>
                  <w:hideMark/>
                </w:tcPr>
                <w:p w:rsidR="0068243B" w:rsidRPr="00C83D95" w:rsidRDefault="0068243B" w:rsidP="0068243B">
                  <w:pPr>
                    <w:spacing w:after="120"/>
                    <w:jc w:val="both"/>
                    <w:rPr>
                      <w:rFonts w:ascii="Arial Narrow" w:hAnsi="Arial Narrow" w:cs="Calibri"/>
                      <w:iCs/>
                      <w:color w:val="000000" w:themeColor="text1"/>
                    </w:rPr>
                  </w:pPr>
                  <w:r w:rsidRPr="00C83D95">
                    <w:rPr>
                      <w:rFonts w:ascii="Arial Narrow" w:hAnsi="Arial Narrow" w:cs="Calibri"/>
                      <w:iCs/>
                      <w:color w:val="000000" w:themeColor="text1"/>
                    </w:rPr>
                    <w:t>100.000</w:t>
                  </w:r>
                </w:p>
              </w:tc>
              <w:tc>
                <w:tcPr>
                  <w:tcW w:w="2835" w:type="dxa"/>
                  <w:tcBorders>
                    <w:top w:val="nil"/>
                    <w:left w:val="nil"/>
                    <w:bottom w:val="single" w:sz="4" w:space="0" w:color="auto"/>
                    <w:right w:val="single" w:sz="4" w:space="0" w:color="auto"/>
                  </w:tcBorders>
                  <w:shd w:val="clear" w:color="auto" w:fill="auto"/>
                  <w:noWrap/>
                  <w:vAlign w:val="center"/>
                  <w:hideMark/>
                </w:tcPr>
                <w:p w:rsidR="0068243B" w:rsidRPr="00C83D95" w:rsidRDefault="0068243B" w:rsidP="0068243B">
                  <w:pPr>
                    <w:spacing w:after="120"/>
                    <w:jc w:val="both"/>
                    <w:rPr>
                      <w:rFonts w:ascii="Arial Narrow" w:hAnsi="Arial Narrow" w:cs="Calibri"/>
                      <w:iCs/>
                      <w:color w:val="000000" w:themeColor="text1"/>
                    </w:rPr>
                  </w:pPr>
                  <w:r w:rsidRPr="00C83D95">
                    <w:rPr>
                      <w:rFonts w:ascii="Arial Narrow" w:hAnsi="Arial Narrow" w:cs="Calibri"/>
                      <w:iCs/>
                      <w:color w:val="000000" w:themeColor="text1"/>
                    </w:rPr>
                    <w:t>10 % sobre exceso de 1'000.000</w:t>
                  </w:r>
                </w:p>
              </w:tc>
            </w:tr>
            <w:tr w:rsidR="0068243B" w:rsidRPr="00C83D95" w:rsidTr="00625BAD">
              <w:trPr>
                <w:trHeight w:val="255"/>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68243B" w:rsidRPr="00C83D95" w:rsidRDefault="0068243B" w:rsidP="0068243B">
                  <w:pPr>
                    <w:spacing w:after="120"/>
                    <w:jc w:val="both"/>
                    <w:rPr>
                      <w:rFonts w:ascii="Arial Narrow" w:hAnsi="Arial Narrow" w:cs="Calibri"/>
                      <w:iCs/>
                      <w:color w:val="000000" w:themeColor="text1"/>
                    </w:rPr>
                  </w:pPr>
                  <w:r w:rsidRPr="00C83D95">
                    <w:rPr>
                      <w:rFonts w:ascii="Arial Narrow" w:hAnsi="Arial Narrow" w:cs="Calibri"/>
                      <w:iCs/>
                      <w:color w:val="000000" w:themeColor="text1"/>
                    </w:rPr>
                    <w:t>10'000.000 en adelante</w:t>
                  </w:r>
                </w:p>
              </w:tc>
              <w:tc>
                <w:tcPr>
                  <w:tcW w:w="2929" w:type="dxa"/>
                  <w:tcBorders>
                    <w:top w:val="nil"/>
                    <w:left w:val="nil"/>
                    <w:bottom w:val="single" w:sz="4" w:space="0" w:color="auto"/>
                    <w:right w:val="single" w:sz="4" w:space="0" w:color="auto"/>
                  </w:tcBorders>
                  <w:shd w:val="clear" w:color="auto" w:fill="auto"/>
                  <w:noWrap/>
                  <w:vAlign w:val="center"/>
                  <w:hideMark/>
                </w:tcPr>
                <w:p w:rsidR="0068243B" w:rsidRPr="00C83D95" w:rsidRDefault="0068243B" w:rsidP="0068243B">
                  <w:pPr>
                    <w:spacing w:after="120"/>
                    <w:jc w:val="both"/>
                    <w:rPr>
                      <w:rFonts w:ascii="Arial Narrow" w:hAnsi="Arial Narrow" w:cs="Calibri"/>
                      <w:iCs/>
                      <w:color w:val="000000" w:themeColor="text1"/>
                    </w:rPr>
                  </w:pPr>
                  <w:r w:rsidRPr="00C83D95">
                    <w:rPr>
                      <w:rFonts w:ascii="Arial Narrow" w:hAnsi="Arial Narrow" w:cs="Calibri"/>
                      <w:iCs/>
                      <w:color w:val="000000" w:themeColor="text1"/>
                    </w:rPr>
                    <w:t>1'000.000</w:t>
                  </w:r>
                </w:p>
              </w:tc>
              <w:tc>
                <w:tcPr>
                  <w:tcW w:w="2835" w:type="dxa"/>
                  <w:tcBorders>
                    <w:top w:val="nil"/>
                    <w:left w:val="nil"/>
                    <w:bottom w:val="single" w:sz="4" w:space="0" w:color="auto"/>
                    <w:right w:val="single" w:sz="4" w:space="0" w:color="auto"/>
                  </w:tcBorders>
                  <w:shd w:val="clear" w:color="auto" w:fill="auto"/>
                  <w:noWrap/>
                  <w:vAlign w:val="center"/>
                  <w:hideMark/>
                </w:tcPr>
                <w:p w:rsidR="0068243B" w:rsidRPr="00C83D95" w:rsidRDefault="0068243B" w:rsidP="0068243B">
                  <w:pPr>
                    <w:spacing w:after="120"/>
                    <w:jc w:val="both"/>
                    <w:rPr>
                      <w:rFonts w:ascii="Arial Narrow" w:hAnsi="Arial Narrow" w:cs="Calibri"/>
                      <w:iCs/>
                      <w:color w:val="000000" w:themeColor="text1"/>
                    </w:rPr>
                  </w:pPr>
                  <w:r w:rsidRPr="00C83D95">
                    <w:rPr>
                      <w:rFonts w:ascii="Arial Narrow" w:hAnsi="Arial Narrow" w:cs="Calibri"/>
                      <w:iCs/>
                      <w:color w:val="000000" w:themeColor="text1"/>
                    </w:rPr>
                    <w:t>Más del 5 % sobre exceso de 20'000.000</w:t>
                  </w:r>
                </w:p>
              </w:tc>
            </w:tr>
          </w:tbl>
          <w:p w:rsidR="0068243B" w:rsidRPr="00C83D95" w:rsidRDefault="0068243B" w:rsidP="0068243B">
            <w:pPr>
              <w:spacing w:after="120"/>
              <w:jc w:val="both"/>
              <w:rPr>
                <w:rFonts w:ascii="Arial Narrow" w:hAnsi="Arial Narrow" w:cs="Calibri"/>
                <w:iCs/>
                <w:color w:val="000000" w:themeColor="text1"/>
              </w:rPr>
            </w:pPr>
            <w:r w:rsidRPr="00C83D95">
              <w:rPr>
                <w:rFonts w:ascii="Arial Narrow" w:hAnsi="Arial Narrow" w:cs="Calibri"/>
                <w:iCs/>
                <w:color w:val="000000" w:themeColor="text1"/>
              </w:rPr>
              <w:t>A tal efecto se deberá acompañar documentación (copia del impuesto a la renta del ejercicio fiscal inmediato anterior o equivalente) mediante la cual se acredite que el patrimonio del oferente sea igual o superior al porcentaje determinado en la tabla consignada precedentemente con relación al presupuesto referencial.</w:t>
            </w:r>
          </w:p>
        </w:tc>
      </w:tr>
      <w:tr w:rsidR="0068243B" w:rsidRPr="00C83D95" w:rsidTr="00625BAD">
        <w:trPr>
          <w:tblCellSpacing w:w="11" w:type="dxa"/>
        </w:trPr>
        <w:tc>
          <w:tcPr>
            <w:tcW w:w="449" w:type="pct"/>
            <w:tcBorders>
              <w:top w:val="single" w:sz="4" w:space="0" w:color="auto"/>
              <w:bottom w:val="single" w:sz="4" w:space="0" w:color="auto"/>
            </w:tcBorders>
          </w:tcPr>
          <w:p w:rsidR="0068243B" w:rsidRPr="00C83D95" w:rsidRDefault="0068243B" w:rsidP="0068243B">
            <w:pPr>
              <w:spacing w:after="120"/>
              <w:rPr>
                <w:rFonts w:ascii="Arial Narrow" w:hAnsi="Arial Narrow" w:cs="Calibri"/>
                <w:b/>
                <w:bCs/>
                <w:color w:val="000000" w:themeColor="text1"/>
              </w:rPr>
            </w:pPr>
            <w:r w:rsidRPr="00C83D95">
              <w:rPr>
                <w:rFonts w:ascii="Arial Narrow" w:hAnsi="Arial Narrow" w:cs="Calibri"/>
                <w:b/>
                <w:bCs/>
                <w:color w:val="000000" w:themeColor="text1"/>
              </w:rPr>
              <w:t xml:space="preserve">IAO </w:t>
            </w:r>
          </w:p>
          <w:p w:rsidR="0068243B" w:rsidRPr="00C83D95" w:rsidRDefault="0068243B" w:rsidP="0068243B">
            <w:pPr>
              <w:spacing w:after="120"/>
              <w:rPr>
                <w:rFonts w:ascii="Arial Narrow" w:hAnsi="Arial Narrow" w:cs="Calibri"/>
                <w:b/>
                <w:bCs/>
                <w:color w:val="000000" w:themeColor="text1"/>
              </w:rPr>
            </w:pPr>
            <w:r w:rsidRPr="00C83D95">
              <w:rPr>
                <w:rFonts w:ascii="Arial Narrow" w:hAnsi="Arial Narrow" w:cs="Calibri"/>
                <w:b/>
                <w:bCs/>
                <w:color w:val="000000" w:themeColor="text1"/>
              </w:rPr>
              <w:t>5.5</w:t>
            </w:r>
          </w:p>
          <w:p w:rsidR="0068243B" w:rsidRPr="00C83D95" w:rsidRDefault="0068243B" w:rsidP="0068243B">
            <w:pPr>
              <w:spacing w:after="120"/>
              <w:rPr>
                <w:rFonts w:ascii="Arial Narrow" w:hAnsi="Arial Narrow" w:cs="Calibri"/>
                <w:b/>
                <w:bCs/>
                <w:color w:val="000000" w:themeColor="text1"/>
              </w:rPr>
            </w:pPr>
            <w:r w:rsidRPr="00C83D95">
              <w:rPr>
                <w:rFonts w:ascii="Arial Narrow" w:hAnsi="Arial Narrow" w:cs="Calibri"/>
                <w:b/>
                <w:bCs/>
                <w:color w:val="000000" w:themeColor="text1"/>
              </w:rPr>
              <w:t xml:space="preserve">(g) </w:t>
            </w:r>
          </w:p>
        </w:tc>
        <w:tc>
          <w:tcPr>
            <w:tcW w:w="4518" w:type="pct"/>
          </w:tcPr>
          <w:p w:rsidR="0068243B" w:rsidRPr="00C83D95" w:rsidRDefault="0068243B" w:rsidP="0068243B">
            <w:pPr>
              <w:spacing w:after="120"/>
              <w:jc w:val="both"/>
              <w:rPr>
                <w:rFonts w:ascii="Arial Narrow" w:hAnsi="Arial Narrow" w:cs="Calibri"/>
                <w:iCs/>
                <w:color w:val="000000" w:themeColor="text1"/>
              </w:rPr>
            </w:pPr>
            <w:r w:rsidRPr="00C83D95">
              <w:rPr>
                <w:rFonts w:ascii="Arial Narrow" w:hAnsi="Arial Narrow" w:cs="Calibri"/>
                <w:iCs/>
                <w:color w:val="000000" w:themeColor="text1"/>
              </w:rPr>
              <w:t xml:space="preserve">Se agrega como numeral g): </w:t>
            </w:r>
          </w:p>
          <w:p w:rsidR="0068243B" w:rsidRPr="00C83D95" w:rsidRDefault="0068243B" w:rsidP="0068243B">
            <w:pPr>
              <w:spacing w:after="120"/>
              <w:jc w:val="both"/>
              <w:rPr>
                <w:rFonts w:ascii="Arial Narrow" w:hAnsi="Arial Narrow" w:cs="Calibri"/>
                <w:iCs/>
                <w:color w:val="000000" w:themeColor="text1"/>
              </w:rPr>
            </w:pPr>
            <w:r w:rsidRPr="00C83D95">
              <w:rPr>
                <w:rFonts w:ascii="Arial Narrow" w:hAnsi="Arial Narrow" w:cs="Calibri"/>
                <w:iCs/>
                <w:color w:val="000000" w:themeColor="text1"/>
              </w:rPr>
              <w:t xml:space="preserve">El no cumplimiento sustancial  de los criterios y parámetros establecidos será causal de desestimación de la oferta. No obstante lo cual, cuando la Oferta se ajuste sustancialmente a los Documentos de Licitación, la Comisión Evaluadora podrá solicitar al Oferente que presente, dentro de un plazo razonable, la información o documentación necesaria  para acreditar el cumplimiento del requisito de que se trate o rectificar inconformidades no significativas  en la Oferta  y podrá solicitar las aclaraciones que estime necesarias para mejor evaluar, en tanto éstas no modifiquen ni </w:t>
            </w:r>
            <w:r w:rsidRPr="00C83D95">
              <w:rPr>
                <w:rFonts w:ascii="Arial Narrow" w:hAnsi="Arial Narrow" w:cs="Calibri"/>
                <w:iCs/>
                <w:color w:val="000000" w:themeColor="text1"/>
              </w:rPr>
              <w:lastRenderedPageBreak/>
              <w:t xml:space="preserve">desnaturalicen  la oferta. </w:t>
            </w:r>
          </w:p>
          <w:p w:rsidR="0068243B" w:rsidRPr="00C83D95" w:rsidRDefault="0068243B" w:rsidP="0068243B">
            <w:pPr>
              <w:spacing w:after="120"/>
              <w:jc w:val="both"/>
              <w:rPr>
                <w:rFonts w:ascii="Arial Narrow" w:hAnsi="Arial Narrow" w:cs="Calibri"/>
                <w:color w:val="000000" w:themeColor="text1"/>
                <w:spacing w:val="-3"/>
              </w:rPr>
            </w:pPr>
            <w:r w:rsidRPr="00C83D95">
              <w:rPr>
                <w:rFonts w:ascii="Arial Narrow" w:hAnsi="Arial Narrow" w:cs="Calibri"/>
                <w:iCs/>
                <w:color w:val="000000" w:themeColor="text1"/>
              </w:rPr>
              <w:t>El no acompañamiento de documentación histórica o de respaldo que se requiere para acreditar el cumplimiento de los requisitos de calificación no es causal automática de rechazo de la oferta. La Comisión Evaluadora podrá solicitar que se adjunte la documentación pertinente y otorgar un plazo a tal efecto; si vencido éste, la documentación no se acompaña o la que se acompañe no es idónea para acreditar el cumplimiento del requisito de admisibilidad de que se trate, la oferta podrá ser rechazada.</w:t>
            </w:r>
            <w:r w:rsidRPr="00C83D95">
              <w:rPr>
                <w:rFonts w:ascii="Arial Narrow" w:hAnsi="Arial Narrow" w:cs="Calibri"/>
                <w:color w:val="000000" w:themeColor="text1"/>
                <w:spacing w:val="-3"/>
              </w:rPr>
              <w:t xml:space="preserve"> </w:t>
            </w:r>
          </w:p>
        </w:tc>
      </w:tr>
      <w:tr w:rsidR="0068243B" w:rsidRPr="00C83D95" w:rsidTr="00625BAD">
        <w:trPr>
          <w:tblCellSpacing w:w="11" w:type="dxa"/>
        </w:trPr>
        <w:tc>
          <w:tcPr>
            <w:tcW w:w="449" w:type="pct"/>
            <w:tcBorders>
              <w:top w:val="single" w:sz="4" w:space="0" w:color="auto"/>
              <w:bottom w:val="single" w:sz="4" w:space="0" w:color="auto"/>
            </w:tcBorders>
          </w:tcPr>
          <w:p w:rsidR="0068243B" w:rsidRPr="00C83D95" w:rsidRDefault="0068243B" w:rsidP="0068243B">
            <w:pPr>
              <w:spacing w:after="120"/>
              <w:rPr>
                <w:rFonts w:ascii="Arial Narrow" w:hAnsi="Arial Narrow" w:cs="Calibri"/>
                <w:b/>
                <w:bCs/>
                <w:color w:val="000000" w:themeColor="text1"/>
              </w:rPr>
            </w:pPr>
            <w:r w:rsidRPr="00C83D95">
              <w:rPr>
                <w:rFonts w:ascii="Arial Narrow" w:hAnsi="Arial Narrow" w:cs="Calibri"/>
                <w:b/>
                <w:bCs/>
                <w:color w:val="000000" w:themeColor="text1"/>
              </w:rPr>
              <w:lastRenderedPageBreak/>
              <w:t>IAO 5.6</w:t>
            </w:r>
          </w:p>
        </w:tc>
        <w:tc>
          <w:tcPr>
            <w:tcW w:w="4518" w:type="pct"/>
          </w:tcPr>
          <w:p w:rsidR="0068243B" w:rsidRPr="00C83D95" w:rsidRDefault="0068243B" w:rsidP="0068243B">
            <w:pPr>
              <w:spacing w:after="120"/>
              <w:jc w:val="both"/>
              <w:rPr>
                <w:rFonts w:ascii="Arial Narrow" w:hAnsi="Arial Narrow" w:cs="Calibri"/>
                <w:color w:val="000000" w:themeColor="text1"/>
              </w:rPr>
            </w:pPr>
            <w:r w:rsidRPr="00C83D95">
              <w:rPr>
                <w:rFonts w:ascii="Arial Narrow" w:hAnsi="Arial Narrow" w:cs="Calibri"/>
                <w:color w:val="000000" w:themeColor="text1"/>
                <w:spacing w:val="-3"/>
              </w:rPr>
              <w:t>Los requisitos para la calificación de las APCAs en la Subcláusula 5.6 de las IAO se modifican de la siguiente manera: A los efectos de la evaluación, las cifras correspondientes a cada uno de los integrantes de  una APCA se sumarán a fin de determinar si el Oferente cumple con los requisitos mínimos de calificación. De no satisfacerse este requisito, la Oferta presentada por la APCA será rechazada</w:t>
            </w:r>
            <w:r w:rsidRPr="00C83D95">
              <w:rPr>
                <w:rFonts w:ascii="Arial Narrow" w:hAnsi="Arial Narrow" w:cs="Calibri"/>
                <w:iCs/>
                <w:color w:val="000000" w:themeColor="text1"/>
              </w:rPr>
              <w:t xml:space="preserve"> “No se tendrán”</w:t>
            </w:r>
            <w:r w:rsidRPr="00C83D95">
              <w:rPr>
                <w:rFonts w:ascii="Arial Narrow" w:hAnsi="Arial Narrow" w:cs="Calibri"/>
                <w:color w:val="000000" w:themeColor="text1"/>
              </w:rPr>
              <w:t xml:space="preserve"> en cuenta la experiencia y los recursos de los Subcontratistas.</w:t>
            </w:r>
          </w:p>
        </w:tc>
      </w:tr>
      <w:tr w:rsidR="0068243B" w:rsidRPr="00C83D95" w:rsidTr="00625BAD">
        <w:trPr>
          <w:cantSplit/>
          <w:tblCellSpacing w:w="11" w:type="dxa"/>
        </w:trPr>
        <w:tc>
          <w:tcPr>
            <w:tcW w:w="4978" w:type="pct"/>
            <w:gridSpan w:val="2"/>
            <w:tcBorders>
              <w:top w:val="single" w:sz="4" w:space="0" w:color="auto"/>
              <w:bottom w:val="single" w:sz="4" w:space="0" w:color="auto"/>
            </w:tcBorders>
          </w:tcPr>
          <w:p w:rsidR="0068243B" w:rsidRPr="00C83D95" w:rsidRDefault="0068243B" w:rsidP="0068243B">
            <w:pPr>
              <w:pStyle w:val="Ttulo4"/>
              <w:numPr>
                <w:ilvl w:val="0"/>
                <w:numId w:val="8"/>
              </w:numPr>
              <w:spacing w:after="120"/>
              <w:rPr>
                <w:rFonts w:ascii="Arial Narrow" w:hAnsi="Arial Narrow" w:cs="Calibri"/>
                <w:b w:val="0"/>
                <w:bCs w:val="0"/>
                <w:color w:val="000000" w:themeColor="text1"/>
                <w:sz w:val="24"/>
              </w:rPr>
            </w:pPr>
            <w:r w:rsidRPr="00C83D95">
              <w:rPr>
                <w:rFonts w:ascii="Arial Narrow" w:hAnsi="Arial Narrow" w:cs="Calibri"/>
                <w:color w:val="000000" w:themeColor="text1"/>
                <w:sz w:val="24"/>
              </w:rPr>
              <w:t>Documentos de Licitación</w:t>
            </w:r>
          </w:p>
        </w:tc>
      </w:tr>
      <w:tr w:rsidR="0068243B" w:rsidRPr="00C83D95" w:rsidTr="00625BAD">
        <w:trPr>
          <w:cantSplit/>
          <w:tblCellSpacing w:w="11" w:type="dxa"/>
        </w:trPr>
        <w:tc>
          <w:tcPr>
            <w:tcW w:w="449" w:type="pct"/>
            <w:tcBorders>
              <w:top w:val="single" w:sz="4" w:space="0" w:color="auto"/>
              <w:bottom w:val="single" w:sz="4" w:space="0" w:color="auto"/>
            </w:tcBorders>
          </w:tcPr>
          <w:p w:rsidR="0068243B" w:rsidRPr="00C83D95" w:rsidRDefault="0068243B" w:rsidP="0068243B">
            <w:pPr>
              <w:spacing w:after="120"/>
              <w:rPr>
                <w:rFonts w:ascii="Arial Narrow" w:hAnsi="Arial Narrow" w:cs="Calibri"/>
                <w:b/>
                <w:bCs/>
                <w:color w:val="000000" w:themeColor="text1"/>
              </w:rPr>
            </w:pPr>
            <w:r w:rsidRPr="00C83D95">
              <w:rPr>
                <w:rFonts w:ascii="Arial Narrow" w:hAnsi="Arial Narrow" w:cs="Calibri"/>
                <w:b/>
                <w:bCs/>
                <w:color w:val="000000" w:themeColor="text1"/>
              </w:rPr>
              <w:t>IAO 10.1</w:t>
            </w:r>
          </w:p>
        </w:tc>
        <w:tc>
          <w:tcPr>
            <w:tcW w:w="4518" w:type="pct"/>
            <w:tcBorders>
              <w:top w:val="single" w:sz="4" w:space="0" w:color="auto"/>
              <w:bottom w:val="single" w:sz="4" w:space="0" w:color="auto"/>
            </w:tcBorders>
          </w:tcPr>
          <w:p w:rsidR="0068243B" w:rsidRPr="00C83D95" w:rsidRDefault="0068243B" w:rsidP="0068243B">
            <w:pPr>
              <w:spacing w:after="120"/>
              <w:rPr>
                <w:rFonts w:ascii="Arial Narrow" w:hAnsi="Arial Narrow" w:cs="Calibri"/>
                <w:i/>
                <w:iCs/>
                <w:color w:val="000000" w:themeColor="text1"/>
              </w:rPr>
            </w:pPr>
            <w:r w:rsidRPr="00C83D95">
              <w:rPr>
                <w:rFonts w:ascii="Arial Narrow" w:hAnsi="Arial Narrow" w:cs="Calibri"/>
                <w:color w:val="000000" w:themeColor="text1"/>
              </w:rPr>
              <w:t xml:space="preserve">La dirección del Contratista para solicitar aclaraciones es: </w:t>
            </w:r>
            <w:r w:rsidRPr="00C83D95">
              <w:rPr>
                <w:rFonts w:ascii="Arial Narrow" w:hAnsi="Arial Narrow" w:cs="Calibri"/>
                <w:i/>
                <w:iCs/>
                <w:color w:val="000000" w:themeColor="text1"/>
              </w:rPr>
              <w:t>Cdla. La Garzota sector 3 Mz. 47, primer piso departamento de Compras Públicas</w:t>
            </w:r>
          </w:p>
          <w:p w:rsidR="0068243B" w:rsidRPr="00C83D95" w:rsidRDefault="0068243B" w:rsidP="0068243B">
            <w:pPr>
              <w:pStyle w:val="Style1"/>
              <w:keepNext w:val="0"/>
              <w:pageBreakBefore w:val="0"/>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0"/>
              <w:rPr>
                <w:rFonts w:ascii="Arial Narrow" w:hAnsi="Arial Narrow" w:cs="Calibri"/>
                <w:i/>
                <w:color w:val="000000" w:themeColor="text1"/>
                <w:szCs w:val="24"/>
              </w:rPr>
            </w:pPr>
            <w:r w:rsidRPr="00C83D95">
              <w:rPr>
                <w:rFonts w:ascii="Arial Narrow" w:hAnsi="Arial Narrow" w:cs="Calibri"/>
                <w:i/>
                <w:color w:val="000000" w:themeColor="text1"/>
                <w:szCs w:val="24"/>
                <w:lang w:val="es-ES"/>
              </w:rPr>
              <w:t xml:space="preserve">Los interesados deberán hacer sus preguntas por escrito a través de esta dirección electrónica </w:t>
            </w:r>
            <w:r w:rsidR="00625BAD" w:rsidRPr="00710A70">
              <w:rPr>
                <w:rFonts w:ascii="Arial Narrow" w:hAnsi="Arial Narrow" w:cs="Calibri"/>
                <w:b/>
                <w:i/>
                <w:color w:val="000000" w:themeColor="text1"/>
                <w:szCs w:val="24"/>
                <w:lang w:val="es-ES"/>
              </w:rPr>
              <w:t>roxana.coronel</w:t>
            </w:r>
            <w:r w:rsidRPr="00710A70">
              <w:rPr>
                <w:rFonts w:ascii="Arial Narrow" w:hAnsi="Arial Narrow" w:cs="Calibri"/>
                <w:b/>
                <w:i/>
                <w:color w:val="000000" w:themeColor="text1"/>
                <w:szCs w:val="24"/>
                <w:lang w:val="es-ES"/>
              </w:rPr>
              <w:t>@cnel.gob.ec</w:t>
            </w:r>
            <w:r w:rsidRPr="00C83D95">
              <w:rPr>
                <w:rFonts w:ascii="Arial Narrow" w:hAnsi="Arial Narrow" w:cs="Calibri"/>
                <w:i/>
                <w:color w:val="000000" w:themeColor="text1"/>
                <w:szCs w:val="24"/>
                <w:lang w:val="es-ES"/>
              </w:rPr>
              <w:t xml:space="preserve"> como máximo hasta </w:t>
            </w:r>
            <w:r w:rsidR="00516F18">
              <w:rPr>
                <w:rFonts w:ascii="Arial Narrow" w:hAnsi="Arial Narrow" w:cs="Calibri"/>
                <w:i/>
                <w:color w:val="000000" w:themeColor="text1"/>
                <w:szCs w:val="24"/>
                <w:lang w:val="es-ES"/>
              </w:rPr>
              <w:t>seis</w:t>
            </w:r>
            <w:r w:rsidRPr="00C83D95">
              <w:rPr>
                <w:rFonts w:ascii="Arial Narrow" w:hAnsi="Arial Narrow" w:cs="Calibri"/>
                <w:i/>
                <w:color w:val="000000" w:themeColor="text1"/>
                <w:szCs w:val="24"/>
                <w:lang w:val="es-ES"/>
              </w:rPr>
              <w:t xml:space="preserve"> (</w:t>
            </w:r>
            <w:r w:rsidR="00516F18">
              <w:rPr>
                <w:rFonts w:ascii="Arial Narrow" w:hAnsi="Arial Narrow" w:cs="Calibri"/>
                <w:i/>
                <w:color w:val="000000" w:themeColor="text1"/>
                <w:szCs w:val="24"/>
                <w:lang w:val="es-ES"/>
              </w:rPr>
              <w:t>6</w:t>
            </w:r>
            <w:r w:rsidRPr="00C83D95">
              <w:rPr>
                <w:rFonts w:ascii="Arial Narrow" w:hAnsi="Arial Narrow" w:cs="Calibri"/>
                <w:i/>
                <w:color w:val="000000" w:themeColor="text1"/>
                <w:szCs w:val="24"/>
                <w:lang w:val="es-ES"/>
              </w:rPr>
              <w:t xml:space="preserve">) días antes de la presentación de ofertas. El contratante hará llegar por escrito las respuestas a las preguntas planteadas por los interesados como máximo hasta </w:t>
            </w:r>
            <w:r w:rsidR="00516F18">
              <w:rPr>
                <w:rFonts w:ascii="Arial Narrow" w:hAnsi="Arial Narrow" w:cs="Calibri"/>
                <w:i/>
                <w:color w:val="000000" w:themeColor="text1"/>
                <w:szCs w:val="24"/>
                <w:lang w:val="es-ES"/>
              </w:rPr>
              <w:t>tres</w:t>
            </w:r>
            <w:r w:rsidRPr="00C83D95">
              <w:rPr>
                <w:rFonts w:ascii="Arial Narrow" w:hAnsi="Arial Narrow" w:cs="Calibri"/>
                <w:i/>
                <w:color w:val="000000" w:themeColor="text1"/>
                <w:szCs w:val="24"/>
                <w:lang w:val="es-ES"/>
              </w:rPr>
              <w:t xml:space="preserve"> (</w:t>
            </w:r>
            <w:r w:rsidR="00516F18">
              <w:rPr>
                <w:rFonts w:ascii="Arial Narrow" w:hAnsi="Arial Narrow" w:cs="Calibri"/>
                <w:i/>
                <w:color w:val="000000" w:themeColor="text1"/>
                <w:szCs w:val="24"/>
                <w:lang w:val="es-ES"/>
              </w:rPr>
              <w:t>3</w:t>
            </w:r>
            <w:r w:rsidRPr="00C83D95">
              <w:rPr>
                <w:rFonts w:ascii="Arial Narrow" w:hAnsi="Arial Narrow" w:cs="Calibri"/>
                <w:i/>
                <w:color w:val="000000" w:themeColor="text1"/>
                <w:szCs w:val="24"/>
                <w:lang w:val="es-ES"/>
              </w:rPr>
              <w:t xml:space="preserve">) días antes de la presentación de ofertas. Asimismo las respuestas a las consultas que se realicen serán </w:t>
            </w:r>
            <w:r w:rsidRPr="00C83D95">
              <w:rPr>
                <w:rFonts w:ascii="Arial Narrow" w:hAnsi="Arial Narrow" w:cs="Calibri"/>
                <w:i/>
                <w:color w:val="000000" w:themeColor="text1"/>
                <w:szCs w:val="24"/>
              </w:rPr>
              <w:t>puestas a disposición de todos los oferentes en la Página Web y en las oficinas del contratante, siendo éstos los responsables de revisar dicha página o concurrir a dicha sede a efectos de solicitar copia.</w:t>
            </w:r>
          </w:p>
          <w:p w:rsidR="0068243B" w:rsidRPr="00C83D95" w:rsidRDefault="0068243B" w:rsidP="0068243B">
            <w:pPr>
              <w:pStyle w:val="Style1"/>
              <w:keepNext w:val="0"/>
              <w:pageBreakBefore w:val="0"/>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0"/>
              <w:rPr>
                <w:rFonts w:ascii="Arial Narrow" w:hAnsi="Arial Narrow" w:cs="Calibri"/>
                <w:i/>
                <w:color w:val="000000" w:themeColor="text1"/>
                <w:szCs w:val="24"/>
              </w:rPr>
            </w:pPr>
            <w:r w:rsidRPr="00C83D95">
              <w:rPr>
                <w:rFonts w:ascii="Arial Narrow" w:hAnsi="Arial Narrow" w:cs="Calibri"/>
                <w:i/>
                <w:color w:val="000000" w:themeColor="text1"/>
                <w:szCs w:val="24"/>
              </w:rPr>
              <w:t>En idéntico plazo al indicado en el párrafo anterior, el Contratante podrá emitir circulares aclaratorias de oficio, las que serán notificadas en idéntica forma.</w:t>
            </w:r>
          </w:p>
          <w:p w:rsidR="0068243B" w:rsidRPr="00C83D95" w:rsidRDefault="0068243B" w:rsidP="0068243B">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120"/>
              <w:jc w:val="both"/>
              <w:rPr>
                <w:rFonts w:ascii="Arial Narrow" w:hAnsi="Arial Narrow" w:cs="Calibri"/>
                <w:i/>
                <w:color w:val="000000" w:themeColor="text1"/>
              </w:rPr>
            </w:pPr>
            <w:r w:rsidRPr="00C83D95">
              <w:rPr>
                <w:rFonts w:ascii="Arial Narrow" w:hAnsi="Arial Narrow" w:cs="Calibri"/>
                <w:i/>
                <w:color w:val="000000" w:themeColor="text1"/>
              </w:rPr>
              <w:t>Las consultas y sus respuestas no producirán efecto suspensivo sobre el plazo de presentación de las ofertas.</w:t>
            </w:r>
          </w:p>
          <w:p w:rsidR="0068243B" w:rsidRPr="00C83D95" w:rsidRDefault="00843AE3" w:rsidP="0068243B">
            <w:pPr>
              <w:tabs>
                <w:tab w:val="left" w:pos="0"/>
              </w:tabs>
              <w:spacing w:after="120"/>
              <w:jc w:val="both"/>
              <w:rPr>
                <w:rFonts w:ascii="Arial Narrow" w:hAnsi="Arial Narrow" w:cs="Calibri"/>
                <w:i/>
                <w:color w:val="000000" w:themeColor="text1"/>
              </w:rPr>
            </w:pPr>
            <w:r>
              <w:rPr>
                <w:rFonts w:ascii="Arial Narrow" w:hAnsi="Arial Narrow" w:cs="Calibri"/>
                <w:i/>
                <w:color w:val="000000" w:themeColor="text1"/>
              </w:rPr>
              <w:t xml:space="preserve">Ventiun </w:t>
            </w:r>
            <w:r w:rsidR="0068243B" w:rsidRPr="00C83D95">
              <w:rPr>
                <w:rFonts w:ascii="Arial Narrow" w:hAnsi="Arial Narrow" w:cs="Calibri"/>
                <w:i/>
                <w:color w:val="000000" w:themeColor="text1"/>
              </w:rPr>
              <w:t>(</w:t>
            </w:r>
            <w:r>
              <w:rPr>
                <w:rFonts w:ascii="Arial Narrow" w:hAnsi="Arial Narrow" w:cs="Calibri"/>
                <w:i/>
                <w:color w:val="000000" w:themeColor="text1"/>
              </w:rPr>
              <w:t>21</w:t>
            </w:r>
            <w:r w:rsidR="0068243B" w:rsidRPr="00C83D95">
              <w:rPr>
                <w:rFonts w:ascii="Arial Narrow" w:hAnsi="Arial Narrow" w:cs="Calibri"/>
                <w:i/>
                <w:color w:val="000000" w:themeColor="text1"/>
              </w:rPr>
              <w:t>) días calendarios antes del cierre de la presentación de ofertas se considerará que todos los interesados están notificados de todas las modificaciones, disposiciones, circulares, boletines y respuestas dictadas hasta ese momento, siendo  responsabilidad del interesado  la carga de notificarse en sede o la página web de la empresa.</w:t>
            </w:r>
          </w:p>
          <w:p w:rsidR="0068243B" w:rsidRPr="00C83D95" w:rsidRDefault="0068243B" w:rsidP="0068243B">
            <w:pPr>
              <w:spacing w:after="120"/>
              <w:jc w:val="both"/>
              <w:rPr>
                <w:rFonts w:ascii="Arial Narrow" w:hAnsi="Arial Narrow" w:cs="Calibri"/>
                <w:i/>
                <w:color w:val="000000" w:themeColor="text1"/>
              </w:rPr>
            </w:pPr>
            <w:r w:rsidRPr="00C83D95">
              <w:rPr>
                <w:rFonts w:ascii="Arial Narrow" w:hAnsi="Arial Narrow" w:cs="Calibri"/>
                <w:i/>
                <w:color w:val="000000" w:themeColor="text1"/>
              </w:rPr>
              <w:t>El Contratante publicará y mantendrá actualizada en su página de Internet la lista de las aclaraciones y enmiendas emitidas y su texto. La presentación de la oferta implica, sin admitirse prueba en contrario, que el Oferente conoce y acepta el Documento de Licitación original y sus modificaciones.</w:t>
            </w:r>
          </w:p>
          <w:p w:rsidR="0068243B" w:rsidRPr="00C83D95" w:rsidRDefault="0068243B" w:rsidP="0068243B">
            <w:pPr>
              <w:spacing w:after="120"/>
              <w:jc w:val="both"/>
              <w:rPr>
                <w:rFonts w:ascii="Arial Narrow" w:hAnsi="Arial Narrow" w:cs="Calibri"/>
                <w:i/>
                <w:iCs/>
                <w:color w:val="000000" w:themeColor="text1"/>
              </w:rPr>
            </w:pPr>
            <w:r w:rsidRPr="00C83D95">
              <w:rPr>
                <w:rFonts w:ascii="Arial Narrow" w:hAnsi="Arial Narrow" w:cs="Calibri"/>
                <w:b/>
                <w:color w:val="000000" w:themeColor="text1"/>
              </w:rPr>
              <w:t xml:space="preserve">Nota: </w:t>
            </w:r>
            <w:r w:rsidRPr="00C83D95">
              <w:rPr>
                <w:rFonts w:ascii="Arial Narrow" w:hAnsi="Arial Narrow" w:cs="Calibri"/>
                <w:color w:val="000000" w:themeColor="text1"/>
              </w:rPr>
              <w:t xml:space="preserve">Quedará a criterio de la </w:t>
            </w:r>
            <w:r w:rsidRPr="00C83D95">
              <w:rPr>
                <w:rFonts w:ascii="Arial Narrow" w:hAnsi="Arial Narrow" w:cs="Calibri"/>
                <w:b/>
                <w:color w:val="000000" w:themeColor="text1"/>
              </w:rPr>
              <w:t>ELÉCTRICA PÚBLICA ESTRATÉGICA CORPORACIÓN NACIONAL DE ELECTRICIDAD CNEL EP – UNIDAD DE NEGOCIO GUAYAQUIL</w:t>
            </w:r>
            <w:r w:rsidRPr="00C83D95">
              <w:rPr>
                <w:rFonts w:ascii="Arial Narrow" w:hAnsi="Arial Narrow" w:cs="Calibri"/>
                <w:color w:val="000000" w:themeColor="text1"/>
              </w:rPr>
              <w:t xml:space="preserve"> responder a las solicitudes de aclaración y/o consulta recibidas con posterioridad al plazo indicado en el párrafo anterior, lo que dependerá de la pertinencia y utilidad de lo solicitado para el conjunto de los oferentes</w:t>
            </w:r>
          </w:p>
        </w:tc>
      </w:tr>
      <w:tr w:rsidR="0068243B" w:rsidRPr="00C83D95" w:rsidTr="00625BAD">
        <w:trPr>
          <w:cantSplit/>
          <w:tblCellSpacing w:w="11" w:type="dxa"/>
        </w:trPr>
        <w:tc>
          <w:tcPr>
            <w:tcW w:w="4978" w:type="pct"/>
            <w:gridSpan w:val="2"/>
            <w:tcBorders>
              <w:top w:val="single" w:sz="4" w:space="0" w:color="auto"/>
              <w:bottom w:val="single" w:sz="4" w:space="0" w:color="auto"/>
            </w:tcBorders>
          </w:tcPr>
          <w:p w:rsidR="0068243B" w:rsidRPr="00C83D95" w:rsidRDefault="0068243B" w:rsidP="0068243B">
            <w:pPr>
              <w:pStyle w:val="Ttulo4"/>
              <w:numPr>
                <w:ilvl w:val="0"/>
                <w:numId w:val="0"/>
              </w:numPr>
              <w:spacing w:after="120"/>
              <w:rPr>
                <w:rFonts w:ascii="Arial Narrow" w:hAnsi="Arial Narrow" w:cs="Calibri"/>
                <w:b w:val="0"/>
                <w:bCs w:val="0"/>
                <w:color w:val="000000" w:themeColor="text1"/>
                <w:sz w:val="24"/>
              </w:rPr>
            </w:pPr>
            <w:r w:rsidRPr="00C83D95">
              <w:rPr>
                <w:rFonts w:ascii="Arial Narrow" w:hAnsi="Arial Narrow" w:cs="Calibri"/>
                <w:color w:val="000000" w:themeColor="text1"/>
                <w:sz w:val="24"/>
              </w:rPr>
              <w:lastRenderedPageBreak/>
              <w:t>C. Preparación de las Ofertas</w:t>
            </w:r>
          </w:p>
        </w:tc>
      </w:tr>
      <w:tr w:rsidR="0068243B" w:rsidRPr="00C83D95" w:rsidTr="00625BAD">
        <w:trPr>
          <w:tblCellSpacing w:w="11" w:type="dxa"/>
        </w:trPr>
        <w:tc>
          <w:tcPr>
            <w:tcW w:w="449" w:type="pct"/>
            <w:tcBorders>
              <w:top w:val="single" w:sz="4" w:space="0" w:color="auto"/>
              <w:bottom w:val="single" w:sz="4" w:space="0" w:color="auto"/>
            </w:tcBorders>
          </w:tcPr>
          <w:p w:rsidR="0068243B" w:rsidRPr="00C83D95" w:rsidRDefault="0068243B" w:rsidP="0068243B">
            <w:pPr>
              <w:spacing w:after="120"/>
              <w:rPr>
                <w:rFonts w:ascii="Arial Narrow" w:hAnsi="Arial Narrow" w:cs="Calibri"/>
                <w:b/>
                <w:bCs/>
                <w:color w:val="000000" w:themeColor="text1"/>
              </w:rPr>
            </w:pPr>
            <w:r w:rsidRPr="00C83D95">
              <w:rPr>
                <w:rFonts w:ascii="Arial Narrow" w:hAnsi="Arial Narrow" w:cs="Calibri"/>
                <w:b/>
                <w:bCs/>
                <w:color w:val="000000" w:themeColor="text1"/>
              </w:rPr>
              <w:t>IAO 12.1</w:t>
            </w:r>
          </w:p>
        </w:tc>
        <w:tc>
          <w:tcPr>
            <w:tcW w:w="4518" w:type="pct"/>
            <w:tcBorders>
              <w:top w:val="single" w:sz="4" w:space="0" w:color="auto"/>
              <w:bottom w:val="single" w:sz="4" w:space="0" w:color="auto"/>
            </w:tcBorders>
          </w:tcPr>
          <w:p w:rsidR="0068243B" w:rsidRPr="00C83D95" w:rsidRDefault="0068243B" w:rsidP="0068243B">
            <w:pPr>
              <w:spacing w:after="120"/>
              <w:rPr>
                <w:rFonts w:ascii="Arial Narrow" w:hAnsi="Arial Narrow" w:cs="Calibri"/>
                <w:color w:val="000000" w:themeColor="text1"/>
              </w:rPr>
            </w:pPr>
            <w:r w:rsidRPr="00C83D95">
              <w:rPr>
                <w:rFonts w:ascii="Arial Narrow" w:hAnsi="Arial Narrow" w:cs="Calibri"/>
                <w:color w:val="000000" w:themeColor="text1"/>
              </w:rPr>
              <w:t>El idioma en que deben estar redactadas las Ofertas es: Español</w:t>
            </w:r>
          </w:p>
          <w:p w:rsidR="0068243B" w:rsidRPr="00C83D95" w:rsidRDefault="0068243B" w:rsidP="0068243B">
            <w:pPr>
              <w:tabs>
                <w:tab w:val="right" w:pos="7254"/>
              </w:tabs>
              <w:spacing w:after="120"/>
              <w:contextualSpacing/>
              <w:jc w:val="both"/>
              <w:rPr>
                <w:rFonts w:ascii="Arial Narrow" w:hAnsi="Arial Narrow" w:cs="Calibri"/>
                <w:color w:val="000000" w:themeColor="text1"/>
                <w:lang w:val="es-EC"/>
              </w:rPr>
            </w:pPr>
            <w:r w:rsidRPr="00C83D95">
              <w:rPr>
                <w:rFonts w:ascii="Arial Narrow" w:hAnsi="Arial Narrow" w:cs="Calibri"/>
                <w:b/>
                <w:iCs/>
                <w:color w:val="000000" w:themeColor="text1"/>
              </w:rPr>
              <w:t>Nota:</w:t>
            </w:r>
            <w:r w:rsidRPr="00C83D95">
              <w:rPr>
                <w:rFonts w:ascii="Arial Narrow" w:hAnsi="Arial Narrow" w:cs="Calibri"/>
                <w:iCs/>
                <w:color w:val="000000" w:themeColor="text1"/>
              </w:rPr>
              <w:t xml:space="preserve"> La oferta y los documentos relativos a ella deberán redactarse en idioma español. La documentación presentada en idioma extranjero deberá contar con su correspondiente traducción al idioma español, realizada por traductor certificado o </w:t>
            </w:r>
            <w:r w:rsidRPr="00C83D95">
              <w:rPr>
                <w:rFonts w:ascii="Arial Narrow" w:hAnsi="Arial Narrow" w:cs="Calibri"/>
                <w:color w:val="000000" w:themeColor="text1"/>
                <w:lang w:val="es-EC"/>
              </w:rPr>
              <w:t>matriculado. En caso de discrepancias entre la versión en idioma extranjero y su traducción al idioma español, prevalecerá esta última. No obstante, la documentación de carácter puramente técnico y folletos, manuales y catálogos podrán ser presentadas en idioma inglés, dado su carácter de lenguaje universal.</w:t>
            </w:r>
          </w:p>
          <w:p w:rsidR="0068243B" w:rsidRPr="00C83D95" w:rsidRDefault="0068243B" w:rsidP="0068243B">
            <w:pPr>
              <w:spacing w:after="120"/>
              <w:jc w:val="both"/>
              <w:rPr>
                <w:rFonts w:ascii="Arial Narrow" w:hAnsi="Arial Narrow" w:cs="Calibri"/>
                <w:i/>
                <w:iCs/>
                <w:color w:val="000000" w:themeColor="text1"/>
              </w:rPr>
            </w:pPr>
            <w:r w:rsidRPr="00C83D95">
              <w:rPr>
                <w:rFonts w:ascii="Arial Narrow" w:hAnsi="Arial Narrow" w:cs="Calibri"/>
                <w:color w:val="000000" w:themeColor="text1"/>
                <w:lang w:val="es-EC"/>
              </w:rPr>
              <w:t>Sin embargo, el Contratante podrá exigir al oferente que traduzca las piezas que le requiera, dentro del plazo razonable que le fije al efecto.</w:t>
            </w:r>
          </w:p>
        </w:tc>
      </w:tr>
      <w:tr w:rsidR="0068243B" w:rsidRPr="00C83D95" w:rsidTr="00625BAD">
        <w:trPr>
          <w:cantSplit/>
          <w:tblCellSpacing w:w="11" w:type="dxa"/>
        </w:trPr>
        <w:tc>
          <w:tcPr>
            <w:tcW w:w="449" w:type="pct"/>
            <w:tcBorders>
              <w:top w:val="single" w:sz="4" w:space="0" w:color="auto"/>
              <w:bottom w:val="single" w:sz="4" w:space="0" w:color="auto"/>
            </w:tcBorders>
          </w:tcPr>
          <w:p w:rsidR="0068243B" w:rsidRPr="00C83D95" w:rsidRDefault="0068243B" w:rsidP="0068243B">
            <w:pPr>
              <w:spacing w:after="120"/>
              <w:rPr>
                <w:rFonts w:ascii="Arial Narrow" w:hAnsi="Arial Narrow" w:cs="Calibri"/>
                <w:b/>
                <w:bCs/>
                <w:color w:val="000000" w:themeColor="text1"/>
              </w:rPr>
            </w:pPr>
            <w:r w:rsidRPr="00C83D95">
              <w:rPr>
                <w:rFonts w:ascii="Arial Narrow" w:hAnsi="Arial Narrow" w:cs="Calibri"/>
                <w:b/>
                <w:bCs/>
                <w:color w:val="000000" w:themeColor="text1"/>
              </w:rPr>
              <w:lastRenderedPageBreak/>
              <w:t>IAO 13.1</w:t>
            </w:r>
          </w:p>
        </w:tc>
        <w:tc>
          <w:tcPr>
            <w:tcW w:w="4518" w:type="pct"/>
            <w:tcBorders>
              <w:top w:val="single" w:sz="4" w:space="0" w:color="auto"/>
              <w:bottom w:val="single" w:sz="4" w:space="0" w:color="auto"/>
            </w:tcBorders>
          </w:tcPr>
          <w:p w:rsidR="0068243B" w:rsidRPr="00C83D95" w:rsidRDefault="0068243B" w:rsidP="0068243B">
            <w:pPr>
              <w:spacing w:after="120"/>
              <w:jc w:val="both"/>
              <w:rPr>
                <w:rFonts w:ascii="Arial Narrow" w:hAnsi="Arial Narrow" w:cs="Calibri"/>
                <w:color w:val="000000" w:themeColor="text1"/>
              </w:rPr>
            </w:pPr>
            <w:r w:rsidRPr="00C83D95">
              <w:rPr>
                <w:rFonts w:ascii="Arial Narrow" w:hAnsi="Arial Narrow" w:cs="Calibri"/>
                <w:color w:val="000000" w:themeColor="text1"/>
              </w:rPr>
              <w:t xml:space="preserve">Los Oferentes deberán presentar los siguientes materiales adicionales con su Oferta: </w:t>
            </w:r>
          </w:p>
          <w:p w:rsidR="0068243B" w:rsidRPr="00C83D95" w:rsidRDefault="0068243B" w:rsidP="0068243B">
            <w:pPr>
              <w:pStyle w:val="Textoindependiente"/>
              <w:numPr>
                <w:ilvl w:val="0"/>
                <w:numId w:val="23"/>
              </w:numPr>
              <w:spacing w:after="120"/>
              <w:jc w:val="both"/>
              <w:rPr>
                <w:rFonts w:ascii="Arial Narrow" w:hAnsi="Arial Narrow" w:cs="Calibri"/>
                <w:color w:val="000000" w:themeColor="text1"/>
                <w:sz w:val="24"/>
              </w:rPr>
            </w:pPr>
            <w:r w:rsidRPr="00C83D95">
              <w:rPr>
                <w:rFonts w:ascii="Arial Narrow" w:hAnsi="Arial Narrow" w:cs="Calibri"/>
                <w:color w:val="000000" w:themeColor="text1"/>
                <w:sz w:val="24"/>
              </w:rPr>
              <w:t>Índice del contenido de la Oferta (toda la oferta debe presentarse foliada)</w:t>
            </w:r>
          </w:p>
          <w:p w:rsidR="0068243B" w:rsidRPr="00C83D95" w:rsidRDefault="0068243B" w:rsidP="0068243B">
            <w:pPr>
              <w:pStyle w:val="Textoindependiente"/>
              <w:numPr>
                <w:ilvl w:val="0"/>
                <w:numId w:val="23"/>
              </w:numPr>
              <w:spacing w:after="120"/>
              <w:jc w:val="both"/>
              <w:rPr>
                <w:rFonts w:ascii="Arial Narrow" w:hAnsi="Arial Narrow" w:cs="Calibri"/>
                <w:color w:val="000000" w:themeColor="text1"/>
                <w:sz w:val="24"/>
              </w:rPr>
            </w:pPr>
            <w:r w:rsidRPr="00C83D95">
              <w:rPr>
                <w:rFonts w:ascii="Arial Narrow" w:hAnsi="Arial Narrow" w:cs="Calibri"/>
                <w:color w:val="000000" w:themeColor="text1"/>
                <w:sz w:val="24"/>
              </w:rPr>
              <w:t xml:space="preserve"> Información institucional (acompañando documentación requerida en el numeral 5.3 de estas IAO)</w:t>
            </w:r>
          </w:p>
          <w:p w:rsidR="0068243B" w:rsidRPr="00C83D95" w:rsidRDefault="0068243B" w:rsidP="0068243B">
            <w:pPr>
              <w:numPr>
                <w:ilvl w:val="0"/>
                <w:numId w:val="23"/>
              </w:numPr>
              <w:spacing w:after="120"/>
              <w:jc w:val="both"/>
              <w:rPr>
                <w:rFonts w:ascii="Arial Narrow" w:hAnsi="Arial Narrow" w:cs="Calibri"/>
                <w:color w:val="000000" w:themeColor="text1"/>
              </w:rPr>
            </w:pPr>
            <w:r w:rsidRPr="00C83D95">
              <w:rPr>
                <w:rFonts w:ascii="Arial Narrow" w:hAnsi="Arial Narrow" w:cs="Calibri"/>
                <w:color w:val="000000" w:themeColor="text1"/>
              </w:rPr>
              <w:t>Manifestación con carácter de Declaración Juramentada de no estar inhabilitado para contratar con el Estado Ecuatoriano ni incurso en ninguna de las causales de incompatibilidad previstas en este Pliego</w:t>
            </w:r>
          </w:p>
          <w:p w:rsidR="0068243B" w:rsidRPr="00C83D95" w:rsidRDefault="0068243B" w:rsidP="0068243B">
            <w:pPr>
              <w:widowControl w:val="0"/>
              <w:numPr>
                <w:ilvl w:val="0"/>
                <w:numId w:val="23"/>
              </w:numPr>
              <w:suppressAutoHyphens/>
              <w:spacing w:after="120"/>
              <w:jc w:val="both"/>
              <w:rPr>
                <w:rFonts w:ascii="Arial Narrow" w:hAnsi="Arial Narrow" w:cs="Calibri"/>
                <w:i/>
                <w:color w:val="000000" w:themeColor="text1"/>
                <w:lang w:val="es-CO"/>
              </w:rPr>
            </w:pPr>
            <w:r w:rsidRPr="00C83D95">
              <w:rPr>
                <w:rFonts w:ascii="Arial Narrow" w:hAnsi="Arial Narrow" w:cs="Calibri"/>
                <w:i/>
                <w:color w:val="000000" w:themeColor="text1"/>
              </w:rPr>
              <w:t xml:space="preserve">Manifestación juramentada </w:t>
            </w:r>
            <w:r w:rsidRPr="00C83D95">
              <w:rPr>
                <w:rFonts w:ascii="Arial Narrow" w:hAnsi="Arial Narrow" w:cs="Calibri"/>
                <w:i/>
                <w:color w:val="000000" w:themeColor="text1"/>
                <w:lang w:val="es-CO"/>
              </w:rPr>
              <w:t xml:space="preserve">consignando que la oferente individual, o en caso de APCA esta y cada uno de sus integrantes individualmente considerados,  no tiene ninguna sanción del Banco o de alguna otra Institución Financiera Internacional (IFI) en virtud de la cual haya sido declarado inelegible </w:t>
            </w:r>
            <w:r w:rsidRPr="00C83D95">
              <w:rPr>
                <w:rFonts w:ascii="Arial Narrow" w:hAnsi="Arial Narrow" w:cs="Calibri"/>
                <w:i/>
                <w:iCs/>
                <w:color w:val="000000" w:themeColor="text1"/>
              </w:rPr>
              <w:t>y que cumplen con todas las condiciones de elegibilidad establecidas en la Sección III.</w:t>
            </w:r>
          </w:p>
          <w:p w:rsidR="0068243B" w:rsidRPr="00C83D95" w:rsidRDefault="0068243B" w:rsidP="0068243B">
            <w:pPr>
              <w:widowControl w:val="0"/>
              <w:numPr>
                <w:ilvl w:val="0"/>
                <w:numId w:val="23"/>
              </w:numPr>
              <w:suppressAutoHyphens/>
              <w:spacing w:after="120"/>
              <w:jc w:val="both"/>
              <w:rPr>
                <w:rFonts w:ascii="Arial Narrow" w:hAnsi="Arial Narrow" w:cs="Calibri"/>
                <w:i/>
                <w:iCs/>
                <w:color w:val="000000" w:themeColor="text1"/>
              </w:rPr>
            </w:pPr>
            <w:r w:rsidRPr="00C83D95">
              <w:rPr>
                <w:rFonts w:ascii="Arial Narrow" w:hAnsi="Arial Narrow" w:cs="Calibri"/>
                <w:color w:val="000000" w:themeColor="text1"/>
                <w:lang w:val="es-CO"/>
              </w:rPr>
              <w:t>Manifestación con carácter de declaración jurada en la cual se consigne que los bienes a incorporar a las obras son elegibles.</w:t>
            </w:r>
            <w:r w:rsidRPr="00C83D95">
              <w:rPr>
                <w:rFonts w:ascii="Arial Narrow" w:hAnsi="Arial Narrow" w:cs="Calibri"/>
                <w:i/>
                <w:iCs/>
                <w:color w:val="000000" w:themeColor="text1"/>
              </w:rPr>
              <w:t xml:space="preserve"> </w:t>
            </w:r>
          </w:p>
          <w:p w:rsidR="0068243B" w:rsidRPr="00C83D95" w:rsidRDefault="0068243B" w:rsidP="0068243B">
            <w:pPr>
              <w:widowControl w:val="0"/>
              <w:numPr>
                <w:ilvl w:val="0"/>
                <w:numId w:val="23"/>
              </w:numPr>
              <w:suppressAutoHyphens/>
              <w:jc w:val="both"/>
              <w:rPr>
                <w:rFonts w:ascii="Arial Narrow" w:hAnsi="Arial Narrow" w:cs="Calibri"/>
                <w:color w:val="000000" w:themeColor="text1"/>
                <w:lang w:val="es-CO"/>
              </w:rPr>
            </w:pPr>
            <w:r w:rsidRPr="00C83D95">
              <w:rPr>
                <w:rFonts w:ascii="Arial Narrow" w:hAnsi="Arial Narrow"/>
                <w:color w:val="000000" w:themeColor="text1"/>
                <w:sz w:val="22"/>
                <w:szCs w:val="22"/>
                <w:lang w:val="es-CO"/>
              </w:rPr>
              <w:t>D</w:t>
            </w:r>
            <w:r w:rsidRPr="00C83D95">
              <w:rPr>
                <w:rFonts w:ascii="Arial Narrow" w:hAnsi="Arial Narrow" w:cs="Calibri"/>
                <w:color w:val="000000" w:themeColor="text1"/>
                <w:lang w:val="es-CO"/>
              </w:rPr>
              <w:t>ocumentación solicitada en las especificaciones técnicas, sección VII: Especificaciones y Condiciones de Cumplimiento.</w:t>
            </w:r>
          </w:p>
          <w:p w:rsidR="0068243B" w:rsidRPr="00C83D95" w:rsidRDefault="0068243B" w:rsidP="0068243B">
            <w:pPr>
              <w:widowControl w:val="0"/>
              <w:suppressAutoHyphens/>
              <w:jc w:val="both"/>
              <w:rPr>
                <w:rFonts w:ascii="Arial Narrow" w:hAnsi="Arial Narrow" w:cs="Calibri"/>
                <w:color w:val="000000" w:themeColor="text1"/>
                <w:lang w:val="es-CO"/>
              </w:rPr>
            </w:pPr>
          </w:p>
          <w:p w:rsidR="0068243B" w:rsidRPr="00C83D95" w:rsidRDefault="0068243B" w:rsidP="0068243B">
            <w:pPr>
              <w:widowControl w:val="0"/>
              <w:numPr>
                <w:ilvl w:val="0"/>
                <w:numId w:val="35"/>
              </w:numPr>
              <w:suppressAutoHyphens/>
              <w:spacing w:after="120"/>
              <w:ind w:left="924" w:firstLine="62"/>
              <w:jc w:val="both"/>
              <w:rPr>
                <w:rFonts w:ascii="Arial Narrow" w:hAnsi="Arial Narrow"/>
                <w:color w:val="000000" w:themeColor="text1"/>
              </w:rPr>
            </w:pPr>
            <w:r w:rsidRPr="00C83D95">
              <w:rPr>
                <w:rFonts w:ascii="Arial Narrow" w:hAnsi="Arial Narrow"/>
                <w:color w:val="000000" w:themeColor="text1"/>
              </w:rPr>
              <w:t>Compromiso expreso de cumplir con el Informe de Gestión Ambiental y Social (IGAS), para dar cumplimiento a la guía de buenas prácticas ambientales para proyectos u obras en zonas rurales, urbanas y/o urbano marginales para distribución de energía eléctrica emitida por el Ministerio del Ambiente.</w:t>
            </w:r>
          </w:p>
          <w:p w:rsidR="0068243B" w:rsidRPr="00C83D95" w:rsidRDefault="0068243B" w:rsidP="0068243B">
            <w:pPr>
              <w:widowControl w:val="0"/>
              <w:suppressAutoHyphens/>
              <w:ind w:left="1287"/>
              <w:jc w:val="both"/>
              <w:rPr>
                <w:rFonts w:ascii="Arial Narrow" w:hAnsi="Arial Narrow" w:cs="Calibri"/>
                <w:color w:val="000000" w:themeColor="text1"/>
                <w:lang w:val="es-CO"/>
              </w:rPr>
            </w:pPr>
          </w:p>
          <w:p w:rsidR="0068243B" w:rsidRPr="00C83D95" w:rsidRDefault="0068243B" w:rsidP="0068243B">
            <w:pPr>
              <w:tabs>
                <w:tab w:val="right" w:pos="7254"/>
              </w:tabs>
              <w:spacing w:after="120"/>
              <w:ind w:right="42"/>
              <w:contextualSpacing/>
              <w:jc w:val="both"/>
              <w:rPr>
                <w:rFonts w:ascii="Arial Narrow" w:hAnsi="Arial Narrow" w:cs="Calibri"/>
                <w:i/>
                <w:iCs/>
                <w:color w:val="000000" w:themeColor="text1"/>
              </w:rPr>
            </w:pPr>
            <w:r w:rsidRPr="00C83D95">
              <w:rPr>
                <w:rFonts w:ascii="Arial Narrow" w:hAnsi="Arial Narrow"/>
                <w:color w:val="000000" w:themeColor="text1"/>
              </w:rPr>
              <w:t>Nota</w:t>
            </w:r>
            <w:r w:rsidRPr="00C83D95">
              <w:rPr>
                <w:rFonts w:ascii="Arial Narrow" w:hAnsi="Arial Narrow" w:cs="Calibri"/>
                <w:color w:val="000000" w:themeColor="text1"/>
                <w:lang w:val="es-ES"/>
              </w:rPr>
              <w:t>:</w:t>
            </w:r>
            <w:r w:rsidRPr="00C83D95">
              <w:rPr>
                <w:rFonts w:ascii="Arial Narrow" w:hAnsi="Arial Narrow" w:cs="Calibri"/>
                <w:color w:val="000000" w:themeColor="text1"/>
                <w:lang w:val="es-EC"/>
              </w:rPr>
              <w:t xml:space="preserve"> El Oferente para la preparación de su propuesta debe investigar y analizar toda la documentación, entregada por el Contratante, concerniente a la naturaleza de los trabajos u obras y a los sitios donde ellos se realizarán; los diseños de ingeniería que le son proporcionados; las condiciones y limitaciones del transporte; el manejo y almacenamiento de los materiales; la disponibilidad de mano de obra, energía eléctrica, comunicaciones, combustible, vías de acceso, sitios para trabajadores, las condiciones meteorológicas, ambientales, seguridad del trabajo y de salubridad; las capacidades del mercado para proveer equipos, materiales y servicios; los estudios de condiciones  y características  del terreno y condiciones geológicas generales; la localización, calidad y cantidad de los materiales necesarios para el cumplimiento del objeto del contrato; las características de las máquinas y equipos requeridos para la ejecución del trabajo; las reglamentaciones gubernamentales y las normativas ambientales y de seguridad y salud ocupacional en el trabajo; las leyes laborales y de seguridad social; las restricciones, depósitos y derechos de aduana para la importación temporal o permanente de los equipos y reexportación,  maquinarias, herramientas y repuestos; las exenciones a las mismas y las demoras normales que puedan ocurrir en dichas importaciones; las reglamentaciones referentes al transporte de carga; las leyes y reglamentaciones de entrada en el país, trabajo en el país, salida de él y, en general, todos los demás factores sobre los cuales se pueda razonablemente obtener información y que en alguna forma puedan afectar el trabajo, los plazos para la ejecución y su costo, los cuales deberán ser tomados en consideración por el Oferente al preparar su oferta.</w:t>
            </w:r>
            <w:r w:rsidRPr="00C83D95">
              <w:rPr>
                <w:rFonts w:ascii="Arial Narrow" w:hAnsi="Arial Narrow" w:cs="Calibri"/>
                <w:i/>
                <w:iCs/>
                <w:color w:val="000000" w:themeColor="text1"/>
              </w:rPr>
              <w:t xml:space="preserve"> </w:t>
            </w:r>
          </w:p>
        </w:tc>
      </w:tr>
      <w:tr w:rsidR="0068243B" w:rsidRPr="00C83D95" w:rsidTr="00625BAD">
        <w:trPr>
          <w:cantSplit/>
          <w:tblCellSpacing w:w="11" w:type="dxa"/>
        </w:trPr>
        <w:tc>
          <w:tcPr>
            <w:tcW w:w="449" w:type="pct"/>
            <w:tcBorders>
              <w:top w:val="single" w:sz="4" w:space="0" w:color="auto"/>
              <w:bottom w:val="single" w:sz="4" w:space="0" w:color="auto"/>
            </w:tcBorders>
          </w:tcPr>
          <w:p w:rsidR="0068243B" w:rsidRPr="00C83D95" w:rsidRDefault="0068243B" w:rsidP="0068243B">
            <w:pPr>
              <w:spacing w:after="120"/>
              <w:rPr>
                <w:rFonts w:ascii="Arial Narrow" w:hAnsi="Arial Narrow" w:cs="Calibri"/>
                <w:b/>
                <w:bCs/>
                <w:color w:val="000000" w:themeColor="text1"/>
              </w:rPr>
            </w:pPr>
            <w:r w:rsidRPr="00C83D95">
              <w:rPr>
                <w:rFonts w:ascii="Arial Narrow" w:hAnsi="Arial Narrow" w:cs="Calibri"/>
                <w:b/>
                <w:bCs/>
                <w:color w:val="000000" w:themeColor="text1"/>
              </w:rPr>
              <w:lastRenderedPageBreak/>
              <w:t xml:space="preserve">IAO </w:t>
            </w:r>
          </w:p>
          <w:p w:rsidR="0068243B" w:rsidRPr="00C83D95" w:rsidRDefault="0068243B" w:rsidP="0068243B">
            <w:pPr>
              <w:spacing w:after="120"/>
              <w:rPr>
                <w:rFonts w:ascii="Arial Narrow" w:hAnsi="Arial Narrow" w:cs="Calibri"/>
                <w:b/>
                <w:bCs/>
                <w:color w:val="000000" w:themeColor="text1"/>
              </w:rPr>
            </w:pPr>
            <w:r w:rsidRPr="00C83D95">
              <w:rPr>
                <w:rFonts w:ascii="Arial Narrow" w:hAnsi="Arial Narrow" w:cs="Calibri"/>
                <w:b/>
                <w:bCs/>
                <w:color w:val="000000" w:themeColor="text1"/>
              </w:rPr>
              <w:t>14.2</w:t>
            </w:r>
          </w:p>
        </w:tc>
        <w:tc>
          <w:tcPr>
            <w:tcW w:w="4518" w:type="pct"/>
            <w:tcBorders>
              <w:top w:val="single" w:sz="4" w:space="0" w:color="auto"/>
              <w:bottom w:val="single" w:sz="4" w:space="0" w:color="auto"/>
            </w:tcBorders>
          </w:tcPr>
          <w:p w:rsidR="0068243B" w:rsidRPr="00C83D95" w:rsidRDefault="0068243B" w:rsidP="0068243B">
            <w:pPr>
              <w:pStyle w:val="Sangradetextonormal"/>
              <w:tabs>
                <w:tab w:val="left" w:pos="-1260"/>
              </w:tabs>
              <w:spacing w:after="120"/>
              <w:ind w:left="0" w:firstLine="0"/>
              <w:contextualSpacing/>
              <w:rPr>
                <w:rFonts w:ascii="Arial Narrow" w:hAnsi="Arial Narrow" w:cs="Calibri"/>
                <w:color w:val="000000" w:themeColor="text1"/>
              </w:rPr>
            </w:pPr>
            <w:r w:rsidRPr="00C83D95">
              <w:rPr>
                <w:rFonts w:ascii="Arial Narrow" w:hAnsi="Arial Narrow" w:cs="Calibri"/>
                <w:color w:val="000000" w:themeColor="text1"/>
              </w:rPr>
              <w:t xml:space="preserve">a) </w:t>
            </w:r>
            <w:r w:rsidRPr="00C83D95">
              <w:rPr>
                <w:rFonts w:ascii="Arial Narrow" w:hAnsi="Arial Narrow" w:cs="Calibri"/>
                <w:color w:val="000000" w:themeColor="text1"/>
                <w:lang w:val="es-ES"/>
              </w:rPr>
              <w:t>El análisis de precios unitarios presentados por el oferente es de su exclusiva responsabilidad. No hay opción ni lugar a reclamo alguno por los precios unitarios ofertados.</w:t>
            </w:r>
            <w:r w:rsidRPr="00C83D95">
              <w:rPr>
                <w:rFonts w:ascii="Arial Narrow" w:hAnsi="Arial Narrow" w:cs="Calibri"/>
                <w:color w:val="000000" w:themeColor="text1"/>
                <w:lang w:val="es-EC"/>
              </w:rPr>
              <w:t xml:space="preserve"> Cualquier omisión se interpretará como voluntaria y tendiente a conseguir precios o condiciones que le permitan presentar una oferta más ventajosa.</w:t>
            </w:r>
            <w:r w:rsidRPr="00C83D95">
              <w:rPr>
                <w:rFonts w:ascii="Arial Narrow" w:hAnsi="Arial Narrow" w:cs="Calibri"/>
                <w:color w:val="000000" w:themeColor="text1"/>
              </w:rPr>
              <w:t xml:space="preserve"> </w:t>
            </w:r>
          </w:p>
        </w:tc>
      </w:tr>
      <w:tr w:rsidR="0068243B" w:rsidRPr="00C83D95" w:rsidTr="00625BAD">
        <w:trPr>
          <w:cantSplit/>
          <w:tblCellSpacing w:w="11" w:type="dxa"/>
        </w:trPr>
        <w:tc>
          <w:tcPr>
            <w:tcW w:w="449" w:type="pct"/>
            <w:tcBorders>
              <w:top w:val="single" w:sz="4" w:space="0" w:color="auto"/>
              <w:bottom w:val="single" w:sz="4" w:space="0" w:color="auto"/>
            </w:tcBorders>
          </w:tcPr>
          <w:p w:rsidR="0068243B" w:rsidRPr="00C83D95" w:rsidRDefault="0068243B" w:rsidP="0068243B">
            <w:pPr>
              <w:spacing w:after="120"/>
              <w:rPr>
                <w:rFonts w:ascii="Arial Narrow" w:hAnsi="Arial Narrow" w:cs="Calibri"/>
                <w:b/>
                <w:bCs/>
                <w:color w:val="000000" w:themeColor="text1"/>
              </w:rPr>
            </w:pPr>
            <w:r w:rsidRPr="00C83D95">
              <w:rPr>
                <w:rFonts w:ascii="Arial Narrow" w:hAnsi="Arial Narrow" w:cs="Calibri"/>
                <w:b/>
                <w:bCs/>
                <w:color w:val="000000" w:themeColor="text1"/>
              </w:rPr>
              <w:t>IAO 14.4</w:t>
            </w:r>
          </w:p>
        </w:tc>
        <w:tc>
          <w:tcPr>
            <w:tcW w:w="4518" w:type="pct"/>
            <w:tcBorders>
              <w:top w:val="single" w:sz="4" w:space="0" w:color="auto"/>
              <w:bottom w:val="single" w:sz="4" w:space="0" w:color="auto"/>
            </w:tcBorders>
          </w:tcPr>
          <w:p w:rsidR="0068243B" w:rsidRPr="00C83D95" w:rsidRDefault="0068243B" w:rsidP="0068243B">
            <w:pPr>
              <w:spacing w:after="120"/>
              <w:jc w:val="both"/>
              <w:rPr>
                <w:rFonts w:ascii="Arial Narrow" w:hAnsi="Arial Narrow" w:cs="Calibri"/>
                <w:color w:val="000000" w:themeColor="text1"/>
              </w:rPr>
            </w:pPr>
            <w:r w:rsidRPr="00C83D95">
              <w:rPr>
                <w:rFonts w:ascii="Arial Narrow" w:hAnsi="Arial Narrow" w:cs="Calibri"/>
                <w:color w:val="000000" w:themeColor="text1"/>
              </w:rPr>
              <w:t xml:space="preserve">Los precios unitarios </w:t>
            </w:r>
            <w:r w:rsidRPr="00C83D95">
              <w:rPr>
                <w:rFonts w:ascii="Arial Narrow" w:hAnsi="Arial Narrow" w:cs="Calibri"/>
                <w:i/>
                <w:iCs/>
                <w:color w:val="000000" w:themeColor="text1"/>
              </w:rPr>
              <w:t xml:space="preserve"> “no estarán” </w:t>
            </w:r>
            <w:r w:rsidRPr="00C83D95">
              <w:rPr>
                <w:rFonts w:ascii="Arial Narrow" w:hAnsi="Arial Narrow" w:cs="Calibri"/>
                <w:color w:val="000000" w:themeColor="text1"/>
              </w:rPr>
              <w:t xml:space="preserve"> sujetos a ajustes de precio de conformidad con la cláusula 47 de las CGC.</w:t>
            </w:r>
          </w:p>
          <w:p w:rsidR="0068243B" w:rsidRPr="00C83D95" w:rsidRDefault="0068243B" w:rsidP="0068243B">
            <w:pPr>
              <w:pStyle w:val="Textoindependiente2"/>
              <w:spacing w:after="120"/>
              <w:jc w:val="both"/>
              <w:rPr>
                <w:rFonts w:ascii="Arial Narrow" w:hAnsi="Arial Narrow" w:cs="Calibri"/>
                <w:i w:val="0"/>
                <w:iCs w:val="0"/>
                <w:color w:val="000000" w:themeColor="text1"/>
              </w:rPr>
            </w:pPr>
            <w:r w:rsidRPr="00C83D95">
              <w:rPr>
                <w:rFonts w:ascii="Arial Narrow" w:hAnsi="Arial Narrow" w:cs="Calibri"/>
                <w:color w:val="000000" w:themeColor="text1"/>
              </w:rPr>
              <w:t xml:space="preserve"> </w:t>
            </w:r>
          </w:p>
        </w:tc>
      </w:tr>
      <w:tr w:rsidR="0068243B" w:rsidRPr="00C83D95" w:rsidTr="00625BAD">
        <w:trPr>
          <w:cantSplit/>
          <w:tblCellSpacing w:w="11" w:type="dxa"/>
        </w:trPr>
        <w:tc>
          <w:tcPr>
            <w:tcW w:w="449" w:type="pct"/>
            <w:tcBorders>
              <w:top w:val="single" w:sz="4" w:space="0" w:color="auto"/>
              <w:bottom w:val="single" w:sz="4" w:space="0" w:color="auto"/>
            </w:tcBorders>
          </w:tcPr>
          <w:p w:rsidR="0068243B" w:rsidRPr="00C83D95" w:rsidRDefault="0068243B" w:rsidP="0068243B">
            <w:pPr>
              <w:spacing w:after="120"/>
              <w:rPr>
                <w:rFonts w:ascii="Arial Narrow" w:hAnsi="Arial Narrow" w:cs="Calibri"/>
                <w:b/>
                <w:bCs/>
                <w:color w:val="000000" w:themeColor="text1"/>
              </w:rPr>
            </w:pPr>
            <w:r w:rsidRPr="00C83D95">
              <w:rPr>
                <w:rFonts w:ascii="Arial Narrow" w:hAnsi="Arial Narrow" w:cs="Calibri"/>
                <w:b/>
                <w:bCs/>
                <w:color w:val="000000" w:themeColor="text1"/>
              </w:rPr>
              <w:t>IAO 15.1</w:t>
            </w:r>
          </w:p>
        </w:tc>
        <w:tc>
          <w:tcPr>
            <w:tcW w:w="4518" w:type="pct"/>
            <w:tcBorders>
              <w:top w:val="single" w:sz="4" w:space="0" w:color="auto"/>
              <w:bottom w:val="single" w:sz="4" w:space="0" w:color="auto"/>
            </w:tcBorders>
          </w:tcPr>
          <w:p w:rsidR="0068243B" w:rsidRPr="00C83D95" w:rsidRDefault="0068243B" w:rsidP="0068243B">
            <w:pPr>
              <w:pStyle w:val="Sangradetextonormal"/>
              <w:tabs>
                <w:tab w:val="left" w:pos="-1260"/>
              </w:tabs>
              <w:ind w:left="0" w:firstLine="0"/>
              <w:contextualSpacing/>
              <w:rPr>
                <w:rFonts w:ascii="Arial Narrow" w:hAnsi="Arial Narrow" w:cs="Calibri"/>
                <w:i/>
                <w:iCs/>
                <w:color w:val="000000" w:themeColor="text1"/>
              </w:rPr>
            </w:pPr>
            <w:r w:rsidRPr="00C83D95">
              <w:rPr>
                <w:rFonts w:ascii="Arial Narrow" w:hAnsi="Arial Narrow" w:cs="Calibri"/>
                <w:color w:val="000000" w:themeColor="text1"/>
              </w:rPr>
              <w:t xml:space="preserve">La moneda del País del Contratante es </w:t>
            </w:r>
            <w:r w:rsidRPr="00C83D95">
              <w:rPr>
                <w:rFonts w:ascii="Arial Narrow" w:hAnsi="Arial Narrow" w:cs="Calibri"/>
                <w:i/>
                <w:iCs/>
                <w:color w:val="000000" w:themeColor="text1"/>
              </w:rPr>
              <w:t xml:space="preserve">Dólares de los Estados Unidos de América. </w:t>
            </w:r>
          </w:p>
          <w:p w:rsidR="0068243B" w:rsidRPr="00C83D95" w:rsidRDefault="0068243B" w:rsidP="0068243B">
            <w:pPr>
              <w:pStyle w:val="Sangradetextonormal"/>
              <w:tabs>
                <w:tab w:val="left" w:pos="-1260"/>
              </w:tabs>
              <w:ind w:left="0" w:firstLine="0"/>
              <w:contextualSpacing/>
              <w:rPr>
                <w:rFonts w:ascii="Arial Narrow" w:hAnsi="Arial Narrow" w:cs="Arial"/>
                <w:iCs/>
                <w:color w:val="000000" w:themeColor="text1"/>
              </w:rPr>
            </w:pPr>
            <w:r w:rsidRPr="00C83D95">
              <w:rPr>
                <w:rFonts w:ascii="Arial Narrow" w:hAnsi="Arial Narrow" w:cs="Arial"/>
                <w:color w:val="000000" w:themeColor="text1"/>
              </w:rPr>
              <w:t xml:space="preserve">Por lo cual el </w:t>
            </w:r>
            <w:r w:rsidRPr="00C83D95">
              <w:rPr>
                <w:rFonts w:ascii="Arial Narrow" w:hAnsi="Arial Narrow" w:cs="Arial"/>
                <w:color w:val="000000" w:themeColor="text1"/>
                <w:lang w:val="es-EC"/>
              </w:rPr>
              <w:t xml:space="preserve"> Oferente deberá efectuar su cotización en esa moneda, por precios unitarios excluyendo el Impuesto al Valor Agregado (IVA), tomando en consideración lo previsto en la cláusula 14 de las IAO y Subcláusulas que la componen. Deberá acompañar la Lista de cantidades y el Análisis de Precios Unitarios de Construcción en dicha moneda.</w:t>
            </w:r>
            <w:r w:rsidRPr="00C83D95">
              <w:rPr>
                <w:rFonts w:ascii="Arial Narrow" w:hAnsi="Arial Narrow" w:cs="Arial"/>
                <w:iCs/>
                <w:color w:val="000000" w:themeColor="text1"/>
              </w:rPr>
              <w:t xml:space="preserve">Adicionalmente se aclara que: </w:t>
            </w:r>
          </w:p>
          <w:p w:rsidR="0068243B" w:rsidRPr="00C83D95" w:rsidRDefault="0068243B" w:rsidP="0068243B">
            <w:pPr>
              <w:pStyle w:val="Sangradetextonormal"/>
              <w:tabs>
                <w:tab w:val="left" w:pos="-1260"/>
              </w:tabs>
              <w:ind w:left="0" w:firstLine="0"/>
              <w:contextualSpacing/>
              <w:rPr>
                <w:rFonts w:ascii="Arial Narrow" w:hAnsi="Arial Narrow" w:cs="Calibri"/>
                <w:color w:val="000000" w:themeColor="text1"/>
                <w:lang w:val="es-EC"/>
              </w:rPr>
            </w:pPr>
            <w:r w:rsidRPr="00C83D95">
              <w:rPr>
                <w:rFonts w:ascii="Arial Narrow" w:hAnsi="Arial Narrow" w:cs="Arial"/>
                <w:color w:val="000000" w:themeColor="text1"/>
                <w:lang w:val="es-EC"/>
              </w:rPr>
              <w:t>El análisis de precios unitarios presentados por el oferente son de su exclusiva responsabilidad. No hay opción ni lugar a reclamo alguno por los precios unitarios ofertados.</w:t>
            </w:r>
            <w:r w:rsidRPr="00C83D95">
              <w:rPr>
                <w:rFonts w:ascii="Arial Narrow" w:hAnsi="Arial Narrow" w:cs="Calibri"/>
                <w:color w:val="000000" w:themeColor="text1"/>
                <w:lang w:val="es-EC"/>
              </w:rPr>
              <w:t xml:space="preserve"> Cualquier omisión se interpretará como voluntaria y tendiente a conseguir precios o condiciones que le permitan presentar una oferta más ventajosa.</w:t>
            </w:r>
          </w:p>
          <w:p w:rsidR="0068243B" w:rsidRPr="00C83D95" w:rsidRDefault="0068243B" w:rsidP="0068243B">
            <w:pPr>
              <w:spacing w:after="120"/>
              <w:jc w:val="both"/>
              <w:rPr>
                <w:rFonts w:ascii="Arial Narrow" w:hAnsi="Arial Narrow" w:cs="Calibri"/>
                <w:i/>
                <w:iCs/>
                <w:color w:val="000000" w:themeColor="text1"/>
              </w:rPr>
            </w:pPr>
            <w:r w:rsidRPr="00C83D95">
              <w:rPr>
                <w:rFonts w:ascii="Arial Narrow" w:hAnsi="Arial Narrow"/>
                <w:iCs/>
                <w:color w:val="000000" w:themeColor="text1"/>
                <w:lang w:val="es-ES"/>
              </w:rPr>
              <w:t>Todos los valores incluidos en los Formularios de Análisis de Precios Unitarios de Construcción deben ser redondeados y truncados a dos decimales y los subtotales y los totales deberán resultar de la suma de estos valores redondeados.</w:t>
            </w:r>
          </w:p>
        </w:tc>
      </w:tr>
      <w:tr w:rsidR="0068243B" w:rsidRPr="00C83D95" w:rsidTr="00625BAD">
        <w:trPr>
          <w:cantSplit/>
          <w:tblCellSpacing w:w="11" w:type="dxa"/>
        </w:trPr>
        <w:tc>
          <w:tcPr>
            <w:tcW w:w="449" w:type="pct"/>
            <w:tcBorders>
              <w:top w:val="single" w:sz="4" w:space="0" w:color="auto"/>
              <w:bottom w:val="single" w:sz="4" w:space="0" w:color="auto"/>
            </w:tcBorders>
          </w:tcPr>
          <w:p w:rsidR="0068243B" w:rsidRPr="00C83D95" w:rsidRDefault="0068243B" w:rsidP="0068243B">
            <w:pPr>
              <w:spacing w:after="120"/>
              <w:rPr>
                <w:rFonts w:ascii="Arial Narrow" w:hAnsi="Arial Narrow" w:cs="Calibri"/>
                <w:b/>
                <w:bCs/>
                <w:color w:val="000000" w:themeColor="text1"/>
              </w:rPr>
            </w:pPr>
            <w:r w:rsidRPr="00C83D95">
              <w:rPr>
                <w:rFonts w:ascii="Arial Narrow" w:hAnsi="Arial Narrow" w:cs="Calibri"/>
                <w:b/>
                <w:bCs/>
                <w:color w:val="000000" w:themeColor="text1"/>
              </w:rPr>
              <w:t>IAO 15.2</w:t>
            </w:r>
          </w:p>
        </w:tc>
        <w:tc>
          <w:tcPr>
            <w:tcW w:w="4518" w:type="pct"/>
            <w:tcBorders>
              <w:top w:val="single" w:sz="4" w:space="0" w:color="auto"/>
              <w:bottom w:val="single" w:sz="4" w:space="0" w:color="auto"/>
            </w:tcBorders>
          </w:tcPr>
          <w:p w:rsidR="0068243B" w:rsidRPr="00C83D95" w:rsidRDefault="0068243B" w:rsidP="00AB0E22">
            <w:pPr>
              <w:spacing w:after="120"/>
              <w:jc w:val="both"/>
              <w:rPr>
                <w:rFonts w:ascii="Arial Narrow" w:hAnsi="Arial Narrow" w:cs="Calibri"/>
                <w:color w:val="000000" w:themeColor="text1"/>
              </w:rPr>
            </w:pPr>
            <w:r w:rsidRPr="00C83D95">
              <w:rPr>
                <w:rFonts w:ascii="Arial Narrow" w:hAnsi="Arial Narrow" w:cs="Calibri"/>
                <w:color w:val="000000" w:themeColor="text1"/>
              </w:rPr>
              <w:t xml:space="preserve">La fuente designada para establecer las tasas de cambio será: </w:t>
            </w:r>
            <w:r w:rsidRPr="00C83D95">
              <w:rPr>
                <w:rFonts w:ascii="Arial Narrow" w:hAnsi="Arial Narrow" w:cs="Calibri"/>
                <w:b/>
                <w:color w:val="000000" w:themeColor="text1"/>
              </w:rPr>
              <w:t>NO APLICA</w:t>
            </w:r>
            <w:r w:rsidRPr="00C83D95">
              <w:rPr>
                <w:rFonts w:ascii="Arial Narrow" w:hAnsi="Arial Narrow" w:cs="Calibri"/>
                <w:color w:val="000000" w:themeColor="text1"/>
              </w:rPr>
              <w:t xml:space="preserve"> </w:t>
            </w:r>
          </w:p>
        </w:tc>
      </w:tr>
      <w:tr w:rsidR="0068243B" w:rsidRPr="00C83D95" w:rsidTr="00625BAD">
        <w:trPr>
          <w:cantSplit/>
          <w:tblCellSpacing w:w="11" w:type="dxa"/>
        </w:trPr>
        <w:tc>
          <w:tcPr>
            <w:tcW w:w="449" w:type="pct"/>
            <w:tcBorders>
              <w:top w:val="single" w:sz="4" w:space="0" w:color="auto"/>
              <w:bottom w:val="single" w:sz="4" w:space="0" w:color="auto"/>
            </w:tcBorders>
          </w:tcPr>
          <w:p w:rsidR="0068243B" w:rsidRPr="00C83D95" w:rsidRDefault="0068243B" w:rsidP="0068243B">
            <w:pPr>
              <w:spacing w:after="120"/>
              <w:rPr>
                <w:rFonts w:ascii="Arial Narrow" w:hAnsi="Arial Narrow" w:cs="Calibri"/>
                <w:b/>
                <w:bCs/>
                <w:color w:val="000000" w:themeColor="text1"/>
              </w:rPr>
            </w:pPr>
            <w:r w:rsidRPr="00C83D95">
              <w:rPr>
                <w:rFonts w:ascii="Arial Narrow" w:hAnsi="Arial Narrow" w:cs="Calibri"/>
                <w:b/>
                <w:bCs/>
                <w:color w:val="000000" w:themeColor="text1"/>
              </w:rPr>
              <w:t>IAO 15.4</w:t>
            </w:r>
          </w:p>
        </w:tc>
        <w:tc>
          <w:tcPr>
            <w:tcW w:w="4518" w:type="pct"/>
            <w:tcBorders>
              <w:top w:val="single" w:sz="4" w:space="0" w:color="auto"/>
              <w:bottom w:val="single" w:sz="4" w:space="0" w:color="auto"/>
            </w:tcBorders>
          </w:tcPr>
          <w:p w:rsidR="0068243B" w:rsidRPr="00C83D95" w:rsidRDefault="0068243B" w:rsidP="0068243B">
            <w:pPr>
              <w:spacing w:after="120"/>
              <w:jc w:val="both"/>
              <w:rPr>
                <w:rFonts w:ascii="Arial Narrow" w:hAnsi="Arial Narrow" w:cs="Calibri"/>
                <w:color w:val="000000" w:themeColor="text1"/>
              </w:rPr>
            </w:pPr>
            <w:r w:rsidRPr="00C83D95">
              <w:rPr>
                <w:rFonts w:ascii="Arial Narrow" w:hAnsi="Arial Narrow" w:cs="Calibri"/>
                <w:color w:val="000000" w:themeColor="text1"/>
              </w:rPr>
              <w:t xml:space="preserve">Los Oferentes </w:t>
            </w:r>
            <w:r w:rsidRPr="00C83D95">
              <w:rPr>
                <w:rFonts w:ascii="Arial Narrow" w:hAnsi="Arial Narrow" w:cs="Calibri"/>
                <w:i/>
                <w:iCs/>
                <w:color w:val="000000" w:themeColor="text1"/>
              </w:rPr>
              <w:t>[indicar “tendrán” o “no tendrán”]</w:t>
            </w:r>
            <w:r w:rsidRPr="00C83D95">
              <w:rPr>
                <w:rFonts w:ascii="Arial Narrow" w:hAnsi="Arial Narrow" w:cs="Calibri"/>
                <w:color w:val="000000" w:themeColor="text1"/>
              </w:rPr>
              <w:t xml:space="preserve"> que demostrar que sus necesidades en moneda extranjera incluidas en  los precios unitarios son razonables y se ajustan a los requisitos de la Subcláusula 15.1 de las IAO: </w:t>
            </w:r>
            <w:r w:rsidRPr="00C83D95">
              <w:rPr>
                <w:rFonts w:ascii="Arial Narrow" w:hAnsi="Arial Narrow" w:cs="Calibri"/>
                <w:b/>
                <w:color w:val="000000" w:themeColor="text1"/>
              </w:rPr>
              <w:t>NO APLICA</w:t>
            </w:r>
          </w:p>
        </w:tc>
      </w:tr>
      <w:tr w:rsidR="0068243B" w:rsidRPr="00C83D95" w:rsidTr="00625BAD">
        <w:trPr>
          <w:cantSplit/>
          <w:tblCellSpacing w:w="11" w:type="dxa"/>
        </w:trPr>
        <w:tc>
          <w:tcPr>
            <w:tcW w:w="449" w:type="pct"/>
            <w:tcBorders>
              <w:top w:val="single" w:sz="4" w:space="0" w:color="auto"/>
              <w:bottom w:val="single" w:sz="4" w:space="0" w:color="auto"/>
            </w:tcBorders>
          </w:tcPr>
          <w:p w:rsidR="0068243B" w:rsidRPr="00C83D95" w:rsidRDefault="0068243B" w:rsidP="0068243B">
            <w:pPr>
              <w:spacing w:after="120"/>
              <w:rPr>
                <w:rFonts w:ascii="Arial Narrow" w:hAnsi="Arial Narrow" w:cs="Calibri"/>
                <w:b/>
                <w:bCs/>
                <w:color w:val="000000" w:themeColor="text1"/>
              </w:rPr>
            </w:pPr>
            <w:r w:rsidRPr="00C83D95">
              <w:rPr>
                <w:rFonts w:ascii="Arial Narrow" w:hAnsi="Arial Narrow" w:cs="Calibri"/>
                <w:b/>
                <w:bCs/>
                <w:color w:val="000000" w:themeColor="text1"/>
              </w:rPr>
              <w:t>IAO 16.1</w:t>
            </w:r>
          </w:p>
        </w:tc>
        <w:tc>
          <w:tcPr>
            <w:tcW w:w="4518" w:type="pct"/>
            <w:tcBorders>
              <w:top w:val="single" w:sz="4" w:space="0" w:color="auto"/>
              <w:bottom w:val="single" w:sz="4" w:space="0" w:color="auto"/>
            </w:tcBorders>
          </w:tcPr>
          <w:p w:rsidR="0068243B" w:rsidRPr="00C83D95" w:rsidRDefault="0068243B" w:rsidP="0068243B">
            <w:pPr>
              <w:spacing w:after="120"/>
              <w:jc w:val="both"/>
              <w:rPr>
                <w:rFonts w:ascii="Arial Narrow" w:hAnsi="Arial Narrow" w:cs="Calibri"/>
                <w:i/>
                <w:iCs/>
                <w:color w:val="000000" w:themeColor="text1"/>
              </w:rPr>
            </w:pPr>
            <w:r w:rsidRPr="00C83D95">
              <w:rPr>
                <w:rFonts w:ascii="Arial Narrow" w:hAnsi="Arial Narrow" w:cs="Calibri"/>
                <w:color w:val="000000" w:themeColor="text1"/>
              </w:rPr>
              <w:t xml:space="preserve">El período de validez de las Ofertas será hasta la suscripción del contrato </w:t>
            </w:r>
            <w:r w:rsidRPr="00C83D95">
              <w:rPr>
                <w:rFonts w:ascii="Arial Narrow" w:hAnsi="Arial Narrow" w:cs="Calibri"/>
                <w:i/>
                <w:iCs/>
                <w:color w:val="000000" w:themeColor="text1"/>
              </w:rPr>
              <w:t xml:space="preserve">es de 90 días calendarios, </w:t>
            </w:r>
            <w:r w:rsidRPr="00C83D95">
              <w:rPr>
                <w:rFonts w:ascii="Arial Narrow" w:hAnsi="Arial Narrow" w:cs="Calibri"/>
                <w:color w:val="000000" w:themeColor="text1"/>
                <w:sz w:val="22"/>
                <w:szCs w:val="22"/>
                <w:lang w:val="es-ES"/>
              </w:rPr>
              <w:t>a partir de la fecha fijada para la presentación de las Ofertas.</w:t>
            </w:r>
          </w:p>
        </w:tc>
      </w:tr>
      <w:tr w:rsidR="0068243B" w:rsidRPr="00C83D95" w:rsidTr="00625BAD">
        <w:trPr>
          <w:cantSplit/>
          <w:tblCellSpacing w:w="11" w:type="dxa"/>
        </w:trPr>
        <w:tc>
          <w:tcPr>
            <w:tcW w:w="449" w:type="pct"/>
            <w:tcBorders>
              <w:top w:val="single" w:sz="4" w:space="0" w:color="auto"/>
              <w:bottom w:val="single" w:sz="4" w:space="0" w:color="auto"/>
            </w:tcBorders>
          </w:tcPr>
          <w:p w:rsidR="0068243B" w:rsidRPr="00C83D95" w:rsidRDefault="0068243B" w:rsidP="0068243B">
            <w:pPr>
              <w:spacing w:after="120"/>
              <w:rPr>
                <w:rFonts w:ascii="Arial Narrow" w:hAnsi="Arial Narrow" w:cs="Calibri"/>
                <w:b/>
                <w:bCs/>
                <w:color w:val="000000" w:themeColor="text1"/>
              </w:rPr>
            </w:pPr>
            <w:r w:rsidRPr="00C83D95">
              <w:rPr>
                <w:rFonts w:ascii="Arial Narrow" w:hAnsi="Arial Narrow" w:cs="Calibri"/>
                <w:b/>
                <w:bCs/>
                <w:color w:val="000000" w:themeColor="text1"/>
              </w:rPr>
              <w:t>IAO 17.1</w:t>
            </w:r>
          </w:p>
        </w:tc>
        <w:tc>
          <w:tcPr>
            <w:tcW w:w="4518" w:type="pct"/>
            <w:tcBorders>
              <w:top w:val="single" w:sz="4" w:space="0" w:color="auto"/>
              <w:bottom w:val="single" w:sz="4" w:space="0" w:color="auto"/>
            </w:tcBorders>
          </w:tcPr>
          <w:p w:rsidR="0068243B" w:rsidRPr="00C83D95" w:rsidRDefault="0068243B" w:rsidP="0068243B">
            <w:pPr>
              <w:pStyle w:val="Outline"/>
              <w:spacing w:before="0" w:after="120"/>
              <w:jc w:val="both"/>
              <w:rPr>
                <w:rFonts w:ascii="Arial Narrow" w:hAnsi="Arial Narrow" w:cs="Calibri"/>
                <w:color w:val="000000" w:themeColor="text1"/>
                <w:kern w:val="0"/>
                <w:szCs w:val="24"/>
                <w:lang w:val="es-AR"/>
              </w:rPr>
            </w:pPr>
            <w:r w:rsidRPr="00C83D95">
              <w:rPr>
                <w:rFonts w:ascii="Arial Narrow" w:hAnsi="Arial Narrow"/>
                <w:color w:val="000000" w:themeColor="text1"/>
                <w:kern w:val="0"/>
                <w:szCs w:val="24"/>
                <w:lang w:val="es-ES_tradnl"/>
              </w:rPr>
              <w:t xml:space="preserve">La Oferta deberá incluir una “Manifestación con carácter de Declaración de </w:t>
            </w:r>
            <w:r w:rsidRPr="00C83D95">
              <w:rPr>
                <w:rFonts w:ascii="Arial Narrow" w:hAnsi="Arial Narrow"/>
                <w:color w:val="000000" w:themeColor="text1"/>
                <w:szCs w:val="24"/>
                <w:lang w:val="es-MX"/>
              </w:rPr>
              <w:t xml:space="preserve">Mantenimiento </w:t>
            </w:r>
            <w:r w:rsidRPr="00C83D95">
              <w:rPr>
                <w:rFonts w:ascii="Arial Narrow" w:hAnsi="Arial Narrow"/>
                <w:color w:val="000000" w:themeColor="text1"/>
                <w:kern w:val="0"/>
                <w:szCs w:val="24"/>
                <w:lang w:val="es-ES_tradnl"/>
              </w:rPr>
              <w:t xml:space="preserve">de la Oferta” utilizando el formulario incluido en la Sección  X, la que deberá </w:t>
            </w:r>
            <w:r w:rsidRPr="00C83D95">
              <w:rPr>
                <w:rFonts w:ascii="Arial Narrow" w:hAnsi="Arial Narrow" w:cs="Calibri"/>
                <w:iCs/>
                <w:color w:val="000000" w:themeColor="text1"/>
                <w:szCs w:val="24"/>
                <w:lang w:val="es-ES"/>
              </w:rPr>
              <w:t xml:space="preserve"> estar </w:t>
            </w:r>
            <w:r w:rsidRPr="00C83D95">
              <w:rPr>
                <w:rFonts w:ascii="Arial Narrow" w:hAnsi="Arial Narrow" w:cs="Calibri"/>
                <w:i/>
                <w:color w:val="000000" w:themeColor="text1"/>
                <w:szCs w:val="24"/>
                <w:lang w:val="es-ES"/>
              </w:rPr>
              <w:t>firmada por el representante legal o apoderado del Oferente</w:t>
            </w:r>
            <w:r w:rsidRPr="00C83D95">
              <w:rPr>
                <w:rFonts w:ascii="Arial Narrow" w:hAnsi="Arial Narrow" w:cs="Calibri"/>
                <w:i/>
                <w:iCs/>
                <w:color w:val="000000" w:themeColor="text1"/>
                <w:szCs w:val="24"/>
                <w:lang w:val="es-ES"/>
              </w:rPr>
              <w:t>, la falta de firma de este formulario o su no presentación determinará el rechazo de la oferta</w:t>
            </w:r>
            <w:r w:rsidRPr="00C83D95">
              <w:rPr>
                <w:rFonts w:ascii="Arial Narrow" w:hAnsi="Arial Narrow"/>
                <w:i/>
                <w:color w:val="000000" w:themeColor="text1"/>
                <w:szCs w:val="24"/>
                <w:lang w:val="es-ES"/>
              </w:rPr>
              <w:t>.</w:t>
            </w:r>
            <w:r w:rsidRPr="00C83D95">
              <w:rPr>
                <w:rFonts w:ascii="Arial Narrow" w:hAnsi="Arial Narrow" w:cs="Calibri"/>
                <w:i/>
                <w:iCs/>
                <w:color w:val="000000" w:themeColor="text1"/>
                <w:szCs w:val="24"/>
                <w:lang w:val="es-ES"/>
              </w:rPr>
              <w:t xml:space="preserve"> De contemplarse alguno de los supuestos previstos en las IAO 17.5 se declarará no elegible al Oferente para la participación en futuros procesos por un periodo de 3 años</w:t>
            </w:r>
            <w:r w:rsidRPr="00C83D95">
              <w:rPr>
                <w:rFonts w:ascii="Arial Narrow" w:hAnsi="Arial Narrow" w:cs="Calibri"/>
                <w:i/>
                <w:color w:val="000000" w:themeColor="text1"/>
                <w:szCs w:val="24"/>
                <w:lang w:val="es-AR"/>
              </w:rPr>
              <w:t xml:space="preserve"> contados a partir de la fecha de presentación de las ofertas. Asimismo se comunicará a</w:t>
            </w:r>
            <w:r w:rsidRPr="00C83D95">
              <w:rPr>
                <w:rFonts w:ascii="Arial Narrow" w:hAnsi="Arial Narrow" w:cs="Calibri"/>
                <w:i/>
                <w:color w:val="000000" w:themeColor="text1"/>
                <w:szCs w:val="24"/>
                <w:lang w:val="es-EC"/>
              </w:rPr>
              <w:t xml:space="preserve"> BID, MEER,</w:t>
            </w:r>
            <w:r w:rsidRPr="00C83D95">
              <w:rPr>
                <w:rFonts w:ascii="Arial Narrow" w:hAnsi="Arial Narrow" w:cs="Calibri"/>
                <w:i/>
                <w:color w:val="000000" w:themeColor="text1"/>
                <w:szCs w:val="24"/>
                <w:lang w:val="es-AR"/>
              </w:rPr>
              <w:t xml:space="preserve"> </w:t>
            </w:r>
            <w:r w:rsidRPr="00C83D95">
              <w:rPr>
                <w:rFonts w:ascii="Arial Narrow" w:hAnsi="Arial Narrow" w:cs="Calibri"/>
                <w:i/>
                <w:color w:val="000000" w:themeColor="text1"/>
                <w:szCs w:val="24"/>
                <w:lang w:val="es-EC"/>
              </w:rPr>
              <w:t>CNEL EP</w:t>
            </w:r>
            <w:r w:rsidRPr="00C83D95">
              <w:rPr>
                <w:rFonts w:ascii="Arial Narrow" w:hAnsi="Arial Narrow" w:cs="Calibri"/>
                <w:i/>
                <w:color w:val="000000" w:themeColor="text1"/>
                <w:szCs w:val="24"/>
                <w:lang w:val="es-AR"/>
              </w:rPr>
              <w:t xml:space="preserve"> y a otras instituciones financieras con las cuales el BID tiene acuerdo sobre el particular que la sanción prevista en esta cláusula ha sido aplicada.</w:t>
            </w:r>
            <w:r w:rsidRPr="00C83D95">
              <w:rPr>
                <w:rFonts w:ascii="Arial Narrow" w:hAnsi="Arial Narrow"/>
                <w:i/>
                <w:iCs/>
                <w:color w:val="000000" w:themeColor="text1"/>
                <w:szCs w:val="24"/>
                <w:lang w:val="es-AR"/>
              </w:rPr>
              <w:t xml:space="preserve"> </w:t>
            </w:r>
          </w:p>
        </w:tc>
      </w:tr>
      <w:tr w:rsidR="0068243B" w:rsidRPr="00C83D95" w:rsidTr="00625BAD">
        <w:trPr>
          <w:cantSplit/>
          <w:tblCellSpacing w:w="11" w:type="dxa"/>
        </w:trPr>
        <w:tc>
          <w:tcPr>
            <w:tcW w:w="449" w:type="pct"/>
            <w:tcBorders>
              <w:top w:val="single" w:sz="4" w:space="0" w:color="auto"/>
              <w:bottom w:val="single" w:sz="4" w:space="0" w:color="auto"/>
            </w:tcBorders>
          </w:tcPr>
          <w:p w:rsidR="0068243B" w:rsidRPr="00C83D95" w:rsidRDefault="0068243B" w:rsidP="0068243B">
            <w:pPr>
              <w:spacing w:after="120"/>
              <w:rPr>
                <w:rFonts w:ascii="Arial Narrow" w:hAnsi="Arial Narrow" w:cs="Calibri"/>
                <w:b/>
                <w:bCs/>
                <w:color w:val="000000" w:themeColor="text1"/>
              </w:rPr>
            </w:pPr>
            <w:r w:rsidRPr="00C83D95">
              <w:rPr>
                <w:rFonts w:ascii="Arial Narrow" w:hAnsi="Arial Narrow" w:cs="Calibri"/>
                <w:b/>
                <w:bCs/>
                <w:color w:val="000000" w:themeColor="text1"/>
              </w:rPr>
              <w:t>IAO 17.2</w:t>
            </w:r>
          </w:p>
        </w:tc>
        <w:tc>
          <w:tcPr>
            <w:tcW w:w="4518" w:type="pct"/>
            <w:tcBorders>
              <w:top w:val="single" w:sz="4" w:space="0" w:color="auto"/>
              <w:bottom w:val="single" w:sz="4" w:space="0" w:color="auto"/>
            </w:tcBorders>
          </w:tcPr>
          <w:p w:rsidR="0068243B" w:rsidRPr="00C83D95" w:rsidRDefault="0068243B" w:rsidP="0068243B">
            <w:pPr>
              <w:spacing w:after="120"/>
              <w:rPr>
                <w:rFonts w:ascii="Arial Narrow" w:hAnsi="Arial Narrow" w:cs="Calibri"/>
                <w:i/>
                <w:iCs/>
                <w:color w:val="000000" w:themeColor="text1"/>
              </w:rPr>
            </w:pPr>
            <w:r w:rsidRPr="00C83D95">
              <w:rPr>
                <w:rFonts w:ascii="Arial Narrow" w:hAnsi="Arial Narrow" w:cs="Calibri"/>
                <w:color w:val="000000" w:themeColor="text1"/>
              </w:rPr>
              <w:t xml:space="preserve">El monto de la Garantía de la Oferta es: </w:t>
            </w:r>
            <w:r w:rsidRPr="00C83D95">
              <w:rPr>
                <w:rFonts w:ascii="Arial Narrow" w:hAnsi="Arial Narrow" w:cs="Calibri"/>
                <w:i/>
                <w:iCs/>
                <w:color w:val="000000" w:themeColor="text1"/>
              </w:rPr>
              <w:t xml:space="preserve"> </w:t>
            </w:r>
            <w:r w:rsidRPr="00C83D95">
              <w:rPr>
                <w:rFonts w:ascii="Arial Narrow" w:hAnsi="Arial Narrow" w:cs="Calibri"/>
                <w:b/>
                <w:i/>
                <w:iCs/>
                <w:color w:val="000000" w:themeColor="text1"/>
              </w:rPr>
              <w:t>NO APLICA</w:t>
            </w:r>
          </w:p>
        </w:tc>
      </w:tr>
      <w:tr w:rsidR="0068243B" w:rsidRPr="00C83D95" w:rsidTr="00625BAD">
        <w:trPr>
          <w:cantSplit/>
          <w:tblCellSpacing w:w="11" w:type="dxa"/>
        </w:trPr>
        <w:tc>
          <w:tcPr>
            <w:tcW w:w="449" w:type="pct"/>
            <w:tcBorders>
              <w:top w:val="single" w:sz="4" w:space="0" w:color="auto"/>
              <w:bottom w:val="single" w:sz="4" w:space="0" w:color="auto"/>
            </w:tcBorders>
          </w:tcPr>
          <w:p w:rsidR="0068243B" w:rsidRPr="00C83D95" w:rsidRDefault="0068243B" w:rsidP="0068243B">
            <w:pPr>
              <w:spacing w:after="120"/>
              <w:rPr>
                <w:rFonts w:ascii="Arial Narrow" w:hAnsi="Arial Narrow" w:cs="Calibri"/>
                <w:b/>
                <w:bCs/>
                <w:color w:val="000000" w:themeColor="text1"/>
              </w:rPr>
            </w:pPr>
            <w:r w:rsidRPr="00C83D95">
              <w:rPr>
                <w:rFonts w:ascii="Arial Narrow" w:hAnsi="Arial Narrow" w:cs="Calibri"/>
                <w:b/>
                <w:bCs/>
                <w:color w:val="000000" w:themeColor="text1"/>
              </w:rPr>
              <w:t>IAO 18.1</w:t>
            </w:r>
          </w:p>
        </w:tc>
        <w:tc>
          <w:tcPr>
            <w:tcW w:w="4518" w:type="pct"/>
            <w:tcBorders>
              <w:top w:val="single" w:sz="4" w:space="0" w:color="auto"/>
              <w:bottom w:val="single" w:sz="4" w:space="0" w:color="auto"/>
            </w:tcBorders>
          </w:tcPr>
          <w:p w:rsidR="0068243B" w:rsidRPr="00C83D95" w:rsidRDefault="0068243B" w:rsidP="00AB0E22">
            <w:pPr>
              <w:spacing w:after="120"/>
              <w:rPr>
                <w:rFonts w:ascii="Arial Narrow" w:hAnsi="Arial Narrow" w:cs="Calibri"/>
                <w:color w:val="000000" w:themeColor="text1"/>
                <w:lang w:val="es-CO"/>
              </w:rPr>
            </w:pPr>
            <w:r w:rsidRPr="00C83D95">
              <w:rPr>
                <w:rFonts w:ascii="Arial Narrow" w:hAnsi="Arial Narrow" w:cs="Calibri"/>
                <w:i/>
                <w:iCs/>
                <w:color w:val="000000" w:themeColor="text1"/>
                <w:lang w:val="es-CO"/>
              </w:rPr>
              <w:t xml:space="preserve">“No se considerarán </w:t>
            </w:r>
            <w:r w:rsidRPr="00C83D95">
              <w:rPr>
                <w:rFonts w:ascii="Arial Narrow" w:hAnsi="Arial Narrow" w:cs="Calibri"/>
                <w:color w:val="000000" w:themeColor="text1"/>
                <w:lang w:val="es-CO"/>
              </w:rPr>
              <w:t xml:space="preserve">“Ofertas alternativas. </w:t>
            </w:r>
          </w:p>
        </w:tc>
      </w:tr>
      <w:tr w:rsidR="0068243B" w:rsidRPr="00C83D95" w:rsidTr="00625BAD">
        <w:trPr>
          <w:cantSplit/>
          <w:tblCellSpacing w:w="11" w:type="dxa"/>
        </w:trPr>
        <w:tc>
          <w:tcPr>
            <w:tcW w:w="449" w:type="pct"/>
            <w:tcBorders>
              <w:top w:val="single" w:sz="4" w:space="0" w:color="auto"/>
              <w:bottom w:val="single" w:sz="4" w:space="0" w:color="auto"/>
            </w:tcBorders>
          </w:tcPr>
          <w:p w:rsidR="0068243B" w:rsidRPr="00C83D95" w:rsidRDefault="0068243B" w:rsidP="0068243B">
            <w:pPr>
              <w:spacing w:after="120"/>
              <w:rPr>
                <w:rFonts w:ascii="Arial Narrow" w:hAnsi="Arial Narrow" w:cs="Calibri"/>
                <w:b/>
                <w:bCs/>
                <w:color w:val="000000" w:themeColor="text1"/>
              </w:rPr>
            </w:pPr>
            <w:r w:rsidRPr="00C83D95">
              <w:rPr>
                <w:rFonts w:ascii="Arial Narrow" w:hAnsi="Arial Narrow" w:cs="Calibri"/>
                <w:b/>
                <w:bCs/>
                <w:color w:val="000000" w:themeColor="text1"/>
              </w:rPr>
              <w:t>IAO 19.1</w:t>
            </w:r>
          </w:p>
        </w:tc>
        <w:tc>
          <w:tcPr>
            <w:tcW w:w="4518" w:type="pct"/>
            <w:tcBorders>
              <w:top w:val="single" w:sz="4" w:space="0" w:color="auto"/>
              <w:bottom w:val="single" w:sz="4" w:space="0" w:color="auto"/>
            </w:tcBorders>
          </w:tcPr>
          <w:p w:rsidR="0068243B" w:rsidRPr="00C83D95" w:rsidRDefault="0068243B" w:rsidP="0068243B">
            <w:pPr>
              <w:spacing w:after="120"/>
              <w:rPr>
                <w:rFonts w:ascii="Arial Narrow" w:hAnsi="Arial Narrow" w:cs="Calibri"/>
                <w:i/>
                <w:iCs/>
                <w:color w:val="000000" w:themeColor="text1"/>
              </w:rPr>
            </w:pPr>
            <w:r w:rsidRPr="00C83D95">
              <w:rPr>
                <w:rFonts w:ascii="Arial Narrow" w:hAnsi="Arial Narrow" w:cs="Calibri"/>
                <w:color w:val="000000" w:themeColor="text1"/>
              </w:rPr>
              <w:t>El número de copias de la Oferta que los Oferentes deberán  presentar una (1) copia. Asimismo se deberá presentar en soporte digital toda la información que conforma la oferta</w:t>
            </w:r>
            <w:r w:rsidRPr="00C83D95">
              <w:rPr>
                <w:rFonts w:ascii="Arial Narrow" w:hAnsi="Arial Narrow" w:cs="Calibri"/>
                <w:i/>
                <w:color w:val="000000" w:themeColor="text1"/>
              </w:rPr>
              <w:t xml:space="preserve">  en formato pdf </w:t>
            </w:r>
            <w:r w:rsidRPr="00C83D95">
              <w:rPr>
                <w:rFonts w:ascii="Arial Narrow" w:hAnsi="Arial Narrow" w:cs="Calibri"/>
                <w:color w:val="000000" w:themeColor="text1"/>
              </w:rPr>
              <w:t>.</w:t>
            </w:r>
            <w:r w:rsidRPr="00C83D95">
              <w:rPr>
                <w:rFonts w:ascii="Arial Narrow" w:hAnsi="Arial Narrow" w:cs="Calibri"/>
                <w:i/>
                <w:iCs/>
                <w:color w:val="000000" w:themeColor="text1"/>
              </w:rPr>
              <w:t xml:space="preserve"> </w:t>
            </w:r>
          </w:p>
        </w:tc>
      </w:tr>
      <w:tr w:rsidR="0068243B" w:rsidRPr="00C83D95" w:rsidTr="00625BAD">
        <w:trPr>
          <w:cantSplit/>
          <w:tblCellSpacing w:w="11" w:type="dxa"/>
        </w:trPr>
        <w:tc>
          <w:tcPr>
            <w:tcW w:w="4978" w:type="pct"/>
            <w:gridSpan w:val="2"/>
            <w:tcBorders>
              <w:top w:val="single" w:sz="4" w:space="0" w:color="auto"/>
              <w:bottom w:val="single" w:sz="4" w:space="0" w:color="auto"/>
            </w:tcBorders>
          </w:tcPr>
          <w:p w:rsidR="0068243B" w:rsidRPr="00C83D95" w:rsidRDefault="0068243B" w:rsidP="0068243B">
            <w:pPr>
              <w:pStyle w:val="Normali"/>
              <w:jc w:val="center"/>
              <w:rPr>
                <w:rFonts w:ascii="Arial Narrow" w:hAnsi="Arial Narrow" w:cs="Calibri"/>
                <w:b/>
                <w:bCs/>
                <w:color w:val="000000" w:themeColor="text1"/>
                <w:szCs w:val="24"/>
                <w:lang w:val="es-AR"/>
              </w:rPr>
            </w:pPr>
            <w:r w:rsidRPr="00C83D95">
              <w:rPr>
                <w:rFonts w:ascii="Arial Narrow" w:hAnsi="Arial Narrow" w:cs="Calibri"/>
                <w:b/>
                <w:bCs/>
                <w:color w:val="000000" w:themeColor="text1"/>
                <w:szCs w:val="24"/>
                <w:lang w:val="es-ES_tradnl"/>
              </w:rPr>
              <w:lastRenderedPageBreak/>
              <w:t>D. Presentación de las Ofertas</w:t>
            </w:r>
          </w:p>
        </w:tc>
      </w:tr>
      <w:tr w:rsidR="0068243B" w:rsidRPr="00C83D95" w:rsidTr="00625BAD">
        <w:trPr>
          <w:cantSplit/>
          <w:tblCellSpacing w:w="11" w:type="dxa"/>
        </w:trPr>
        <w:tc>
          <w:tcPr>
            <w:tcW w:w="449" w:type="pct"/>
            <w:tcBorders>
              <w:top w:val="single" w:sz="4" w:space="0" w:color="auto"/>
              <w:bottom w:val="single" w:sz="4" w:space="0" w:color="auto"/>
            </w:tcBorders>
          </w:tcPr>
          <w:p w:rsidR="0068243B" w:rsidRPr="00C83D95" w:rsidRDefault="0068243B" w:rsidP="0068243B">
            <w:pPr>
              <w:spacing w:after="120"/>
              <w:rPr>
                <w:rFonts w:ascii="Arial Narrow" w:hAnsi="Arial Narrow" w:cs="Calibri"/>
                <w:b/>
                <w:bCs/>
                <w:color w:val="000000" w:themeColor="text1"/>
              </w:rPr>
            </w:pPr>
            <w:r w:rsidRPr="00C83D95">
              <w:rPr>
                <w:rFonts w:ascii="Arial Narrow" w:hAnsi="Arial Narrow" w:cs="Calibri"/>
                <w:b/>
                <w:bCs/>
                <w:color w:val="000000" w:themeColor="text1"/>
              </w:rPr>
              <w:t>IAO 20.1</w:t>
            </w:r>
          </w:p>
        </w:tc>
        <w:tc>
          <w:tcPr>
            <w:tcW w:w="4518" w:type="pct"/>
            <w:tcBorders>
              <w:top w:val="single" w:sz="4" w:space="0" w:color="auto"/>
              <w:bottom w:val="single" w:sz="4" w:space="0" w:color="auto"/>
            </w:tcBorders>
          </w:tcPr>
          <w:p w:rsidR="0068243B" w:rsidRPr="00C83D95" w:rsidRDefault="0068243B" w:rsidP="0068243B">
            <w:pPr>
              <w:spacing w:after="120"/>
              <w:jc w:val="both"/>
              <w:rPr>
                <w:rFonts w:ascii="Arial Narrow" w:hAnsi="Arial Narrow" w:cs="Calibri"/>
                <w:color w:val="000000" w:themeColor="text1"/>
              </w:rPr>
            </w:pPr>
            <w:r w:rsidRPr="00C83D95">
              <w:rPr>
                <w:rFonts w:ascii="Arial Narrow" w:hAnsi="Arial Narrow" w:cs="Calibri"/>
                <w:color w:val="000000" w:themeColor="text1"/>
              </w:rPr>
              <w:t xml:space="preserve">Los Oferentes no podrán presentar Ofertas electrónicamente ni por correo postal. </w:t>
            </w:r>
          </w:p>
        </w:tc>
      </w:tr>
      <w:tr w:rsidR="0068243B" w:rsidRPr="00C83D95" w:rsidTr="00625BAD">
        <w:trPr>
          <w:cantSplit/>
          <w:tblCellSpacing w:w="11" w:type="dxa"/>
        </w:trPr>
        <w:tc>
          <w:tcPr>
            <w:tcW w:w="449" w:type="pct"/>
            <w:tcBorders>
              <w:top w:val="single" w:sz="4" w:space="0" w:color="auto"/>
              <w:bottom w:val="single" w:sz="4" w:space="0" w:color="auto"/>
            </w:tcBorders>
          </w:tcPr>
          <w:p w:rsidR="0068243B" w:rsidRPr="00C83D95" w:rsidRDefault="0068243B" w:rsidP="0068243B">
            <w:pPr>
              <w:spacing w:after="120"/>
              <w:rPr>
                <w:rFonts w:ascii="Arial Narrow" w:hAnsi="Arial Narrow" w:cs="Calibri"/>
                <w:b/>
                <w:bCs/>
                <w:color w:val="000000" w:themeColor="text1"/>
              </w:rPr>
            </w:pPr>
            <w:r w:rsidRPr="00C83D95">
              <w:rPr>
                <w:rFonts w:ascii="Arial Narrow" w:hAnsi="Arial Narrow" w:cs="Calibri"/>
                <w:b/>
                <w:bCs/>
                <w:color w:val="000000" w:themeColor="text1"/>
              </w:rPr>
              <w:t>IAO 20.2 (a)</w:t>
            </w:r>
          </w:p>
        </w:tc>
        <w:tc>
          <w:tcPr>
            <w:tcW w:w="4518" w:type="pct"/>
            <w:tcBorders>
              <w:top w:val="single" w:sz="4" w:space="0" w:color="auto"/>
              <w:bottom w:val="single" w:sz="4" w:space="0" w:color="auto"/>
            </w:tcBorders>
          </w:tcPr>
          <w:p w:rsidR="0068243B" w:rsidRPr="00C83D95" w:rsidRDefault="0068243B" w:rsidP="0068243B">
            <w:pPr>
              <w:spacing w:after="120"/>
              <w:jc w:val="both"/>
              <w:rPr>
                <w:rFonts w:ascii="Arial Narrow" w:hAnsi="Arial Narrow" w:cs="Calibri"/>
                <w:i/>
                <w:iCs/>
                <w:color w:val="000000" w:themeColor="text1"/>
              </w:rPr>
            </w:pPr>
            <w:r w:rsidRPr="00C83D95">
              <w:rPr>
                <w:rFonts w:ascii="Arial Narrow" w:hAnsi="Arial Narrow" w:cs="Calibri"/>
                <w:color w:val="000000" w:themeColor="text1"/>
              </w:rPr>
              <w:t xml:space="preserve">Para propósitos de la presentación de las Ofertas, la dirección del Contratante es: </w:t>
            </w:r>
            <w:r w:rsidRPr="00C83D95">
              <w:rPr>
                <w:rFonts w:ascii="Arial Narrow" w:hAnsi="Arial Narrow" w:cs="Calibri"/>
                <w:i/>
                <w:iCs/>
                <w:color w:val="000000" w:themeColor="text1"/>
              </w:rPr>
              <w:t xml:space="preserve"> Cdla. La Garzota Sector 3 Mz. 47:</w:t>
            </w:r>
          </w:p>
          <w:p w:rsidR="0068243B" w:rsidRPr="00C83D95" w:rsidRDefault="0068243B" w:rsidP="0068243B">
            <w:pPr>
              <w:spacing w:after="120"/>
              <w:jc w:val="both"/>
              <w:rPr>
                <w:rFonts w:ascii="Arial Narrow" w:hAnsi="Arial Narrow" w:cs="Calibri"/>
                <w:i/>
                <w:color w:val="000000" w:themeColor="text1"/>
              </w:rPr>
            </w:pPr>
            <w:r w:rsidRPr="00C83D95">
              <w:rPr>
                <w:rFonts w:ascii="Arial Narrow" w:hAnsi="Arial Narrow" w:cs="Calibri"/>
                <w:i/>
                <w:color w:val="000000" w:themeColor="text1"/>
              </w:rPr>
              <w:t xml:space="preserve"> Atención:</w:t>
            </w:r>
            <w:r w:rsidR="00B57DEF">
              <w:rPr>
                <w:rFonts w:ascii="Arial Narrow" w:hAnsi="Arial Narrow" w:cs="Calibri"/>
                <w:i/>
                <w:color w:val="000000" w:themeColor="text1"/>
              </w:rPr>
              <w:t xml:space="preserve"> </w:t>
            </w:r>
            <w:r w:rsidR="00B57DEF">
              <w:rPr>
                <w:rFonts w:ascii="Arial Narrow" w:hAnsi="Arial Narrow" w:cs="Calibri"/>
                <w:b/>
                <w:i/>
                <w:color w:val="000000" w:themeColor="text1"/>
              </w:rPr>
              <w:t>Ing. Alfredo Villacreses Peña</w:t>
            </w:r>
            <w:r w:rsidRPr="00C83D95">
              <w:rPr>
                <w:rFonts w:ascii="Arial Narrow" w:hAnsi="Arial Narrow" w:cs="Calibri"/>
                <w:b/>
                <w:i/>
                <w:color w:val="000000" w:themeColor="text1"/>
              </w:rPr>
              <w:t>, Administrador CNEL EP Unidad de Negocio Guayaquil</w:t>
            </w:r>
          </w:p>
          <w:p w:rsidR="0068243B" w:rsidRPr="00C83D95" w:rsidRDefault="0068243B" w:rsidP="0068243B">
            <w:pPr>
              <w:spacing w:after="120"/>
              <w:rPr>
                <w:rFonts w:ascii="Arial Narrow" w:hAnsi="Arial Narrow" w:cs="Calibri"/>
                <w:i/>
                <w:color w:val="000000" w:themeColor="text1"/>
              </w:rPr>
            </w:pPr>
            <w:r w:rsidRPr="00C83D95">
              <w:rPr>
                <w:rFonts w:ascii="Arial Narrow" w:hAnsi="Arial Narrow" w:cs="Calibri"/>
                <w:i/>
                <w:color w:val="000000" w:themeColor="text1"/>
              </w:rPr>
              <w:t>Dirección: Cdla. La Garzota sector 3 Mz. 47</w:t>
            </w:r>
          </w:p>
          <w:p w:rsidR="0068243B" w:rsidRPr="00C83D95" w:rsidRDefault="0068243B" w:rsidP="0068243B">
            <w:pPr>
              <w:spacing w:after="120"/>
              <w:rPr>
                <w:rFonts w:ascii="Arial Narrow" w:hAnsi="Arial Narrow" w:cs="Calibri"/>
                <w:i/>
                <w:iCs/>
                <w:color w:val="000000" w:themeColor="text1"/>
              </w:rPr>
            </w:pPr>
            <w:r w:rsidRPr="00C83D95">
              <w:rPr>
                <w:rFonts w:ascii="Arial Narrow" w:hAnsi="Arial Narrow" w:cs="Calibri"/>
                <w:i/>
                <w:color w:val="000000" w:themeColor="text1"/>
              </w:rPr>
              <w:t>Número del Piso/ Oficina: Primer Piso  (Departamento de Compras Públicas)</w:t>
            </w:r>
          </w:p>
          <w:p w:rsidR="0068243B" w:rsidRPr="00C83D95" w:rsidRDefault="0068243B" w:rsidP="0068243B">
            <w:pPr>
              <w:spacing w:after="120"/>
              <w:rPr>
                <w:rFonts w:ascii="Arial Narrow" w:hAnsi="Arial Narrow" w:cs="Calibri"/>
                <w:i/>
                <w:color w:val="000000" w:themeColor="text1"/>
              </w:rPr>
            </w:pPr>
            <w:r w:rsidRPr="00C83D95">
              <w:rPr>
                <w:rFonts w:ascii="Arial Narrow" w:hAnsi="Arial Narrow" w:cs="Calibri"/>
                <w:i/>
                <w:color w:val="000000" w:themeColor="text1"/>
              </w:rPr>
              <w:t>Ciudad y Código postal: Guayaquil</w:t>
            </w:r>
          </w:p>
          <w:p w:rsidR="0068243B" w:rsidRPr="00C83D95" w:rsidRDefault="0068243B" w:rsidP="0068243B">
            <w:pPr>
              <w:spacing w:after="120"/>
              <w:rPr>
                <w:rFonts w:ascii="Arial Narrow" w:hAnsi="Arial Narrow" w:cs="Calibri"/>
                <w:i/>
                <w:color w:val="000000" w:themeColor="text1"/>
              </w:rPr>
            </w:pPr>
            <w:r w:rsidRPr="00C83D95">
              <w:rPr>
                <w:rFonts w:ascii="Arial Narrow" w:hAnsi="Arial Narrow" w:cs="Calibri"/>
                <w:i/>
                <w:color w:val="000000" w:themeColor="text1"/>
                <w:lang w:val="pt-BR"/>
              </w:rPr>
              <w:t>País:</w:t>
            </w:r>
            <w:r w:rsidRPr="00C83D95">
              <w:rPr>
                <w:rFonts w:ascii="Arial Narrow" w:hAnsi="Arial Narrow" w:cs="Calibri"/>
                <w:color w:val="000000" w:themeColor="text1"/>
                <w:lang w:val="pt-BR"/>
              </w:rPr>
              <w:t xml:space="preserve"> </w:t>
            </w:r>
            <w:r w:rsidRPr="00C83D95">
              <w:rPr>
                <w:rFonts w:ascii="Arial Narrow" w:hAnsi="Arial Narrow" w:cs="Calibri"/>
                <w:i/>
                <w:color w:val="000000" w:themeColor="text1"/>
              </w:rPr>
              <w:t>Ecuador</w:t>
            </w:r>
            <w:r w:rsidRPr="00C83D95">
              <w:rPr>
                <w:rFonts w:ascii="Arial Narrow" w:hAnsi="Arial Narrow" w:cs="Calibri"/>
                <w:color w:val="000000" w:themeColor="text1"/>
                <w:lang w:val="pt-BR"/>
              </w:rPr>
              <w:t xml:space="preserve"> </w:t>
            </w:r>
          </w:p>
        </w:tc>
      </w:tr>
      <w:tr w:rsidR="0068243B" w:rsidRPr="00C83D95" w:rsidTr="00625BAD">
        <w:trPr>
          <w:cantSplit/>
          <w:tblCellSpacing w:w="11" w:type="dxa"/>
        </w:trPr>
        <w:tc>
          <w:tcPr>
            <w:tcW w:w="449" w:type="pct"/>
            <w:tcBorders>
              <w:top w:val="single" w:sz="4" w:space="0" w:color="auto"/>
              <w:bottom w:val="single" w:sz="4" w:space="0" w:color="auto"/>
            </w:tcBorders>
          </w:tcPr>
          <w:p w:rsidR="0068243B" w:rsidRPr="00C83D95" w:rsidRDefault="0068243B" w:rsidP="0068243B">
            <w:pPr>
              <w:spacing w:after="120"/>
              <w:rPr>
                <w:rFonts w:ascii="Arial Narrow" w:hAnsi="Arial Narrow" w:cs="Calibri"/>
                <w:b/>
                <w:bCs/>
                <w:color w:val="000000" w:themeColor="text1"/>
                <w:lang w:val="pt-BR"/>
              </w:rPr>
            </w:pPr>
            <w:r w:rsidRPr="00C83D95">
              <w:rPr>
                <w:rFonts w:ascii="Arial Narrow" w:hAnsi="Arial Narrow" w:cs="Calibri"/>
                <w:b/>
                <w:bCs/>
                <w:color w:val="000000" w:themeColor="text1"/>
                <w:lang w:val="pt-BR"/>
              </w:rPr>
              <w:t>IAO 20.2 (b)</w:t>
            </w:r>
          </w:p>
        </w:tc>
        <w:tc>
          <w:tcPr>
            <w:tcW w:w="4518" w:type="pct"/>
            <w:tcBorders>
              <w:top w:val="single" w:sz="4" w:space="0" w:color="auto"/>
              <w:bottom w:val="single" w:sz="4" w:space="0" w:color="auto"/>
            </w:tcBorders>
          </w:tcPr>
          <w:p w:rsidR="0068243B" w:rsidRPr="00C83D95" w:rsidRDefault="0068243B" w:rsidP="00B57DEF">
            <w:pPr>
              <w:keepNext/>
              <w:spacing w:after="120"/>
              <w:rPr>
                <w:rFonts w:ascii="Arial Narrow" w:hAnsi="Arial Narrow" w:cs="Calibri"/>
                <w:color w:val="000000" w:themeColor="text1"/>
              </w:rPr>
            </w:pPr>
            <w:r w:rsidRPr="00C83D95">
              <w:rPr>
                <w:rFonts w:ascii="Arial Narrow" w:hAnsi="Arial Narrow" w:cs="Calibri"/>
                <w:b/>
                <w:color w:val="000000" w:themeColor="text1"/>
              </w:rPr>
              <w:t>BIDIII-FERUM-CNELGY-OB-00</w:t>
            </w:r>
            <w:r w:rsidR="00B57DEF">
              <w:rPr>
                <w:rFonts w:ascii="Arial Narrow" w:hAnsi="Arial Narrow" w:cs="Calibri"/>
                <w:b/>
                <w:color w:val="000000" w:themeColor="text1"/>
              </w:rPr>
              <w:t>4</w:t>
            </w:r>
            <w:r w:rsidRPr="00C83D95">
              <w:rPr>
                <w:rFonts w:ascii="Arial Narrow" w:hAnsi="Arial Narrow" w:cs="Calibri"/>
                <w:color w:val="000000" w:themeColor="text1"/>
              </w:rPr>
              <w:t xml:space="preserve"> </w:t>
            </w:r>
            <w:r w:rsidRPr="00C83D95">
              <w:rPr>
                <w:rFonts w:ascii="Arial Narrow" w:hAnsi="Arial Narrow" w:cs="Calibri"/>
                <w:i/>
                <w:iCs/>
                <w:color w:val="000000" w:themeColor="text1"/>
              </w:rPr>
              <w:t xml:space="preserve"> </w:t>
            </w:r>
            <w:r w:rsidRPr="00C83D95">
              <w:rPr>
                <w:rFonts w:ascii="Arial Narrow" w:hAnsi="Arial Narrow" w:cs="Calibri"/>
                <w:b/>
                <w:iCs/>
                <w:color w:val="000000" w:themeColor="text1"/>
              </w:rPr>
              <w:t xml:space="preserve">PROYECTO INTEGRAL DE EXTENSIÓN DE REDES, ILUMINACIÓN, ACOMETIDAS Y MEDIDORES EN LA COOPERATIVA </w:t>
            </w:r>
            <w:r w:rsidR="00B57DEF">
              <w:rPr>
                <w:rFonts w:ascii="Arial Narrow" w:hAnsi="Arial Narrow" w:cs="Calibri"/>
                <w:b/>
                <w:iCs/>
                <w:color w:val="000000" w:themeColor="text1"/>
              </w:rPr>
              <w:t>JANETH TORAL LÁMINA 3</w:t>
            </w:r>
          </w:p>
        </w:tc>
      </w:tr>
      <w:tr w:rsidR="0068243B" w:rsidRPr="00C83D95" w:rsidTr="00625BAD">
        <w:trPr>
          <w:cantSplit/>
          <w:tblCellSpacing w:w="11" w:type="dxa"/>
        </w:trPr>
        <w:tc>
          <w:tcPr>
            <w:tcW w:w="449" w:type="pct"/>
            <w:tcBorders>
              <w:top w:val="single" w:sz="4" w:space="0" w:color="auto"/>
              <w:bottom w:val="single" w:sz="4" w:space="0" w:color="auto"/>
            </w:tcBorders>
          </w:tcPr>
          <w:p w:rsidR="0068243B" w:rsidRPr="00C83D95" w:rsidRDefault="0068243B" w:rsidP="0068243B">
            <w:pPr>
              <w:spacing w:after="120"/>
              <w:rPr>
                <w:rFonts w:ascii="Arial Narrow" w:hAnsi="Arial Narrow" w:cs="Calibri"/>
                <w:b/>
                <w:bCs/>
                <w:color w:val="000000" w:themeColor="text1"/>
              </w:rPr>
            </w:pPr>
            <w:r w:rsidRPr="00C83D95">
              <w:rPr>
                <w:rFonts w:ascii="Arial Narrow" w:hAnsi="Arial Narrow" w:cs="Calibri"/>
                <w:b/>
                <w:bCs/>
                <w:color w:val="000000" w:themeColor="text1"/>
              </w:rPr>
              <w:t>IAO 20.2 (c)</w:t>
            </w:r>
          </w:p>
        </w:tc>
        <w:tc>
          <w:tcPr>
            <w:tcW w:w="4518" w:type="pct"/>
            <w:tcBorders>
              <w:top w:val="single" w:sz="4" w:space="0" w:color="auto"/>
              <w:bottom w:val="single" w:sz="4" w:space="0" w:color="auto"/>
            </w:tcBorders>
          </w:tcPr>
          <w:p w:rsidR="0068243B" w:rsidRPr="00C83D95" w:rsidRDefault="0068243B" w:rsidP="00C63F25">
            <w:pPr>
              <w:spacing w:after="120"/>
              <w:jc w:val="both"/>
              <w:rPr>
                <w:rFonts w:ascii="Arial Narrow" w:hAnsi="Arial Narrow" w:cs="Calibri"/>
                <w:i/>
                <w:iCs/>
                <w:color w:val="000000" w:themeColor="text1"/>
              </w:rPr>
            </w:pPr>
            <w:r w:rsidRPr="00C83D95">
              <w:rPr>
                <w:rFonts w:ascii="Arial Narrow" w:hAnsi="Arial Narrow" w:cs="Calibri"/>
                <w:color w:val="000000" w:themeColor="text1"/>
              </w:rPr>
              <w:t xml:space="preserve">La nota de advertencia deberá leer “NO ABRIR ANTES DEL </w:t>
            </w:r>
            <w:r w:rsidR="00C63F25">
              <w:rPr>
                <w:rFonts w:ascii="Arial Narrow" w:hAnsi="Arial Narrow" w:cs="Calibri"/>
                <w:color w:val="000000" w:themeColor="text1"/>
              </w:rPr>
              <w:t xml:space="preserve"> 15</w:t>
            </w:r>
            <w:r w:rsidR="00AB0E22" w:rsidRPr="00710A70">
              <w:rPr>
                <w:rFonts w:ascii="Arial Narrow" w:hAnsi="Arial Narrow" w:cs="Calibri"/>
                <w:b/>
                <w:i/>
                <w:iCs/>
                <w:color w:val="000000" w:themeColor="text1"/>
              </w:rPr>
              <w:t xml:space="preserve"> </w:t>
            </w:r>
            <w:r w:rsidR="00E21011" w:rsidRPr="00C63F25">
              <w:rPr>
                <w:rFonts w:ascii="Arial Narrow" w:hAnsi="Arial Narrow" w:cs="Calibri"/>
                <w:i/>
                <w:iCs/>
                <w:color w:val="000000" w:themeColor="text1"/>
              </w:rPr>
              <w:t xml:space="preserve">de </w:t>
            </w:r>
            <w:r w:rsidR="00C63F25">
              <w:rPr>
                <w:rFonts w:ascii="Arial Narrow" w:hAnsi="Arial Narrow" w:cs="Calibri"/>
                <w:i/>
                <w:iCs/>
                <w:color w:val="000000" w:themeColor="text1"/>
              </w:rPr>
              <w:t>Noviembre</w:t>
            </w:r>
            <w:r w:rsidR="00AB0E22" w:rsidRPr="00C63F25">
              <w:rPr>
                <w:rFonts w:ascii="Arial Narrow" w:hAnsi="Arial Narrow" w:cs="Calibri"/>
                <w:i/>
                <w:iCs/>
                <w:color w:val="000000" w:themeColor="text1"/>
              </w:rPr>
              <w:t xml:space="preserve"> de</w:t>
            </w:r>
            <w:r w:rsidR="00E21011" w:rsidRPr="00C63F25">
              <w:rPr>
                <w:rFonts w:ascii="Arial Narrow" w:hAnsi="Arial Narrow" w:cs="Calibri"/>
                <w:i/>
                <w:iCs/>
                <w:color w:val="000000" w:themeColor="text1"/>
              </w:rPr>
              <w:t>l</w:t>
            </w:r>
            <w:r w:rsidR="00AB0E22" w:rsidRPr="00C63F25">
              <w:rPr>
                <w:rFonts w:ascii="Arial Narrow" w:hAnsi="Arial Narrow" w:cs="Calibri"/>
                <w:i/>
                <w:iCs/>
                <w:color w:val="000000" w:themeColor="text1"/>
              </w:rPr>
              <w:t xml:space="preserve"> 201</w:t>
            </w:r>
            <w:r w:rsidR="00E21011" w:rsidRPr="00C63F25">
              <w:rPr>
                <w:rFonts w:ascii="Arial Narrow" w:hAnsi="Arial Narrow" w:cs="Calibri"/>
                <w:i/>
                <w:iCs/>
                <w:color w:val="000000" w:themeColor="text1"/>
              </w:rPr>
              <w:t>9</w:t>
            </w:r>
            <w:r w:rsidRPr="004F772C">
              <w:rPr>
                <w:rFonts w:ascii="Arial Narrow" w:hAnsi="Arial Narrow" w:cs="Calibri"/>
                <w:i/>
                <w:iCs/>
                <w:color w:val="000000" w:themeColor="text1"/>
              </w:rPr>
              <w:t>”</w:t>
            </w:r>
          </w:p>
        </w:tc>
      </w:tr>
      <w:tr w:rsidR="0068243B" w:rsidRPr="00C83D95" w:rsidTr="00625BAD">
        <w:trPr>
          <w:cantSplit/>
          <w:tblCellSpacing w:w="11" w:type="dxa"/>
        </w:trPr>
        <w:tc>
          <w:tcPr>
            <w:tcW w:w="449" w:type="pct"/>
            <w:tcBorders>
              <w:top w:val="single" w:sz="4" w:space="0" w:color="auto"/>
              <w:bottom w:val="single" w:sz="4" w:space="0" w:color="auto"/>
            </w:tcBorders>
          </w:tcPr>
          <w:p w:rsidR="0068243B" w:rsidRPr="00C83D95" w:rsidRDefault="0068243B" w:rsidP="0068243B">
            <w:pPr>
              <w:spacing w:after="120"/>
              <w:rPr>
                <w:rFonts w:ascii="Arial Narrow" w:hAnsi="Arial Narrow" w:cs="Calibri"/>
                <w:b/>
                <w:bCs/>
                <w:color w:val="000000" w:themeColor="text1"/>
              </w:rPr>
            </w:pPr>
            <w:r w:rsidRPr="00C83D95">
              <w:rPr>
                <w:rFonts w:ascii="Arial Narrow" w:hAnsi="Arial Narrow" w:cs="Calibri"/>
                <w:b/>
                <w:bCs/>
                <w:color w:val="000000" w:themeColor="text1"/>
              </w:rPr>
              <w:t>IAO 21.1</w:t>
            </w:r>
          </w:p>
        </w:tc>
        <w:tc>
          <w:tcPr>
            <w:tcW w:w="4518" w:type="pct"/>
            <w:tcBorders>
              <w:top w:val="single" w:sz="4" w:space="0" w:color="auto"/>
              <w:bottom w:val="single" w:sz="4" w:space="0" w:color="auto"/>
            </w:tcBorders>
          </w:tcPr>
          <w:p w:rsidR="0068243B" w:rsidRPr="00C83D95" w:rsidRDefault="0068243B" w:rsidP="0068243B">
            <w:pPr>
              <w:spacing w:after="120"/>
              <w:jc w:val="both"/>
              <w:rPr>
                <w:rFonts w:ascii="Arial Narrow" w:hAnsi="Arial Narrow" w:cs="Calibri"/>
                <w:color w:val="000000" w:themeColor="text1"/>
              </w:rPr>
            </w:pPr>
            <w:r w:rsidRPr="00C83D95">
              <w:rPr>
                <w:rFonts w:ascii="Arial Narrow" w:hAnsi="Arial Narrow" w:cs="Calibri"/>
                <w:color w:val="000000" w:themeColor="text1"/>
              </w:rPr>
              <w:t>Las fechas y las horas estimadas para este proceso son:</w:t>
            </w:r>
          </w:p>
          <w:tbl>
            <w:tblPr>
              <w:tblW w:w="0" w:type="auto"/>
              <w:tblLayout w:type="fixed"/>
              <w:tblCellMar>
                <w:left w:w="0" w:type="dxa"/>
                <w:right w:w="0" w:type="dxa"/>
              </w:tblCellMar>
              <w:tblLook w:val="04A0" w:firstRow="1" w:lastRow="0" w:firstColumn="1" w:lastColumn="0" w:noHBand="0" w:noVBand="1"/>
            </w:tblPr>
            <w:tblGrid>
              <w:gridCol w:w="5153"/>
              <w:gridCol w:w="1984"/>
              <w:gridCol w:w="1717"/>
            </w:tblGrid>
            <w:tr w:rsidR="0068243B" w:rsidRPr="00C83D95" w:rsidTr="00625BAD">
              <w:tc>
                <w:tcPr>
                  <w:tcW w:w="515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8243B" w:rsidRPr="00E242BF" w:rsidRDefault="0068243B" w:rsidP="0068243B">
                  <w:pPr>
                    <w:spacing w:after="120" w:line="276" w:lineRule="auto"/>
                    <w:jc w:val="both"/>
                    <w:rPr>
                      <w:rFonts w:ascii="Arial Narrow" w:eastAsia="Calibri" w:hAnsi="Arial Narrow"/>
                      <w:i/>
                      <w:iCs/>
                      <w:color w:val="000000" w:themeColor="text1"/>
                    </w:rPr>
                  </w:pPr>
                  <w:r w:rsidRPr="00E242BF">
                    <w:rPr>
                      <w:rFonts w:ascii="Arial Narrow" w:hAnsi="Arial Narrow"/>
                      <w:i/>
                      <w:iCs/>
                      <w:color w:val="000000" w:themeColor="text1"/>
                    </w:rPr>
                    <w:t>CONCEPTO</w:t>
                  </w:r>
                </w:p>
              </w:tc>
              <w:tc>
                <w:tcPr>
                  <w:tcW w:w="198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8243B" w:rsidRPr="00E242BF" w:rsidRDefault="0068243B" w:rsidP="0068243B">
                  <w:pPr>
                    <w:spacing w:after="120" w:line="276" w:lineRule="auto"/>
                    <w:jc w:val="both"/>
                    <w:rPr>
                      <w:rFonts w:ascii="Arial Narrow" w:eastAsia="Calibri" w:hAnsi="Arial Narrow"/>
                      <w:i/>
                      <w:iCs/>
                      <w:color w:val="000000" w:themeColor="text1"/>
                    </w:rPr>
                  </w:pPr>
                  <w:r w:rsidRPr="00E242BF">
                    <w:rPr>
                      <w:rFonts w:ascii="Arial Narrow" w:hAnsi="Arial Narrow"/>
                      <w:i/>
                      <w:iCs/>
                      <w:color w:val="000000" w:themeColor="text1"/>
                    </w:rPr>
                    <w:t>DIA</w:t>
                  </w:r>
                </w:p>
              </w:tc>
              <w:tc>
                <w:tcPr>
                  <w:tcW w:w="17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8243B" w:rsidRPr="00E242BF" w:rsidRDefault="0068243B" w:rsidP="0068243B">
                  <w:pPr>
                    <w:spacing w:after="120" w:line="276" w:lineRule="auto"/>
                    <w:jc w:val="both"/>
                    <w:rPr>
                      <w:rFonts w:ascii="Arial Narrow" w:eastAsia="Calibri" w:hAnsi="Arial Narrow"/>
                      <w:i/>
                      <w:iCs/>
                      <w:color w:val="000000" w:themeColor="text1"/>
                    </w:rPr>
                  </w:pPr>
                  <w:r w:rsidRPr="00E242BF">
                    <w:rPr>
                      <w:rFonts w:ascii="Arial Narrow" w:hAnsi="Arial Narrow"/>
                      <w:i/>
                      <w:iCs/>
                      <w:color w:val="000000" w:themeColor="text1"/>
                    </w:rPr>
                    <w:t>HORA LÍMITE</w:t>
                  </w:r>
                </w:p>
              </w:tc>
            </w:tr>
            <w:tr w:rsidR="0068243B" w:rsidRPr="00C83D95" w:rsidTr="00625BAD">
              <w:tc>
                <w:tcPr>
                  <w:tcW w:w="51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8243B" w:rsidRPr="00E242BF" w:rsidRDefault="0068243B" w:rsidP="0068243B">
                  <w:pPr>
                    <w:spacing w:after="120" w:line="276" w:lineRule="auto"/>
                    <w:jc w:val="both"/>
                    <w:rPr>
                      <w:rFonts w:ascii="Arial Narrow" w:eastAsia="Calibri" w:hAnsi="Arial Narrow"/>
                      <w:i/>
                      <w:iCs/>
                      <w:color w:val="000000" w:themeColor="text1"/>
                    </w:rPr>
                  </w:pPr>
                  <w:r w:rsidRPr="00E242BF">
                    <w:rPr>
                      <w:rFonts w:ascii="Arial Narrow" w:hAnsi="Arial Narrow"/>
                      <w:i/>
                      <w:iCs/>
                      <w:color w:val="000000" w:themeColor="text1"/>
                    </w:rPr>
                    <w:t>Fecha de publicación del proceso en el sitio web</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68243B" w:rsidRPr="00E242BF" w:rsidRDefault="00E242BF" w:rsidP="00E242BF">
                  <w:pPr>
                    <w:spacing w:after="120" w:line="276" w:lineRule="auto"/>
                    <w:jc w:val="both"/>
                    <w:rPr>
                      <w:rFonts w:ascii="Arial Narrow" w:eastAsia="Calibri" w:hAnsi="Arial Narrow"/>
                      <w:i/>
                      <w:iCs/>
                      <w:color w:val="000000" w:themeColor="text1"/>
                    </w:rPr>
                  </w:pPr>
                  <w:r>
                    <w:rPr>
                      <w:rFonts w:ascii="Arial Narrow" w:hAnsi="Arial Narrow"/>
                      <w:i/>
                      <w:iCs/>
                      <w:color w:val="000000" w:themeColor="text1"/>
                    </w:rPr>
                    <w:t>17</w:t>
                  </w:r>
                  <w:r w:rsidR="00467EFD" w:rsidRPr="00E242BF">
                    <w:rPr>
                      <w:rFonts w:ascii="Arial Narrow" w:hAnsi="Arial Narrow"/>
                      <w:i/>
                      <w:iCs/>
                      <w:color w:val="000000" w:themeColor="text1"/>
                    </w:rPr>
                    <w:t>/</w:t>
                  </w:r>
                  <w:r>
                    <w:rPr>
                      <w:rFonts w:ascii="Arial Narrow" w:hAnsi="Arial Narrow"/>
                      <w:i/>
                      <w:iCs/>
                      <w:color w:val="000000" w:themeColor="text1"/>
                    </w:rPr>
                    <w:t>10</w:t>
                  </w:r>
                  <w:r w:rsidR="009346DF" w:rsidRPr="00E242BF">
                    <w:rPr>
                      <w:rFonts w:ascii="Arial Narrow" w:hAnsi="Arial Narrow"/>
                      <w:i/>
                      <w:iCs/>
                      <w:color w:val="000000" w:themeColor="text1"/>
                    </w:rPr>
                    <w:t>/</w:t>
                  </w:r>
                  <w:r w:rsidR="00B57DEF" w:rsidRPr="00E242BF">
                    <w:rPr>
                      <w:rFonts w:ascii="Arial Narrow" w:hAnsi="Arial Narrow"/>
                      <w:i/>
                      <w:iCs/>
                      <w:color w:val="000000" w:themeColor="text1"/>
                    </w:rPr>
                    <w:t>2019</w:t>
                  </w:r>
                </w:p>
              </w:tc>
              <w:tc>
                <w:tcPr>
                  <w:tcW w:w="1717" w:type="dxa"/>
                  <w:tcBorders>
                    <w:top w:val="nil"/>
                    <w:left w:val="nil"/>
                    <w:bottom w:val="single" w:sz="8" w:space="0" w:color="auto"/>
                    <w:right w:val="single" w:sz="8" w:space="0" w:color="auto"/>
                  </w:tcBorders>
                  <w:tcMar>
                    <w:top w:w="0" w:type="dxa"/>
                    <w:left w:w="108" w:type="dxa"/>
                    <w:bottom w:w="0" w:type="dxa"/>
                    <w:right w:w="108" w:type="dxa"/>
                  </w:tcMar>
                  <w:hideMark/>
                </w:tcPr>
                <w:p w:rsidR="0068243B" w:rsidRPr="00E242BF" w:rsidRDefault="009346DF" w:rsidP="0068243B">
                  <w:pPr>
                    <w:spacing w:after="120" w:line="276" w:lineRule="auto"/>
                    <w:jc w:val="both"/>
                    <w:rPr>
                      <w:rFonts w:ascii="Arial Narrow" w:eastAsia="Calibri" w:hAnsi="Arial Narrow"/>
                      <w:i/>
                      <w:iCs/>
                      <w:color w:val="000000" w:themeColor="text1"/>
                    </w:rPr>
                  </w:pPr>
                  <w:r w:rsidRPr="00E242BF">
                    <w:rPr>
                      <w:rFonts w:ascii="Arial Narrow" w:hAnsi="Arial Narrow"/>
                      <w:i/>
                      <w:iCs/>
                      <w:color w:val="000000" w:themeColor="text1"/>
                    </w:rPr>
                    <w:t>0</w:t>
                  </w:r>
                  <w:r w:rsidR="00E242BF">
                    <w:rPr>
                      <w:rFonts w:ascii="Arial Narrow" w:hAnsi="Arial Narrow"/>
                      <w:i/>
                      <w:iCs/>
                      <w:color w:val="000000" w:themeColor="text1"/>
                    </w:rPr>
                    <w:t>9</w:t>
                  </w:r>
                  <w:r w:rsidR="0068243B" w:rsidRPr="00E242BF">
                    <w:rPr>
                      <w:rFonts w:ascii="Arial Narrow" w:hAnsi="Arial Narrow"/>
                      <w:i/>
                      <w:iCs/>
                      <w:color w:val="000000" w:themeColor="text1"/>
                    </w:rPr>
                    <w:t>:00</w:t>
                  </w:r>
                </w:p>
              </w:tc>
            </w:tr>
            <w:tr w:rsidR="0068243B" w:rsidRPr="00C83D95" w:rsidTr="00625BAD">
              <w:tc>
                <w:tcPr>
                  <w:tcW w:w="51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8243B" w:rsidRPr="00E242BF" w:rsidRDefault="0068243B" w:rsidP="0068243B">
                  <w:pPr>
                    <w:spacing w:after="120" w:line="276" w:lineRule="auto"/>
                    <w:jc w:val="both"/>
                    <w:rPr>
                      <w:rFonts w:ascii="Arial Narrow" w:eastAsia="Calibri" w:hAnsi="Arial Narrow"/>
                      <w:i/>
                      <w:iCs/>
                      <w:color w:val="000000" w:themeColor="text1"/>
                    </w:rPr>
                  </w:pPr>
                  <w:r w:rsidRPr="00E242BF">
                    <w:rPr>
                      <w:rFonts w:ascii="Arial Narrow" w:hAnsi="Arial Narrow"/>
                      <w:i/>
                      <w:iCs/>
                      <w:color w:val="000000" w:themeColor="text1"/>
                    </w:rPr>
                    <w:t>Fecha límite para efectuar preguntas</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68243B" w:rsidRPr="00E242BF" w:rsidRDefault="00E242BF" w:rsidP="007064BB">
                  <w:pPr>
                    <w:spacing w:after="120" w:line="276" w:lineRule="auto"/>
                    <w:jc w:val="both"/>
                    <w:rPr>
                      <w:rFonts w:ascii="Arial Narrow" w:eastAsia="Calibri" w:hAnsi="Arial Narrow"/>
                      <w:i/>
                      <w:iCs/>
                      <w:color w:val="000000" w:themeColor="text1"/>
                    </w:rPr>
                  </w:pPr>
                  <w:r>
                    <w:rPr>
                      <w:rFonts w:ascii="Arial Narrow" w:hAnsi="Arial Narrow"/>
                      <w:i/>
                      <w:iCs/>
                      <w:color w:val="000000" w:themeColor="text1"/>
                    </w:rPr>
                    <w:t>22</w:t>
                  </w:r>
                  <w:r w:rsidR="00B13289" w:rsidRPr="00E242BF">
                    <w:rPr>
                      <w:rFonts w:ascii="Arial Narrow" w:hAnsi="Arial Narrow"/>
                      <w:i/>
                      <w:iCs/>
                      <w:color w:val="000000" w:themeColor="text1"/>
                    </w:rPr>
                    <w:t>/1</w:t>
                  </w:r>
                  <w:r w:rsidR="007064BB" w:rsidRPr="00E242BF">
                    <w:rPr>
                      <w:rFonts w:ascii="Arial Narrow" w:hAnsi="Arial Narrow"/>
                      <w:i/>
                      <w:iCs/>
                      <w:color w:val="000000" w:themeColor="text1"/>
                    </w:rPr>
                    <w:t>0</w:t>
                  </w:r>
                  <w:r w:rsidR="00B13289" w:rsidRPr="00E242BF">
                    <w:rPr>
                      <w:rFonts w:ascii="Arial Narrow" w:hAnsi="Arial Narrow"/>
                      <w:i/>
                      <w:iCs/>
                      <w:color w:val="000000" w:themeColor="text1"/>
                    </w:rPr>
                    <w:t>/</w:t>
                  </w:r>
                  <w:r w:rsidR="00B57DEF" w:rsidRPr="00E242BF">
                    <w:rPr>
                      <w:rFonts w:ascii="Arial Narrow" w:hAnsi="Arial Narrow"/>
                      <w:i/>
                      <w:iCs/>
                      <w:color w:val="000000" w:themeColor="text1"/>
                    </w:rPr>
                    <w:t>2019</w:t>
                  </w:r>
                </w:p>
              </w:tc>
              <w:tc>
                <w:tcPr>
                  <w:tcW w:w="1717" w:type="dxa"/>
                  <w:tcBorders>
                    <w:top w:val="nil"/>
                    <w:left w:val="nil"/>
                    <w:bottom w:val="single" w:sz="8" w:space="0" w:color="auto"/>
                    <w:right w:val="single" w:sz="8" w:space="0" w:color="auto"/>
                  </w:tcBorders>
                  <w:tcMar>
                    <w:top w:w="0" w:type="dxa"/>
                    <w:left w:w="108" w:type="dxa"/>
                    <w:bottom w:w="0" w:type="dxa"/>
                    <w:right w:w="108" w:type="dxa"/>
                  </w:tcMar>
                  <w:hideMark/>
                </w:tcPr>
                <w:p w:rsidR="0068243B" w:rsidRPr="00E242BF" w:rsidRDefault="0068243B" w:rsidP="0050402F">
                  <w:pPr>
                    <w:spacing w:after="120" w:line="276" w:lineRule="auto"/>
                    <w:jc w:val="both"/>
                    <w:rPr>
                      <w:rFonts w:ascii="Arial Narrow" w:eastAsia="Calibri" w:hAnsi="Arial Narrow"/>
                      <w:i/>
                      <w:iCs/>
                      <w:color w:val="000000" w:themeColor="text1"/>
                    </w:rPr>
                  </w:pPr>
                  <w:r w:rsidRPr="00E242BF">
                    <w:rPr>
                      <w:rFonts w:ascii="Arial Narrow" w:hAnsi="Arial Narrow"/>
                      <w:i/>
                      <w:iCs/>
                      <w:color w:val="000000" w:themeColor="text1"/>
                    </w:rPr>
                    <w:t>1</w:t>
                  </w:r>
                  <w:r w:rsidR="00E242BF">
                    <w:rPr>
                      <w:rFonts w:ascii="Arial Narrow" w:hAnsi="Arial Narrow"/>
                      <w:i/>
                      <w:iCs/>
                      <w:color w:val="000000" w:themeColor="text1"/>
                    </w:rPr>
                    <w:t>7</w:t>
                  </w:r>
                  <w:r w:rsidRPr="00E242BF">
                    <w:rPr>
                      <w:rFonts w:ascii="Arial Narrow" w:hAnsi="Arial Narrow"/>
                      <w:i/>
                      <w:iCs/>
                      <w:color w:val="000000" w:themeColor="text1"/>
                    </w:rPr>
                    <w:t>:00</w:t>
                  </w:r>
                </w:p>
              </w:tc>
            </w:tr>
            <w:tr w:rsidR="0068243B" w:rsidRPr="00C83D95" w:rsidTr="00625BAD">
              <w:tc>
                <w:tcPr>
                  <w:tcW w:w="51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8243B" w:rsidRPr="00E242BF" w:rsidRDefault="0068243B" w:rsidP="0068243B">
                  <w:pPr>
                    <w:spacing w:after="120" w:line="276" w:lineRule="auto"/>
                    <w:jc w:val="both"/>
                    <w:rPr>
                      <w:rFonts w:ascii="Arial Narrow" w:eastAsia="Calibri" w:hAnsi="Arial Narrow"/>
                      <w:i/>
                      <w:iCs/>
                      <w:color w:val="000000" w:themeColor="text1"/>
                    </w:rPr>
                  </w:pPr>
                  <w:r w:rsidRPr="00E242BF">
                    <w:rPr>
                      <w:rFonts w:ascii="Arial Narrow" w:hAnsi="Arial Narrow"/>
                      <w:i/>
                      <w:iCs/>
                      <w:color w:val="000000" w:themeColor="text1"/>
                    </w:rPr>
                    <w:t>Fecha límite para emitir respuestas y aclaraciones</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68243B" w:rsidRPr="00E242BF" w:rsidRDefault="00E242BF" w:rsidP="007064BB">
                  <w:pPr>
                    <w:spacing w:after="120" w:line="276" w:lineRule="auto"/>
                    <w:jc w:val="both"/>
                    <w:rPr>
                      <w:rFonts w:ascii="Arial Narrow" w:eastAsia="Calibri" w:hAnsi="Arial Narrow"/>
                      <w:i/>
                      <w:iCs/>
                      <w:color w:val="000000" w:themeColor="text1"/>
                    </w:rPr>
                  </w:pPr>
                  <w:r>
                    <w:rPr>
                      <w:rFonts w:ascii="Arial Narrow" w:hAnsi="Arial Narrow"/>
                      <w:i/>
                      <w:iCs/>
                      <w:color w:val="000000" w:themeColor="text1"/>
                    </w:rPr>
                    <w:t>25</w:t>
                  </w:r>
                  <w:r w:rsidR="00B13289" w:rsidRPr="00E242BF">
                    <w:rPr>
                      <w:rFonts w:ascii="Arial Narrow" w:hAnsi="Arial Narrow"/>
                      <w:i/>
                      <w:iCs/>
                      <w:color w:val="000000" w:themeColor="text1"/>
                    </w:rPr>
                    <w:t>/</w:t>
                  </w:r>
                  <w:r w:rsidR="007064BB" w:rsidRPr="00E242BF">
                    <w:rPr>
                      <w:rFonts w:ascii="Arial Narrow" w:hAnsi="Arial Narrow"/>
                      <w:i/>
                      <w:iCs/>
                      <w:color w:val="000000" w:themeColor="text1"/>
                    </w:rPr>
                    <w:t>10</w:t>
                  </w:r>
                  <w:r w:rsidR="00B13289" w:rsidRPr="00E242BF">
                    <w:rPr>
                      <w:rFonts w:ascii="Arial Narrow" w:hAnsi="Arial Narrow"/>
                      <w:i/>
                      <w:iCs/>
                      <w:color w:val="000000" w:themeColor="text1"/>
                    </w:rPr>
                    <w:t>/</w:t>
                  </w:r>
                  <w:r w:rsidR="00B57DEF" w:rsidRPr="00E242BF">
                    <w:rPr>
                      <w:rFonts w:ascii="Arial Narrow" w:hAnsi="Arial Narrow"/>
                      <w:i/>
                      <w:iCs/>
                      <w:color w:val="000000" w:themeColor="text1"/>
                    </w:rPr>
                    <w:t>2019</w:t>
                  </w:r>
                </w:p>
              </w:tc>
              <w:tc>
                <w:tcPr>
                  <w:tcW w:w="1717" w:type="dxa"/>
                  <w:tcBorders>
                    <w:top w:val="nil"/>
                    <w:left w:val="nil"/>
                    <w:bottom w:val="single" w:sz="8" w:space="0" w:color="auto"/>
                    <w:right w:val="single" w:sz="8" w:space="0" w:color="auto"/>
                  </w:tcBorders>
                  <w:tcMar>
                    <w:top w:w="0" w:type="dxa"/>
                    <w:left w:w="108" w:type="dxa"/>
                    <w:bottom w:w="0" w:type="dxa"/>
                    <w:right w:w="108" w:type="dxa"/>
                  </w:tcMar>
                  <w:hideMark/>
                </w:tcPr>
                <w:p w:rsidR="0068243B" w:rsidRPr="00E242BF" w:rsidRDefault="0068243B" w:rsidP="00E242BF">
                  <w:pPr>
                    <w:spacing w:after="120" w:line="276" w:lineRule="auto"/>
                    <w:jc w:val="both"/>
                    <w:rPr>
                      <w:rFonts w:ascii="Arial Narrow" w:eastAsia="Calibri" w:hAnsi="Arial Narrow"/>
                      <w:i/>
                      <w:iCs/>
                      <w:color w:val="000000" w:themeColor="text1"/>
                    </w:rPr>
                  </w:pPr>
                  <w:r w:rsidRPr="00E242BF">
                    <w:rPr>
                      <w:rFonts w:ascii="Arial Narrow" w:hAnsi="Arial Narrow"/>
                      <w:i/>
                      <w:iCs/>
                      <w:color w:val="000000" w:themeColor="text1"/>
                    </w:rPr>
                    <w:t>1</w:t>
                  </w:r>
                  <w:r w:rsidR="00E242BF">
                    <w:rPr>
                      <w:rFonts w:ascii="Arial Narrow" w:hAnsi="Arial Narrow"/>
                      <w:i/>
                      <w:iCs/>
                      <w:color w:val="000000" w:themeColor="text1"/>
                    </w:rPr>
                    <w:t>7</w:t>
                  </w:r>
                  <w:r w:rsidRPr="00E242BF">
                    <w:rPr>
                      <w:rFonts w:ascii="Arial Narrow" w:hAnsi="Arial Narrow"/>
                      <w:i/>
                      <w:iCs/>
                      <w:color w:val="000000" w:themeColor="text1"/>
                    </w:rPr>
                    <w:t>:00</w:t>
                  </w:r>
                </w:p>
              </w:tc>
            </w:tr>
            <w:tr w:rsidR="0068243B" w:rsidRPr="00C83D95" w:rsidTr="00625BAD">
              <w:tc>
                <w:tcPr>
                  <w:tcW w:w="51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8243B" w:rsidRPr="00E242BF" w:rsidRDefault="0068243B" w:rsidP="0068243B">
                  <w:pPr>
                    <w:spacing w:after="120" w:line="276" w:lineRule="auto"/>
                    <w:jc w:val="both"/>
                    <w:rPr>
                      <w:rFonts w:ascii="Arial Narrow" w:eastAsia="Calibri" w:hAnsi="Arial Narrow"/>
                      <w:i/>
                      <w:iCs/>
                      <w:color w:val="000000" w:themeColor="text1"/>
                    </w:rPr>
                  </w:pPr>
                  <w:r w:rsidRPr="00E242BF">
                    <w:rPr>
                      <w:rFonts w:ascii="Arial Narrow" w:hAnsi="Arial Narrow"/>
                      <w:i/>
                      <w:iCs/>
                      <w:color w:val="000000" w:themeColor="text1"/>
                    </w:rPr>
                    <w:t>Fecha límite recepción oferta técnica</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68243B" w:rsidRPr="00E242BF" w:rsidRDefault="00E242BF" w:rsidP="00E242BF">
                  <w:pPr>
                    <w:spacing w:after="120" w:line="276" w:lineRule="auto"/>
                    <w:jc w:val="both"/>
                    <w:rPr>
                      <w:rFonts w:ascii="Arial Narrow" w:eastAsia="Calibri" w:hAnsi="Arial Narrow"/>
                      <w:i/>
                      <w:iCs/>
                      <w:color w:val="000000" w:themeColor="text1"/>
                    </w:rPr>
                  </w:pPr>
                  <w:r>
                    <w:rPr>
                      <w:rFonts w:ascii="Arial Narrow" w:hAnsi="Arial Narrow"/>
                      <w:i/>
                      <w:iCs/>
                      <w:color w:val="000000" w:themeColor="text1"/>
                    </w:rPr>
                    <w:t>15</w:t>
                  </w:r>
                  <w:r w:rsidR="00B57DEF" w:rsidRPr="00E242BF">
                    <w:rPr>
                      <w:rFonts w:ascii="Arial Narrow" w:hAnsi="Arial Narrow"/>
                      <w:i/>
                      <w:iCs/>
                      <w:color w:val="000000" w:themeColor="text1"/>
                    </w:rPr>
                    <w:t>/1</w:t>
                  </w:r>
                  <w:r>
                    <w:rPr>
                      <w:rFonts w:ascii="Arial Narrow" w:hAnsi="Arial Narrow"/>
                      <w:i/>
                      <w:iCs/>
                      <w:color w:val="000000" w:themeColor="text1"/>
                    </w:rPr>
                    <w:t>1</w:t>
                  </w:r>
                  <w:r w:rsidR="00B57DEF" w:rsidRPr="00E242BF">
                    <w:rPr>
                      <w:rFonts w:ascii="Arial Narrow" w:hAnsi="Arial Narrow"/>
                      <w:i/>
                      <w:iCs/>
                      <w:color w:val="000000" w:themeColor="text1"/>
                    </w:rPr>
                    <w:t>/2019</w:t>
                  </w:r>
                </w:p>
              </w:tc>
              <w:tc>
                <w:tcPr>
                  <w:tcW w:w="1717" w:type="dxa"/>
                  <w:tcBorders>
                    <w:top w:val="nil"/>
                    <w:left w:val="nil"/>
                    <w:bottom w:val="single" w:sz="8" w:space="0" w:color="auto"/>
                    <w:right w:val="single" w:sz="8" w:space="0" w:color="auto"/>
                  </w:tcBorders>
                  <w:tcMar>
                    <w:top w:w="0" w:type="dxa"/>
                    <w:left w:w="108" w:type="dxa"/>
                    <w:bottom w:w="0" w:type="dxa"/>
                    <w:right w:w="108" w:type="dxa"/>
                  </w:tcMar>
                  <w:hideMark/>
                </w:tcPr>
                <w:p w:rsidR="0068243B" w:rsidRPr="00E242BF" w:rsidRDefault="0068243B" w:rsidP="00E54364">
                  <w:pPr>
                    <w:spacing w:after="120" w:line="276" w:lineRule="auto"/>
                    <w:jc w:val="both"/>
                    <w:rPr>
                      <w:rFonts w:ascii="Arial Narrow" w:eastAsia="Calibri" w:hAnsi="Arial Narrow"/>
                      <w:i/>
                      <w:iCs/>
                      <w:color w:val="000000" w:themeColor="text1"/>
                    </w:rPr>
                  </w:pPr>
                  <w:r w:rsidRPr="00E242BF">
                    <w:rPr>
                      <w:rFonts w:ascii="Arial Narrow" w:hAnsi="Arial Narrow"/>
                      <w:i/>
                      <w:iCs/>
                      <w:color w:val="000000" w:themeColor="text1"/>
                    </w:rPr>
                    <w:t>1</w:t>
                  </w:r>
                  <w:r w:rsidR="00E54364" w:rsidRPr="00E242BF">
                    <w:rPr>
                      <w:rFonts w:ascii="Arial Narrow" w:hAnsi="Arial Narrow"/>
                      <w:i/>
                      <w:iCs/>
                      <w:color w:val="000000" w:themeColor="text1"/>
                    </w:rPr>
                    <w:t>1</w:t>
                  </w:r>
                  <w:r w:rsidRPr="00E242BF">
                    <w:rPr>
                      <w:rFonts w:ascii="Arial Narrow" w:hAnsi="Arial Narrow"/>
                      <w:i/>
                      <w:iCs/>
                      <w:color w:val="000000" w:themeColor="text1"/>
                    </w:rPr>
                    <w:t>:00</w:t>
                  </w:r>
                </w:p>
              </w:tc>
            </w:tr>
            <w:tr w:rsidR="0068243B" w:rsidRPr="00C83D95" w:rsidTr="00625BAD">
              <w:tc>
                <w:tcPr>
                  <w:tcW w:w="51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8243B" w:rsidRPr="00E242BF" w:rsidRDefault="0068243B" w:rsidP="0068243B">
                  <w:pPr>
                    <w:spacing w:after="120" w:line="276" w:lineRule="auto"/>
                    <w:jc w:val="both"/>
                    <w:rPr>
                      <w:rFonts w:ascii="Arial Narrow" w:eastAsia="Calibri" w:hAnsi="Arial Narrow"/>
                      <w:i/>
                      <w:iCs/>
                      <w:color w:val="000000" w:themeColor="text1"/>
                    </w:rPr>
                  </w:pPr>
                  <w:r w:rsidRPr="00E242BF">
                    <w:rPr>
                      <w:rFonts w:ascii="Arial Narrow" w:hAnsi="Arial Narrow"/>
                      <w:i/>
                      <w:iCs/>
                      <w:color w:val="000000" w:themeColor="text1"/>
                    </w:rPr>
                    <w:t>Fecha de apertura de ofertas</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68243B" w:rsidRPr="00E242BF" w:rsidRDefault="00E242BF" w:rsidP="00E242BF">
                  <w:pPr>
                    <w:spacing w:after="120" w:line="276" w:lineRule="auto"/>
                    <w:jc w:val="both"/>
                    <w:rPr>
                      <w:rFonts w:ascii="Arial Narrow" w:eastAsia="Calibri" w:hAnsi="Arial Narrow"/>
                      <w:i/>
                      <w:iCs/>
                      <w:color w:val="000000" w:themeColor="text1"/>
                    </w:rPr>
                  </w:pPr>
                  <w:r>
                    <w:rPr>
                      <w:rFonts w:ascii="Arial Narrow" w:eastAsia="Calibri" w:hAnsi="Arial Narrow"/>
                      <w:i/>
                      <w:iCs/>
                      <w:color w:val="000000" w:themeColor="text1"/>
                    </w:rPr>
                    <w:t>15</w:t>
                  </w:r>
                  <w:r w:rsidR="00B57DEF" w:rsidRPr="00E242BF">
                    <w:rPr>
                      <w:rFonts w:ascii="Arial Narrow" w:eastAsia="Calibri" w:hAnsi="Arial Narrow"/>
                      <w:i/>
                      <w:iCs/>
                      <w:color w:val="000000" w:themeColor="text1"/>
                    </w:rPr>
                    <w:t>/1</w:t>
                  </w:r>
                  <w:r>
                    <w:rPr>
                      <w:rFonts w:ascii="Arial Narrow" w:eastAsia="Calibri" w:hAnsi="Arial Narrow"/>
                      <w:i/>
                      <w:iCs/>
                      <w:color w:val="000000" w:themeColor="text1"/>
                    </w:rPr>
                    <w:t>1</w:t>
                  </w:r>
                  <w:r w:rsidR="00B57DEF" w:rsidRPr="00E242BF">
                    <w:rPr>
                      <w:rFonts w:ascii="Arial Narrow" w:eastAsia="Calibri" w:hAnsi="Arial Narrow"/>
                      <w:i/>
                      <w:iCs/>
                      <w:color w:val="000000" w:themeColor="text1"/>
                    </w:rPr>
                    <w:t>/2019</w:t>
                  </w:r>
                </w:p>
              </w:tc>
              <w:tc>
                <w:tcPr>
                  <w:tcW w:w="1717" w:type="dxa"/>
                  <w:tcBorders>
                    <w:top w:val="nil"/>
                    <w:left w:val="nil"/>
                    <w:bottom w:val="single" w:sz="8" w:space="0" w:color="auto"/>
                    <w:right w:val="single" w:sz="8" w:space="0" w:color="auto"/>
                  </w:tcBorders>
                  <w:tcMar>
                    <w:top w:w="0" w:type="dxa"/>
                    <w:left w:w="108" w:type="dxa"/>
                    <w:bottom w:w="0" w:type="dxa"/>
                    <w:right w:w="108" w:type="dxa"/>
                  </w:tcMar>
                  <w:hideMark/>
                </w:tcPr>
                <w:p w:rsidR="0068243B" w:rsidRPr="00E242BF" w:rsidRDefault="00E54364" w:rsidP="0068243B">
                  <w:pPr>
                    <w:spacing w:after="120" w:line="276" w:lineRule="auto"/>
                    <w:jc w:val="both"/>
                    <w:rPr>
                      <w:rFonts w:ascii="Arial Narrow" w:eastAsia="Calibri" w:hAnsi="Arial Narrow"/>
                      <w:i/>
                      <w:iCs/>
                      <w:color w:val="000000" w:themeColor="text1"/>
                    </w:rPr>
                  </w:pPr>
                  <w:r w:rsidRPr="00E242BF">
                    <w:rPr>
                      <w:rFonts w:ascii="Arial Narrow" w:hAnsi="Arial Narrow"/>
                      <w:i/>
                      <w:iCs/>
                      <w:color w:val="000000" w:themeColor="text1"/>
                    </w:rPr>
                    <w:t>12</w:t>
                  </w:r>
                  <w:r w:rsidR="0068243B" w:rsidRPr="00E242BF">
                    <w:rPr>
                      <w:rFonts w:ascii="Arial Narrow" w:hAnsi="Arial Narrow"/>
                      <w:i/>
                      <w:iCs/>
                      <w:color w:val="000000" w:themeColor="text1"/>
                    </w:rPr>
                    <w:t>:00</w:t>
                  </w:r>
                </w:p>
              </w:tc>
            </w:tr>
            <w:tr w:rsidR="0068243B" w:rsidRPr="00C83D95" w:rsidTr="00625BAD">
              <w:tc>
                <w:tcPr>
                  <w:tcW w:w="51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8243B" w:rsidRPr="00E242BF" w:rsidRDefault="0068243B" w:rsidP="0068243B">
                  <w:pPr>
                    <w:spacing w:after="120" w:line="276" w:lineRule="auto"/>
                    <w:jc w:val="both"/>
                    <w:rPr>
                      <w:rFonts w:ascii="Arial Narrow" w:eastAsia="Calibri" w:hAnsi="Arial Narrow"/>
                      <w:i/>
                      <w:iCs/>
                      <w:color w:val="000000" w:themeColor="text1"/>
                    </w:rPr>
                  </w:pPr>
                  <w:r w:rsidRPr="00E242BF">
                    <w:rPr>
                      <w:rFonts w:ascii="Arial Narrow" w:hAnsi="Arial Narrow"/>
                      <w:i/>
                      <w:iCs/>
                      <w:color w:val="000000" w:themeColor="text1"/>
                    </w:rPr>
                    <w:t>Fecha estimada de adjudicación</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68243B" w:rsidRPr="00E242BF" w:rsidRDefault="00294D53" w:rsidP="00E242BF">
                  <w:pPr>
                    <w:spacing w:after="120" w:line="276" w:lineRule="auto"/>
                    <w:jc w:val="both"/>
                    <w:rPr>
                      <w:rFonts w:ascii="Arial Narrow" w:eastAsia="Calibri" w:hAnsi="Arial Narrow"/>
                      <w:i/>
                      <w:iCs/>
                      <w:color w:val="000000" w:themeColor="text1"/>
                    </w:rPr>
                  </w:pPr>
                  <w:r>
                    <w:rPr>
                      <w:rFonts w:ascii="Arial Narrow" w:hAnsi="Arial Narrow"/>
                      <w:i/>
                      <w:iCs/>
                      <w:color w:val="000000" w:themeColor="text1"/>
                    </w:rPr>
                    <w:t>02</w:t>
                  </w:r>
                  <w:r w:rsidR="00B57DEF" w:rsidRPr="00E242BF">
                    <w:rPr>
                      <w:rFonts w:ascii="Arial Narrow" w:hAnsi="Arial Narrow"/>
                      <w:i/>
                      <w:iCs/>
                      <w:color w:val="000000" w:themeColor="text1"/>
                    </w:rPr>
                    <w:t>/</w:t>
                  </w:r>
                  <w:r w:rsidR="007064BB" w:rsidRPr="00E242BF">
                    <w:rPr>
                      <w:rFonts w:ascii="Arial Narrow" w:hAnsi="Arial Narrow"/>
                      <w:i/>
                      <w:iCs/>
                      <w:color w:val="000000" w:themeColor="text1"/>
                    </w:rPr>
                    <w:t>1</w:t>
                  </w:r>
                  <w:r w:rsidR="00E242BF">
                    <w:rPr>
                      <w:rFonts w:ascii="Arial Narrow" w:hAnsi="Arial Narrow"/>
                      <w:i/>
                      <w:iCs/>
                      <w:color w:val="000000" w:themeColor="text1"/>
                    </w:rPr>
                    <w:t>2</w:t>
                  </w:r>
                  <w:r w:rsidR="00B57DEF" w:rsidRPr="00E242BF">
                    <w:rPr>
                      <w:rFonts w:ascii="Arial Narrow" w:hAnsi="Arial Narrow"/>
                      <w:i/>
                      <w:iCs/>
                      <w:color w:val="000000" w:themeColor="text1"/>
                    </w:rPr>
                    <w:t>/2019</w:t>
                  </w:r>
                </w:p>
              </w:tc>
              <w:tc>
                <w:tcPr>
                  <w:tcW w:w="1717" w:type="dxa"/>
                  <w:tcBorders>
                    <w:top w:val="nil"/>
                    <w:left w:val="nil"/>
                    <w:bottom w:val="single" w:sz="8" w:space="0" w:color="auto"/>
                    <w:right w:val="single" w:sz="8" w:space="0" w:color="auto"/>
                  </w:tcBorders>
                  <w:tcMar>
                    <w:top w:w="0" w:type="dxa"/>
                    <w:left w:w="108" w:type="dxa"/>
                    <w:bottom w:w="0" w:type="dxa"/>
                    <w:right w:w="108" w:type="dxa"/>
                  </w:tcMar>
                  <w:hideMark/>
                </w:tcPr>
                <w:p w:rsidR="0068243B" w:rsidRPr="00E242BF" w:rsidRDefault="0068243B" w:rsidP="0068243B">
                  <w:pPr>
                    <w:spacing w:after="120" w:line="276" w:lineRule="auto"/>
                    <w:jc w:val="both"/>
                    <w:rPr>
                      <w:rFonts w:ascii="Arial Narrow" w:eastAsia="Calibri" w:hAnsi="Arial Narrow"/>
                      <w:i/>
                      <w:iCs/>
                      <w:color w:val="000000" w:themeColor="text1"/>
                    </w:rPr>
                  </w:pPr>
                  <w:r w:rsidRPr="00E242BF">
                    <w:rPr>
                      <w:rFonts w:ascii="Arial Narrow" w:hAnsi="Arial Narrow"/>
                      <w:i/>
                      <w:iCs/>
                      <w:color w:val="000000" w:themeColor="text1"/>
                    </w:rPr>
                    <w:t>16:00</w:t>
                  </w:r>
                </w:p>
              </w:tc>
            </w:tr>
          </w:tbl>
          <w:p w:rsidR="0068243B" w:rsidRPr="00C83D95" w:rsidRDefault="0068243B" w:rsidP="0068243B">
            <w:pPr>
              <w:spacing w:after="120"/>
              <w:jc w:val="both"/>
              <w:rPr>
                <w:rFonts w:ascii="Arial Narrow" w:hAnsi="Arial Narrow" w:cs="Calibri"/>
                <w:i/>
                <w:iCs/>
                <w:color w:val="000000" w:themeColor="text1"/>
              </w:rPr>
            </w:pPr>
          </w:p>
          <w:p w:rsidR="0068243B" w:rsidRPr="00C83D95" w:rsidRDefault="0068243B" w:rsidP="0068243B">
            <w:pPr>
              <w:spacing w:after="120"/>
              <w:jc w:val="both"/>
              <w:rPr>
                <w:rFonts w:ascii="Arial Narrow" w:hAnsi="Arial Narrow" w:cs="Calibri"/>
                <w:i/>
                <w:iCs/>
                <w:color w:val="000000" w:themeColor="text1"/>
              </w:rPr>
            </w:pPr>
            <w:r w:rsidRPr="00C83D95">
              <w:rPr>
                <w:rFonts w:ascii="Arial Narrow" w:hAnsi="Arial Narrow" w:cs="Calibri"/>
                <w:i/>
                <w:iCs/>
                <w:color w:val="000000" w:themeColor="text1"/>
              </w:rPr>
              <w:t>s. La Comisión Evaluadora, podrá eje</w:t>
            </w:r>
            <w:r w:rsidR="00643B7B">
              <w:rPr>
                <w:rFonts w:ascii="Arial Narrow" w:hAnsi="Arial Narrow" w:cs="Calibri"/>
                <w:i/>
                <w:iCs/>
                <w:color w:val="000000" w:themeColor="text1"/>
              </w:rPr>
              <w:t xml:space="preserve">rcer su facultad subsanatorira </w:t>
            </w:r>
            <w:r w:rsidRPr="00C83D95">
              <w:rPr>
                <w:rFonts w:ascii="Arial Narrow" w:hAnsi="Arial Narrow" w:cs="Calibri"/>
                <w:i/>
                <w:iCs/>
                <w:color w:val="000000" w:themeColor="text1"/>
              </w:rPr>
              <w:t>y solicitar convalidación de errores durante todo el proceso de evaluación de conformidad con lo establecido en las IAO 26</w:t>
            </w:r>
          </w:p>
        </w:tc>
      </w:tr>
      <w:tr w:rsidR="0068243B" w:rsidRPr="00C83D95" w:rsidTr="00625BAD">
        <w:trPr>
          <w:cantSplit/>
          <w:tblCellSpacing w:w="11" w:type="dxa"/>
        </w:trPr>
        <w:tc>
          <w:tcPr>
            <w:tcW w:w="4978" w:type="pct"/>
            <w:gridSpan w:val="2"/>
            <w:tcBorders>
              <w:top w:val="single" w:sz="4" w:space="0" w:color="auto"/>
              <w:bottom w:val="single" w:sz="4" w:space="0" w:color="auto"/>
            </w:tcBorders>
          </w:tcPr>
          <w:p w:rsidR="0068243B" w:rsidRPr="00C83D95" w:rsidRDefault="0068243B" w:rsidP="0068243B">
            <w:pPr>
              <w:pStyle w:val="Ttulo4"/>
              <w:numPr>
                <w:ilvl w:val="0"/>
                <w:numId w:val="0"/>
              </w:numPr>
              <w:spacing w:after="120"/>
              <w:rPr>
                <w:rFonts w:ascii="Arial Narrow" w:hAnsi="Arial Narrow" w:cs="Calibri"/>
                <w:color w:val="000000" w:themeColor="text1"/>
                <w:sz w:val="24"/>
              </w:rPr>
            </w:pPr>
            <w:r w:rsidRPr="00C83D95">
              <w:rPr>
                <w:rFonts w:ascii="Arial Narrow" w:hAnsi="Arial Narrow" w:cs="Calibri"/>
                <w:color w:val="000000" w:themeColor="text1"/>
                <w:sz w:val="24"/>
              </w:rPr>
              <w:t>E. Apertura y Evaluación de las Ofertas</w:t>
            </w:r>
          </w:p>
        </w:tc>
      </w:tr>
      <w:tr w:rsidR="0068243B" w:rsidRPr="00C83D95" w:rsidTr="00625BAD">
        <w:trPr>
          <w:cantSplit/>
          <w:tblCellSpacing w:w="11" w:type="dxa"/>
        </w:trPr>
        <w:tc>
          <w:tcPr>
            <w:tcW w:w="449" w:type="pct"/>
            <w:tcBorders>
              <w:top w:val="single" w:sz="4" w:space="0" w:color="auto"/>
              <w:bottom w:val="single" w:sz="4" w:space="0" w:color="auto"/>
            </w:tcBorders>
          </w:tcPr>
          <w:p w:rsidR="0068243B" w:rsidRPr="00C83D95" w:rsidRDefault="0068243B" w:rsidP="0068243B">
            <w:pPr>
              <w:spacing w:after="120"/>
              <w:rPr>
                <w:rFonts w:ascii="Arial Narrow" w:hAnsi="Arial Narrow" w:cs="Calibri"/>
                <w:b/>
                <w:bCs/>
                <w:color w:val="000000" w:themeColor="text1"/>
              </w:rPr>
            </w:pPr>
            <w:r w:rsidRPr="00C83D95">
              <w:rPr>
                <w:rFonts w:ascii="Arial Narrow" w:hAnsi="Arial Narrow" w:cs="Calibri"/>
                <w:b/>
                <w:bCs/>
                <w:color w:val="000000" w:themeColor="text1"/>
              </w:rPr>
              <w:t>IAO 24.1</w:t>
            </w:r>
          </w:p>
        </w:tc>
        <w:tc>
          <w:tcPr>
            <w:tcW w:w="4518" w:type="pct"/>
            <w:tcBorders>
              <w:top w:val="single" w:sz="4" w:space="0" w:color="auto"/>
              <w:bottom w:val="single" w:sz="4" w:space="0" w:color="auto"/>
            </w:tcBorders>
          </w:tcPr>
          <w:p w:rsidR="0068243B" w:rsidRPr="00C83D95" w:rsidRDefault="0068243B" w:rsidP="0068243B">
            <w:pPr>
              <w:pStyle w:val="Outline"/>
              <w:spacing w:before="0" w:after="120"/>
              <w:rPr>
                <w:rFonts w:ascii="Arial Narrow" w:hAnsi="Arial Narrow" w:cs="Calibri"/>
                <w:color w:val="000000" w:themeColor="text1"/>
                <w:kern w:val="0"/>
                <w:szCs w:val="24"/>
                <w:lang w:val="es-ES_tradnl"/>
              </w:rPr>
            </w:pPr>
            <w:r w:rsidRPr="00C83D95">
              <w:rPr>
                <w:rFonts w:ascii="Arial Narrow" w:hAnsi="Arial Narrow" w:cs="Calibri"/>
                <w:color w:val="000000" w:themeColor="text1"/>
                <w:kern w:val="0"/>
                <w:szCs w:val="24"/>
                <w:lang w:val="es-ES_tradnl"/>
              </w:rPr>
              <w:t xml:space="preserve">La apertura de las Ofertas tendrá lugar en: </w:t>
            </w:r>
          </w:p>
          <w:p w:rsidR="0068243B" w:rsidRPr="00C83D95" w:rsidRDefault="0068243B" w:rsidP="0068243B">
            <w:pPr>
              <w:pStyle w:val="Outline"/>
              <w:spacing w:before="0" w:after="120"/>
              <w:rPr>
                <w:rFonts w:ascii="Arial Narrow" w:hAnsi="Arial Narrow" w:cs="Calibri"/>
                <w:i/>
                <w:iCs/>
                <w:color w:val="000000" w:themeColor="text1"/>
                <w:kern w:val="0"/>
                <w:szCs w:val="24"/>
                <w:lang w:val="es-ES_tradnl"/>
              </w:rPr>
            </w:pPr>
            <w:r w:rsidRPr="00C83D95">
              <w:rPr>
                <w:rFonts w:ascii="Arial Narrow" w:hAnsi="Arial Narrow" w:cs="Calibri"/>
                <w:color w:val="000000" w:themeColor="text1"/>
                <w:kern w:val="0"/>
                <w:szCs w:val="24"/>
                <w:lang w:val="es-ES_tradnl"/>
              </w:rPr>
              <w:t xml:space="preserve">Dirección: </w:t>
            </w:r>
            <w:r w:rsidRPr="00C83D95">
              <w:rPr>
                <w:rFonts w:ascii="Arial Narrow" w:hAnsi="Arial Narrow" w:cs="Calibri"/>
                <w:i/>
                <w:iCs/>
                <w:color w:val="000000" w:themeColor="text1"/>
                <w:kern w:val="0"/>
                <w:szCs w:val="24"/>
                <w:lang w:val="es-ES_tradnl"/>
              </w:rPr>
              <w:t xml:space="preserve">Cdla. La Garzota, Sector 3, Mz. 47, </w:t>
            </w:r>
          </w:p>
          <w:p w:rsidR="0068243B" w:rsidRPr="00C83D95" w:rsidRDefault="0068243B" w:rsidP="0068243B">
            <w:pPr>
              <w:pStyle w:val="Outline"/>
              <w:spacing w:before="0" w:after="120"/>
              <w:rPr>
                <w:rFonts w:ascii="Arial Narrow" w:hAnsi="Arial Narrow" w:cs="Calibri"/>
                <w:i/>
                <w:iCs/>
                <w:color w:val="000000" w:themeColor="text1"/>
                <w:kern w:val="0"/>
                <w:szCs w:val="24"/>
                <w:lang w:val="es-ES_tradnl"/>
              </w:rPr>
            </w:pPr>
            <w:r w:rsidRPr="00C83D95">
              <w:rPr>
                <w:rFonts w:ascii="Arial Narrow" w:hAnsi="Arial Narrow" w:cs="Calibri"/>
                <w:i/>
                <w:iCs/>
                <w:color w:val="000000" w:themeColor="text1"/>
                <w:kern w:val="0"/>
                <w:szCs w:val="24"/>
                <w:lang w:val="es-ES_tradnl"/>
              </w:rPr>
              <w:t>Piso/oficina: primer piso Departamento de Compras Públicas</w:t>
            </w:r>
          </w:p>
          <w:p w:rsidR="0068243B" w:rsidRPr="00C83D95" w:rsidRDefault="0068243B" w:rsidP="00C01336">
            <w:pPr>
              <w:pStyle w:val="Outline"/>
              <w:spacing w:before="0" w:after="120"/>
              <w:rPr>
                <w:rFonts w:ascii="Arial Narrow" w:hAnsi="Arial Narrow" w:cs="Calibri"/>
                <w:i/>
                <w:iCs/>
                <w:color w:val="000000" w:themeColor="text1"/>
                <w:kern w:val="0"/>
                <w:szCs w:val="24"/>
                <w:lang w:val="es-ES_tradnl"/>
              </w:rPr>
            </w:pPr>
            <w:r w:rsidRPr="00C83D95">
              <w:rPr>
                <w:rFonts w:ascii="Arial Narrow" w:hAnsi="Arial Narrow" w:cs="Calibri"/>
                <w:color w:val="000000" w:themeColor="text1"/>
                <w:kern w:val="0"/>
                <w:szCs w:val="24"/>
                <w:lang w:val="es-ES_tradnl"/>
              </w:rPr>
              <w:t xml:space="preserve">Fecha: </w:t>
            </w:r>
            <w:r w:rsidR="00C01336">
              <w:rPr>
                <w:rFonts w:ascii="Arial Narrow" w:hAnsi="Arial Narrow" w:cs="Calibri"/>
                <w:color w:val="000000" w:themeColor="text1"/>
                <w:kern w:val="0"/>
                <w:szCs w:val="24"/>
                <w:lang w:val="es-ES_tradnl"/>
              </w:rPr>
              <w:t>15</w:t>
            </w:r>
            <w:r w:rsidR="00E54364" w:rsidRPr="00432A58">
              <w:rPr>
                <w:rFonts w:ascii="Arial Narrow" w:hAnsi="Arial Narrow" w:cs="Calibri"/>
                <w:i/>
                <w:iCs/>
                <w:color w:val="000000" w:themeColor="text1"/>
                <w:kern w:val="0"/>
                <w:szCs w:val="24"/>
                <w:lang w:val="es-ES_tradnl"/>
              </w:rPr>
              <w:t xml:space="preserve"> de </w:t>
            </w:r>
            <w:r w:rsidR="00C01336">
              <w:rPr>
                <w:rFonts w:ascii="Arial Narrow" w:hAnsi="Arial Narrow" w:cs="Calibri"/>
                <w:i/>
                <w:iCs/>
                <w:color w:val="000000" w:themeColor="text1"/>
                <w:kern w:val="0"/>
                <w:szCs w:val="24"/>
                <w:lang w:val="es-ES_tradnl"/>
              </w:rPr>
              <w:t>noviembre</w:t>
            </w:r>
            <w:r w:rsidRPr="00432A58">
              <w:rPr>
                <w:rFonts w:ascii="Arial Narrow" w:hAnsi="Arial Narrow" w:cs="Calibri"/>
                <w:i/>
                <w:iCs/>
                <w:color w:val="000000" w:themeColor="text1"/>
                <w:kern w:val="0"/>
                <w:szCs w:val="24"/>
                <w:lang w:val="es-ES_tradnl"/>
              </w:rPr>
              <w:t xml:space="preserve"> de</w:t>
            </w:r>
            <w:r w:rsidR="007C6E33" w:rsidRPr="00432A58">
              <w:rPr>
                <w:rFonts w:ascii="Arial Narrow" w:hAnsi="Arial Narrow" w:cs="Calibri"/>
                <w:i/>
                <w:iCs/>
                <w:color w:val="000000" w:themeColor="text1"/>
                <w:kern w:val="0"/>
                <w:szCs w:val="24"/>
                <w:lang w:val="es-ES_tradnl"/>
              </w:rPr>
              <w:t>l</w:t>
            </w:r>
            <w:r w:rsidRPr="00432A58">
              <w:rPr>
                <w:rFonts w:ascii="Arial Narrow" w:hAnsi="Arial Narrow" w:cs="Calibri"/>
                <w:i/>
                <w:iCs/>
                <w:color w:val="000000" w:themeColor="text1"/>
                <w:kern w:val="0"/>
                <w:szCs w:val="24"/>
                <w:lang w:val="es-ES_tradnl"/>
              </w:rPr>
              <w:t xml:space="preserve"> 201</w:t>
            </w:r>
            <w:r w:rsidR="007C6E33" w:rsidRPr="00432A58">
              <w:rPr>
                <w:rFonts w:ascii="Arial Narrow" w:hAnsi="Arial Narrow" w:cs="Calibri"/>
                <w:i/>
                <w:iCs/>
                <w:color w:val="000000" w:themeColor="text1"/>
                <w:kern w:val="0"/>
                <w:szCs w:val="24"/>
                <w:lang w:val="es-ES_tradnl"/>
              </w:rPr>
              <w:t>9</w:t>
            </w:r>
            <w:r w:rsidRPr="00432A58">
              <w:rPr>
                <w:rFonts w:ascii="Arial Narrow" w:hAnsi="Arial Narrow" w:cs="Calibri"/>
                <w:i/>
                <w:iCs/>
                <w:color w:val="000000" w:themeColor="text1"/>
                <w:kern w:val="0"/>
                <w:szCs w:val="24"/>
                <w:lang w:val="es-ES_tradnl"/>
              </w:rPr>
              <w:t xml:space="preserve"> </w:t>
            </w:r>
            <w:r w:rsidRPr="00432A58">
              <w:rPr>
                <w:rFonts w:ascii="Arial Narrow" w:hAnsi="Arial Narrow" w:cs="Calibri"/>
                <w:color w:val="000000" w:themeColor="text1"/>
                <w:kern w:val="0"/>
                <w:szCs w:val="24"/>
                <w:lang w:val="es-ES_tradnl"/>
              </w:rPr>
              <w:t xml:space="preserve"> </w:t>
            </w:r>
            <w:r w:rsidRPr="00432A58">
              <w:rPr>
                <w:rFonts w:ascii="Arial Narrow" w:hAnsi="Arial Narrow" w:cs="Calibri"/>
                <w:i/>
                <w:iCs/>
                <w:color w:val="000000" w:themeColor="text1"/>
                <w:kern w:val="0"/>
                <w:szCs w:val="24"/>
                <w:lang w:val="es-ES_tradnl"/>
              </w:rPr>
              <w:t>1</w:t>
            </w:r>
            <w:r w:rsidR="00E54364" w:rsidRPr="00432A58">
              <w:rPr>
                <w:rFonts w:ascii="Arial Narrow" w:hAnsi="Arial Narrow" w:cs="Calibri"/>
                <w:i/>
                <w:iCs/>
                <w:color w:val="000000" w:themeColor="text1"/>
                <w:kern w:val="0"/>
                <w:szCs w:val="24"/>
                <w:lang w:val="es-ES_tradnl"/>
              </w:rPr>
              <w:t>2</w:t>
            </w:r>
            <w:r w:rsidRPr="00432A58">
              <w:rPr>
                <w:rFonts w:ascii="Arial Narrow" w:hAnsi="Arial Narrow" w:cs="Calibri"/>
                <w:i/>
                <w:iCs/>
                <w:color w:val="000000" w:themeColor="text1"/>
                <w:kern w:val="0"/>
                <w:szCs w:val="24"/>
                <w:lang w:val="es-ES_tradnl"/>
              </w:rPr>
              <w:t>:00</w:t>
            </w:r>
          </w:p>
        </w:tc>
      </w:tr>
      <w:tr w:rsidR="0068243B" w:rsidRPr="00C83D95" w:rsidTr="00625BAD">
        <w:trPr>
          <w:cantSplit/>
          <w:tblCellSpacing w:w="11" w:type="dxa"/>
        </w:trPr>
        <w:tc>
          <w:tcPr>
            <w:tcW w:w="449" w:type="pct"/>
            <w:tcBorders>
              <w:top w:val="single" w:sz="4" w:space="0" w:color="auto"/>
              <w:bottom w:val="single" w:sz="4" w:space="0" w:color="auto"/>
            </w:tcBorders>
          </w:tcPr>
          <w:p w:rsidR="0068243B" w:rsidRPr="00C83D95" w:rsidRDefault="0068243B" w:rsidP="0068243B">
            <w:pPr>
              <w:spacing w:after="120"/>
              <w:rPr>
                <w:rFonts w:ascii="Arial Narrow" w:hAnsi="Arial Narrow" w:cs="Calibri"/>
                <w:b/>
                <w:bCs/>
                <w:color w:val="000000" w:themeColor="text1"/>
              </w:rPr>
            </w:pPr>
            <w:r w:rsidRPr="00C83D95">
              <w:rPr>
                <w:rFonts w:ascii="Arial Narrow" w:hAnsi="Arial Narrow" w:cs="Calibri"/>
                <w:b/>
                <w:bCs/>
                <w:color w:val="000000" w:themeColor="text1"/>
              </w:rPr>
              <w:lastRenderedPageBreak/>
              <w:t>IAO</w:t>
            </w:r>
          </w:p>
          <w:p w:rsidR="0068243B" w:rsidRPr="00C83D95" w:rsidRDefault="0068243B" w:rsidP="0068243B">
            <w:pPr>
              <w:spacing w:after="120"/>
              <w:rPr>
                <w:rFonts w:ascii="Arial Narrow" w:hAnsi="Arial Narrow" w:cs="Calibri"/>
                <w:b/>
                <w:bCs/>
                <w:color w:val="000000" w:themeColor="text1"/>
              </w:rPr>
            </w:pPr>
            <w:r w:rsidRPr="00C83D95">
              <w:rPr>
                <w:rFonts w:ascii="Arial Narrow" w:hAnsi="Arial Narrow" w:cs="Calibri"/>
                <w:b/>
                <w:bCs/>
                <w:color w:val="000000" w:themeColor="text1"/>
              </w:rPr>
              <w:t xml:space="preserve">24.5 </w:t>
            </w:r>
          </w:p>
        </w:tc>
        <w:tc>
          <w:tcPr>
            <w:tcW w:w="4518" w:type="pct"/>
            <w:tcBorders>
              <w:top w:val="single" w:sz="4" w:space="0" w:color="auto"/>
              <w:bottom w:val="single" w:sz="4" w:space="0" w:color="auto"/>
            </w:tcBorders>
          </w:tcPr>
          <w:p w:rsidR="0068243B" w:rsidRPr="00C83D95" w:rsidRDefault="0068243B" w:rsidP="0068243B">
            <w:pPr>
              <w:pStyle w:val="Outline"/>
              <w:spacing w:before="0" w:after="120"/>
              <w:rPr>
                <w:rFonts w:ascii="Arial Narrow" w:hAnsi="Arial Narrow" w:cs="Calibri"/>
                <w:color w:val="000000" w:themeColor="text1"/>
                <w:kern w:val="0"/>
                <w:szCs w:val="24"/>
                <w:lang w:val="es-ES_tradnl"/>
              </w:rPr>
            </w:pPr>
            <w:r w:rsidRPr="00C83D95">
              <w:rPr>
                <w:rFonts w:ascii="Arial Narrow" w:hAnsi="Arial Narrow" w:cs="Calibri"/>
                <w:color w:val="000000" w:themeColor="text1"/>
                <w:kern w:val="0"/>
                <w:szCs w:val="24"/>
                <w:lang w:val="es-ES_tradnl"/>
              </w:rPr>
              <w:t xml:space="preserve">No aplica </w:t>
            </w:r>
          </w:p>
        </w:tc>
      </w:tr>
      <w:tr w:rsidR="0068243B" w:rsidRPr="00C83D95" w:rsidTr="00625BAD">
        <w:trPr>
          <w:cantSplit/>
          <w:tblCellSpacing w:w="11" w:type="dxa"/>
        </w:trPr>
        <w:tc>
          <w:tcPr>
            <w:tcW w:w="4978" w:type="pct"/>
            <w:gridSpan w:val="2"/>
            <w:tcBorders>
              <w:top w:val="single" w:sz="4" w:space="0" w:color="auto"/>
              <w:bottom w:val="single" w:sz="4" w:space="0" w:color="auto"/>
            </w:tcBorders>
          </w:tcPr>
          <w:p w:rsidR="0068243B" w:rsidRPr="00C83D95" w:rsidRDefault="0068243B" w:rsidP="0068243B">
            <w:pPr>
              <w:pStyle w:val="Outline"/>
              <w:spacing w:before="0" w:after="120"/>
              <w:jc w:val="center"/>
              <w:rPr>
                <w:rFonts w:ascii="Arial Narrow" w:hAnsi="Arial Narrow" w:cs="Calibri"/>
                <w:color w:val="000000" w:themeColor="text1"/>
                <w:kern w:val="0"/>
                <w:szCs w:val="24"/>
                <w:lang w:val="es-ES_tradnl"/>
              </w:rPr>
            </w:pPr>
            <w:r w:rsidRPr="00C83D95">
              <w:rPr>
                <w:rFonts w:ascii="Arial Narrow" w:hAnsi="Arial Narrow" w:cs="Calibri"/>
                <w:b/>
                <w:bCs/>
                <w:color w:val="000000" w:themeColor="text1"/>
                <w:kern w:val="0"/>
                <w:szCs w:val="24"/>
                <w:lang w:val="es-ES_tradnl"/>
              </w:rPr>
              <w:t xml:space="preserve">F. Adjudicación del Contrato </w:t>
            </w:r>
          </w:p>
        </w:tc>
      </w:tr>
      <w:tr w:rsidR="0068243B" w:rsidRPr="00C83D95" w:rsidTr="00625BAD">
        <w:trPr>
          <w:cantSplit/>
          <w:tblCellSpacing w:w="11" w:type="dxa"/>
        </w:trPr>
        <w:tc>
          <w:tcPr>
            <w:tcW w:w="449" w:type="pct"/>
            <w:tcBorders>
              <w:top w:val="single" w:sz="4" w:space="0" w:color="auto"/>
              <w:bottom w:val="single" w:sz="4" w:space="0" w:color="auto"/>
            </w:tcBorders>
          </w:tcPr>
          <w:p w:rsidR="0068243B" w:rsidRPr="00C83D95" w:rsidRDefault="0068243B" w:rsidP="0068243B">
            <w:pPr>
              <w:spacing w:after="120"/>
              <w:rPr>
                <w:rFonts w:ascii="Arial Narrow" w:hAnsi="Arial Narrow" w:cs="Calibri"/>
                <w:b/>
                <w:bCs/>
                <w:color w:val="000000" w:themeColor="text1"/>
              </w:rPr>
            </w:pPr>
            <w:r w:rsidRPr="00C83D95">
              <w:rPr>
                <w:rFonts w:ascii="Arial Narrow" w:hAnsi="Arial Narrow" w:cs="Calibri"/>
                <w:b/>
                <w:bCs/>
                <w:color w:val="000000" w:themeColor="text1"/>
              </w:rPr>
              <w:t xml:space="preserve">IAO </w:t>
            </w:r>
          </w:p>
          <w:p w:rsidR="0068243B" w:rsidRPr="00C83D95" w:rsidRDefault="0068243B" w:rsidP="0068243B">
            <w:pPr>
              <w:spacing w:after="120"/>
              <w:rPr>
                <w:rFonts w:ascii="Arial Narrow" w:hAnsi="Arial Narrow" w:cs="Calibri"/>
                <w:b/>
                <w:bCs/>
                <w:color w:val="000000" w:themeColor="text1"/>
              </w:rPr>
            </w:pPr>
            <w:r w:rsidRPr="00C83D95">
              <w:rPr>
                <w:rFonts w:ascii="Arial Narrow" w:hAnsi="Arial Narrow" w:cs="Calibri"/>
                <w:b/>
                <w:bCs/>
                <w:color w:val="000000" w:themeColor="text1"/>
              </w:rPr>
              <w:t xml:space="preserve">34.4 </w:t>
            </w:r>
          </w:p>
        </w:tc>
        <w:tc>
          <w:tcPr>
            <w:tcW w:w="4518" w:type="pct"/>
            <w:tcBorders>
              <w:top w:val="single" w:sz="4" w:space="0" w:color="auto"/>
              <w:bottom w:val="single" w:sz="4" w:space="0" w:color="auto"/>
            </w:tcBorders>
          </w:tcPr>
          <w:p w:rsidR="0068243B" w:rsidRPr="00C83D95" w:rsidRDefault="0068243B" w:rsidP="0068243B">
            <w:pPr>
              <w:spacing w:after="120"/>
              <w:jc w:val="both"/>
              <w:rPr>
                <w:rFonts w:ascii="Arial Narrow" w:hAnsi="Arial Narrow" w:cs="Calibri"/>
                <w:color w:val="000000" w:themeColor="text1"/>
              </w:rPr>
            </w:pPr>
            <w:r w:rsidRPr="00C83D95">
              <w:rPr>
                <w:rFonts w:ascii="Arial Narrow" w:hAnsi="Arial Narrow" w:cs="Calibri"/>
                <w:color w:val="000000" w:themeColor="text1"/>
              </w:rPr>
              <w:t xml:space="preserve">La publicación prevista en la cláusula 34.4 se realizará en el sitio web www.cnelep.gob.ec </w:t>
            </w:r>
          </w:p>
          <w:p w:rsidR="0068243B" w:rsidRPr="00C83D95" w:rsidRDefault="0068243B" w:rsidP="0068243B">
            <w:pPr>
              <w:spacing w:after="120"/>
              <w:ind w:firstLine="60"/>
              <w:jc w:val="both"/>
              <w:rPr>
                <w:rFonts w:ascii="Arial Narrow" w:hAnsi="Arial Narrow" w:cs="Calibri"/>
                <w:color w:val="000000" w:themeColor="text1"/>
              </w:rPr>
            </w:pPr>
            <w:r w:rsidRPr="00C83D95">
              <w:rPr>
                <w:rFonts w:ascii="Arial Narrow" w:hAnsi="Arial Narrow" w:cs="Calibri"/>
                <w:color w:val="000000" w:themeColor="text1"/>
              </w:rPr>
              <w:t>Se agrega al final de esta cláusula:</w:t>
            </w:r>
          </w:p>
          <w:p w:rsidR="0068243B" w:rsidRPr="00C83D95" w:rsidRDefault="0068243B" w:rsidP="0068243B">
            <w:pPr>
              <w:spacing w:after="120"/>
              <w:jc w:val="both"/>
              <w:rPr>
                <w:rFonts w:ascii="Arial Narrow" w:hAnsi="Arial Narrow" w:cs="Calibri"/>
                <w:color w:val="000000" w:themeColor="text1"/>
              </w:rPr>
            </w:pPr>
            <w:r w:rsidRPr="00C83D95">
              <w:rPr>
                <w:rFonts w:ascii="Arial Narrow" w:hAnsi="Arial Narrow" w:cs="Calibri"/>
                <w:color w:val="000000" w:themeColor="text1"/>
                <w:lang w:val="es-ES"/>
              </w:rPr>
              <w:t>El pago de los gastos que genere la suscripción del contrato (protocolización) estará a cargo del Adjudicatario.</w:t>
            </w:r>
            <w:r w:rsidRPr="00C83D95">
              <w:rPr>
                <w:rFonts w:ascii="Arial Narrow" w:hAnsi="Arial Narrow" w:cs="Calibri"/>
                <w:color w:val="000000" w:themeColor="text1"/>
              </w:rPr>
              <w:t xml:space="preserve"> </w:t>
            </w:r>
          </w:p>
        </w:tc>
      </w:tr>
      <w:tr w:rsidR="0068243B" w:rsidRPr="00C83D95" w:rsidTr="00625BAD">
        <w:trPr>
          <w:cantSplit/>
          <w:trHeight w:val="10644"/>
          <w:tblCellSpacing w:w="11" w:type="dxa"/>
        </w:trPr>
        <w:tc>
          <w:tcPr>
            <w:tcW w:w="449" w:type="pct"/>
            <w:tcBorders>
              <w:top w:val="single" w:sz="4" w:space="0" w:color="auto"/>
              <w:bottom w:val="single" w:sz="4" w:space="0" w:color="auto"/>
            </w:tcBorders>
          </w:tcPr>
          <w:p w:rsidR="0068243B" w:rsidRPr="00C83D95" w:rsidRDefault="0068243B" w:rsidP="0068243B">
            <w:pPr>
              <w:spacing w:after="120"/>
              <w:rPr>
                <w:rFonts w:ascii="Arial Narrow" w:hAnsi="Arial Narrow" w:cs="Calibri"/>
                <w:b/>
                <w:bCs/>
                <w:color w:val="000000" w:themeColor="text1"/>
              </w:rPr>
            </w:pPr>
            <w:r w:rsidRPr="00C83D95">
              <w:rPr>
                <w:rFonts w:ascii="Arial Narrow" w:hAnsi="Arial Narrow" w:cs="Calibri"/>
                <w:b/>
                <w:bCs/>
                <w:color w:val="000000" w:themeColor="text1"/>
              </w:rPr>
              <w:lastRenderedPageBreak/>
              <w:t>IAO 35.1</w:t>
            </w:r>
          </w:p>
        </w:tc>
        <w:tc>
          <w:tcPr>
            <w:tcW w:w="4518" w:type="pct"/>
            <w:tcBorders>
              <w:top w:val="single" w:sz="4" w:space="0" w:color="auto"/>
              <w:bottom w:val="single" w:sz="4" w:space="0" w:color="auto"/>
            </w:tcBorders>
          </w:tcPr>
          <w:p w:rsidR="0068243B" w:rsidRPr="00C83D95" w:rsidRDefault="0068243B" w:rsidP="0068243B">
            <w:pPr>
              <w:spacing w:after="120"/>
              <w:ind w:left="612" w:hanging="612"/>
              <w:jc w:val="both"/>
              <w:rPr>
                <w:rFonts w:ascii="Arial Narrow" w:hAnsi="Arial Narrow" w:cs="Calibri"/>
                <w:color w:val="000000" w:themeColor="text1"/>
              </w:rPr>
            </w:pPr>
            <w:r w:rsidRPr="00C83D95">
              <w:rPr>
                <w:rFonts w:ascii="Arial Narrow" w:hAnsi="Arial Narrow" w:cs="Calibri"/>
                <w:color w:val="000000" w:themeColor="text1"/>
              </w:rPr>
              <w:t>La sub cláusula 35.1 se modifica como sigue:</w:t>
            </w:r>
          </w:p>
          <w:p w:rsidR="0068243B" w:rsidRPr="00C83D95" w:rsidRDefault="0068243B" w:rsidP="0068243B">
            <w:pPr>
              <w:spacing w:after="120"/>
              <w:ind w:left="55"/>
              <w:jc w:val="both"/>
              <w:rPr>
                <w:rFonts w:ascii="Arial Narrow" w:hAnsi="Arial Narrow" w:cs="Calibri"/>
                <w:color w:val="000000" w:themeColor="text1"/>
                <w:lang w:val="es-ES"/>
              </w:rPr>
            </w:pPr>
            <w:r w:rsidRPr="00C83D95">
              <w:rPr>
                <w:rFonts w:ascii="Arial Narrow" w:hAnsi="Arial Narrow" w:cs="Calibri"/>
                <w:color w:val="000000" w:themeColor="text1"/>
              </w:rPr>
              <w:t xml:space="preserve">Dentro de los </w:t>
            </w:r>
            <w:r w:rsidRPr="00C83D95">
              <w:rPr>
                <w:rFonts w:ascii="Arial Narrow" w:hAnsi="Arial Narrow" w:cs="Calibri"/>
                <w:b/>
                <w:i/>
                <w:iCs/>
                <w:color w:val="000000" w:themeColor="text1"/>
              </w:rPr>
              <w:t>15</w:t>
            </w:r>
            <w:r w:rsidRPr="00C83D95">
              <w:rPr>
                <w:rFonts w:ascii="Arial Narrow" w:hAnsi="Arial Narrow" w:cs="Calibri"/>
                <w:i/>
                <w:iCs/>
                <w:color w:val="000000" w:themeColor="text1"/>
              </w:rPr>
              <w:t xml:space="preserve"> días</w:t>
            </w:r>
            <w:r w:rsidRPr="00C83D95">
              <w:rPr>
                <w:rFonts w:ascii="Arial Narrow" w:hAnsi="Arial Narrow" w:cs="Calibri"/>
                <w:color w:val="000000" w:themeColor="text1"/>
              </w:rPr>
              <w:t xml:space="preserve"> siguientes después de haber recibido la Carta de Aceptación, el Oferente seleccionado deberá firmar el contrato y entregar al Contratante una Garantía de Cumplimiento de Contrato. </w:t>
            </w:r>
            <w:r w:rsidRPr="00C83D95">
              <w:rPr>
                <w:rFonts w:ascii="Arial Narrow" w:hAnsi="Arial Narrow" w:cs="Calibri"/>
                <w:color w:val="000000" w:themeColor="text1"/>
                <w:lang w:val="es-ES"/>
              </w:rPr>
              <w:t>Adicionalmente,  a lo previsto respecto a la obligación de presentar en tiempo y forma a la Garantía de Cumplimiento del Contrato, se establece lo siguiente:</w:t>
            </w:r>
          </w:p>
          <w:p w:rsidR="0068243B" w:rsidRPr="00C83D95" w:rsidRDefault="0068243B" w:rsidP="0068243B">
            <w:pPr>
              <w:pStyle w:val="Header2-SubClauses"/>
              <w:tabs>
                <w:tab w:val="clear" w:pos="504"/>
              </w:tabs>
              <w:spacing w:after="120"/>
              <w:contextualSpacing/>
              <w:rPr>
                <w:rFonts w:ascii="Arial Narrow" w:hAnsi="Arial Narrow" w:cs="Calibri"/>
                <w:color w:val="000000" w:themeColor="text1"/>
                <w:szCs w:val="24"/>
                <w:lang w:val="es-ES"/>
              </w:rPr>
            </w:pPr>
            <w:r w:rsidRPr="00C83D95">
              <w:rPr>
                <w:rFonts w:ascii="Arial Narrow" w:hAnsi="Arial Narrow" w:cs="Calibri"/>
                <w:color w:val="000000" w:themeColor="text1"/>
                <w:szCs w:val="24"/>
                <w:lang w:val="es-ES"/>
              </w:rPr>
              <w:t>1. El adjudicatario, en el mismo plazo que el indicado para presentar la Garantía de Cumplimiento de Contrato, deberá presentar:</w:t>
            </w:r>
          </w:p>
          <w:p w:rsidR="0068243B" w:rsidRPr="00C83D95" w:rsidRDefault="0068243B" w:rsidP="0068243B">
            <w:pPr>
              <w:pStyle w:val="Header2-SubClauses"/>
              <w:numPr>
                <w:ilvl w:val="0"/>
                <w:numId w:val="28"/>
              </w:numPr>
              <w:spacing w:after="120"/>
              <w:contextualSpacing/>
              <w:rPr>
                <w:rFonts w:ascii="Arial Narrow" w:hAnsi="Arial Narrow" w:cs="Calibri"/>
                <w:color w:val="000000" w:themeColor="text1"/>
                <w:szCs w:val="24"/>
                <w:lang w:val="es-ES"/>
              </w:rPr>
            </w:pPr>
            <w:r w:rsidRPr="00C83D95">
              <w:rPr>
                <w:rFonts w:ascii="Arial Narrow" w:hAnsi="Arial Narrow" w:cs="Calibri"/>
                <w:color w:val="000000" w:themeColor="text1"/>
                <w:szCs w:val="24"/>
                <w:lang w:val="es-ES"/>
              </w:rPr>
              <w:t>En caso de APCA Convenio Constitutivo formalizado</w:t>
            </w:r>
          </w:p>
          <w:p w:rsidR="0068243B" w:rsidRPr="00C83D95" w:rsidRDefault="0068243B" w:rsidP="0068243B">
            <w:pPr>
              <w:pStyle w:val="Header2-SubClauses"/>
              <w:numPr>
                <w:ilvl w:val="0"/>
                <w:numId w:val="28"/>
              </w:numPr>
              <w:spacing w:after="120"/>
              <w:contextualSpacing/>
              <w:rPr>
                <w:rFonts w:ascii="Arial Narrow" w:hAnsi="Arial Narrow" w:cs="Calibri"/>
                <w:color w:val="000000" w:themeColor="text1"/>
                <w:szCs w:val="24"/>
                <w:lang w:val="es-ES"/>
              </w:rPr>
            </w:pPr>
            <w:r w:rsidRPr="00C83D95">
              <w:rPr>
                <w:rFonts w:ascii="Arial Narrow" w:hAnsi="Arial Narrow" w:cs="Calibri"/>
                <w:color w:val="000000" w:themeColor="text1"/>
                <w:szCs w:val="24"/>
                <w:lang w:val="es-ES"/>
              </w:rPr>
              <w:t xml:space="preserve"> Legalizaciones y certificaciones que pudieran corresponder de toda la documentación presentada en copia simple. El adjudicatario debe cumplir con las solemnidades que la ley aplicable  establece para que los documentos emitidos en el extranjero, surtan efectos legales y jurídicos en territorio nacional. </w:t>
            </w:r>
          </w:p>
          <w:p w:rsidR="0068243B" w:rsidRPr="00C83D95" w:rsidRDefault="0068243B" w:rsidP="0068243B">
            <w:pPr>
              <w:pStyle w:val="Header2-SubClauses"/>
              <w:numPr>
                <w:ilvl w:val="0"/>
                <w:numId w:val="28"/>
              </w:numPr>
              <w:spacing w:after="120"/>
              <w:contextualSpacing/>
              <w:rPr>
                <w:rFonts w:ascii="Arial Narrow" w:hAnsi="Arial Narrow" w:cs="Calibri"/>
                <w:color w:val="000000" w:themeColor="text1"/>
                <w:szCs w:val="24"/>
                <w:lang w:val="es-ES"/>
              </w:rPr>
            </w:pPr>
            <w:r w:rsidRPr="00C83D95">
              <w:rPr>
                <w:rFonts w:ascii="Arial Narrow" w:hAnsi="Arial Narrow" w:cs="Calibri"/>
                <w:color w:val="000000" w:themeColor="text1"/>
                <w:szCs w:val="24"/>
                <w:lang w:val="es-ES"/>
              </w:rPr>
              <w:t>Todo otro requisito que sea exigido en el Pliego como condición previa a la suscripción del Contrato</w:t>
            </w:r>
          </w:p>
          <w:p w:rsidR="0068243B" w:rsidRPr="00C83D95" w:rsidRDefault="0068243B" w:rsidP="0068243B">
            <w:pPr>
              <w:pStyle w:val="Header2-SubClauses"/>
              <w:numPr>
                <w:ilvl w:val="0"/>
                <w:numId w:val="28"/>
              </w:numPr>
              <w:spacing w:after="120"/>
              <w:contextualSpacing/>
              <w:rPr>
                <w:rFonts w:ascii="Arial Narrow" w:hAnsi="Arial Narrow" w:cs="Calibri"/>
                <w:color w:val="000000" w:themeColor="text1"/>
                <w:szCs w:val="24"/>
                <w:lang w:val="es-ES"/>
              </w:rPr>
            </w:pPr>
            <w:r w:rsidRPr="00C83D95">
              <w:rPr>
                <w:rFonts w:ascii="Arial Narrow" w:hAnsi="Arial Narrow" w:cs="Calibri"/>
                <w:color w:val="000000" w:themeColor="text1"/>
                <w:szCs w:val="24"/>
                <w:lang w:val="es-ES"/>
              </w:rPr>
              <w:t>Garantía Técnica</w:t>
            </w:r>
          </w:p>
          <w:p w:rsidR="0068243B" w:rsidRPr="00C83D95" w:rsidRDefault="0068243B" w:rsidP="0068243B">
            <w:pPr>
              <w:pStyle w:val="Header2-SubClauses"/>
              <w:numPr>
                <w:ilvl w:val="0"/>
                <w:numId w:val="28"/>
              </w:numPr>
              <w:spacing w:before="120" w:after="120"/>
              <w:contextualSpacing/>
              <w:rPr>
                <w:rFonts w:ascii="Arial Narrow" w:hAnsi="Arial Narrow" w:cs="Calibri"/>
                <w:color w:val="000000" w:themeColor="text1"/>
                <w:szCs w:val="24"/>
                <w:lang w:val="es-ES"/>
              </w:rPr>
            </w:pPr>
            <w:r w:rsidRPr="00C83D95">
              <w:rPr>
                <w:rFonts w:ascii="Arial Narrow" w:hAnsi="Arial Narrow" w:cs="Calibri"/>
                <w:color w:val="000000" w:themeColor="text1"/>
                <w:szCs w:val="24"/>
                <w:lang w:val="es-ES"/>
              </w:rPr>
              <w:t>Todo otro requisito que sea exigido en el Pliego como condición previa a la suscripción del Contrato</w:t>
            </w:r>
          </w:p>
          <w:p w:rsidR="0068243B" w:rsidRPr="00C83D95" w:rsidRDefault="0068243B" w:rsidP="0068243B">
            <w:pPr>
              <w:pStyle w:val="Header2-SubClauses"/>
              <w:numPr>
                <w:ilvl w:val="0"/>
                <w:numId w:val="28"/>
              </w:numPr>
              <w:spacing w:before="120" w:after="120"/>
              <w:ind w:firstLine="0"/>
              <w:contextualSpacing/>
              <w:rPr>
                <w:rFonts w:ascii="Arial Narrow" w:hAnsi="Arial Narrow" w:cs="Calibri"/>
                <w:color w:val="000000" w:themeColor="text1"/>
                <w:szCs w:val="24"/>
                <w:lang w:val="es-ES"/>
              </w:rPr>
            </w:pPr>
            <w:r w:rsidRPr="00C83D95">
              <w:rPr>
                <w:rFonts w:ascii="Arial Narrow" w:hAnsi="Arial Narrow" w:cs="Calibri"/>
                <w:color w:val="000000" w:themeColor="text1"/>
                <w:szCs w:val="24"/>
                <w:lang w:val="es-ES"/>
              </w:rPr>
              <w:t xml:space="preserve">Nómina y Hoja de Vida  (CV) del personal técnico </w:t>
            </w:r>
          </w:p>
          <w:p w:rsidR="0068243B" w:rsidRPr="00C83D95" w:rsidRDefault="0068243B" w:rsidP="0068243B">
            <w:pPr>
              <w:pStyle w:val="Header2-SubClauses"/>
              <w:tabs>
                <w:tab w:val="clear" w:pos="504"/>
              </w:tabs>
              <w:spacing w:after="120"/>
              <w:ind w:left="0" w:firstLine="0"/>
              <w:contextualSpacing/>
              <w:rPr>
                <w:rFonts w:ascii="Arial Narrow" w:hAnsi="Arial Narrow" w:cs="Calibri"/>
                <w:color w:val="000000" w:themeColor="text1"/>
                <w:szCs w:val="24"/>
                <w:lang w:val="es-ES"/>
              </w:rPr>
            </w:pPr>
            <w:r w:rsidRPr="00C83D95">
              <w:rPr>
                <w:rFonts w:ascii="Arial Narrow" w:hAnsi="Arial Narrow" w:cs="Calibri"/>
                <w:color w:val="000000" w:themeColor="text1"/>
                <w:szCs w:val="24"/>
                <w:lang w:val="es-ES"/>
              </w:rPr>
              <w:t>El incumplimiento por parte del Oferente seleccionado de las obligaciones acá establecidas podrá  constituir causa suficiente para dejar sin efecto la adjudicación y para emprender las acciones legales correspondientes sobre la Declaración de Mantenimiento. En este caso, el Contratante podrá adjudicar el contrato al Oferente cuya Oferta sea evaluada como la siguiente más baja que se ajusta sustancialmente a las condiciones de la Licitación y que el Contratante considere calificado para ejecutar satisfactoriamente el contrato. Asimismo se podrá declarar no elegible al adjudicatario  y “Adjudicatario Fallido” con las consecuencias legales que esto conlleva.</w:t>
            </w:r>
          </w:p>
          <w:p w:rsidR="0068243B" w:rsidRPr="00C83D95" w:rsidRDefault="0068243B" w:rsidP="0068243B">
            <w:pPr>
              <w:pStyle w:val="Header2-SubClauses"/>
              <w:tabs>
                <w:tab w:val="clear" w:pos="504"/>
              </w:tabs>
              <w:spacing w:after="120"/>
              <w:contextualSpacing/>
              <w:rPr>
                <w:rFonts w:ascii="Arial Narrow" w:hAnsi="Arial Narrow" w:cs="Calibri"/>
                <w:color w:val="000000" w:themeColor="text1"/>
                <w:szCs w:val="24"/>
                <w:lang w:val="es-ES"/>
              </w:rPr>
            </w:pPr>
            <w:r w:rsidRPr="00C83D95">
              <w:rPr>
                <w:rFonts w:ascii="Arial Narrow" w:hAnsi="Arial Narrow" w:cs="Calibri"/>
                <w:color w:val="000000" w:themeColor="text1"/>
                <w:szCs w:val="24"/>
                <w:lang w:val="es-ES"/>
              </w:rPr>
              <w:t xml:space="preserve">2. Formalidades de la Garantía de Cumplimiento de Contrato: </w:t>
            </w:r>
          </w:p>
          <w:p w:rsidR="0068243B" w:rsidRPr="00C83D95" w:rsidRDefault="0068243B" w:rsidP="0068243B">
            <w:pPr>
              <w:spacing w:after="120"/>
              <w:rPr>
                <w:rFonts w:ascii="Arial Narrow" w:hAnsi="Arial Narrow" w:cs="Calibri"/>
                <w:bCs/>
                <w:color w:val="000000" w:themeColor="text1"/>
                <w:lang w:val="es-ES"/>
              </w:rPr>
            </w:pPr>
            <w:r w:rsidRPr="00C83D95">
              <w:rPr>
                <w:rFonts w:ascii="Arial Narrow" w:hAnsi="Arial Narrow" w:cs="Calibri"/>
                <w:bCs/>
                <w:color w:val="000000" w:themeColor="text1"/>
                <w:lang w:val="es-ES"/>
              </w:rPr>
              <w:t xml:space="preserve">La Garantía de Cumplimiento de Contrato deberá ser nominada en dólares de los Estados Unidos de América por un valor equivalente al diez (10%) del monto del contrato. Deberá ser instrumentada a través de cualquiera de las formas previstas en las IAO  35. Además de las formas previstas en las IAO, el oferente podrá presentar una póliza de seguro de caución emitida por una compañía aseguradora, en tanto esta cumpla condiciones establecidas en el siguiente párrafo de esta cláusula. </w:t>
            </w:r>
          </w:p>
          <w:p w:rsidR="0068243B" w:rsidRPr="00C83D95" w:rsidRDefault="0068243B" w:rsidP="0068243B">
            <w:pPr>
              <w:pStyle w:val="Header2-SubClauses"/>
              <w:tabs>
                <w:tab w:val="clear" w:pos="504"/>
                <w:tab w:val="clear" w:pos="619"/>
                <w:tab w:val="left" w:pos="0"/>
              </w:tabs>
              <w:spacing w:before="120" w:after="120"/>
              <w:ind w:left="0" w:firstLine="0"/>
              <w:contextualSpacing/>
              <w:rPr>
                <w:rFonts w:ascii="Arial Narrow" w:hAnsi="Arial Narrow" w:cs="Calibri"/>
                <w:i/>
                <w:iCs/>
                <w:color w:val="000000" w:themeColor="text1"/>
              </w:rPr>
            </w:pPr>
            <w:r w:rsidRPr="00C83D95">
              <w:rPr>
                <w:rFonts w:ascii="Arial Narrow" w:hAnsi="Arial Narrow" w:cs="Calibri"/>
                <w:b/>
                <w:bCs/>
                <w:color w:val="000000" w:themeColor="text1"/>
                <w:szCs w:val="24"/>
                <w:lang w:val="es-ES"/>
              </w:rPr>
              <w:t>Condiciones de las pólizas.-</w:t>
            </w:r>
            <w:r w:rsidRPr="00C83D95">
              <w:rPr>
                <w:rFonts w:ascii="Arial Narrow" w:hAnsi="Arial Narrow" w:cs="Calibri"/>
                <w:bCs/>
                <w:color w:val="000000" w:themeColor="text1"/>
                <w:szCs w:val="24"/>
                <w:lang w:val="es-ES"/>
              </w:rPr>
              <w:t xml:space="preserve"> La(s) póliza(s) de seguros deberá(n) ser emitida(s) por una compañía de seguros, que cuente con un contrato de reaseguro vigente, y que no haya superado el monto de responsabilidad máxima de reaseguro. La(s) póliza(s) de seguros deberá(n) ser incondicional(es), irrevocable(s), de cobro inmediato y renovable(s) en forma inmediata a simple pedido del  Contratante; sin cláusula de trámite administrativo previo, bastando para su ejecución el requerimiento del Contratante. </w:t>
            </w:r>
          </w:p>
        </w:tc>
      </w:tr>
      <w:tr w:rsidR="0068243B" w:rsidRPr="00C83D95" w:rsidTr="00625BAD">
        <w:trPr>
          <w:cantSplit/>
          <w:tblCellSpacing w:w="11" w:type="dxa"/>
        </w:trPr>
        <w:tc>
          <w:tcPr>
            <w:tcW w:w="449" w:type="pct"/>
            <w:tcBorders>
              <w:top w:val="single" w:sz="4" w:space="0" w:color="auto"/>
              <w:bottom w:val="single" w:sz="4" w:space="0" w:color="auto"/>
            </w:tcBorders>
          </w:tcPr>
          <w:p w:rsidR="0068243B" w:rsidRPr="00C83D95" w:rsidRDefault="0068243B" w:rsidP="0068243B">
            <w:pPr>
              <w:spacing w:after="120"/>
              <w:rPr>
                <w:rFonts w:ascii="Arial Narrow" w:hAnsi="Arial Narrow" w:cs="Calibri"/>
                <w:b/>
                <w:bCs/>
                <w:color w:val="000000" w:themeColor="text1"/>
              </w:rPr>
            </w:pPr>
          </w:p>
        </w:tc>
        <w:tc>
          <w:tcPr>
            <w:tcW w:w="4518" w:type="pct"/>
            <w:tcBorders>
              <w:top w:val="single" w:sz="4" w:space="0" w:color="auto"/>
              <w:bottom w:val="single" w:sz="4" w:space="0" w:color="auto"/>
            </w:tcBorders>
          </w:tcPr>
          <w:p w:rsidR="0068243B" w:rsidRPr="00C83D95" w:rsidRDefault="0068243B" w:rsidP="0068243B">
            <w:pPr>
              <w:pStyle w:val="Header2-SubClauses"/>
              <w:tabs>
                <w:tab w:val="clear" w:pos="504"/>
                <w:tab w:val="clear" w:pos="619"/>
                <w:tab w:val="left" w:pos="0"/>
              </w:tabs>
              <w:spacing w:before="120" w:after="120"/>
              <w:ind w:left="0" w:firstLine="0"/>
              <w:contextualSpacing/>
              <w:rPr>
                <w:rFonts w:ascii="Arial Narrow" w:hAnsi="Arial Narrow" w:cs="Calibri"/>
                <w:bCs/>
                <w:color w:val="000000" w:themeColor="text1"/>
                <w:szCs w:val="24"/>
                <w:lang w:val="es-ES"/>
              </w:rPr>
            </w:pPr>
            <w:r w:rsidRPr="00C83D95">
              <w:rPr>
                <w:rFonts w:ascii="Arial Narrow" w:hAnsi="Arial Narrow" w:cs="Calibri"/>
                <w:bCs/>
                <w:color w:val="000000" w:themeColor="text1"/>
                <w:szCs w:val="24"/>
                <w:lang w:val="es-ES"/>
              </w:rPr>
              <w:t>En todos los casos las garantías deberán ser emitidas por una institución de un país elegible, habilitada para operar como tal en el país de emisión de la garantía. Si la garantía es emitida por una compañía aseguradora o institución financiera situada fuera del país del Contratante, la institución que emite la garantía deberá tener una institución corresponsal habilitada en la Repúblicas del Ecuador que permita hacer efectiva la garantía en dicho país.</w:t>
            </w:r>
          </w:p>
          <w:p w:rsidR="0068243B" w:rsidRPr="00C83D95" w:rsidRDefault="0068243B" w:rsidP="0068243B">
            <w:pPr>
              <w:numPr>
                <w:ilvl w:val="2"/>
                <w:numId w:val="19"/>
              </w:numPr>
              <w:spacing w:after="120"/>
              <w:ind w:left="0"/>
              <w:jc w:val="both"/>
              <w:rPr>
                <w:rFonts w:ascii="Arial Narrow" w:hAnsi="Arial Narrow" w:cs="Calibri"/>
                <w:color w:val="000000" w:themeColor="text1"/>
              </w:rPr>
            </w:pPr>
            <w:r w:rsidRPr="00C83D95">
              <w:rPr>
                <w:rFonts w:ascii="Arial Narrow" w:hAnsi="Arial Narrow" w:cs="Calibri"/>
                <w:color w:val="000000" w:themeColor="text1"/>
              </w:rPr>
              <w:t>También deberá rendirse una Garantía Técnica por 24 meses conforme lo establecido en el artículo 76 de la Ley Orgánica del Sistema Nacional de Contratación Pública.</w:t>
            </w:r>
          </w:p>
        </w:tc>
      </w:tr>
      <w:tr w:rsidR="0068243B" w:rsidRPr="00C83D95" w:rsidTr="00625BAD">
        <w:trPr>
          <w:cantSplit/>
          <w:tblCellSpacing w:w="11" w:type="dxa"/>
        </w:trPr>
        <w:tc>
          <w:tcPr>
            <w:tcW w:w="449" w:type="pct"/>
            <w:tcBorders>
              <w:top w:val="single" w:sz="4" w:space="0" w:color="auto"/>
              <w:bottom w:val="single" w:sz="4" w:space="0" w:color="auto"/>
            </w:tcBorders>
          </w:tcPr>
          <w:p w:rsidR="0068243B" w:rsidRPr="00C83D95" w:rsidRDefault="0068243B" w:rsidP="0068243B">
            <w:pPr>
              <w:spacing w:after="120"/>
              <w:rPr>
                <w:rFonts w:ascii="Arial Narrow" w:hAnsi="Arial Narrow" w:cs="Calibri"/>
                <w:b/>
                <w:bCs/>
                <w:color w:val="000000" w:themeColor="text1"/>
              </w:rPr>
            </w:pPr>
            <w:r w:rsidRPr="00C83D95">
              <w:rPr>
                <w:rFonts w:ascii="Arial Narrow" w:hAnsi="Arial Narrow" w:cs="Calibri"/>
                <w:b/>
                <w:bCs/>
                <w:color w:val="000000" w:themeColor="text1"/>
              </w:rPr>
              <w:t xml:space="preserve"> IAO 36.1</w:t>
            </w:r>
          </w:p>
        </w:tc>
        <w:tc>
          <w:tcPr>
            <w:tcW w:w="4518" w:type="pct"/>
            <w:tcBorders>
              <w:top w:val="single" w:sz="4" w:space="0" w:color="auto"/>
              <w:bottom w:val="single" w:sz="4" w:space="0" w:color="auto"/>
            </w:tcBorders>
          </w:tcPr>
          <w:p w:rsidR="0068243B" w:rsidRPr="00C83D95" w:rsidRDefault="0068243B" w:rsidP="0068243B">
            <w:pPr>
              <w:pStyle w:val="Outline"/>
              <w:spacing w:before="0" w:after="120"/>
              <w:rPr>
                <w:rFonts w:ascii="Arial Narrow" w:hAnsi="Arial Narrow" w:cs="Calibri"/>
                <w:color w:val="000000" w:themeColor="text1"/>
                <w:kern w:val="0"/>
                <w:szCs w:val="24"/>
                <w:lang w:val="es-ES_tradnl"/>
              </w:rPr>
            </w:pPr>
            <w:r w:rsidRPr="00C83D95">
              <w:rPr>
                <w:rFonts w:ascii="Arial Narrow" w:hAnsi="Arial Narrow" w:cs="Calibri"/>
                <w:color w:val="000000" w:themeColor="text1"/>
                <w:kern w:val="0"/>
                <w:szCs w:val="24"/>
                <w:lang w:val="es-ES_tradnl"/>
              </w:rPr>
              <w:t xml:space="preserve">El pago de anticipo será por un monto máximo del </w:t>
            </w:r>
            <w:r w:rsidRPr="00C83D95">
              <w:rPr>
                <w:rFonts w:ascii="Arial Narrow" w:hAnsi="Arial Narrow" w:cs="Calibri"/>
                <w:i/>
                <w:iCs/>
                <w:color w:val="000000" w:themeColor="text1"/>
                <w:kern w:val="0"/>
                <w:szCs w:val="24"/>
                <w:lang w:val="es-ES_tradnl"/>
              </w:rPr>
              <w:t>[</w:t>
            </w:r>
            <w:r w:rsidRPr="00C83D95">
              <w:rPr>
                <w:rFonts w:ascii="Arial Narrow" w:hAnsi="Arial Narrow" w:cs="Calibri"/>
                <w:b/>
                <w:i/>
                <w:iCs/>
                <w:color w:val="000000" w:themeColor="text1"/>
                <w:kern w:val="0"/>
                <w:szCs w:val="24"/>
                <w:lang w:val="es-ES_tradnl"/>
              </w:rPr>
              <w:t>50%</w:t>
            </w:r>
            <w:r w:rsidRPr="00C83D95">
              <w:rPr>
                <w:rFonts w:ascii="Arial Narrow" w:hAnsi="Arial Narrow" w:cs="Calibri"/>
                <w:i/>
                <w:iCs/>
                <w:color w:val="000000" w:themeColor="text1"/>
                <w:kern w:val="0"/>
                <w:szCs w:val="24"/>
                <w:lang w:val="es-ES_tradnl"/>
              </w:rPr>
              <w:t xml:space="preserve">] </w:t>
            </w:r>
            <w:r w:rsidRPr="00C83D95">
              <w:rPr>
                <w:rFonts w:ascii="Arial Narrow" w:hAnsi="Arial Narrow" w:cs="Calibri"/>
                <w:color w:val="000000" w:themeColor="text1"/>
                <w:kern w:val="0"/>
                <w:szCs w:val="24"/>
                <w:lang w:val="es-ES_tradnl"/>
              </w:rPr>
              <w:t>por ciento del Precio del Contrato.</w:t>
            </w:r>
          </w:p>
          <w:p w:rsidR="0068243B" w:rsidRPr="00C83D95" w:rsidRDefault="0068243B" w:rsidP="0068243B">
            <w:pPr>
              <w:spacing w:after="120"/>
              <w:jc w:val="both"/>
              <w:rPr>
                <w:rFonts w:ascii="Arial Narrow" w:hAnsi="Arial Narrow" w:cs="Calibri"/>
                <w:bCs/>
                <w:color w:val="000000" w:themeColor="text1"/>
                <w:lang w:val="es-ES"/>
              </w:rPr>
            </w:pPr>
            <w:r w:rsidRPr="00C83D95">
              <w:rPr>
                <w:rFonts w:ascii="Arial Narrow" w:hAnsi="Arial Narrow" w:cs="Calibri"/>
                <w:bCs/>
                <w:color w:val="000000" w:themeColor="text1"/>
                <w:lang w:val="es-ES"/>
              </w:rPr>
              <w:t>En caso de anticipo, se deberá presentar una Garantía por buen uso del anticipo.</w:t>
            </w:r>
          </w:p>
          <w:p w:rsidR="0068243B" w:rsidRPr="00C83D95" w:rsidRDefault="0068243B" w:rsidP="0068243B">
            <w:pPr>
              <w:numPr>
                <w:ilvl w:val="2"/>
                <w:numId w:val="19"/>
              </w:numPr>
              <w:spacing w:after="120"/>
              <w:ind w:left="0"/>
              <w:jc w:val="both"/>
              <w:rPr>
                <w:rFonts w:ascii="Arial Narrow" w:hAnsi="Arial Narrow" w:cs="Calibri"/>
                <w:i/>
                <w:iCs/>
                <w:color w:val="000000" w:themeColor="text1"/>
              </w:rPr>
            </w:pPr>
            <w:r w:rsidRPr="00C83D95">
              <w:rPr>
                <w:rFonts w:ascii="Arial Narrow" w:hAnsi="Arial Narrow" w:cs="Calibri"/>
                <w:color w:val="000000" w:themeColor="text1"/>
              </w:rPr>
              <w:t xml:space="preserve">La Garantía de buen uso del anticipo aceptable al Contratante deberá ser una </w:t>
            </w:r>
            <w:r w:rsidRPr="00C83D95">
              <w:rPr>
                <w:rFonts w:ascii="Arial Narrow" w:hAnsi="Arial Narrow" w:cs="Calibri"/>
                <w:bCs/>
                <w:color w:val="000000" w:themeColor="text1"/>
                <w:lang w:val="es-ES"/>
              </w:rPr>
              <w:t>Garantía por un valor equivalente al total del anticipo incondicional irrevocable y de cobro inmediato, otorgada por un banco o institución financiera, establecida en el país o por intermedio de ellos que cumpla las condiciones establecidas para la garantía de cumplimiento de contrato.</w:t>
            </w:r>
            <w:r w:rsidRPr="00C83D95">
              <w:rPr>
                <w:rFonts w:ascii="Arial Narrow" w:hAnsi="Arial Narrow" w:cs="Calibri"/>
                <w:i/>
                <w:iCs/>
                <w:color w:val="000000" w:themeColor="text1"/>
              </w:rPr>
              <w:t xml:space="preserve"> </w:t>
            </w:r>
          </w:p>
        </w:tc>
      </w:tr>
      <w:tr w:rsidR="0068243B" w:rsidRPr="00C83D95" w:rsidTr="00625BAD">
        <w:trPr>
          <w:cantSplit/>
          <w:tblCellSpacing w:w="11" w:type="dxa"/>
        </w:trPr>
        <w:tc>
          <w:tcPr>
            <w:tcW w:w="449" w:type="pct"/>
            <w:tcBorders>
              <w:top w:val="single" w:sz="4" w:space="0" w:color="auto"/>
              <w:bottom w:val="single" w:sz="4" w:space="0" w:color="auto"/>
            </w:tcBorders>
          </w:tcPr>
          <w:p w:rsidR="0068243B" w:rsidRPr="00C83D95" w:rsidRDefault="0068243B" w:rsidP="0068243B">
            <w:pPr>
              <w:spacing w:after="120"/>
              <w:rPr>
                <w:rFonts w:ascii="Arial Narrow" w:hAnsi="Arial Narrow" w:cs="Calibri"/>
                <w:b/>
                <w:bCs/>
                <w:color w:val="000000" w:themeColor="text1"/>
              </w:rPr>
            </w:pPr>
            <w:r w:rsidRPr="00C83D95">
              <w:rPr>
                <w:rFonts w:ascii="Arial Narrow" w:hAnsi="Arial Narrow" w:cs="Calibri"/>
                <w:b/>
                <w:bCs/>
                <w:color w:val="000000" w:themeColor="text1"/>
              </w:rPr>
              <w:t>IAO 37.1</w:t>
            </w:r>
          </w:p>
        </w:tc>
        <w:tc>
          <w:tcPr>
            <w:tcW w:w="4518" w:type="pct"/>
            <w:tcBorders>
              <w:top w:val="single" w:sz="4" w:space="0" w:color="auto"/>
              <w:bottom w:val="single" w:sz="4" w:space="0" w:color="auto"/>
            </w:tcBorders>
          </w:tcPr>
          <w:p w:rsidR="0068243B" w:rsidRPr="00C83D95" w:rsidRDefault="0068243B" w:rsidP="0068243B">
            <w:pPr>
              <w:pStyle w:val="Outline"/>
              <w:spacing w:before="0" w:after="120"/>
              <w:jc w:val="both"/>
              <w:rPr>
                <w:rFonts w:ascii="Arial Narrow" w:hAnsi="Arial Narrow" w:cs="Calibri"/>
                <w:color w:val="000000" w:themeColor="text1"/>
                <w:kern w:val="0"/>
                <w:szCs w:val="24"/>
                <w:lang w:val="es-ES_tradnl"/>
              </w:rPr>
            </w:pPr>
            <w:r w:rsidRPr="00C83D95">
              <w:rPr>
                <w:rFonts w:ascii="Arial Narrow" w:hAnsi="Arial Narrow" w:cs="Calibri"/>
                <w:color w:val="000000" w:themeColor="text1"/>
                <w:kern w:val="0"/>
                <w:szCs w:val="24"/>
                <w:lang w:val="es-ES_tradnl"/>
              </w:rPr>
              <w:t>El Conciliador que propone el Contratante es un funcionario del Centro de Arbitraje y Conciliación de la Cámara de Comercio de Guayaquil que podrá ser un abogado o técnico especialista en la materia de la controversia.</w:t>
            </w:r>
          </w:p>
          <w:p w:rsidR="0068243B" w:rsidRPr="00C83D95" w:rsidRDefault="0068243B" w:rsidP="0068243B">
            <w:pPr>
              <w:pStyle w:val="Outline"/>
              <w:spacing w:before="0" w:after="120"/>
              <w:jc w:val="both"/>
              <w:rPr>
                <w:rFonts w:ascii="Arial Narrow" w:hAnsi="Arial Narrow" w:cs="Calibri"/>
                <w:color w:val="000000" w:themeColor="text1"/>
                <w:kern w:val="0"/>
                <w:szCs w:val="24"/>
                <w:lang w:val="es-ES_tradnl"/>
              </w:rPr>
            </w:pPr>
            <w:r w:rsidRPr="00C83D95">
              <w:rPr>
                <w:rFonts w:ascii="Arial Narrow" w:hAnsi="Arial Narrow" w:cs="Calibri"/>
                <w:color w:val="000000" w:themeColor="text1"/>
                <w:kern w:val="0"/>
                <w:szCs w:val="24"/>
                <w:lang w:val="es-ES_tradnl"/>
              </w:rPr>
              <w:t>Que podrá ser un abogado o técnico especialista en la materia de la controversia.</w:t>
            </w:r>
          </w:p>
          <w:p w:rsidR="0068243B" w:rsidRPr="00C83D95" w:rsidRDefault="0068243B" w:rsidP="0068243B">
            <w:pPr>
              <w:pStyle w:val="Outline"/>
              <w:spacing w:before="120" w:after="120"/>
              <w:jc w:val="both"/>
              <w:rPr>
                <w:rFonts w:ascii="Arial Narrow" w:hAnsi="Arial Narrow" w:cs="Calibri"/>
                <w:color w:val="000000" w:themeColor="text1"/>
                <w:kern w:val="0"/>
                <w:szCs w:val="24"/>
                <w:lang w:val="es-ES_tradnl"/>
              </w:rPr>
            </w:pPr>
            <w:r w:rsidRPr="00C83D95">
              <w:rPr>
                <w:rFonts w:ascii="Arial Narrow" w:hAnsi="Arial Narrow" w:cs="Calibri"/>
                <w:color w:val="000000" w:themeColor="text1"/>
                <w:kern w:val="0"/>
                <w:szCs w:val="24"/>
                <w:lang w:val="es-ES_tradnl"/>
              </w:rPr>
              <w:t>Los honorarios por hora para este Conciliador serán los que el Centro de Arbitraje y Conciliación de la Cámara de Comercio de Guayaquil indique.</w:t>
            </w:r>
          </w:p>
          <w:p w:rsidR="0068243B" w:rsidRPr="00C83D95" w:rsidRDefault="0068243B" w:rsidP="0068243B">
            <w:pPr>
              <w:pStyle w:val="Outline"/>
              <w:spacing w:before="0" w:after="120"/>
              <w:jc w:val="both"/>
              <w:rPr>
                <w:rFonts w:ascii="Arial Narrow" w:hAnsi="Arial Narrow" w:cs="Calibri"/>
                <w:i/>
                <w:iCs/>
                <w:color w:val="000000" w:themeColor="text1"/>
                <w:kern w:val="0"/>
                <w:szCs w:val="24"/>
                <w:lang w:val="es-ES_tradnl"/>
              </w:rPr>
            </w:pPr>
            <w:r w:rsidRPr="00C83D95">
              <w:rPr>
                <w:rFonts w:ascii="Arial Narrow" w:hAnsi="Arial Narrow" w:cs="Calibri"/>
                <w:color w:val="000000" w:themeColor="text1"/>
                <w:kern w:val="0"/>
                <w:szCs w:val="24"/>
                <w:lang w:val="es-ES_tradnl"/>
              </w:rPr>
              <w:t>La Autoridad que nombrará al Conciliador será el Centro de Arbitraje y Conciliación de la Cámara de Comercio de Guayaquil.</w:t>
            </w:r>
          </w:p>
        </w:tc>
      </w:tr>
    </w:tbl>
    <w:p w:rsidR="0068243B" w:rsidRPr="00C83D95" w:rsidRDefault="0068243B" w:rsidP="0068243B">
      <w:pPr>
        <w:spacing w:after="120"/>
        <w:rPr>
          <w:rFonts w:ascii="Arial Narrow" w:hAnsi="Arial Narrow" w:cs="Calibri"/>
          <w:b/>
          <w:bCs/>
          <w:color w:val="000000" w:themeColor="text1"/>
        </w:rPr>
        <w:sectPr w:rsidR="0068243B" w:rsidRPr="00C83D95">
          <w:headerReference w:type="even" r:id="rId13"/>
          <w:headerReference w:type="default" r:id="rId14"/>
          <w:endnotePr>
            <w:numFmt w:val="decimal"/>
          </w:endnotePr>
          <w:type w:val="oddPage"/>
          <w:pgSz w:w="12240" w:h="15840" w:code="1"/>
          <w:pgMar w:top="1440" w:right="1440" w:bottom="1440" w:left="1440" w:header="720" w:footer="720" w:gutter="0"/>
          <w:cols w:space="720"/>
          <w:titlePg/>
        </w:sectPr>
      </w:pPr>
    </w:p>
    <w:p w:rsidR="0068243B" w:rsidRPr="00C83D95" w:rsidRDefault="0068243B" w:rsidP="0068243B">
      <w:pPr>
        <w:spacing w:after="120"/>
        <w:rPr>
          <w:rFonts w:ascii="Arial Narrow" w:hAnsi="Arial Narrow" w:cs="Calibri"/>
          <w:b/>
          <w:bCs/>
          <w:color w:val="000000" w:themeColor="text1"/>
        </w:rPr>
      </w:pPr>
    </w:p>
    <w:p w:rsidR="0068243B" w:rsidRPr="00C83D95" w:rsidRDefault="0068243B" w:rsidP="0068243B">
      <w:pPr>
        <w:pStyle w:val="Ttulo1"/>
        <w:spacing w:before="0" w:after="120"/>
        <w:rPr>
          <w:rFonts w:ascii="Arial Narrow" w:hAnsi="Arial Narrow" w:cs="Calibri"/>
          <w:b w:val="0"/>
          <w:bCs/>
          <w:color w:val="000000" w:themeColor="text1"/>
          <w:sz w:val="24"/>
        </w:rPr>
      </w:pPr>
      <w:bookmarkStart w:id="48" w:name="_Toc112839685"/>
      <w:r w:rsidRPr="00C83D95">
        <w:rPr>
          <w:rFonts w:ascii="Arial Narrow" w:hAnsi="Arial Narrow" w:cs="Calibri"/>
          <w:color w:val="000000" w:themeColor="text1"/>
          <w:sz w:val="24"/>
        </w:rPr>
        <w:t>Sección</w:t>
      </w:r>
      <w:r w:rsidRPr="00C83D95">
        <w:rPr>
          <w:rFonts w:ascii="Arial Narrow" w:hAnsi="Arial Narrow" w:cs="Calibri"/>
          <w:b w:val="0"/>
          <w:bCs/>
          <w:color w:val="000000" w:themeColor="text1"/>
          <w:sz w:val="24"/>
        </w:rPr>
        <w:t xml:space="preserve"> </w:t>
      </w:r>
      <w:r w:rsidRPr="00C83D95">
        <w:rPr>
          <w:rFonts w:ascii="Arial Narrow" w:hAnsi="Arial Narrow" w:cs="Calibri"/>
          <w:color w:val="000000" w:themeColor="text1"/>
          <w:sz w:val="24"/>
        </w:rPr>
        <w:t>III</w:t>
      </w:r>
      <w:r w:rsidRPr="00C83D95">
        <w:rPr>
          <w:rFonts w:ascii="Arial Narrow" w:hAnsi="Arial Narrow" w:cs="Calibri"/>
          <w:b w:val="0"/>
          <w:bCs/>
          <w:color w:val="000000" w:themeColor="text1"/>
          <w:sz w:val="24"/>
        </w:rPr>
        <w:t>.  Países Elegibles</w:t>
      </w:r>
      <w:bookmarkEnd w:id="48"/>
    </w:p>
    <w:p w:rsidR="0068243B" w:rsidRPr="00C83D95" w:rsidRDefault="0068243B" w:rsidP="0068243B">
      <w:pPr>
        <w:pStyle w:val="aparagraphs"/>
        <w:spacing w:before="0"/>
        <w:rPr>
          <w:rFonts w:ascii="Arial Narrow" w:hAnsi="Arial Narrow" w:cs="Calibri"/>
          <w:i/>
          <w:iCs/>
          <w:color w:val="000000" w:themeColor="text1"/>
          <w:szCs w:val="24"/>
          <w:lang w:val="es-ES"/>
        </w:rPr>
      </w:pPr>
      <w:r w:rsidRPr="00C83D95">
        <w:rPr>
          <w:rFonts w:ascii="Arial Narrow" w:hAnsi="Arial Narrow" w:cs="Calibri"/>
          <w:b/>
          <w:bCs/>
          <w:i/>
          <w:iCs/>
          <w:color w:val="000000" w:themeColor="text1"/>
          <w:szCs w:val="24"/>
          <w:lang w:val="es-ES"/>
        </w:rPr>
        <w:t>Países Miembros cuando el financiamiento provenga del Banco Interamericano de Desarrollo</w:t>
      </w:r>
      <w:r w:rsidRPr="00C83D95">
        <w:rPr>
          <w:rFonts w:ascii="Arial Narrow" w:hAnsi="Arial Narrow" w:cs="Calibri"/>
          <w:i/>
          <w:iCs/>
          <w:color w:val="000000" w:themeColor="text1"/>
          <w:szCs w:val="24"/>
          <w:lang w:val="es-ES"/>
        </w:rPr>
        <w:t>.</w:t>
      </w:r>
    </w:p>
    <w:p w:rsidR="0068243B" w:rsidRPr="00C83D95" w:rsidRDefault="0068243B" w:rsidP="0068243B">
      <w:pPr>
        <w:rPr>
          <w:rFonts w:ascii="Arial Narrow" w:hAnsi="Arial Narrow"/>
          <w:color w:val="000000" w:themeColor="text1"/>
          <w:lang w:val="es-ES"/>
        </w:rPr>
      </w:pPr>
    </w:p>
    <w:p w:rsidR="0068243B" w:rsidRPr="00C83D95" w:rsidRDefault="0068243B" w:rsidP="0068243B">
      <w:pPr>
        <w:pStyle w:val="aparagraphs"/>
        <w:spacing w:before="0" w:after="0"/>
        <w:rPr>
          <w:rFonts w:ascii="Arial Narrow" w:hAnsi="Arial Narrow"/>
          <w:iCs/>
          <w:color w:val="000000" w:themeColor="text1"/>
          <w:szCs w:val="24"/>
        </w:rPr>
      </w:pPr>
      <w:r w:rsidRPr="00C83D95">
        <w:rPr>
          <w:rFonts w:ascii="Arial Narrow" w:hAnsi="Arial Narrow"/>
          <w:iCs/>
          <w:color w:val="000000" w:themeColor="text1"/>
          <w:szCs w:val="24"/>
        </w:rPr>
        <w:t>Alemania, Argentina, Austria, Bahamas, Barbados, Bélgica, Belice, Bolivia, Brasil, Canadá, Chile, Colombia, Costa Rica, Croacia, Dinamarca, Ecuador, El Salvador, Eslovenia, España, Estados Unidos, Finlandia, Francia, Guatemala, Guyana, Haití, Honduras, Israel, Italia, Jamaica, Japón, México, Nicaragua, Noruega, Países Bajos, Panamá, Paraguay, Perú, Portugal, Reino Unido, República de Corea, República Dominicana, República Popular de China, Suecia, Suiza, Surinam, Trinidad y Tobago, Uruguay, y Venezuela.</w:t>
      </w:r>
    </w:p>
    <w:p w:rsidR="0068243B" w:rsidRPr="00C83D95" w:rsidRDefault="0068243B" w:rsidP="0068243B">
      <w:pPr>
        <w:rPr>
          <w:rFonts w:ascii="Arial Narrow" w:hAnsi="Arial Narrow"/>
          <w:color w:val="000000" w:themeColor="text1"/>
        </w:rPr>
      </w:pPr>
    </w:p>
    <w:p w:rsidR="0068243B" w:rsidRPr="00C83D95" w:rsidRDefault="0068243B" w:rsidP="0068243B">
      <w:pPr>
        <w:jc w:val="both"/>
        <w:rPr>
          <w:rFonts w:ascii="Arial Narrow" w:hAnsi="Arial Narrow" w:cs="Arial"/>
          <w:b/>
          <w:i/>
          <w:color w:val="000000" w:themeColor="text1"/>
          <w:sz w:val="22"/>
          <w:szCs w:val="22"/>
        </w:rPr>
      </w:pPr>
      <w:r w:rsidRPr="00C83D95">
        <w:rPr>
          <w:rFonts w:ascii="Arial Narrow" w:hAnsi="Arial Narrow" w:cs="Arial"/>
          <w:b/>
          <w:i/>
          <w:color w:val="000000" w:themeColor="text1"/>
          <w:sz w:val="22"/>
          <w:szCs w:val="22"/>
        </w:rPr>
        <w:t>Territorios elegibles</w:t>
      </w:r>
    </w:p>
    <w:p w:rsidR="0068243B" w:rsidRPr="00C83D95" w:rsidRDefault="0068243B" w:rsidP="0068243B">
      <w:pPr>
        <w:numPr>
          <w:ilvl w:val="0"/>
          <w:numId w:val="32"/>
        </w:numPr>
        <w:jc w:val="both"/>
        <w:rPr>
          <w:rFonts w:ascii="Arial Narrow" w:hAnsi="Arial Narrow" w:cs="Arial"/>
          <w:color w:val="000000" w:themeColor="text1"/>
          <w:sz w:val="22"/>
          <w:szCs w:val="22"/>
        </w:rPr>
      </w:pPr>
      <w:r w:rsidRPr="00C83D95">
        <w:rPr>
          <w:rFonts w:ascii="Arial Narrow" w:hAnsi="Arial Narrow" w:cs="Arial"/>
          <w:color w:val="000000" w:themeColor="text1"/>
          <w:sz w:val="22"/>
          <w:szCs w:val="22"/>
        </w:rPr>
        <w:t xml:space="preserve">Guadalupe, Guyana Francesa, Martinica, Reunión – por ser Departamentos de Francia. </w:t>
      </w:r>
    </w:p>
    <w:p w:rsidR="0068243B" w:rsidRPr="00C83D95" w:rsidRDefault="0068243B" w:rsidP="0068243B">
      <w:pPr>
        <w:numPr>
          <w:ilvl w:val="0"/>
          <w:numId w:val="32"/>
        </w:numPr>
        <w:jc w:val="both"/>
        <w:rPr>
          <w:rFonts w:ascii="Arial Narrow" w:hAnsi="Arial Narrow" w:cs="Arial"/>
          <w:color w:val="000000" w:themeColor="text1"/>
          <w:sz w:val="22"/>
          <w:szCs w:val="22"/>
        </w:rPr>
      </w:pPr>
      <w:r w:rsidRPr="00C83D95">
        <w:rPr>
          <w:rFonts w:ascii="Arial Narrow" w:hAnsi="Arial Narrow" w:cs="Arial"/>
          <w:color w:val="000000" w:themeColor="text1"/>
          <w:sz w:val="22"/>
          <w:szCs w:val="22"/>
        </w:rPr>
        <w:t>Islas Vírgenes Estadounidenses, Puerto Rico, Guam – por ser Territorios de los Estados Unidos de América.</w:t>
      </w:r>
    </w:p>
    <w:p w:rsidR="0068243B" w:rsidRPr="00C83D95" w:rsidRDefault="0068243B" w:rsidP="0068243B">
      <w:pPr>
        <w:numPr>
          <w:ilvl w:val="0"/>
          <w:numId w:val="32"/>
        </w:numPr>
        <w:jc w:val="both"/>
        <w:rPr>
          <w:rFonts w:ascii="Arial Narrow" w:hAnsi="Arial Narrow" w:cs="Arial"/>
          <w:color w:val="000000" w:themeColor="text1"/>
          <w:sz w:val="22"/>
          <w:szCs w:val="22"/>
        </w:rPr>
      </w:pPr>
      <w:r w:rsidRPr="00C83D95">
        <w:rPr>
          <w:rFonts w:ascii="Arial Narrow" w:hAnsi="Arial Narrow" w:cs="Arial"/>
          <w:color w:val="000000" w:themeColor="text1"/>
          <w:sz w:val="22"/>
          <w:szCs w:val="22"/>
        </w:rPr>
        <w:t>Aruba – por ser País Constituyente del Reino de los Países Bajos; y Bonaire, Curazao, Sint Maarten, Sint Eustatius – por ser Departamentos de Reino de los Países Bajos.</w:t>
      </w:r>
    </w:p>
    <w:p w:rsidR="0068243B" w:rsidRPr="00C83D95" w:rsidRDefault="0068243B" w:rsidP="0068243B">
      <w:pPr>
        <w:numPr>
          <w:ilvl w:val="0"/>
          <w:numId w:val="32"/>
        </w:numPr>
        <w:jc w:val="both"/>
        <w:rPr>
          <w:rFonts w:ascii="Arial Narrow" w:hAnsi="Arial Narrow" w:cs="Arial"/>
          <w:color w:val="000000" w:themeColor="text1"/>
          <w:sz w:val="22"/>
          <w:szCs w:val="22"/>
        </w:rPr>
      </w:pPr>
      <w:r w:rsidRPr="00C83D95">
        <w:rPr>
          <w:rFonts w:ascii="Arial Narrow" w:hAnsi="Arial Narrow" w:cs="Arial"/>
          <w:color w:val="000000" w:themeColor="text1"/>
          <w:sz w:val="22"/>
          <w:szCs w:val="22"/>
        </w:rPr>
        <w:t>Hong Kong – por ser Región Especial Administrativa de la República Popular de China.</w:t>
      </w:r>
    </w:p>
    <w:p w:rsidR="0068243B" w:rsidRPr="00C83D95" w:rsidRDefault="0068243B" w:rsidP="0068243B">
      <w:pPr>
        <w:rPr>
          <w:rFonts w:ascii="Arial Narrow" w:hAnsi="Arial Narrow"/>
          <w:color w:val="000000" w:themeColor="text1"/>
        </w:rPr>
      </w:pPr>
    </w:p>
    <w:p w:rsidR="0068243B" w:rsidRPr="00C83D95" w:rsidRDefault="0068243B" w:rsidP="0068243B">
      <w:pPr>
        <w:pStyle w:val="Outline"/>
        <w:spacing w:before="0" w:after="120"/>
        <w:rPr>
          <w:rFonts w:ascii="Arial Narrow" w:hAnsi="Arial Narrow" w:cs="Calibri"/>
          <w:b/>
          <w:bCs/>
          <w:color w:val="000000" w:themeColor="text1"/>
          <w:kern w:val="0"/>
          <w:szCs w:val="24"/>
          <w:lang w:val="es-ES"/>
        </w:rPr>
      </w:pPr>
      <w:r w:rsidRPr="00C83D95">
        <w:rPr>
          <w:rFonts w:ascii="Arial Narrow" w:hAnsi="Arial Narrow" w:cs="Calibri"/>
          <w:b/>
          <w:bCs/>
          <w:color w:val="000000" w:themeColor="text1"/>
          <w:kern w:val="0"/>
          <w:szCs w:val="24"/>
          <w:lang w:val="es-ES"/>
        </w:rPr>
        <w:t>2) Criterios para determinar Nacionalidad y el país de origen de los bienes y servicios</w:t>
      </w:r>
    </w:p>
    <w:p w:rsidR="0068243B" w:rsidRPr="00C83D95" w:rsidRDefault="0068243B" w:rsidP="0068243B">
      <w:pPr>
        <w:spacing w:after="120"/>
        <w:jc w:val="both"/>
        <w:rPr>
          <w:rFonts w:ascii="Arial Narrow" w:hAnsi="Arial Narrow" w:cs="Calibri"/>
          <w:color w:val="000000" w:themeColor="text1"/>
          <w:lang w:val="es-ES"/>
        </w:rPr>
      </w:pPr>
      <w:r w:rsidRPr="00C83D95">
        <w:rPr>
          <w:rFonts w:ascii="Arial Narrow" w:hAnsi="Arial Narrow" w:cs="Calibri"/>
          <w:color w:val="000000" w:themeColor="text1"/>
          <w:lang w:val="es-ES"/>
        </w:rPr>
        <w:t>Para efectuar la determinación sobre: a) la nacionalidad de las firmas e individuos elegibles para participar en contratos financiados por el Banco y b) el país de origen de los bienes y servicios, se utilizarán los siguientes criterios:</w:t>
      </w:r>
    </w:p>
    <w:p w:rsidR="0068243B" w:rsidRPr="00C83D95" w:rsidRDefault="0068243B" w:rsidP="0068243B">
      <w:pPr>
        <w:spacing w:after="120"/>
        <w:rPr>
          <w:rFonts w:ascii="Arial Narrow" w:hAnsi="Arial Narrow" w:cs="Calibri"/>
          <w:color w:val="000000" w:themeColor="text1"/>
          <w:lang w:val="es-ES"/>
        </w:rPr>
      </w:pPr>
    </w:p>
    <w:p w:rsidR="0068243B" w:rsidRPr="00C83D95" w:rsidRDefault="0068243B" w:rsidP="0068243B">
      <w:pPr>
        <w:spacing w:after="120"/>
        <w:jc w:val="both"/>
        <w:rPr>
          <w:rFonts w:ascii="Arial Narrow" w:hAnsi="Arial Narrow" w:cs="Calibri"/>
          <w:color w:val="000000" w:themeColor="text1"/>
          <w:lang w:val="es-ES"/>
        </w:rPr>
      </w:pPr>
      <w:r w:rsidRPr="00C83D95">
        <w:rPr>
          <w:rFonts w:ascii="Arial Narrow" w:hAnsi="Arial Narrow" w:cs="Calibri"/>
          <w:b/>
          <w:color w:val="000000" w:themeColor="text1"/>
          <w:u w:val="single"/>
          <w:lang w:val="es-ES"/>
        </w:rPr>
        <w:t>A) Nacionalidad</w:t>
      </w:r>
    </w:p>
    <w:p w:rsidR="0068243B" w:rsidRPr="00C83D95" w:rsidRDefault="0068243B" w:rsidP="0068243B">
      <w:pPr>
        <w:spacing w:after="120"/>
        <w:ind w:left="360"/>
        <w:jc w:val="both"/>
        <w:rPr>
          <w:rFonts w:ascii="Arial Narrow" w:hAnsi="Arial Narrow" w:cs="Calibri"/>
          <w:color w:val="000000" w:themeColor="text1"/>
          <w:lang w:val="es-ES"/>
        </w:rPr>
      </w:pPr>
      <w:r w:rsidRPr="00C83D95">
        <w:rPr>
          <w:rFonts w:ascii="Arial Narrow" w:hAnsi="Arial Narrow" w:cs="Calibri"/>
          <w:bCs/>
          <w:color w:val="000000" w:themeColor="text1"/>
          <w:lang w:val="es-ES"/>
        </w:rPr>
        <w:t>a)</w:t>
      </w:r>
      <w:r w:rsidRPr="00C83D95">
        <w:rPr>
          <w:rFonts w:ascii="Arial Narrow" w:hAnsi="Arial Narrow" w:cs="Calibri"/>
          <w:b/>
          <w:color w:val="000000" w:themeColor="text1"/>
          <w:lang w:val="es-ES"/>
        </w:rPr>
        <w:t xml:space="preserve"> Un individuo </w:t>
      </w:r>
      <w:r w:rsidRPr="00C83D95">
        <w:rPr>
          <w:rFonts w:ascii="Arial Narrow" w:hAnsi="Arial Narrow" w:cs="Calibri"/>
          <w:bCs/>
          <w:color w:val="000000" w:themeColor="text1"/>
          <w:lang w:val="es-ES"/>
        </w:rPr>
        <w:t>tiene la nacionalidad</w:t>
      </w:r>
      <w:r w:rsidRPr="00C83D95">
        <w:rPr>
          <w:rFonts w:ascii="Arial Narrow" w:hAnsi="Arial Narrow" w:cs="Calibri"/>
          <w:color w:val="000000" w:themeColor="text1"/>
          <w:lang w:val="es-ES"/>
        </w:rPr>
        <w:t xml:space="preserve"> de un país miembro del Banco si el o ella satisface uno de los siguientes requisitos:</w:t>
      </w:r>
    </w:p>
    <w:p w:rsidR="0068243B" w:rsidRPr="00C83D95" w:rsidRDefault="0068243B" w:rsidP="0068243B">
      <w:pPr>
        <w:numPr>
          <w:ilvl w:val="1"/>
          <w:numId w:val="16"/>
        </w:numPr>
        <w:spacing w:after="120"/>
        <w:jc w:val="both"/>
        <w:rPr>
          <w:rFonts w:ascii="Arial Narrow" w:hAnsi="Arial Narrow" w:cs="Calibri"/>
          <w:color w:val="000000" w:themeColor="text1"/>
          <w:lang w:val="es-ES"/>
        </w:rPr>
      </w:pPr>
      <w:r w:rsidRPr="00C83D95">
        <w:rPr>
          <w:rFonts w:ascii="Arial Narrow" w:hAnsi="Arial Narrow" w:cs="Calibri"/>
          <w:color w:val="000000" w:themeColor="text1"/>
          <w:lang w:val="es-ES"/>
        </w:rPr>
        <w:t>es ciudadano de un país miembro; o</w:t>
      </w:r>
    </w:p>
    <w:p w:rsidR="0068243B" w:rsidRPr="00C83D95" w:rsidRDefault="0068243B" w:rsidP="0068243B">
      <w:pPr>
        <w:numPr>
          <w:ilvl w:val="1"/>
          <w:numId w:val="16"/>
        </w:numPr>
        <w:spacing w:after="120"/>
        <w:jc w:val="both"/>
        <w:rPr>
          <w:rFonts w:ascii="Arial Narrow" w:hAnsi="Arial Narrow" w:cs="Calibri"/>
          <w:color w:val="000000" w:themeColor="text1"/>
          <w:lang w:val="es-ES"/>
        </w:rPr>
      </w:pPr>
      <w:r w:rsidRPr="00C83D95">
        <w:rPr>
          <w:rFonts w:ascii="Arial Narrow" w:hAnsi="Arial Narrow" w:cs="Calibri"/>
          <w:color w:val="000000" w:themeColor="text1"/>
          <w:lang w:val="es-ES"/>
        </w:rPr>
        <w:t>ha establecido su domicilio en un país miembro como residente “bona fide” y está legalmente autorizado para trabajar en dicho país.</w:t>
      </w:r>
    </w:p>
    <w:p w:rsidR="0068243B" w:rsidRPr="00C83D95" w:rsidRDefault="0068243B" w:rsidP="0068243B">
      <w:pPr>
        <w:spacing w:after="120"/>
        <w:ind w:left="360"/>
        <w:jc w:val="both"/>
        <w:rPr>
          <w:rFonts w:ascii="Arial Narrow" w:hAnsi="Arial Narrow" w:cs="Calibri"/>
          <w:color w:val="000000" w:themeColor="text1"/>
          <w:lang w:val="es-ES"/>
        </w:rPr>
      </w:pPr>
      <w:r w:rsidRPr="00C83D95">
        <w:rPr>
          <w:rFonts w:ascii="Arial Narrow" w:hAnsi="Arial Narrow" w:cs="Calibri"/>
          <w:bCs/>
          <w:color w:val="000000" w:themeColor="text1"/>
          <w:lang w:val="es-ES"/>
        </w:rPr>
        <w:t>b)</w:t>
      </w:r>
      <w:r w:rsidRPr="00C83D95">
        <w:rPr>
          <w:rFonts w:ascii="Arial Narrow" w:hAnsi="Arial Narrow" w:cs="Calibri"/>
          <w:b/>
          <w:color w:val="000000" w:themeColor="text1"/>
          <w:lang w:val="es-ES"/>
        </w:rPr>
        <w:t xml:space="preserve"> Una firma </w:t>
      </w:r>
      <w:r w:rsidRPr="00C83D95">
        <w:rPr>
          <w:rFonts w:ascii="Arial Narrow" w:hAnsi="Arial Narrow" w:cs="Calibri"/>
          <w:color w:val="000000" w:themeColor="text1"/>
          <w:lang w:val="es-ES"/>
        </w:rPr>
        <w:t>tiene la nacionalidad de un país miembro si satisface los dos siguientes requisitos:</w:t>
      </w:r>
    </w:p>
    <w:p w:rsidR="0068243B" w:rsidRPr="00C83D95" w:rsidRDefault="0068243B" w:rsidP="0068243B">
      <w:pPr>
        <w:numPr>
          <w:ilvl w:val="0"/>
          <w:numId w:val="17"/>
        </w:numPr>
        <w:spacing w:after="120"/>
        <w:jc w:val="both"/>
        <w:rPr>
          <w:rFonts w:ascii="Arial Narrow" w:hAnsi="Arial Narrow" w:cs="Calibri"/>
          <w:color w:val="000000" w:themeColor="text1"/>
          <w:lang w:val="es-ES"/>
        </w:rPr>
      </w:pPr>
      <w:r w:rsidRPr="00C83D95">
        <w:rPr>
          <w:rFonts w:ascii="Arial Narrow" w:hAnsi="Arial Narrow" w:cs="Calibri"/>
          <w:color w:val="000000" w:themeColor="text1"/>
          <w:lang w:val="es-ES"/>
        </w:rPr>
        <w:t>esta legalmente constituida o incorporada conforme a las leyes de un país miembro del Banco; y</w:t>
      </w:r>
    </w:p>
    <w:p w:rsidR="0068243B" w:rsidRPr="00C83D95" w:rsidRDefault="0068243B" w:rsidP="0068243B">
      <w:pPr>
        <w:numPr>
          <w:ilvl w:val="0"/>
          <w:numId w:val="17"/>
        </w:numPr>
        <w:spacing w:after="120"/>
        <w:jc w:val="both"/>
        <w:rPr>
          <w:rFonts w:ascii="Arial Narrow" w:hAnsi="Arial Narrow" w:cs="Calibri"/>
          <w:color w:val="000000" w:themeColor="text1"/>
          <w:lang w:val="es-ES"/>
        </w:rPr>
      </w:pPr>
      <w:r w:rsidRPr="00C83D95">
        <w:rPr>
          <w:rFonts w:ascii="Arial Narrow" w:hAnsi="Arial Narrow" w:cs="Calibri"/>
          <w:color w:val="000000" w:themeColor="text1"/>
          <w:lang w:val="es-ES"/>
        </w:rPr>
        <w:t>más del cincuenta por ciento (50%) del capital de la firma es de propiedad de individuos o firmas de países miembros del Banco.</w:t>
      </w:r>
    </w:p>
    <w:p w:rsidR="0068243B" w:rsidRPr="00C83D95" w:rsidRDefault="0068243B" w:rsidP="0068243B">
      <w:pPr>
        <w:spacing w:after="120"/>
        <w:jc w:val="both"/>
        <w:rPr>
          <w:rFonts w:ascii="Arial Narrow" w:hAnsi="Arial Narrow" w:cs="Calibri"/>
          <w:color w:val="000000" w:themeColor="text1"/>
          <w:lang w:val="es-ES"/>
        </w:rPr>
      </w:pPr>
      <w:r w:rsidRPr="00C83D95">
        <w:rPr>
          <w:rFonts w:ascii="Arial Narrow" w:hAnsi="Arial Narrow" w:cs="Calibri"/>
          <w:color w:val="000000" w:themeColor="text1"/>
          <w:lang w:val="es-ES"/>
        </w:rPr>
        <w:t>Todos los socios de una asociación en participación, consorcio o asociación (APCA) con responsabilidad mancomunada y solidaria y todos los subcontratistas deben cumplir con los requisitos arriba establecidos.</w:t>
      </w:r>
    </w:p>
    <w:p w:rsidR="0068243B" w:rsidRPr="00C83D95" w:rsidRDefault="0068243B" w:rsidP="0068243B">
      <w:pPr>
        <w:spacing w:after="120"/>
        <w:jc w:val="both"/>
        <w:rPr>
          <w:rFonts w:ascii="Arial Narrow" w:hAnsi="Arial Narrow" w:cs="Calibri"/>
          <w:color w:val="000000" w:themeColor="text1"/>
          <w:lang w:val="es-ES"/>
        </w:rPr>
      </w:pPr>
    </w:p>
    <w:p w:rsidR="0068243B" w:rsidRPr="00C83D95" w:rsidRDefault="0068243B" w:rsidP="0068243B">
      <w:pPr>
        <w:spacing w:after="120"/>
        <w:jc w:val="both"/>
        <w:rPr>
          <w:rFonts w:ascii="Arial Narrow" w:hAnsi="Arial Narrow" w:cs="Calibri"/>
          <w:color w:val="000000" w:themeColor="text1"/>
          <w:lang w:val="es-ES"/>
        </w:rPr>
      </w:pPr>
      <w:r w:rsidRPr="00C83D95">
        <w:rPr>
          <w:rFonts w:ascii="Arial Narrow" w:hAnsi="Arial Narrow" w:cs="Calibri"/>
          <w:b/>
          <w:color w:val="000000" w:themeColor="text1"/>
          <w:u w:val="single"/>
          <w:lang w:val="es-ES"/>
        </w:rPr>
        <w:t>B) Origen de los Bienes</w:t>
      </w:r>
    </w:p>
    <w:p w:rsidR="0068243B" w:rsidRPr="00C83D95" w:rsidRDefault="0068243B" w:rsidP="0068243B">
      <w:pPr>
        <w:spacing w:after="120"/>
        <w:jc w:val="both"/>
        <w:rPr>
          <w:rFonts w:ascii="Arial Narrow" w:hAnsi="Arial Narrow" w:cs="Calibri"/>
          <w:color w:val="000000" w:themeColor="text1"/>
          <w:lang w:val="es-ES"/>
        </w:rPr>
      </w:pPr>
      <w:r w:rsidRPr="00C83D95">
        <w:rPr>
          <w:rFonts w:ascii="Arial Narrow" w:hAnsi="Arial Narrow" w:cs="Calibri"/>
          <w:color w:val="000000" w:themeColor="text1"/>
          <w:lang w:val="es-ES"/>
        </w:rPr>
        <w:t>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w:t>
      </w:r>
    </w:p>
    <w:p w:rsidR="0068243B" w:rsidRPr="00C83D95" w:rsidRDefault="0068243B" w:rsidP="0068243B">
      <w:pPr>
        <w:spacing w:after="120"/>
        <w:jc w:val="both"/>
        <w:rPr>
          <w:rFonts w:ascii="Arial Narrow" w:hAnsi="Arial Narrow" w:cs="Calibri"/>
          <w:color w:val="000000" w:themeColor="text1"/>
          <w:lang w:val="es-ES"/>
        </w:rPr>
      </w:pPr>
      <w:r w:rsidRPr="00C83D95">
        <w:rPr>
          <w:rFonts w:ascii="Arial Narrow" w:hAnsi="Arial Narrow" w:cs="Calibri"/>
          <w:color w:val="000000" w:themeColor="text1"/>
          <w:lang w:val="es-ES"/>
        </w:rPr>
        <w:t xml:space="preserve">En el caso de un bien que consiste de varios componentes individuales que requieren interconectarse (lo que puede ser ejecutado por el suministrador, el comprador o un tercero) para lograr que el bien pueda </w:t>
      </w:r>
      <w:r w:rsidRPr="00C83D95">
        <w:rPr>
          <w:rFonts w:ascii="Arial Narrow" w:hAnsi="Arial Narrow" w:cs="Calibri"/>
          <w:color w:val="000000" w:themeColor="text1"/>
          <w:lang w:val="es-ES"/>
        </w:rPr>
        <w:lastRenderedPageBreak/>
        <w:t>operar, y sin importar la complejidad de la interconexión, el Banco considera que dicho bien es elegible para su financiación si el ensamblaje de los componentes individuales se hizo en un país miembro.  Cuando el bien es una combinación de varios bienes individuales que normalmente se empacan y venden comercialmente como una sola unidad, el bien se considera que proviene del país en donde este fue empacado y embarcado con destino al comprador.</w:t>
      </w:r>
    </w:p>
    <w:p w:rsidR="0068243B" w:rsidRPr="00C83D95" w:rsidRDefault="0068243B" w:rsidP="0068243B">
      <w:pPr>
        <w:pStyle w:val="aparagraphs"/>
        <w:spacing w:before="0"/>
        <w:rPr>
          <w:rFonts w:ascii="Arial Narrow" w:hAnsi="Arial Narrow" w:cs="Calibri"/>
          <w:snapToGrid/>
          <w:color w:val="000000" w:themeColor="text1"/>
          <w:szCs w:val="24"/>
          <w:lang w:val="es-ES"/>
        </w:rPr>
      </w:pPr>
      <w:r w:rsidRPr="00C83D95">
        <w:rPr>
          <w:rFonts w:ascii="Arial Narrow" w:hAnsi="Arial Narrow" w:cs="Calibri"/>
          <w:snapToGrid/>
          <w:color w:val="000000" w:themeColor="text1"/>
          <w:szCs w:val="24"/>
          <w:lang w:val="es-ES"/>
        </w:rPr>
        <w:t>Para efectos de determinación del origen de los bienes identificados como “hecho en la Unión Europea”, estos serán elegibles sin necesidad de identificar el correspondiente país específico de la Unión Europea.</w:t>
      </w:r>
    </w:p>
    <w:p w:rsidR="0068243B" w:rsidRPr="00C83D95" w:rsidRDefault="0068243B" w:rsidP="0068243B">
      <w:pPr>
        <w:spacing w:after="120"/>
        <w:jc w:val="both"/>
        <w:rPr>
          <w:rFonts w:ascii="Arial Narrow" w:hAnsi="Arial Narrow" w:cs="Calibri"/>
          <w:color w:val="000000" w:themeColor="text1"/>
          <w:lang w:val="es-ES"/>
        </w:rPr>
      </w:pPr>
      <w:r w:rsidRPr="00C83D95">
        <w:rPr>
          <w:rFonts w:ascii="Arial Narrow" w:hAnsi="Arial Narrow" w:cs="Calibri"/>
          <w:color w:val="000000" w:themeColor="text1"/>
          <w:lang w:val="es-ES"/>
        </w:rPr>
        <w:t>El origen de los materiales, partes o componentes de los bienes o la nacionalidad de la firma productora, ensambladora, distribuidora o vendedora de los bienes no determina el origen de los mismos</w:t>
      </w:r>
    </w:p>
    <w:p w:rsidR="0068243B" w:rsidRPr="00C83D95" w:rsidRDefault="0068243B" w:rsidP="0068243B">
      <w:pPr>
        <w:spacing w:after="120"/>
        <w:jc w:val="both"/>
        <w:rPr>
          <w:rFonts w:ascii="Arial Narrow" w:hAnsi="Arial Narrow" w:cs="Calibri"/>
          <w:color w:val="000000" w:themeColor="text1"/>
          <w:lang w:val="es-ES"/>
        </w:rPr>
      </w:pPr>
    </w:p>
    <w:p w:rsidR="0068243B" w:rsidRPr="00C83D95" w:rsidRDefault="0068243B" w:rsidP="0068243B">
      <w:pPr>
        <w:spacing w:after="120"/>
        <w:jc w:val="both"/>
        <w:rPr>
          <w:rFonts w:ascii="Arial Narrow" w:hAnsi="Arial Narrow" w:cs="Calibri"/>
          <w:b/>
          <w:color w:val="000000" w:themeColor="text1"/>
          <w:u w:val="single"/>
          <w:lang w:val="es-ES"/>
        </w:rPr>
      </w:pPr>
      <w:r w:rsidRPr="00C83D95">
        <w:rPr>
          <w:rFonts w:ascii="Arial Narrow" w:hAnsi="Arial Narrow" w:cs="Calibri"/>
          <w:b/>
          <w:color w:val="000000" w:themeColor="text1"/>
          <w:u w:val="single"/>
          <w:lang w:val="es-ES"/>
        </w:rPr>
        <w:t>C) Origen de los Servicios</w:t>
      </w:r>
    </w:p>
    <w:p w:rsidR="0068243B" w:rsidRPr="00C83D95" w:rsidRDefault="0068243B" w:rsidP="0068243B">
      <w:pPr>
        <w:spacing w:before="60" w:after="60"/>
        <w:ind w:left="720"/>
        <w:rPr>
          <w:rFonts w:ascii="Arial Narrow" w:hAnsi="Arial Narrow"/>
          <w:iCs/>
          <w:snapToGrid w:val="0"/>
          <w:color w:val="000000" w:themeColor="text1"/>
        </w:rPr>
      </w:pPr>
      <w:r w:rsidRPr="00C83D95">
        <w:rPr>
          <w:rFonts w:ascii="Arial Narrow" w:hAnsi="Arial Narrow" w:cs="Calibri"/>
          <w:color w:val="000000" w:themeColor="text1"/>
          <w:lang w:val="es-ES"/>
        </w:rPr>
        <w:t>El país de origen de los servicios es el mismo del individuo o firma que presta los servicios conforme a los criterios de nacionalidad arriba establecidos.  Este criterio se aplica a los servicios conexos al suministro de bienes (tales como transporte, aseguramiento, montaje, ensamblaje, etc.), a los servicios de construcción y a los servicios de consultoría.</w:t>
      </w:r>
      <w:r w:rsidRPr="00C83D95">
        <w:rPr>
          <w:rFonts w:ascii="Arial Narrow" w:hAnsi="Arial Narrow"/>
          <w:color w:val="000000" w:themeColor="text1"/>
        </w:rPr>
        <w:t xml:space="preserve"> </w:t>
      </w:r>
    </w:p>
    <w:p w:rsidR="0068243B" w:rsidRPr="00C83D95" w:rsidRDefault="0068243B" w:rsidP="0068243B">
      <w:pPr>
        <w:spacing w:before="60" w:after="60"/>
        <w:ind w:left="720"/>
        <w:jc w:val="both"/>
        <w:rPr>
          <w:rFonts w:ascii="Arial Narrow" w:hAnsi="Arial Narrow"/>
          <w:iCs/>
          <w:snapToGrid w:val="0"/>
          <w:color w:val="000000" w:themeColor="text1"/>
        </w:rPr>
      </w:pPr>
    </w:p>
    <w:p w:rsidR="0068243B" w:rsidRPr="00C83D95" w:rsidRDefault="0068243B" w:rsidP="0068243B">
      <w:pPr>
        <w:spacing w:before="60" w:after="60"/>
        <w:ind w:left="720"/>
        <w:jc w:val="both"/>
        <w:rPr>
          <w:rFonts w:ascii="Arial Narrow" w:hAnsi="Arial Narrow"/>
          <w:iCs/>
          <w:snapToGrid w:val="0"/>
          <w:color w:val="000000" w:themeColor="text1"/>
        </w:rPr>
      </w:pPr>
    </w:p>
    <w:p w:rsidR="0068243B" w:rsidRPr="00C83D95" w:rsidRDefault="0068243B" w:rsidP="0068243B">
      <w:pPr>
        <w:spacing w:before="60" w:after="60"/>
        <w:ind w:left="720"/>
        <w:jc w:val="both"/>
        <w:rPr>
          <w:rFonts w:ascii="Arial Narrow" w:hAnsi="Arial Narrow"/>
          <w:iCs/>
          <w:snapToGrid w:val="0"/>
          <w:color w:val="000000" w:themeColor="text1"/>
        </w:rPr>
      </w:pPr>
    </w:p>
    <w:p w:rsidR="0068243B" w:rsidRPr="00C83D95" w:rsidRDefault="0068243B" w:rsidP="0068243B">
      <w:pPr>
        <w:spacing w:before="60" w:after="60"/>
        <w:ind w:left="720"/>
        <w:jc w:val="both"/>
        <w:rPr>
          <w:rFonts w:ascii="Arial Narrow" w:hAnsi="Arial Narrow"/>
          <w:iCs/>
          <w:snapToGrid w:val="0"/>
          <w:color w:val="000000" w:themeColor="text1"/>
        </w:rPr>
      </w:pPr>
    </w:p>
    <w:p w:rsidR="0068243B" w:rsidRPr="00C83D95" w:rsidRDefault="0068243B" w:rsidP="0068243B">
      <w:pPr>
        <w:spacing w:before="60" w:after="60"/>
        <w:ind w:left="720"/>
        <w:jc w:val="both"/>
        <w:rPr>
          <w:rFonts w:ascii="Arial Narrow" w:hAnsi="Arial Narrow"/>
          <w:iCs/>
          <w:snapToGrid w:val="0"/>
          <w:color w:val="000000" w:themeColor="text1"/>
        </w:rPr>
      </w:pPr>
    </w:p>
    <w:p w:rsidR="0068243B" w:rsidRPr="00C83D95" w:rsidRDefault="0068243B" w:rsidP="0068243B">
      <w:pPr>
        <w:spacing w:before="60" w:after="60"/>
        <w:ind w:left="720"/>
        <w:jc w:val="both"/>
        <w:rPr>
          <w:rFonts w:ascii="Arial Narrow" w:hAnsi="Arial Narrow"/>
          <w:iCs/>
          <w:snapToGrid w:val="0"/>
          <w:color w:val="000000" w:themeColor="text1"/>
        </w:rPr>
      </w:pPr>
    </w:p>
    <w:p w:rsidR="0068243B" w:rsidRPr="00C83D95" w:rsidRDefault="0068243B" w:rsidP="0068243B">
      <w:pPr>
        <w:spacing w:before="60" w:after="60"/>
        <w:ind w:left="720"/>
        <w:jc w:val="both"/>
        <w:rPr>
          <w:rFonts w:ascii="Arial Narrow" w:hAnsi="Arial Narrow"/>
          <w:iCs/>
          <w:snapToGrid w:val="0"/>
          <w:color w:val="000000" w:themeColor="text1"/>
        </w:rPr>
      </w:pPr>
    </w:p>
    <w:p w:rsidR="0068243B" w:rsidRPr="00C83D95" w:rsidRDefault="0068243B" w:rsidP="0068243B">
      <w:pPr>
        <w:spacing w:before="60" w:after="60"/>
        <w:ind w:left="720"/>
        <w:jc w:val="both"/>
        <w:rPr>
          <w:rFonts w:ascii="Arial Narrow" w:hAnsi="Arial Narrow"/>
          <w:iCs/>
          <w:snapToGrid w:val="0"/>
          <w:color w:val="000000" w:themeColor="text1"/>
        </w:rPr>
      </w:pPr>
    </w:p>
    <w:p w:rsidR="0068243B" w:rsidRPr="00C83D95" w:rsidRDefault="0068243B" w:rsidP="0068243B">
      <w:pPr>
        <w:spacing w:before="60" w:after="60"/>
        <w:ind w:left="720"/>
        <w:jc w:val="both"/>
        <w:rPr>
          <w:rFonts w:ascii="Arial Narrow" w:hAnsi="Arial Narrow"/>
          <w:iCs/>
          <w:snapToGrid w:val="0"/>
          <w:color w:val="000000" w:themeColor="text1"/>
        </w:rPr>
      </w:pPr>
    </w:p>
    <w:p w:rsidR="0068243B" w:rsidRPr="00C83D95" w:rsidRDefault="0068243B" w:rsidP="0068243B">
      <w:pPr>
        <w:spacing w:before="60" w:after="60"/>
        <w:ind w:left="720"/>
        <w:jc w:val="both"/>
        <w:rPr>
          <w:rFonts w:ascii="Arial Narrow" w:hAnsi="Arial Narrow"/>
          <w:iCs/>
          <w:snapToGrid w:val="0"/>
          <w:color w:val="000000" w:themeColor="text1"/>
        </w:rPr>
      </w:pPr>
    </w:p>
    <w:p w:rsidR="0068243B" w:rsidRPr="00C83D95" w:rsidRDefault="0068243B" w:rsidP="0068243B">
      <w:pPr>
        <w:spacing w:before="60" w:after="60"/>
        <w:ind w:left="720"/>
        <w:jc w:val="both"/>
        <w:rPr>
          <w:rFonts w:ascii="Arial Narrow" w:hAnsi="Arial Narrow"/>
          <w:iCs/>
          <w:snapToGrid w:val="0"/>
          <w:color w:val="000000" w:themeColor="text1"/>
        </w:rPr>
      </w:pPr>
    </w:p>
    <w:p w:rsidR="0068243B" w:rsidRPr="00C83D95" w:rsidRDefault="0068243B" w:rsidP="0068243B">
      <w:pPr>
        <w:spacing w:before="60" w:after="60"/>
        <w:ind w:left="720"/>
        <w:jc w:val="both"/>
        <w:rPr>
          <w:rFonts w:ascii="Arial Narrow" w:hAnsi="Arial Narrow"/>
          <w:iCs/>
          <w:snapToGrid w:val="0"/>
          <w:color w:val="000000" w:themeColor="text1"/>
        </w:rPr>
      </w:pPr>
    </w:p>
    <w:p w:rsidR="0068243B" w:rsidRPr="00C83D95" w:rsidRDefault="0068243B" w:rsidP="0068243B">
      <w:pPr>
        <w:spacing w:before="60" w:after="60"/>
        <w:ind w:left="720"/>
        <w:jc w:val="both"/>
        <w:rPr>
          <w:rFonts w:ascii="Arial Narrow" w:hAnsi="Arial Narrow"/>
          <w:iCs/>
          <w:snapToGrid w:val="0"/>
          <w:color w:val="000000" w:themeColor="text1"/>
        </w:rPr>
      </w:pPr>
    </w:p>
    <w:p w:rsidR="0068243B" w:rsidRPr="00C83D95" w:rsidRDefault="0068243B" w:rsidP="0068243B">
      <w:pPr>
        <w:spacing w:before="60" w:after="60"/>
        <w:ind w:left="720"/>
        <w:jc w:val="both"/>
        <w:rPr>
          <w:rFonts w:ascii="Arial Narrow" w:hAnsi="Arial Narrow"/>
          <w:iCs/>
          <w:snapToGrid w:val="0"/>
          <w:color w:val="000000" w:themeColor="text1"/>
        </w:rPr>
      </w:pPr>
      <w:r w:rsidRPr="00C83D95">
        <w:rPr>
          <w:rFonts w:ascii="Arial Narrow" w:hAnsi="Arial Narrow"/>
          <w:iCs/>
          <w:snapToGrid w:val="0"/>
          <w:color w:val="000000" w:themeColor="text1"/>
        </w:rPr>
        <w:br w:type="page"/>
      </w:r>
    </w:p>
    <w:p w:rsidR="00432A58" w:rsidRDefault="00432A58" w:rsidP="0068243B">
      <w:pPr>
        <w:pStyle w:val="Ttulo1"/>
        <w:spacing w:before="0" w:after="120"/>
        <w:rPr>
          <w:rFonts w:ascii="Arial Narrow" w:hAnsi="Arial Narrow" w:cs="Calibri"/>
          <w:color w:val="000000" w:themeColor="text1"/>
          <w:sz w:val="24"/>
        </w:rPr>
      </w:pPr>
      <w:bookmarkStart w:id="49" w:name="_Toc112839686"/>
    </w:p>
    <w:p w:rsidR="00432A58" w:rsidRDefault="00432A58" w:rsidP="0068243B">
      <w:pPr>
        <w:pStyle w:val="Ttulo1"/>
        <w:spacing w:before="0" w:after="120"/>
        <w:rPr>
          <w:rFonts w:ascii="Arial Narrow" w:hAnsi="Arial Narrow" w:cs="Calibri"/>
          <w:color w:val="000000" w:themeColor="text1"/>
          <w:sz w:val="24"/>
        </w:rPr>
      </w:pPr>
    </w:p>
    <w:p w:rsidR="0068243B" w:rsidRPr="00C83D95" w:rsidRDefault="0068243B" w:rsidP="0068243B">
      <w:pPr>
        <w:pStyle w:val="Ttulo1"/>
        <w:spacing w:before="0" w:after="120"/>
        <w:rPr>
          <w:rFonts w:ascii="Arial Narrow" w:hAnsi="Arial Narrow" w:cs="Calibri"/>
          <w:color w:val="000000" w:themeColor="text1"/>
          <w:sz w:val="24"/>
        </w:rPr>
      </w:pPr>
      <w:r w:rsidRPr="00C83D95">
        <w:rPr>
          <w:rFonts w:ascii="Arial Narrow" w:hAnsi="Arial Narrow" w:cs="Calibri"/>
          <w:color w:val="000000" w:themeColor="text1"/>
          <w:sz w:val="24"/>
        </w:rPr>
        <w:t>Sección IV. Formularios de la Oferta</w:t>
      </w:r>
      <w:bookmarkEnd w:id="49"/>
    </w:p>
    <w:p w:rsidR="0068243B" w:rsidRPr="00C83D95" w:rsidRDefault="0068243B" w:rsidP="0068243B">
      <w:pPr>
        <w:spacing w:after="120"/>
        <w:ind w:left="1440"/>
        <w:jc w:val="center"/>
        <w:rPr>
          <w:rFonts w:ascii="Arial Narrow" w:hAnsi="Arial Narrow" w:cs="Calibri"/>
          <w:b/>
          <w:bCs/>
          <w:color w:val="000000" w:themeColor="text1"/>
        </w:rPr>
      </w:pPr>
    </w:p>
    <w:p w:rsidR="0068243B" w:rsidRPr="00C83D95" w:rsidRDefault="0068243B" w:rsidP="0068243B">
      <w:pPr>
        <w:pStyle w:val="SectionIVH2"/>
        <w:spacing w:before="0" w:after="120"/>
        <w:rPr>
          <w:rFonts w:ascii="Arial Narrow" w:hAnsi="Arial Narrow" w:cs="Calibri"/>
          <w:color w:val="000000" w:themeColor="text1"/>
          <w:sz w:val="24"/>
        </w:rPr>
      </w:pPr>
      <w:r w:rsidRPr="00C83D95">
        <w:rPr>
          <w:rFonts w:ascii="Arial Narrow" w:hAnsi="Arial Narrow" w:cs="Calibri"/>
          <w:color w:val="000000" w:themeColor="text1"/>
          <w:sz w:val="24"/>
        </w:rPr>
        <w:br w:type="page"/>
      </w:r>
      <w:bookmarkStart w:id="50" w:name="_Toc112839687"/>
      <w:r w:rsidRPr="00C83D95">
        <w:rPr>
          <w:rFonts w:ascii="Arial Narrow" w:hAnsi="Arial Narrow" w:cs="Calibri"/>
          <w:color w:val="000000" w:themeColor="text1"/>
          <w:sz w:val="24"/>
        </w:rPr>
        <w:lastRenderedPageBreak/>
        <w:t>1. Oferta</w:t>
      </w:r>
      <w:bookmarkEnd w:id="50"/>
    </w:p>
    <w:p w:rsidR="0068243B" w:rsidRPr="00C83D95" w:rsidRDefault="0068243B" w:rsidP="0068243B">
      <w:pPr>
        <w:spacing w:after="120"/>
        <w:jc w:val="center"/>
        <w:rPr>
          <w:rFonts w:ascii="Arial Narrow" w:hAnsi="Arial Narrow" w:cs="Calibri"/>
          <w:b/>
          <w:bCs/>
          <w:color w:val="000000" w:themeColor="text1"/>
        </w:rPr>
      </w:pPr>
    </w:p>
    <w:p w:rsidR="0068243B" w:rsidRPr="00C83D95" w:rsidRDefault="0068243B" w:rsidP="0068243B">
      <w:pPr>
        <w:spacing w:after="120"/>
        <w:jc w:val="both"/>
        <w:rPr>
          <w:rFonts w:ascii="Arial Narrow" w:hAnsi="Arial Narrow" w:cs="Calibri"/>
          <w:i/>
          <w:iCs/>
          <w:color w:val="000000" w:themeColor="text1"/>
        </w:rPr>
      </w:pPr>
      <w:r w:rsidRPr="00C83D95">
        <w:rPr>
          <w:rFonts w:ascii="Arial Narrow" w:hAnsi="Arial Narrow" w:cs="Calibri"/>
          <w:i/>
          <w:iCs/>
          <w:color w:val="000000" w:themeColor="text1"/>
        </w:rPr>
        <w:t>[</w:t>
      </w:r>
      <w:r w:rsidRPr="00C83D95">
        <w:rPr>
          <w:rFonts w:ascii="Arial Narrow" w:hAnsi="Arial Narrow" w:cs="Calibri"/>
          <w:b/>
          <w:i/>
          <w:iCs/>
          <w:color w:val="000000" w:themeColor="text1"/>
        </w:rPr>
        <w:t xml:space="preserve">Nota para el </w:t>
      </w:r>
      <w:r w:rsidRPr="00C83D95">
        <w:rPr>
          <w:rFonts w:ascii="Arial Narrow" w:hAnsi="Arial Narrow" w:cs="Calibri"/>
          <w:b/>
          <w:bCs/>
          <w:i/>
          <w:iCs/>
          <w:color w:val="000000" w:themeColor="text1"/>
        </w:rPr>
        <w:t xml:space="preserve">Oferente: </w:t>
      </w:r>
      <w:r w:rsidRPr="00C83D95">
        <w:rPr>
          <w:rFonts w:ascii="Arial Narrow" w:hAnsi="Arial Narrow" w:cs="Calibri"/>
          <w:i/>
          <w:iCs/>
          <w:color w:val="000000" w:themeColor="text1"/>
        </w:rPr>
        <w:t>deberá completar y presentar este formulario junto con su Oferta. Si el Oferente objeta al Conciliador propuesto por el Contratante en los Documentos de Licitación, deberá manifestarlo en su Oferta y presentar otro candidato opcional, junto con los honorarios diarios y los datos personales del candidato, de conformidad con la Cláusula 37 de las IAO.]</w:t>
      </w:r>
    </w:p>
    <w:p w:rsidR="0068243B" w:rsidRPr="00C83D95" w:rsidRDefault="0068243B" w:rsidP="0068243B">
      <w:pPr>
        <w:spacing w:after="120"/>
        <w:jc w:val="right"/>
        <w:rPr>
          <w:rFonts w:ascii="Arial Narrow" w:hAnsi="Arial Narrow" w:cs="Calibri"/>
          <w:i/>
          <w:iCs/>
          <w:color w:val="000000" w:themeColor="text1"/>
        </w:rPr>
      </w:pPr>
      <w:r w:rsidRPr="00C83D95">
        <w:rPr>
          <w:rFonts w:ascii="Arial Narrow" w:hAnsi="Arial Narrow" w:cs="Calibri"/>
          <w:i/>
          <w:iCs/>
          <w:color w:val="000000" w:themeColor="text1"/>
        </w:rPr>
        <w:t xml:space="preserve"> [fecha]</w:t>
      </w:r>
    </w:p>
    <w:p w:rsidR="0068243B" w:rsidRPr="00C83D95" w:rsidRDefault="0068243B" w:rsidP="0068243B">
      <w:pPr>
        <w:tabs>
          <w:tab w:val="left" w:pos="1134"/>
        </w:tabs>
        <w:spacing w:after="120"/>
        <w:jc w:val="both"/>
        <w:rPr>
          <w:rFonts w:ascii="Arial Narrow" w:hAnsi="Arial Narrow" w:cs="Calibri"/>
          <w:b/>
          <w:iCs/>
          <w:color w:val="000000" w:themeColor="text1"/>
        </w:rPr>
      </w:pPr>
      <w:r w:rsidRPr="00C83D95">
        <w:rPr>
          <w:rFonts w:ascii="Arial Narrow" w:hAnsi="Arial Narrow" w:cs="Calibri"/>
          <w:color w:val="000000" w:themeColor="text1"/>
        </w:rPr>
        <w:t>Número de Identificación y Título del Contrato</w:t>
      </w:r>
      <w:r w:rsidRPr="00C83D95">
        <w:rPr>
          <w:rFonts w:ascii="Arial Narrow" w:hAnsi="Arial Narrow" w:cs="Calibri"/>
          <w:i/>
          <w:iCs/>
          <w:color w:val="000000" w:themeColor="text1"/>
        </w:rPr>
        <w:t xml:space="preserve">: </w:t>
      </w:r>
      <w:r w:rsidRPr="00C83D95">
        <w:rPr>
          <w:rFonts w:ascii="Arial Narrow" w:hAnsi="Arial Narrow"/>
          <w:b/>
          <w:color w:val="000000" w:themeColor="text1"/>
        </w:rPr>
        <w:t>BIDIII-</w:t>
      </w:r>
      <w:r w:rsidRPr="00C83D95">
        <w:rPr>
          <w:rFonts w:ascii="Arial Narrow" w:hAnsi="Arial Narrow" w:cs="Calibri"/>
          <w:b/>
          <w:color w:val="000000" w:themeColor="text1"/>
        </w:rPr>
        <w:t>FERUM-CNELGY-OB-00</w:t>
      </w:r>
      <w:r w:rsidR="00716A8D">
        <w:rPr>
          <w:rFonts w:ascii="Arial Narrow" w:hAnsi="Arial Narrow" w:cs="Calibri"/>
          <w:b/>
          <w:color w:val="000000" w:themeColor="text1"/>
        </w:rPr>
        <w:t>4</w:t>
      </w:r>
      <w:r w:rsidRPr="00C83D95">
        <w:rPr>
          <w:rFonts w:ascii="Arial Narrow" w:hAnsi="Arial Narrow" w:cs="Calibri"/>
          <w:b/>
          <w:color w:val="000000" w:themeColor="text1"/>
        </w:rPr>
        <w:t xml:space="preserve"> </w:t>
      </w:r>
      <w:r w:rsidRPr="00C83D95">
        <w:rPr>
          <w:rFonts w:ascii="Arial Narrow" w:hAnsi="Arial Narrow" w:cs="Calibri"/>
          <w:b/>
          <w:iCs/>
          <w:color w:val="000000" w:themeColor="text1"/>
        </w:rPr>
        <w:t>PROYECTO INTEGRAL DE EXTENSIÓN DE REDES, ILUMINACIÓN, ACOMETIDAS</w:t>
      </w:r>
      <w:r w:rsidR="00716A8D">
        <w:rPr>
          <w:rFonts w:ascii="Arial Narrow" w:hAnsi="Arial Narrow" w:cs="Calibri"/>
          <w:b/>
          <w:iCs/>
          <w:color w:val="000000" w:themeColor="text1"/>
        </w:rPr>
        <w:t xml:space="preserve"> Y MEDIDORES EN LA COOPERATIVA JANETH TORAL LÁMINA 3.</w:t>
      </w:r>
    </w:p>
    <w:p w:rsidR="0068243B" w:rsidRPr="00C83D95" w:rsidRDefault="0068243B" w:rsidP="0068243B">
      <w:pPr>
        <w:tabs>
          <w:tab w:val="left" w:pos="1134"/>
        </w:tabs>
        <w:spacing w:after="120"/>
        <w:jc w:val="both"/>
        <w:rPr>
          <w:rFonts w:ascii="Arial Narrow" w:hAnsi="Arial Narrow" w:cs="Calibri"/>
          <w:i/>
          <w:iCs/>
          <w:color w:val="000000" w:themeColor="text1"/>
        </w:rPr>
      </w:pPr>
    </w:p>
    <w:p w:rsidR="0068243B" w:rsidRPr="00C83D95" w:rsidRDefault="0068243B" w:rsidP="0068243B">
      <w:pPr>
        <w:spacing w:after="120"/>
        <w:jc w:val="both"/>
        <w:rPr>
          <w:rFonts w:ascii="Arial Narrow" w:hAnsi="Arial Narrow" w:cs="Calibri"/>
          <w:i/>
          <w:iCs/>
          <w:color w:val="000000" w:themeColor="text1"/>
        </w:rPr>
      </w:pPr>
      <w:r w:rsidRPr="00C83D95">
        <w:rPr>
          <w:rFonts w:ascii="Arial Narrow" w:hAnsi="Arial Narrow" w:cs="Calibri"/>
          <w:color w:val="000000" w:themeColor="text1"/>
        </w:rPr>
        <w:t xml:space="preserve">A: </w:t>
      </w:r>
      <w:r w:rsidRPr="00C83D95">
        <w:rPr>
          <w:rFonts w:ascii="Arial Narrow" w:hAnsi="Arial Narrow" w:cs="Calibri"/>
          <w:b/>
          <w:color w:val="000000" w:themeColor="text1"/>
        </w:rPr>
        <w:t>EMPRESA</w:t>
      </w:r>
      <w:r w:rsidRPr="00C83D95">
        <w:rPr>
          <w:rFonts w:ascii="Arial Narrow" w:hAnsi="Arial Narrow" w:cs="Calibri"/>
          <w:b/>
          <w:color w:val="000000" w:themeColor="text1"/>
          <w:sz w:val="22"/>
          <w:szCs w:val="22"/>
        </w:rPr>
        <w:t xml:space="preserve"> ELÉCTRICA PÚBLICA ESTRATÉGICA CORPORACIÓN NACIONAL DE ELECTRICIDAD CNEL EP – UNIDAD DE NEGOCIO GUAYAQUIL</w:t>
      </w:r>
      <w:r w:rsidRPr="00C83D95">
        <w:rPr>
          <w:rFonts w:ascii="Arial Narrow" w:hAnsi="Arial Narrow" w:cs="Calibri"/>
          <w:i/>
          <w:iCs/>
          <w:color w:val="000000" w:themeColor="text1"/>
        </w:rPr>
        <w:t>, Cdla. La Garzota Sector 3 Manzana 47 Guayaquil.</w:t>
      </w:r>
    </w:p>
    <w:p w:rsidR="0068243B" w:rsidRPr="00C83D95" w:rsidRDefault="0068243B" w:rsidP="0068243B">
      <w:pPr>
        <w:spacing w:after="120"/>
        <w:jc w:val="both"/>
        <w:rPr>
          <w:rFonts w:ascii="Arial Narrow" w:hAnsi="Arial Narrow" w:cs="Calibri"/>
          <w:i/>
          <w:iCs/>
          <w:color w:val="000000" w:themeColor="text1"/>
        </w:rPr>
      </w:pPr>
    </w:p>
    <w:p w:rsidR="0068243B" w:rsidRPr="00C83D95" w:rsidRDefault="0068243B" w:rsidP="0068243B">
      <w:pPr>
        <w:tabs>
          <w:tab w:val="left" w:pos="1134"/>
        </w:tabs>
        <w:spacing w:after="120"/>
        <w:jc w:val="both"/>
        <w:rPr>
          <w:rFonts w:ascii="Arial Narrow" w:hAnsi="Arial Narrow" w:cs="Calibri"/>
          <w:i/>
          <w:iCs/>
          <w:color w:val="000000" w:themeColor="text1"/>
        </w:rPr>
      </w:pPr>
      <w:r w:rsidRPr="00C83D95">
        <w:rPr>
          <w:rFonts w:ascii="Arial Narrow" w:hAnsi="Arial Narrow" w:cs="Calibri"/>
          <w:color w:val="000000" w:themeColor="text1"/>
        </w:rPr>
        <w:t xml:space="preserve">Después de haber examinado los Documentos de Licitación, incluyendo la(s) enmienda(s) </w:t>
      </w:r>
      <w:r w:rsidRPr="00C83D95">
        <w:rPr>
          <w:rFonts w:ascii="Arial Narrow" w:hAnsi="Arial Narrow" w:cs="Calibri"/>
          <w:i/>
          <w:iCs/>
          <w:color w:val="000000" w:themeColor="text1"/>
        </w:rPr>
        <w:t xml:space="preserve">[ liste], </w:t>
      </w:r>
      <w:r w:rsidRPr="00C83D95">
        <w:rPr>
          <w:rFonts w:ascii="Arial Narrow" w:hAnsi="Arial Narrow" w:cs="Calibri"/>
          <w:color w:val="000000" w:themeColor="text1"/>
        </w:rPr>
        <w:t xml:space="preserve">ofrecemos ejecutar el contrato: </w:t>
      </w:r>
      <w:r w:rsidRPr="00C83D95">
        <w:rPr>
          <w:rFonts w:ascii="Arial Narrow" w:hAnsi="Arial Narrow"/>
          <w:b/>
          <w:color w:val="000000" w:themeColor="text1"/>
        </w:rPr>
        <w:t>BIDIII-</w:t>
      </w:r>
      <w:r w:rsidRPr="00C83D95">
        <w:rPr>
          <w:rFonts w:ascii="Arial Narrow" w:hAnsi="Arial Narrow" w:cs="Calibri"/>
          <w:b/>
          <w:color w:val="000000" w:themeColor="text1"/>
        </w:rPr>
        <w:t>FERUM-CNELGY-OB-00</w:t>
      </w:r>
      <w:r w:rsidR="00716A8D">
        <w:rPr>
          <w:rFonts w:ascii="Arial Narrow" w:hAnsi="Arial Narrow" w:cs="Calibri"/>
          <w:b/>
          <w:color w:val="000000" w:themeColor="text1"/>
        </w:rPr>
        <w:t>4</w:t>
      </w:r>
      <w:r w:rsidRPr="00C83D95">
        <w:rPr>
          <w:rFonts w:ascii="Arial Narrow" w:hAnsi="Arial Narrow" w:cs="Calibri"/>
          <w:b/>
          <w:color w:val="000000" w:themeColor="text1"/>
        </w:rPr>
        <w:t xml:space="preserve"> </w:t>
      </w:r>
      <w:r w:rsidRPr="00C83D95">
        <w:rPr>
          <w:rFonts w:ascii="Arial Narrow" w:hAnsi="Arial Narrow" w:cs="Calibri"/>
          <w:b/>
          <w:iCs/>
          <w:color w:val="000000" w:themeColor="text1"/>
        </w:rPr>
        <w:t xml:space="preserve">PROYECTO INTEGRAL DE EXTENSIÓN DE REDES, ILUMINACIÓN, ACOMETIDAS Y MEDIDORES EN LA COOPERATIVA </w:t>
      </w:r>
      <w:r w:rsidR="00716A8D">
        <w:rPr>
          <w:rFonts w:ascii="Arial Narrow" w:hAnsi="Arial Narrow" w:cs="Calibri"/>
          <w:b/>
          <w:iCs/>
          <w:color w:val="000000" w:themeColor="text1"/>
        </w:rPr>
        <w:t>JANETH TORAL LÁMINA 3</w:t>
      </w:r>
      <w:r w:rsidRPr="00C83D95">
        <w:rPr>
          <w:rFonts w:ascii="Arial Narrow" w:hAnsi="Arial Narrow" w:cs="Calibri"/>
          <w:b/>
          <w:iCs/>
          <w:color w:val="000000" w:themeColor="text1"/>
        </w:rPr>
        <w:t xml:space="preserve"> </w:t>
      </w:r>
      <w:r w:rsidRPr="00C83D95">
        <w:rPr>
          <w:rFonts w:ascii="Arial Narrow" w:hAnsi="Arial Narrow" w:cs="Calibri"/>
          <w:color w:val="000000" w:themeColor="text1"/>
        </w:rPr>
        <w:t xml:space="preserve"> de conformidad con las CGC que acompañan a esta Oferta por el Precio del Contrato de </w:t>
      </w:r>
      <w:r w:rsidRPr="00C83D95">
        <w:rPr>
          <w:rFonts w:ascii="Arial Narrow" w:hAnsi="Arial Narrow" w:cs="Calibri"/>
          <w:i/>
          <w:iCs/>
          <w:color w:val="000000" w:themeColor="text1"/>
        </w:rPr>
        <w:t>[indique el monto en cifras], [indique el monto en palabras] [indique el nombre de la moneda], [por cada uno de los lotes cotizados) y el descuento ofrecido por la adjudicación de más de un lote y su metodología de aplicación.</w:t>
      </w:r>
    </w:p>
    <w:p w:rsidR="0068243B" w:rsidRPr="00C83D95" w:rsidRDefault="0068243B" w:rsidP="0068243B">
      <w:pPr>
        <w:spacing w:after="120"/>
        <w:rPr>
          <w:rFonts w:ascii="Arial Narrow" w:hAnsi="Arial Narrow" w:cs="Calibri"/>
          <w:i/>
          <w:iCs/>
          <w:color w:val="000000" w:themeColor="text1"/>
        </w:rPr>
      </w:pPr>
    </w:p>
    <w:p w:rsidR="0068243B" w:rsidRPr="00C83D95" w:rsidRDefault="0068243B" w:rsidP="0068243B">
      <w:pPr>
        <w:spacing w:after="120"/>
        <w:jc w:val="both"/>
        <w:rPr>
          <w:rFonts w:ascii="Arial Narrow" w:hAnsi="Arial Narrow" w:cs="Calibri"/>
          <w:color w:val="000000" w:themeColor="text1"/>
        </w:rPr>
      </w:pPr>
      <w:r w:rsidRPr="00C83D95">
        <w:rPr>
          <w:rFonts w:ascii="Arial Narrow" w:hAnsi="Arial Narrow" w:cs="Calibri"/>
          <w:color w:val="000000" w:themeColor="text1"/>
        </w:rPr>
        <w:t>El Contrato deberá ser pagado en las siguientes monedas: Dólares de los Estados Unidos de Norteamérica.</w:t>
      </w:r>
    </w:p>
    <w:p w:rsidR="0068243B" w:rsidRPr="00C83D95" w:rsidRDefault="0068243B" w:rsidP="0068243B">
      <w:pPr>
        <w:spacing w:after="120"/>
        <w:rPr>
          <w:rFonts w:ascii="Arial Narrow" w:hAnsi="Arial Narrow" w:cs="Calibri"/>
          <w:color w:val="000000" w:themeColor="text1"/>
        </w:rPr>
      </w:pPr>
    </w:p>
    <w:p w:rsidR="0068243B" w:rsidRPr="00C83D95" w:rsidRDefault="0068243B" w:rsidP="0068243B">
      <w:pPr>
        <w:spacing w:after="120"/>
        <w:rPr>
          <w:rFonts w:ascii="Arial Narrow" w:hAnsi="Arial Narrow" w:cs="Calibri"/>
          <w:color w:val="000000" w:themeColor="text1"/>
        </w:rPr>
      </w:pPr>
      <w:r w:rsidRPr="00C83D95">
        <w:rPr>
          <w:rFonts w:ascii="Arial Narrow" w:hAnsi="Arial Narrow" w:cs="Calibri"/>
          <w:color w:val="000000" w:themeColor="text1"/>
        </w:rPr>
        <w:t>El pago de anticipo solicitado es:</w:t>
      </w:r>
      <w:r w:rsidR="00716A8D">
        <w:rPr>
          <w:rFonts w:ascii="Arial Narrow" w:hAnsi="Arial Narrow" w:cs="Calibri"/>
          <w:color w:val="000000" w:themeColor="text1"/>
        </w:rPr>
        <w:t xml:space="preserve"> </w:t>
      </w:r>
      <w:r w:rsidRPr="00C83D95">
        <w:rPr>
          <w:rFonts w:ascii="Arial Narrow" w:hAnsi="Arial Narrow" w:cs="Calibri"/>
          <w:color w:val="000000" w:themeColor="text1"/>
        </w:rPr>
        <w:t>50% del total del contrato</w:t>
      </w:r>
    </w:p>
    <w:p w:rsidR="0068243B" w:rsidRPr="00C83D95" w:rsidRDefault="0068243B" w:rsidP="0068243B">
      <w:pPr>
        <w:spacing w:after="120"/>
        <w:rPr>
          <w:rFonts w:ascii="Arial Narrow" w:hAnsi="Arial Narrow" w:cs="Calibri"/>
          <w:color w:val="000000" w:themeColor="text1"/>
        </w:rPr>
      </w:pPr>
    </w:p>
    <w:p w:rsidR="0068243B" w:rsidRPr="00C83D95" w:rsidRDefault="0068243B" w:rsidP="0068243B">
      <w:pPr>
        <w:tabs>
          <w:tab w:val="left" w:pos="0"/>
          <w:tab w:val="left" w:pos="2184"/>
          <w:tab w:val="left" w:pos="2856"/>
          <w:tab w:val="left" w:pos="3238"/>
          <w:tab w:val="left" w:pos="3600"/>
        </w:tabs>
        <w:suppressAutoHyphens/>
        <w:spacing w:after="120"/>
        <w:jc w:val="both"/>
        <w:rPr>
          <w:rFonts w:ascii="Arial Narrow" w:hAnsi="Arial Narrow" w:cs="Calibri"/>
          <w:color w:val="000000" w:themeColor="text1"/>
          <w:spacing w:val="-3"/>
        </w:rPr>
      </w:pPr>
      <w:r w:rsidRPr="00C83D95">
        <w:rPr>
          <w:rFonts w:ascii="Arial Narrow" w:hAnsi="Arial Narrow" w:cs="Calibri"/>
          <w:color w:val="000000" w:themeColor="text1"/>
          <w:spacing w:val="-3"/>
        </w:rPr>
        <w:t xml:space="preserve">Aceptamos la designación de </w:t>
      </w:r>
      <w:r w:rsidRPr="00C83D95">
        <w:rPr>
          <w:rFonts w:ascii="Arial Narrow" w:hAnsi="Arial Narrow" w:cs="Calibri"/>
          <w:i/>
          <w:color w:val="000000" w:themeColor="text1"/>
          <w:spacing w:val="-3"/>
        </w:rPr>
        <w:t>[indicar el nombre propuesto en los Datos de la Licitación]</w:t>
      </w:r>
      <w:r w:rsidRPr="00C83D95">
        <w:rPr>
          <w:rFonts w:ascii="Arial Narrow" w:hAnsi="Arial Narrow" w:cs="Calibri"/>
          <w:color w:val="000000" w:themeColor="text1"/>
          <w:spacing w:val="-3"/>
        </w:rPr>
        <w:t xml:space="preserve"> como Conciliador.</w:t>
      </w:r>
    </w:p>
    <w:p w:rsidR="0068243B" w:rsidRPr="00C83D95" w:rsidRDefault="0068243B" w:rsidP="0068243B">
      <w:pPr>
        <w:tabs>
          <w:tab w:val="left" w:pos="0"/>
          <w:tab w:val="left" w:pos="2184"/>
          <w:tab w:val="left" w:pos="2856"/>
          <w:tab w:val="left" w:pos="3238"/>
          <w:tab w:val="left" w:pos="3600"/>
        </w:tabs>
        <w:suppressAutoHyphens/>
        <w:spacing w:after="120"/>
        <w:jc w:val="both"/>
        <w:rPr>
          <w:rFonts w:ascii="Arial Narrow" w:hAnsi="Arial Narrow" w:cs="Calibri"/>
          <w:b/>
          <w:bCs/>
          <w:i/>
          <w:iCs/>
          <w:color w:val="000000" w:themeColor="text1"/>
          <w:spacing w:val="-3"/>
        </w:rPr>
      </w:pPr>
      <w:r w:rsidRPr="00C83D95">
        <w:rPr>
          <w:rFonts w:ascii="Arial Narrow" w:hAnsi="Arial Narrow" w:cs="Calibri"/>
          <w:b/>
          <w:bCs/>
          <w:i/>
          <w:iCs/>
          <w:color w:val="000000" w:themeColor="text1"/>
          <w:spacing w:val="-3"/>
        </w:rPr>
        <w:t xml:space="preserve"> [o]</w:t>
      </w:r>
    </w:p>
    <w:p w:rsidR="0068243B" w:rsidRPr="00C83D95" w:rsidRDefault="0068243B" w:rsidP="0068243B">
      <w:pPr>
        <w:pStyle w:val="Normali"/>
        <w:keepLines w:val="0"/>
        <w:tabs>
          <w:tab w:val="clear" w:pos="1843"/>
          <w:tab w:val="left" w:pos="0"/>
          <w:tab w:val="left" w:pos="2184"/>
          <w:tab w:val="left" w:pos="2856"/>
          <w:tab w:val="left" w:pos="3238"/>
          <w:tab w:val="left" w:pos="3600"/>
        </w:tabs>
        <w:suppressAutoHyphens/>
        <w:rPr>
          <w:rFonts w:ascii="Arial Narrow" w:hAnsi="Arial Narrow" w:cs="Calibri"/>
          <w:color w:val="000000" w:themeColor="text1"/>
          <w:spacing w:val="-3"/>
          <w:szCs w:val="24"/>
          <w:lang w:val="es-ES_tradnl" w:eastAsia="en-US"/>
        </w:rPr>
      </w:pPr>
      <w:r w:rsidRPr="00C83D95">
        <w:rPr>
          <w:rFonts w:ascii="Arial Narrow" w:hAnsi="Arial Narrow" w:cs="Calibri"/>
          <w:color w:val="000000" w:themeColor="text1"/>
          <w:spacing w:val="-3"/>
          <w:szCs w:val="24"/>
          <w:lang w:val="es-ES_tradnl" w:eastAsia="en-US"/>
        </w:rPr>
        <w:t xml:space="preserve">No aceptamos la designación de </w:t>
      </w:r>
      <w:r w:rsidRPr="00C83D95">
        <w:rPr>
          <w:rFonts w:ascii="Arial Narrow" w:hAnsi="Arial Narrow" w:cs="Calibri"/>
          <w:i/>
          <w:iCs/>
          <w:color w:val="000000" w:themeColor="text1"/>
          <w:spacing w:val="-3"/>
          <w:szCs w:val="24"/>
          <w:lang w:val="es-ES_tradnl" w:eastAsia="en-US"/>
        </w:rPr>
        <w:t xml:space="preserve">[indicar el nombre propuesto en los Datos de la Licitación] </w:t>
      </w:r>
      <w:r w:rsidRPr="00C83D95">
        <w:rPr>
          <w:rFonts w:ascii="Arial Narrow" w:hAnsi="Arial Narrow" w:cs="Calibri"/>
          <w:color w:val="000000" w:themeColor="text1"/>
          <w:spacing w:val="-3"/>
          <w:szCs w:val="24"/>
          <w:lang w:val="es-ES_tradnl" w:eastAsia="en-US"/>
        </w:rPr>
        <w:t xml:space="preserve">como Conciliador, y en su lugar proponemos que se nombre como Conciliador a </w:t>
      </w:r>
      <w:r w:rsidRPr="00C83D95">
        <w:rPr>
          <w:rFonts w:ascii="Arial Narrow" w:hAnsi="Arial Narrow" w:cs="Calibri"/>
          <w:i/>
          <w:iCs/>
          <w:color w:val="000000" w:themeColor="text1"/>
          <w:spacing w:val="-3"/>
          <w:szCs w:val="24"/>
          <w:lang w:val="es-ES_tradnl" w:eastAsia="en-US"/>
        </w:rPr>
        <w:t>[indique el nombre]</w:t>
      </w:r>
      <w:r w:rsidRPr="00C83D95">
        <w:rPr>
          <w:rFonts w:ascii="Arial Narrow" w:hAnsi="Arial Narrow" w:cs="Calibri"/>
          <w:color w:val="000000" w:themeColor="text1"/>
          <w:spacing w:val="-3"/>
          <w:szCs w:val="24"/>
          <w:lang w:val="es-ES_tradnl" w:eastAsia="en-US"/>
        </w:rPr>
        <w:t>, cuyos honorarios y datos personales se adjuntan a este formulario.</w:t>
      </w:r>
    </w:p>
    <w:p w:rsidR="0068243B" w:rsidRPr="00C83D95" w:rsidRDefault="0068243B" w:rsidP="0068243B">
      <w:pPr>
        <w:pStyle w:val="Normali"/>
        <w:keepLines w:val="0"/>
        <w:tabs>
          <w:tab w:val="clear" w:pos="1843"/>
          <w:tab w:val="left" w:pos="0"/>
          <w:tab w:val="left" w:pos="2184"/>
          <w:tab w:val="left" w:pos="2856"/>
          <w:tab w:val="left" w:pos="3238"/>
          <w:tab w:val="left" w:pos="3600"/>
        </w:tabs>
        <w:suppressAutoHyphens/>
        <w:rPr>
          <w:rFonts w:ascii="Arial Narrow" w:hAnsi="Arial Narrow" w:cs="Calibri"/>
          <w:color w:val="000000" w:themeColor="text1"/>
          <w:spacing w:val="-3"/>
          <w:szCs w:val="24"/>
          <w:lang w:val="es-ES_tradnl" w:eastAsia="en-US"/>
        </w:rPr>
      </w:pPr>
      <w:r w:rsidRPr="00C83D95">
        <w:rPr>
          <w:rFonts w:ascii="Arial Narrow" w:hAnsi="Arial Narrow" w:cs="Calibri"/>
          <w:color w:val="000000" w:themeColor="text1"/>
          <w:spacing w:val="-3"/>
          <w:szCs w:val="24"/>
          <w:lang w:val="es-ES_tradnl" w:eastAsia="en-US"/>
        </w:rPr>
        <w:t>Esta Oferta y su aceptación por escrito constituirán un Contrato de obligatorio cumplimiento entre ambas partes. Entendemos que ustedes no están obligados a aceptar la Oferta más baja ni ninguna otra Oferta que pudieran recibir.</w:t>
      </w:r>
    </w:p>
    <w:p w:rsidR="0068243B" w:rsidRPr="00C83D95" w:rsidRDefault="0068243B" w:rsidP="0068243B">
      <w:pPr>
        <w:pStyle w:val="Normali"/>
        <w:keepLines w:val="0"/>
        <w:tabs>
          <w:tab w:val="clear" w:pos="1843"/>
          <w:tab w:val="left" w:pos="0"/>
          <w:tab w:val="left" w:pos="2184"/>
          <w:tab w:val="left" w:pos="2856"/>
          <w:tab w:val="left" w:pos="3238"/>
          <w:tab w:val="left" w:pos="3600"/>
        </w:tabs>
        <w:suppressAutoHyphens/>
        <w:rPr>
          <w:rFonts w:ascii="Arial Narrow" w:hAnsi="Arial Narrow" w:cs="Calibri"/>
          <w:color w:val="000000" w:themeColor="text1"/>
          <w:spacing w:val="-3"/>
          <w:szCs w:val="24"/>
          <w:lang w:val="es-ES_tradnl" w:eastAsia="en-US"/>
        </w:rPr>
      </w:pPr>
      <w:r w:rsidRPr="00C83D95">
        <w:rPr>
          <w:rFonts w:ascii="Arial Narrow" w:hAnsi="Arial Narrow" w:cs="Calibri"/>
          <w:color w:val="000000" w:themeColor="text1"/>
          <w:spacing w:val="-3"/>
          <w:szCs w:val="24"/>
          <w:lang w:val="es-ES_tradnl"/>
        </w:rPr>
        <w:t xml:space="preserve">Confirmamos por la presente que esta Oferta cumple con el período de validez de la Oferta y, de haber sido solicitado, con el suministro de Garantía de </w:t>
      </w:r>
      <w:r w:rsidRPr="00C83D95">
        <w:rPr>
          <w:rFonts w:ascii="Arial Narrow" w:hAnsi="Arial Narrow" w:cs="Calibri"/>
          <w:color w:val="000000" w:themeColor="text1"/>
          <w:szCs w:val="24"/>
          <w:lang w:val="es-ES_tradnl"/>
        </w:rPr>
        <w:t>Mantenimiento</w:t>
      </w:r>
      <w:r w:rsidRPr="00C83D95">
        <w:rPr>
          <w:rFonts w:ascii="Arial Narrow" w:hAnsi="Arial Narrow" w:cs="Calibri"/>
          <w:color w:val="000000" w:themeColor="text1"/>
          <w:spacing w:val="-3"/>
          <w:szCs w:val="24"/>
          <w:lang w:val="es-ES_tradnl"/>
        </w:rPr>
        <w:t xml:space="preserve"> de la Oferta o Declaración de </w:t>
      </w:r>
      <w:r w:rsidRPr="00C83D95">
        <w:rPr>
          <w:rFonts w:ascii="Arial Narrow" w:hAnsi="Arial Narrow" w:cs="Calibri"/>
          <w:color w:val="000000" w:themeColor="text1"/>
          <w:szCs w:val="24"/>
          <w:lang w:val="es-MX"/>
        </w:rPr>
        <w:t xml:space="preserve">Mantenimiento </w:t>
      </w:r>
      <w:r w:rsidRPr="00C83D95">
        <w:rPr>
          <w:rFonts w:ascii="Arial Narrow" w:hAnsi="Arial Narrow" w:cs="Calibri"/>
          <w:color w:val="000000" w:themeColor="text1"/>
          <w:spacing w:val="-3"/>
          <w:szCs w:val="24"/>
          <w:lang w:val="es-ES_tradnl"/>
        </w:rPr>
        <w:t>de la Oferta exigidos en los documentos de licitación y especificados en los DDL</w:t>
      </w:r>
      <w:r w:rsidRPr="00C83D95">
        <w:rPr>
          <w:rFonts w:ascii="Arial Narrow" w:hAnsi="Arial Narrow" w:cs="Calibri"/>
          <w:i/>
          <w:color w:val="000000" w:themeColor="text1"/>
          <w:spacing w:val="-3"/>
          <w:szCs w:val="24"/>
          <w:lang w:val="es-ES_tradnl"/>
        </w:rPr>
        <w:t>.</w:t>
      </w:r>
    </w:p>
    <w:p w:rsidR="0068243B" w:rsidRPr="00C83D95" w:rsidRDefault="0068243B" w:rsidP="0068243B">
      <w:pPr>
        <w:pStyle w:val="Normali"/>
        <w:keepLines w:val="0"/>
        <w:tabs>
          <w:tab w:val="clear" w:pos="1843"/>
          <w:tab w:val="left" w:pos="0"/>
          <w:tab w:val="left" w:pos="2184"/>
          <w:tab w:val="left" w:pos="2856"/>
          <w:tab w:val="left" w:pos="3238"/>
          <w:tab w:val="left" w:pos="3600"/>
        </w:tabs>
        <w:suppressAutoHyphens/>
        <w:rPr>
          <w:rFonts w:ascii="Arial Narrow" w:hAnsi="Arial Narrow" w:cs="Calibri"/>
          <w:color w:val="000000" w:themeColor="text1"/>
          <w:szCs w:val="24"/>
          <w:lang w:val="es-MX"/>
        </w:rPr>
      </w:pPr>
      <w:r w:rsidRPr="00C83D95">
        <w:rPr>
          <w:rFonts w:ascii="Arial Narrow" w:hAnsi="Arial Narrow" w:cs="Calibri"/>
          <w:color w:val="000000" w:themeColor="text1"/>
          <w:szCs w:val="24"/>
          <w:lang w:val="es-MX"/>
        </w:rPr>
        <w:t>Los suscritos, incluyendo todos los subcontratistas requeridos para ejecutar cualquier parte del contrato, tenemos nacionalidad de países miembros del Banco de conformidad con la Subcláusula 4.1 de las IAO. En caso que el contrato de obras incluya el suministro de bienes y servicios conexos, nos comprometemos a que estos bienes y servicios conexos sean originarios de países miembros del Banco.</w:t>
      </w:r>
    </w:p>
    <w:p w:rsidR="0068243B" w:rsidRPr="00C83D95" w:rsidRDefault="0068243B" w:rsidP="0068243B">
      <w:pPr>
        <w:pStyle w:val="Normali"/>
        <w:keepLines w:val="0"/>
        <w:tabs>
          <w:tab w:val="clear" w:pos="1843"/>
          <w:tab w:val="left" w:pos="0"/>
          <w:tab w:val="left" w:pos="2184"/>
          <w:tab w:val="left" w:pos="2856"/>
          <w:tab w:val="left" w:pos="3238"/>
          <w:tab w:val="left" w:pos="3600"/>
        </w:tabs>
        <w:suppressAutoHyphens/>
        <w:rPr>
          <w:rFonts w:ascii="Arial Narrow" w:hAnsi="Arial Narrow" w:cs="Calibri"/>
          <w:color w:val="000000" w:themeColor="text1"/>
          <w:szCs w:val="24"/>
          <w:lang w:val="es-MX"/>
        </w:rPr>
      </w:pPr>
      <w:r w:rsidRPr="00C83D95">
        <w:rPr>
          <w:rFonts w:ascii="Arial Narrow" w:hAnsi="Arial Narrow" w:cs="Calibri"/>
          <w:color w:val="000000" w:themeColor="text1"/>
          <w:szCs w:val="24"/>
          <w:lang w:val="es-MX"/>
        </w:rPr>
        <w:t>No presentamos ningún conflicto de interés de conformidad con la Subcláusula 4.2 de las IAO.</w:t>
      </w:r>
    </w:p>
    <w:p w:rsidR="0068243B" w:rsidRPr="00432A58" w:rsidRDefault="0068243B" w:rsidP="0068243B">
      <w:pPr>
        <w:pStyle w:val="Normali"/>
        <w:keepLines w:val="0"/>
        <w:tabs>
          <w:tab w:val="clear" w:pos="1843"/>
          <w:tab w:val="left" w:pos="0"/>
          <w:tab w:val="left" w:pos="2184"/>
          <w:tab w:val="left" w:pos="2856"/>
          <w:tab w:val="left" w:pos="3238"/>
          <w:tab w:val="left" w:pos="3600"/>
        </w:tabs>
        <w:suppressAutoHyphens/>
        <w:rPr>
          <w:rFonts w:ascii="Arial Narrow" w:hAnsi="Arial Narrow" w:cs="Calibri"/>
          <w:color w:val="000000" w:themeColor="text1"/>
          <w:spacing w:val="-3"/>
          <w:szCs w:val="24"/>
          <w:lang w:val="es-ES_tradnl" w:eastAsia="en-US"/>
        </w:rPr>
      </w:pPr>
      <w:r w:rsidRPr="00432A58">
        <w:rPr>
          <w:rFonts w:ascii="Arial Narrow" w:hAnsi="Arial Narrow" w:cs="Calibri"/>
          <w:color w:val="000000" w:themeColor="text1"/>
          <w:spacing w:val="-3"/>
          <w:szCs w:val="24"/>
          <w:lang w:val="es-ES_tradnl" w:eastAsia="en-US"/>
        </w:rPr>
        <w:lastRenderedPageBreak/>
        <w:t>Nuestra empresa, su matriz, sus afiliados o subsidiarias, incluyendo todos los  subcontratistas o proveedores para cualquier parte del contrato, no hemos sido declarados inelegibles por el Banco, bajo las leyes o normativas oficiales del País del Contratante, de conformidad con la Subcláusula 4.3 de las IAO.</w:t>
      </w:r>
    </w:p>
    <w:p w:rsidR="0068243B" w:rsidRPr="00432A58" w:rsidRDefault="0068243B" w:rsidP="0068243B">
      <w:pPr>
        <w:suppressAutoHyphens/>
        <w:spacing w:after="120"/>
        <w:rPr>
          <w:rFonts w:ascii="Arial Narrow" w:hAnsi="Arial Narrow" w:cs="Calibri"/>
          <w:color w:val="000000" w:themeColor="text1"/>
          <w:spacing w:val="-3"/>
        </w:rPr>
      </w:pPr>
      <w:r w:rsidRPr="00432A58">
        <w:rPr>
          <w:rFonts w:ascii="Arial Narrow" w:hAnsi="Arial Narrow" w:cs="Calibri"/>
          <w:color w:val="000000" w:themeColor="text1"/>
          <w:spacing w:val="-3"/>
        </w:rPr>
        <w:t xml:space="preserve">No tenemos ninguna sanción del Banco o de alguna otra Institución Financiera Internacional (IFI). </w:t>
      </w:r>
    </w:p>
    <w:p w:rsidR="0068243B" w:rsidRPr="00432A58" w:rsidRDefault="0068243B" w:rsidP="0068243B">
      <w:pPr>
        <w:suppressAutoHyphens/>
        <w:spacing w:after="120"/>
        <w:rPr>
          <w:rFonts w:ascii="Arial Narrow" w:hAnsi="Arial Narrow" w:cs="Calibri"/>
          <w:color w:val="000000" w:themeColor="text1"/>
          <w:spacing w:val="-3"/>
        </w:rPr>
      </w:pPr>
      <w:r w:rsidRPr="00432A58">
        <w:rPr>
          <w:rFonts w:ascii="Arial Narrow" w:hAnsi="Arial Narrow" w:cs="Calibri"/>
          <w:color w:val="000000" w:themeColor="text1"/>
          <w:spacing w:val="-3"/>
        </w:rPr>
        <w:t>Usaremos nuestros mejores esfuerzos para asistir al Banco en investigaciones.</w:t>
      </w:r>
    </w:p>
    <w:p w:rsidR="0068243B" w:rsidRPr="00432A58" w:rsidRDefault="0068243B" w:rsidP="0068243B">
      <w:pPr>
        <w:suppressAutoHyphens/>
        <w:spacing w:after="120"/>
        <w:rPr>
          <w:rFonts w:ascii="Arial Narrow" w:hAnsi="Arial Narrow" w:cs="Calibri"/>
          <w:color w:val="000000" w:themeColor="text1"/>
          <w:spacing w:val="-3"/>
        </w:rPr>
      </w:pPr>
      <w:r w:rsidRPr="00432A58">
        <w:rPr>
          <w:rFonts w:ascii="Arial Narrow" w:hAnsi="Arial Narrow" w:cs="Calibri"/>
          <w:color w:val="000000" w:themeColor="text1"/>
          <w:spacing w:val="-3"/>
        </w:rPr>
        <w:t>Autorizamos al ente convocante a solicitar referencias bancarias o comerciales.</w:t>
      </w:r>
    </w:p>
    <w:p w:rsidR="0068243B" w:rsidRPr="00432A58" w:rsidRDefault="0068243B" w:rsidP="0068243B">
      <w:pPr>
        <w:suppressAutoHyphens/>
        <w:spacing w:after="120"/>
        <w:rPr>
          <w:rFonts w:ascii="Arial Narrow" w:hAnsi="Arial Narrow" w:cs="Calibri"/>
          <w:color w:val="000000" w:themeColor="text1"/>
          <w:spacing w:val="-3"/>
        </w:rPr>
      </w:pPr>
      <w:r w:rsidRPr="00432A58">
        <w:rPr>
          <w:rFonts w:ascii="Arial Narrow" w:hAnsi="Arial Narrow" w:cs="Calibri"/>
          <w:color w:val="000000" w:themeColor="text1"/>
          <w:spacing w:val="-3"/>
        </w:rPr>
        <w:t>Nos comprometemos que dentro del proceso de selección (y en caso de resultar adjudicatarios, en la ejecución) del contrato, a observar las leyes sobre fraude y corrupción, incluyendo soborno, aplicables en el país del cliente.</w:t>
      </w:r>
    </w:p>
    <w:p w:rsidR="0068243B" w:rsidRPr="00C83D95" w:rsidRDefault="0068243B" w:rsidP="0068243B">
      <w:pPr>
        <w:spacing w:after="120"/>
        <w:rPr>
          <w:rFonts w:ascii="Arial Narrow" w:hAnsi="Arial Narrow" w:cs="Calibri"/>
          <w:color w:val="000000" w:themeColor="text1"/>
          <w:spacing w:val="-3"/>
        </w:rPr>
      </w:pPr>
      <w:r w:rsidRPr="00C83D95">
        <w:rPr>
          <w:rFonts w:ascii="Arial Narrow" w:hAnsi="Arial Narrow" w:cs="Calibri"/>
          <w:color w:val="000000" w:themeColor="text1"/>
          <w:spacing w:val="-3"/>
        </w:rPr>
        <w:t>De haber comisiones o gratificaciones, pagadas o a ser pagadas por nosotros a agentes en relación con esta Oferta y la ejecución del Contrato si nos es adjudicado, las mismas están indicadas a continuación:</w:t>
      </w:r>
    </w:p>
    <w:tbl>
      <w:tblPr>
        <w:tblW w:w="0" w:type="auto"/>
        <w:tblInd w:w="570" w:type="dxa"/>
        <w:tblLook w:val="0000" w:firstRow="0" w:lastRow="0" w:firstColumn="0" w:lastColumn="0" w:noHBand="0" w:noVBand="0"/>
      </w:tblPr>
      <w:tblGrid>
        <w:gridCol w:w="2786"/>
        <w:gridCol w:w="2786"/>
        <w:gridCol w:w="2786"/>
      </w:tblGrid>
      <w:tr w:rsidR="0068243B" w:rsidRPr="00C83D95" w:rsidTr="0068243B">
        <w:trPr>
          <w:trHeight w:val="398"/>
        </w:trPr>
        <w:tc>
          <w:tcPr>
            <w:tcW w:w="2786" w:type="dxa"/>
          </w:tcPr>
          <w:p w:rsidR="0068243B" w:rsidRPr="00C83D95" w:rsidRDefault="0068243B" w:rsidP="0068243B">
            <w:pPr>
              <w:spacing w:after="120"/>
              <w:jc w:val="center"/>
              <w:rPr>
                <w:rFonts w:ascii="Arial Narrow" w:hAnsi="Arial Narrow" w:cs="Calibri"/>
                <w:color w:val="000000" w:themeColor="text1"/>
              </w:rPr>
            </w:pPr>
            <w:r w:rsidRPr="00C83D95">
              <w:rPr>
                <w:rFonts w:ascii="Arial Narrow" w:hAnsi="Arial Narrow" w:cs="Calibri"/>
                <w:color w:val="000000" w:themeColor="text1"/>
              </w:rPr>
              <w:t>Nombre y dirección del Agente</w:t>
            </w:r>
          </w:p>
        </w:tc>
        <w:tc>
          <w:tcPr>
            <w:tcW w:w="2786" w:type="dxa"/>
          </w:tcPr>
          <w:p w:rsidR="0068243B" w:rsidRPr="00C83D95" w:rsidRDefault="0068243B" w:rsidP="0068243B">
            <w:pPr>
              <w:spacing w:after="120"/>
              <w:jc w:val="center"/>
              <w:rPr>
                <w:rFonts w:ascii="Arial Narrow" w:hAnsi="Arial Narrow" w:cs="Calibri"/>
                <w:color w:val="000000" w:themeColor="text1"/>
              </w:rPr>
            </w:pPr>
            <w:r w:rsidRPr="00C83D95">
              <w:rPr>
                <w:rFonts w:ascii="Arial Narrow" w:hAnsi="Arial Narrow" w:cs="Calibri"/>
                <w:color w:val="000000" w:themeColor="text1"/>
              </w:rPr>
              <w:t>Monto y Moneda</w:t>
            </w:r>
          </w:p>
        </w:tc>
        <w:tc>
          <w:tcPr>
            <w:tcW w:w="2786" w:type="dxa"/>
          </w:tcPr>
          <w:p w:rsidR="0068243B" w:rsidRPr="00C83D95" w:rsidRDefault="0068243B" w:rsidP="0068243B">
            <w:pPr>
              <w:spacing w:after="120"/>
              <w:jc w:val="center"/>
              <w:rPr>
                <w:rFonts w:ascii="Arial Narrow" w:hAnsi="Arial Narrow" w:cs="Calibri"/>
                <w:color w:val="000000" w:themeColor="text1"/>
              </w:rPr>
            </w:pPr>
            <w:r w:rsidRPr="00C83D95">
              <w:rPr>
                <w:rFonts w:ascii="Arial Narrow" w:hAnsi="Arial Narrow" w:cs="Calibri"/>
                <w:color w:val="000000" w:themeColor="text1"/>
              </w:rPr>
              <w:t>Propósito de la Comisión o Gratificación</w:t>
            </w:r>
          </w:p>
          <w:p w:rsidR="0068243B" w:rsidRPr="00C83D95" w:rsidRDefault="0068243B" w:rsidP="0068243B">
            <w:pPr>
              <w:spacing w:after="120"/>
              <w:rPr>
                <w:rFonts w:ascii="Arial Narrow" w:hAnsi="Arial Narrow" w:cs="Calibri"/>
                <w:color w:val="000000" w:themeColor="text1"/>
              </w:rPr>
            </w:pPr>
          </w:p>
        </w:tc>
      </w:tr>
      <w:tr w:rsidR="0068243B" w:rsidRPr="00C83D95" w:rsidTr="0068243B">
        <w:trPr>
          <w:trHeight w:val="420"/>
        </w:trPr>
        <w:tc>
          <w:tcPr>
            <w:tcW w:w="2786" w:type="dxa"/>
          </w:tcPr>
          <w:p w:rsidR="0068243B" w:rsidRPr="00C83D95" w:rsidRDefault="0068243B" w:rsidP="0068243B">
            <w:pPr>
              <w:spacing w:after="120"/>
              <w:rPr>
                <w:rFonts w:ascii="Arial Narrow" w:hAnsi="Arial Narrow" w:cs="Calibri"/>
                <w:color w:val="000000" w:themeColor="text1"/>
              </w:rPr>
            </w:pPr>
            <w:r w:rsidRPr="00C83D95">
              <w:rPr>
                <w:rFonts w:ascii="Arial Narrow" w:hAnsi="Arial Narrow" w:cs="Calibri"/>
                <w:color w:val="000000" w:themeColor="text1"/>
              </w:rPr>
              <w:t>_____________________</w:t>
            </w:r>
          </w:p>
        </w:tc>
        <w:tc>
          <w:tcPr>
            <w:tcW w:w="2786" w:type="dxa"/>
          </w:tcPr>
          <w:p w:rsidR="0068243B" w:rsidRPr="00C83D95" w:rsidRDefault="0068243B" w:rsidP="0068243B">
            <w:pPr>
              <w:spacing w:after="120"/>
              <w:rPr>
                <w:rFonts w:ascii="Arial Narrow" w:hAnsi="Arial Narrow" w:cs="Calibri"/>
                <w:color w:val="000000" w:themeColor="text1"/>
              </w:rPr>
            </w:pPr>
            <w:r w:rsidRPr="00C83D95">
              <w:rPr>
                <w:rFonts w:ascii="Arial Narrow" w:hAnsi="Arial Narrow" w:cs="Calibri"/>
                <w:color w:val="000000" w:themeColor="text1"/>
              </w:rPr>
              <w:t>_____________________</w:t>
            </w:r>
          </w:p>
        </w:tc>
        <w:tc>
          <w:tcPr>
            <w:tcW w:w="2786" w:type="dxa"/>
          </w:tcPr>
          <w:p w:rsidR="0068243B" w:rsidRPr="00C83D95" w:rsidRDefault="0068243B" w:rsidP="0068243B">
            <w:pPr>
              <w:spacing w:after="120"/>
              <w:rPr>
                <w:rFonts w:ascii="Arial Narrow" w:hAnsi="Arial Narrow" w:cs="Calibri"/>
                <w:color w:val="000000" w:themeColor="text1"/>
              </w:rPr>
            </w:pPr>
            <w:r w:rsidRPr="00C83D95">
              <w:rPr>
                <w:rFonts w:ascii="Arial Narrow" w:hAnsi="Arial Narrow" w:cs="Calibri"/>
                <w:color w:val="000000" w:themeColor="text1"/>
              </w:rPr>
              <w:t>_____________________</w:t>
            </w:r>
          </w:p>
        </w:tc>
      </w:tr>
    </w:tbl>
    <w:p w:rsidR="0068243B" w:rsidRPr="00C83D95" w:rsidRDefault="0068243B" w:rsidP="0068243B">
      <w:pPr>
        <w:spacing w:after="120"/>
        <w:rPr>
          <w:rFonts w:ascii="Arial Narrow" w:hAnsi="Arial Narrow" w:cs="Calibri"/>
          <w:color w:val="000000" w:themeColor="text1"/>
        </w:rPr>
      </w:pPr>
    </w:p>
    <w:p w:rsidR="0068243B" w:rsidRPr="00C83D95" w:rsidRDefault="0068243B" w:rsidP="0068243B">
      <w:pPr>
        <w:spacing w:after="120"/>
        <w:rPr>
          <w:rFonts w:ascii="Arial Narrow" w:hAnsi="Arial Narrow" w:cs="Calibri"/>
          <w:color w:val="000000" w:themeColor="text1"/>
        </w:rPr>
      </w:pPr>
      <w:r w:rsidRPr="00C83D95">
        <w:rPr>
          <w:rFonts w:ascii="Arial Narrow" w:hAnsi="Arial Narrow" w:cs="Calibri"/>
          <w:color w:val="000000" w:themeColor="text1"/>
        </w:rPr>
        <w:t>Firma Autorizada: ____________________________________________________________</w:t>
      </w:r>
    </w:p>
    <w:p w:rsidR="0068243B" w:rsidRPr="00C83D95" w:rsidRDefault="0068243B" w:rsidP="0068243B">
      <w:pPr>
        <w:spacing w:after="120"/>
        <w:rPr>
          <w:rFonts w:ascii="Arial Narrow" w:hAnsi="Arial Narrow" w:cs="Calibri"/>
          <w:color w:val="000000" w:themeColor="text1"/>
        </w:rPr>
      </w:pPr>
      <w:r w:rsidRPr="00C83D95">
        <w:rPr>
          <w:rFonts w:ascii="Arial Narrow" w:hAnsi="Arial Narrow" w:cs="Calibri"/>
          <w:color w:val="000000" w:themeColor="text1"/>
        </w:rPr>
        <w:t>Nombre y Cargo del Firmante:   _________________________________________________</w:t>
      </w:r>
    </w:p>
    <w:p w:rsidR="0068243B" w:rsidRPr="00C83D95" w:rsidRDefault="0068243B" w:rsidP="0068243B">
      <w:pPr>
        <w:spacing w:after="120"/>
        <w:rPr>
          <w:rFonts w:ascii="Arial Narrow" w:hAnsi="Arial Narrow" w:cs="Calibri"/>
          <w:color w:val="000000" w:themeColor="text1"/>
        </w:rPr>
      </w:pPr>
      <w:r w:rsidRPr="00C83D95">
        <w:rPr>
          <w:rFonts w:ascii="Arial Narrow" w:hAnsi="Arial Narrow" w:cs="Calibri"/>
          <w:color w:val="000000" w:themeColor="text1"/>
        </w:rPr>
        <w:t>Nombre del Oferente: _________________________________________________________</w:t>
      </w:r>
    </w:p>
    <w:p w:rsidR="0068243B" w:rsidRPr="00C83D95" w:rsidRDefault="0068243B" w:rsidP="0068243B">
      <w:pPr>
        <w:spacing w:after="120"/>
        <w:rPr>
          <w:rFonts w:ascii="Arial Narrow" w:hAnsi="Arial Narrow" w:cs="Calibri"/>
          <w:color w:val="000000" w:themeColor="text1"/>
        </w:rPr>
      </w:pPr>
      <w:r w:rsidRPr="00C83D95">
        <w:rPr>
          <w:rFonts w:ascii="Arial Narrow" w:hAnsi="Arial Narrow" w:cs="Calibri"/>
          <w:color w:val="000000" w:themeColor="text1"/>
        </w:rPr>
        <w:t>Dirección: __________________________________________________________________</w:t>
      </w:r>
    </w:p>
    <w:p w:rsidR="0068243B" w:rsidRPr="00C83D95" w:rsidRDefault="0068243B" w:rsidP="0068243B">
      <w:pPr>
        <w:pStyle w:val="SectionIVH2"/>
        <w:spacing w:before="0" w:after="120"/>
        <w:ind w:left="720" w:hanging="720"/>
        <w:jc w:val="left"/>
        <w:rPr>
          <w:rFonts w:ascii="Arial Narrow" w:hAnsi="Arial Narrow" w:cs="Calibri"/>
          <w:color w:val="000000" w:themeColor="text1"/>
          <w:sz w:val="24"/>
        </w:rPr>
      </w:pPr>
      <w:r w:rsidRPr="00C83D95">
        <w:rPr>
          <w:rFonts w:ascii="Arial Narrow" w:hAnsi="Arial Narrow" w:cs="Calibri"/>
          <w:color w:val="000000" w:themeColor="text1"/>
          <w:sz w:val="24"/>
        </w:rPr>
        <w:br w:type="page"/>
      </w:r>
      <w:bookmarkStart w:id="51" w:name="_Toc112839691"/>
      <w:r w:rsidRPr="00C83D95">
        <w:rPr>
          <w:rFonts w:ascii="Arial Narrow" w:hAnsi="Arial Narrow" w:cs="Calibri"/>
          <w:color w:val="000000" w:themeColor="text1"/>
          <w:sz w:val="24"/>
        </w:rPr>
        <w:lastRenderedPageBreak/>
        <w:t>2. Información para la Calificación</w:t>
      </w:r>
      <w:bookmarkEnd w:id="51"/>
    </w:p>
    <w:p w:rsidR="0068243B" w:rsidRPr="00C83D95" w:rsidRDefault="0068243B" w:rsidP="0068243B">
      <w:pPr>
        <w:spacing w:after="120"/>
        <w:jc w:val="center"/>
        <w:rPr>
          <w:rFonts w:ascii="Arial Narrow" w:hAnsi="Arial Narrow" w:cs="Calibri"/>
          <w:b/>
          <w:bCs/>
          <w:color w:val="000000" w:themeColor="text1"/>
        </w:rPr>
      </w:pPr>
    </w:p>
    <w:p w:rsidR="0068243B" w:rsidRPr="00C83D95" w:rsidRDefault="0068243B" w:rsidP="0068243B">
      <w:pPr>
        <w:spacing w:after="120"/>
        <w:jc w:val="both"/>
        <w:rPr>
          <w:rFonts w:ascii="Arial Narrow" w:hAnsi="Arial Narrow" w:cs="Calibri"/>
          <w:i/>
          <w:iCs/>
          <w:color w:val="000000" w:themeColor="text1"/>
        </w:rPr>
      </w:pPr>
      <w:r w:rsidRPr="00C83D95">
        <w:rPr>
          <w:rFonts w:ascii="Arial Narrow" w:hAnsi="Arial Narrow" w:cs="Calibri"/>
          <w:i/>
          <w:iCs/>
          <w:color w:val="000000" w:themeColor="text1"/>
        </w:rPr>
        <w:t>[</w:t>
      </w:r>
      <w:r w:rsidRPr="00C83D95">
        <w:rPr>
          <w:rFonts w:ascii="Arial Narrow" w:hAnsi="Arial Narrow" w:cs="Calibri"/>
          <w:b/>
          <w:i/>
          <w:iCs/>
          <w:color w:val="000000" w:themeColor="text1"/>
        </w:rPr>
        <w:t xml:space="preserve">Nota para el Oferente: </w:t>
      </w:r>
      <w:r w:rsidRPr="00C83D95">
        <w:rPr>
          <w:rFonts w:ascii="Arial Narrow" w:hAnsi="Arial Narrow" w:cs="Calibri"/>
          <w:i/>
          <w:iCs/>
          <w:color w:val="000000" w:themeColor="text1"/>
        </w:rPr>
        <w:t xml:space="preserve">La información que proporcionen los Oferentes en las siguientes páginas se utilizará para calificar o para verificar la precalificación como se indica en la Cláusula 5 de las IAO. Esta información no se incorpora en el Contrato. Adjunte páginas adicionales si es necesario. Las secciones pertinentes en los documentos adjuntos deberán ser traducidas al español. Si la información es para verificar la precalificación, el Oferente deberá completar solamente la información que debe ser actualizada. </w:t>
      </w:r>
    </w:p>
    <w:p w:rsidR="0068243B" w:rsidRPr="00C83D95" w:rsidRDefault="0068243B" w:rsidP="0068243B">
      <w:pPr>
        <w:spacing w:after="120"/>
        <w:rPr>
          <w:rFonts w:ascii="Arial Narrow" w:hAnsi="Arial Narrow" w:cs="Calibri"/>
          <w:i/>
          <w:iCs/>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7308"/>
      </w:tblGrid>
      <w:tr w:rsidR="0068243B" w:rsidRPr="00C83D95" w:rsidTr="0068243B">
        <w:tc>
          <w:tcPr>
            <w:tcW w:w="2268" w:type="dxa"/>
          </w:tcPr>
          <w:p w:rsidR="0068243B" w:rsidRPr="00C83D95" w:rsidRDefault="0068243B" w:rsidP="0068243B">
            <w:pPr>
              <w:spacing w:after="120"/>
              <w:ind w:left="360" w:hanging="360"/>
              <w:rPr>
                <w:rFonts w:ascii="Arial Narrow" w:hAnsi="Arial Narrow" w:cs="Calibri"/>
                <w:b/>
                <w:bCs/>
                <w:color w:val="000000" w:themeColor="text1"/>
              </w:rPr>
            </w:pPr>
            <w:r w:rsidRPr="00C83D95">
              <w:rPr>
                <w:rFonts w:ascii="Arial Narrow" w:hAnsi="Arial Narrow" w:cs="Calibri"/>
                <w:b/>
                <w:bCs/>
                <w:color w:val="000000" w:themeColor="text1"/>
              </w:rPr>
              <w:t>1.</w:t>
            </w:r>
            <w:r w:rsidRPr="00C83D95">
              <w:rPr>
                <w:rFonts w:ascii="Arial Narrow" w:hAnsi="Arial Narrow" w:cs="Calibri"/>
                <w:b/>
                <w:bCs/>
                <w:color w:val="000000" w:themeColor="text1"/>
              </w:rPr>
              <w:tab/>
              <w:t>Firmas o miembros de APCAs</w:t>
            </w:r>
          </w:p>
        </w:tc>
        <w:tc>
          <w:tcPr>
            <w:tcW w:w="7308" w:type="dxa"/>
          </w:tcPr>
          <w:p w:rsidR="0068243B" w:rsidRPr="00C83D95" w:rsidRDefault="0068243B" w:rsidP="0068243B">
            <w:pPr>
              <w:numPr>
                <w:ilvl w:val="1"/>
                <w:numId w:val="9"/>
              </w:numPr>
              <w:spacing w:after="120"/>
              <w:rPr>
                <w:rFonts w:ascii="Arial Narrow" w:hAnsi="Arial Narrow" w:cs="Calibri"/>
                <w:i/>
                <w:iCs/>
                <w:color w:val="000000" w:themeColor="text1"/>
              </w:rPr>
            </w:pPr>
            <w:r w:rsidRPr="00C83D95">
              <w:rPr>
                <w:rFonts w:ascii="Arial Narrow" w:hAnsi="Arial Narrow" w:cs="Calibri"/>
                <w:color w:val="000000" w:themeColor="text1"/>
              </w:rPr>
              <w:t xml:space="preserve">Incorporación, constitución  o estatus jurídico del Oferente </w:t>
            </w:r>
            <w:r w:rsidRPr="00C83D95">
              <w:rPr>
                <w:rFonts w:ascii="Arial Narrow" w:hAnsi="Arial Narrow" w:cs="Calibri"/>
                <w:i/>
                <w:iCs/>
                <w:color w:val="000000" w:themeColor="text1"/>
              </w:rPr>
              <w:t>[adjunte copia de documento o carta de intención]</w:t>
            </w:r>
          </w:p>
          <w:p w:rsidR="0068243B" w:rsidRPr="00C83D95" w:rsidRDefault="0068243B" w:rsidP="0068243B">
            <w:pPr>
              <w:spacing w:after="120"/>
              <w:ind w:left="615"/>
              <w:rPr>
                <w:rFonts w:ascii="Arial Narrow" w:hAnsi="Arial Narrow" w:cs="Calibri"/>
                <w:i/>
                <w:iCs/>
                <w:color w:val="000000" w:themeColor="text1"/>
              </w:rPr>
            </w:pPr>
            <w:r w:rsidRPr="00C83D95">
              <w:rPr>
                <w:rFonts w:ascii="Arial Narrow" w:hAnsi="Arial Narrow" w:cs="Calibri"/>
                <w:color w:val="000000" w:themeColor="text1"/>
              </w:rPr>
              <w:t xml:space="preserve">Lugar de constitución o incorporación: </w:t>
            </w:r>
            <w:r w:rsidRPr="00C83D95">
              <w:rPr>
                <w:rFonts w:ascii="Arial Narrow" w:hAnsi="Arial Narrow" w:cs="Calibri"/>
                <w:i/>
                <w:iCs/>
                <w:color w:val="000000" w:themeColor="text1"/>
              </w:rPr>
              <w:t>[indique]</w:t>
            </w:r>
          </w:p>
          <w:p w:rsidR="0068243B" w:rsidRPr="00C83D95" w:rsidRDefault="0068243B" w:rsidP="0068243B">
            <w:pPr>
              <w:spacing w:after="120"/>
              <w:ind w:left="615"/>
              <w:rPr>
                <w:rFonts w:ascii="Arial Narrow" w:hAnsi="Arial Narrow" w:cs="Calibri"/>
                <w:i/>
                <w:iCs/>
                <w:color w:val="000000" w:themeColor="text1"/>
              </w:rPr>
            </w:pPr>
            <w:r w:rsidRPr="00C83D95">
              <w:rPr>
                <w:rFonts w:ascii="Arial Narrow" w:hAnsi="Arial Narrow" w:cs="Calibri"/>
                <w:color w:val="000000" w:themeColor="text1"/>
              </w:rPr>
              <w:t xml:space="preserve">Sede principal de actividades: </w:t>
            </w:r>
            <w:r w:rsidRPr="00C83D95">
              <w:rPr>
                <w:rFonts w:ascii="Arial Narrow" w:hAnsi="Arial Narrow" w:cs="Calibri"/>
                <w:i/>
                <w:iCs/>
                <w:color w:val="000000" w:themeColor="text1"/>
              </w:rPr>
              <w:t>[indique]</w:t>
            </w:r>
          </w:p>
          <w:p w:rsidR="0068243B" w:rsidRPr="00C83D95" w:rsidRDefault="0068243B" w:rsidP="0068243B">
            <w:pPr>
              <w:spacing w:after="120"/>
              <w:ind w:left="615"/>
              <w:rPr>
                <w:rFonts w:ascii="Arial Narrow" w:hAnsi="Arial Narrow" w:cs="Calibri"/>
                <w:i/>
                <w:iCs/>
                <w:color w:val="000000" w:themeColor="text1"/>
              </w:rPr>
            </w:pPr>
            <w:r w:rsidRPr="00C83D95">
              <w:rPr>
                <w:rFonts w:ascii="Arial Narrow" w:hAnsi="Arial Narrow" w:cs="Calibri"/>
                <w:color w:val="000000" w:themeColor="text1"/>
              </w:rPr>
              <w:t xml:space="preserve">Poder del firmante de la Oferta </w:t>
            </w:r>
            <w:r w:rsidRPr="00C83D95">
              <w:rPr>
                <w:rFonts w:ascii="Arial Narrow" w:hAnsi="Arial Narrow" w:cs="Calibri"/>
                <w:i/>
                <w:iCs/>
                <w:color w:val="000000" w:themeColor="text1"/>
              </w:rPr>
              <w:t>[adjunte]</w:t>
            </w:r>
          </w:p>
          <w:p w:rsidR="0068243B" w:rsidRPr="00C83D95" w:rsidRDefault="0068243B" w:rsidP="0068243B">
            <w:pPr>
              <w:spacing w:after="120"/>
              <w:ind w:left="567" w:hanging="425"/>
              <w:jc w:val="both"/>
              <w:rPr>
                <w:rFonts w:ascii="Arial Narrow" w:hAnsi="Arial Narrow" w:cs="Calibri"/>
                <w:i/>
                <w:iCs/>
                <w:color w:val="000000" w:themeColor="text1"/>
              </w:rPr>
            </w:pPr>
            <w:r w:rsidRPr="00C83D95">
              <w:rPr>
                <w:rFonts w:ascii="Arial Narrow" w:hAnsi="Arial Narrow" w:cs="Calibri"/>
                <w:color w:val="000000" w:themeColor="text1"/>
              </w:rPr>
              <w:t>1.2</w:t>
            </w:r>
            <w:r w:rsidRPr="00C83D95">
              <w:rPr>
                <w:rFonts w:ascii="Arial Narrow" w:hAnsi="Arial Narrow" w:cs="Calibri"/>
                <w:color w:val="000000" w:themeColor="text1"/>
              </w:rPr>
              <w:tab/>
              <w:t xml:space="preserve">Nuestro </w:t>
            </w:r>
            <w:r w:rsidRPr="00C83D95">
              <w:rPr>
                <w:rFonts w:ascii="Arial Narrow" w:hAnsi="Arial Narrow" w:cs="Calibri"/>
                <w:iCs/>
                <w:color w:val="000000" w:themeColor="text1"/>
              </w:rPr>
              <w:t>patrimonio en carácter de oferente es igual o superior al porcentaje determinado en la tabla consignada precedentemente con relación al presupuesto referencial</w:t>
            </w:r>
            <w:r w:rsidRPr="00C83D95">
              <w:rPr>
                <w:rFonts w:ascii="Arial Narrow" w:hAnsi="Arial Narrow" w:cs="Calibri"/>
                <w:color w:val="000000" w:themeColor="text1"/>
              </w:rPr>
              <w:t xml:space="preserve"> 5.5 f.</w:t>
            </w:r>
          </w:p>
          <w:p w:rsidR="0068243B" w:rsidRPr="00C83D95" w:rsidRDefault="0068243B" w:rsidP="0068243B">
            <w:pPr>
              <w:numPr>
                <w:ilvl w:val="1"/>
                <w:numId w:val="10"/>
              </w:numPr>
              <w:tabs>
                <w:tab w:val="clear" w:pos="360"/>
              </w:tabs>
              <w:spacing w:after="120"/>
              <w:ind w:left="612" w:hanging="612"/>
              <w:jc w:val="both"/>
              <w:rPr>
                <w:rFonts w:ascii="Arial Narrow" w:hAnsi="Arial Narrow" w:cs="Calibri"/>
                <w:i/>
                <w:iCs/>
                <w:color w:val="000000" w:themeColor="text1"/>
              </w:rPr>
            </w:pPr>
            <w:r w:rsidRPr="00C83D95">
              <w:rPr>
                <w:rFonts w:ascii="Arial Narrow" w:hAnsi="Arial Narrow" w:cs="Calibri"/>
                <w:color w:val="000000" w:themeColor="text1"/>
              </w:rPr>
              <w:t xml:space="preserve">La experiencia en obras de similar naturaleza y magnitud es en </w:t>
            </w:r>
            <w:r w:rsidRPr="00C83D95">
              <w:rPr>
                <w:rFonts w:ascii="Arial Narrow" w:hAnsi="Arial Narrow" w:cs="Calibri"/>
                <w:i/>
                <w:iCs/>
                <w:color w:val="000000" w:themeColor="text1"/>
              </w:rPr>
              <w:t xml:space="preserve">[indique el número de obras e información que se especifica en  la Subcláusula 5.3 (c) de las IAO] </w:t>
            </w:r>
            <w:r w:rsidRPr="00C83D95">
              <w:rPr>
                <w:rFonts w:ascii="Arial Narrow" w:hAnsi="Arial Narrow" w:cs="Calibri"/>
                <w:color w:val="000000" w:themeColor="text1"/>
              </w:rPr>
              <w:t xml:space="preserve"> </w:t>
            </w:r>
            <w:r w:rsidRPr="00C83D95">
              <w:rPr>
                <w:rFonts w:ascii="Arial Narrow" w:hAnsi="Arial Narrow" w:cs="Calibri"/>
                <w:i/>
                <w:iCs/>
                <w:color w:val="000000" w:themeColor="text1"/>
              </w:rPr>
              <w:t xml:space="preserve">[En el cuadro siguiente, los montos deberán expresarse en la misma moneda utilizada para el rubro 1.2 anterior. También detalle las obras en construcción o con compromiso de ejecución, incluyendo las fechas estimadas de terminación. ] </w:t>
            </w:r>
          </w:p>
        </w:tc>
      </w:tr>
    </w:tbl>
    <w:p w:rsidR="0068243B" w:rsidRPr="00C83D95" w:rsidRDefault="0068243B" w:rsidP="0068243B">
      <w:pPr>
        <w:spacing w:after="120"/>
        <w:rPr>
          <w:rFonts w:ascii="Arial Narrow" w:hAnsi="Arial Narrow" w:cs="Calibri"/>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4"/>
        <w:gridCol w:w="2394"/>
        <w:gridCol w:w="2394"/>
        <w:gridCol w:w="2394"/>
      </w:tblGrid>
      <w:tr w:rsidR="0068243B" w:rsidRPr="00C83D95" w:rsidTr="0068243B">
        <w:tc>
          <w:tcPr>
            <w:tcW w:w="2394" w:type="dxa"/>
          </w:tcPr>
          <w:p w:rsidR="0068243B" w:rsidRPr="00C83D95" w:rsidRDefault="0068243B" w:rsidP="0068243B">
            <w:pPr>
              <w:spacing w:after="120"/>
              <w:jc w:val="center"/>
              <w:rPr>
                <w:rFonts w:ascii="Arial Narrow" w:hAnsi="Arial Narrow" w:cs="Calibri"/>
                <w:color w:val="000000" w:themeColor="text1"/>
              </w:rPr>
            </w:pPr>
            <w:r w:rsidRPr="00C83D95">
              <w:rPr>
                <w:rFonts w:ascii="Arial Narrow" w:hAnsi="Arial Narrow" w:cs="Calibri"/>
                <w:color w:val="000000" w:themeColor="text1"/>
              </w:rPr>
              <w:t>Nombre del Proyecto y País</w:t>
            </w:r>
          </w:p>
        </w:tc>
        <w:tc>
          <w:tcPr>
            <w:tcW w:w="2394" w:type="dxa"/>
          </w:tcPr>
          <w:p w:rsidR="0068243B" w:rsidRPr="00C83D95" w:rsidRDefault="0068243B" w:rsidP="0068243B">
            <w:pPr>
              <w:spacing w:after="120"/>
              <w:jc w:val="center"/>
              <w:rPr>
                <w:rFonts w:ascii="Arial Narrow" w:hAnsi="Arial Narrow" w:cs="Calibri"/>
                <w:color w:val="000000" w:themeColor="text1"/>
              </w:rPr>
            </w:pPr>
            <w:r w:rsidRPr="00C83D95">
              <w:rPr>
                <w:rFonts w:ascii="Arial Narrow" w:hAnsi="Arial Narrow" w:cs="Calibri"/>
                <w:color w:val="000000" w:themeColor="text1"/>
              </w:rPr>
              <w:t>Nombre del Contratante y Persona a quien contactar</w:t>
            </w:r>
          </w:p>
        </w:tc>
        <w:tc>
          <w:tcPr>
            <w:tcW w:w="2394" w:type="dxa"/>
          </w:tcPr>
          <w:p w:rsidR="0068243B" w:rsidRPr="00C83D95" w:rsidRDefault="0068243B" w:rsidP="0068243B">
            <w:pPr>
              <w:spacing w:after="120"/>
              <w:jc w:val="center"/>
              <w:rPr>
                <w:rFonts w:ascii="Arial Narrow" w:hAnsi="Arial Narrow" w:cs="Calibri"/>
                <w:color w:val="000000" w:themeColor="text1"/>
              </w:rPr>
            </w:pPr>
            <w:r w:rsidRPr="00C83D95">
              <w:rPr>
                <w:rFonts w:ascii="Arial Narrow" w:hAnsi="Arial Narrow" w:cs="Calibri"/>
                <w:color w:val="000000" w:themeColor="text1"/>
              </w:rPr>
              <w:t>Tipo de obras y año de terminación</w:t>
            </w:r>
          </w:p>
        </w:tc>
        <w:tc>
          <w:tcPr>
            <w:tcW w:w="2394" w:type="dxa"/>
          </w:tcPr>
          <w:p w:rsidR="0068243B" w:rsidRPr="00C83D95" w:rsidRDefault="0068243B" w:rsidP="0068243B">
            <w:pPr>
              <w:spacing w:after="120"/>
              <w:jc w:val="center"/>
              <w:rPr>
                <w:rFonts w:ascii="Arial Narrow" w:hAnsi="Arial Narrow" w:cs="Calibri"/>
                <w:color w:val="000000" w:themeColor="text1"/>
              </w:rPr>
            </w:pPr>
            <w:r w:rsidRPr="00C83D95">
              <w:rPr>
                <w:rFonts w:ascii="Arial Narrow" w:hAnsi="Arial Narrow" w:cs="Calibri"/>
                <w:color w:val="000000" w:themeColor="text1"/>
              </w:rPr>
              <w:t>Valor del Contrato (equivalente en moneda nacional)</w:t>
            </w:r>
          </w:p>
        </w:tc>
      </w:tr>
      <w:tr w:rsidR="0068243B" w:rsidRPr="00C83D95" w:rsidTr="0068243B">
        <w:tc>
          <w:tcPr>
            <w:tcW w:w="2394" w:type="dxa"/>
          </w:tcPr>
          <w:p w:rsidR="0068243B" w:rsidRPr="00C83D95" w:rsidRDefault="0068243B" w:rsidP="0068243B">
            <w:pPr>
              <w:spacing w:after="120"/>
              <w:rPr>
                <w:rFonts w:ascii="Arial Narrow" w:hAnsi="Arial Narrow" w:cs="Calibri"/>
                <w:color w:val="000000" w:themeColor="text1"/>
              </w:rPr>
            </w:pPr>
            <w:r w:rsidRPr="00C83D95">
              <w:rPr>
                <w:rFonts w:ascii="Arial Narrow" w:hAnsi="Arial Narrow" w:cs="Calibri"/>
                <w:color w:val="000000" w:themeColor="text1"/>
              </w:rPr>
              <w:t xml:space="preserve">(a) </w:t>
            </w:r>
          </w:p>
          <w:p w:rsidR="0068243B" w:rsidRPr="00C83D95" w:rsidRDefault="0068243B" w:rsidP="0068243B">
            <w:pPr>
              <w:spacing w:after="120"/>
              <w:rPr>
                <w:rFonts w:ascii="Arial Narrow" w:hAnsi="Arial Narrow" w:cs="Calibri"/>
                <w:color w:val="000000" w:themeColor="text1"/>
              </w:rPr>
            </w:pPr>
            <w:r w:rsidRPr="00C83D95">
              <w:rPr>
                <w:rFonts w:ascii="Arial Narrow" w:hAnsi="Arial Narrow" w:cs="Calibri"/>
                <w:color w:val="000000" w:themeColor="text1"/>
              </w:rPr>
              <w:t>(b)</w:t>
            </w:r>
          </w:p>
        </w:tc>
        <w:tc>
          <w:tcPr>
            <w:tcW w:w="2394" w:type="dxa"/>
          </w:tcPr>
          <w:p w:rsidR="0068243B" w:rsidRPr="00C83D95" w:rsidRDefault="0068243B" w:rsidP="0068243B">
            <w:pPr>
              <w:spacing w:after="120"/>
              <w:rPr>
                <w:rFonts w:ascii="Arial Narrow" w:hAnsi="Arial Narrow" w:cs="Calibri"/>
                <w:color w:val="000000" w:themeColor="text1"/>
              </w:rPr>
            </w:pPr>
          </w:p>
        </w:tc>
        <w:tc>
          <w:tcPr>
            <w:tcW w:w="2394" w:type="dxa"/>
          </w:tcPr>
          <w:p w:rsidR="0068243B" w:rsidRPr="00C83D95" w:rsidRDefault="0068243B" w:rsidP="0068243B">
            <w:pPr>
              <w:spacing w:after="120"/>
              <w:rPr>
                <w:rFonts w:ascii="Arial Narrow" w:hAnsi="Arial Narrow" w:cs="Calibri"/>
                <w:color w:val="000000" w:themeColor="text1"/>
              </w:rPr>
            </w:pPr>
          </w:p>
        </w:tc>
        <w:tc>
          <w:tcPr>
            <w:tcW w:w="2394" w:type="dxa"/>
          </w:tcPr>
          <w:p w:rsidR="0068243B" w:rsidRPr="00C83D95" w:rsidRDefault="0068243B" w:rsidP="0068243B">
            <w:pPr>
              <w:spacing w:after="120"/>
              <w:rPr>
                <w:rFonts w:ascii="Arial Narrow" w:hAnsi="Arial Narrow" w:cs="Calibri"/>
                <w:color w:val="000000" w:themeColor="text1"/>
              </w:rPr>
            </w:pPr>
          </w:p>
        </w:tc>
      </w:tr>
    </w:tbl>
    <w:p w:rsidR="0068243B" w:rsidRPr="00C83D95" w:rsidRDefault="0068243B" w:rsidP="0068243B">
      <w:pPr>
        <w:spacing w:after="120"/>
        <w:rPr>
          <w:rFonts w:ascii="Arial Narrow" w:hAnsi="Arial Narrow" w:cs="Calibri"/>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7308"/>
      </w:tblGrid>
      <w:tr w:rsidR="0068243B" w:rsidRPr="00C83D95" w:rsidTr="0068243B">
        <w:tc>
          <w:tcPr>
            <w:tcW w:w="2268" w:type="dxa"/>
          </w:tcPr>
          <w:p w:rsidR="0068243B" w:rsidRPr="00C83D95" w:rsidRDefault="0068243B" w:rsidP="0068243B">
            <w:pPr>
              <w:spacing w:after="120"/>
              <w:rPr>
                <w:rFonts w:ascii="Arial Narrow" w:hAnsi="Arial Narrow" w:cs="Calibri"/>
                <w:color w:val="000000" w:themeColor="text1"/>
              </w:rPr>
            </w:pPr>
          </w:p>
        </w:tc>
        <w:tc>
          <w:tcPr>
            <w:tcW w:w="7308" w:type="dxa"/>
          </w:tcPr>
          <w:p w:rsidR="0068243B" w:rsidRPr="00C83D95" w:rsidRDefault="0068243B" w:rsidP="0068243B">
            <w:pPr>
              <w:spacing w:after="120"/>
              <w:ind w:left="612" w:hanging="612"/>
              <w:jc w:val="both"/>
              <w:rPr>
                <w:rFonts w:ascii="Arial Narrow" w:hAnsi="Arial Narrow" w:cs="Calibri"/>
                <w:i/>
                <w:iCs/>
                <w:color w:val="000000" w:themeColor="text1"/>
              </w:rPr>
            </w:pPr>
            <w:r w:rsidRPr="00C83D95">
              <w:rPr>
                <w:rFonts w:ascii="Arial Narrow" w:hAnsi="Arial Narrow" w:cs="Calibri"/>
                <w:color w:val="000000" w:themeColor="text1"/>
              </w:rPr>
              <w:t>1.4</w:t>
            </w:r>
            <w:r w:rsidRPr="00C83D95">
              <w:rPr>
                <w:rFonts w:ascii="Arial Narrow" w:hAnsi="Arial Narrow" w:cs="Calibri"/>
                <w:color w:val="000000" w:themeColor="text1"/>
              </w:rPr>
              <w:tab/>
              <w:t xml:space="preserve">Los principales equipos de construcción que propone el Contratista son:  </w:t>
            </w:r>
            <w:r w:rsidRPr="00C83D95">
              <w:rPr>
                <w:rFonts w:ascii="Arial Narrow" w:hAnsi="Arial Narrow" w:cs="Calibri"/>
                <w:i/>
                <w:iCs/>
                <w:color w:val="000000" w:themeColor="text1"/>
              </w:rPr>
              <w:t>[Proporcione toda la información solicitada a continuación, de acuerdo con la Subcláusula 5.3(d) de las IAO.]</w:t>
            </w:r>
          </w:p>
        </w:tc>
      </w:tr>
    </w:tbl>
    <w:p w:rsidR="0068243B" w:rsidRPr="00C83D95" w:rsidRDefault="0068243B" w:rsidP="0068243B">
      <w:pPr>
        <w:spacing w:after="120"/>
        <w:rPr>
          <w:rFonts w:ascii="Arial Narrow" w:hAnsi="Arial Narrow" w:cs="Calibri"/>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4"/>
        <w:gridCol w:w="2394"/>
        <w:gridCol w:w="2394"/>
        <w:gridCol w:w="2394"/>
      </w:tblGrid>
      <w:tr w:rsidR="0068243B" w:rsidRPr="00C83D95" w:rsidTr="0068243B">
        <w:tc>
          <w:tcPr>
            <w:tcW w:w="2394" w:type="dxa"/>
          </w:tcPr>
          <w:p w:rsidR="0068243B" w:rsidRPr="00C83D95" w:rsidRDefault="0068243B" w:rsidP="0068243B">
            <w:pPr>
              <w:spacing w:after="120"/>
              <w:jc w:val="center"/>
              <w:rPr>
                <w:rFonts w:ascii="Arial Narrow" w:hAnsi="Arial Narrow" w:cs="Calibri"/>
                <w:color w:val="000000" w:themeColor="text1"/>
              </w:rPr>
            </w:pPr>
            <w:r w:rsidRPr="00C83D95">
              <w:rPr>
                <w:rFonts w:ascii="Arial Narrow" w:hAnsi="Arial Narrow" w:cs="Calibri"/>
                <w:color w:val="000000" w:themeColor="text1"/>
              </w:rPr>
              <w:t>Equipo</w:t>
            </w:r>
          </w:p>
        </w:tc>
        <w:tc>
          <w:tcPr>
            <w:tcW w:w="2394" w:type="dxa"/>
          </w:tcPr>
          <w:p w:rsidR="0068243B" w:rsidRPr="00C83D95" w:rsidRDefault="0068243B" w:rsidP="0068243B">
            <w:pPr>
              <w:spacing w:after="120"/>
              <w:jc w:val="center"/>
              <w:rPr>
                <w:rFonts w:ascii="Arial Narrow" w:hAnsi="Arial Narrow" w:cs="Calibri"/>
                <w:color w:val="000000" w:themeColor="text1"/>
              </w:rPr>
            </w:pPr>
            <w:r w:rsidRPr="00C83D95">
              <w:rPr>
                <w:rFonts w:ascii="Arial Narrow" w:hAnsi="Arial Narrow" w:cs="Calibri"/>
                <w:color w:val="000000" w:themeColor="text1"/>
              </w:rPr>
              <w:t>Descripción, marca y antigüedad (años)</w:t>
            </w:r>
          </w:p>
        </w:tc>
        <w:tc>
          <w:tcPr>
            <w:tcW w:w="2394" w:type="dxa"/>
          </w:tcPr>
          <w:p w:rsidR="0068243B" w:rsidRPr="00C83D95" w:rsidRDefault="0068243B" w:rsidP="0068243B">
            <w:pPr>
              <w:spacing w:after="120"/>
              <w:jc w:val="center"/>
              <w:rPr>
                <w:rFonts w:ascii="Arial Narrow" w:hAnsi="Arial Narrow" w:cs="Calibri"/>
                <w:color w:val="000000" w:themeColor="text1"/>
              </w:rPr>
            </w:pPr>
            <w:r w:rsidRPr="00C83D95">
              <w:rPr>
                <w:rFonts w:ascii="Arial Narrow" w:hAnsi="Arial Narrow" w:cs="Calibri"/>
                <w:color w:val="000000" w:themeColor="text1"/>
              </w:rPr>
              <w:t>Condición, (nuevo, buen estado, mal estado) y cantidad de unidades disponibles</w:t>
            </w:r>
          </w:p>
        </w:tc>
        <w:tc>
          <w:tcPr>
            <w:tcW w:w="2394" w:type="dxa"/>
          </w:tcPr>
          <w:p w:rsidR="0068243B" w:rsidRPr="00C83D95" w:rsidRDefault="0068243B" w:rsidP="0068243B">
            <w:pPr>
              <w:spacing w:after="120"/>
              <w:jc w:val="center"/>
              <w:rPr>
                <w:rFonts w:ascii="Arial Narrow" w:hAnsi="Arial Narrow" w:cs="Calibri"/>
                <w:color w:val="000000" w:themeColor="text1"/>
              </w:rPr>
            </w:pPr>
            <w:r w:rsidRPr="00C83D95">
              <w:rPr>
                <w:rFonts w:ascii="Arial Narrow" w:hAnsi="Arial Narrow" w:cs="Calibri"/>
                <w:color w:val="000000" w:themeColor="text1"/>
              </w:rPr>
              <w:t>Propio, alquilado mediante arrendamiento financiero (nombre de la arrendadora), o por comprar (nombre del vendedor)</w:t>
            </w:r>
          </w:p>
        </w:tc>
      </w:tr>
      <w:tr w:rsidR="0068243B" w:rsidRPr="00C83D95" w:rsidTr="0068243B">
        <w:tc>
          <w:tcPr>
            <w:tcW w:w="2394" w:type="dxa"/>
          </w:tcPr>
          <w:p w:rsidR="0068243B" w:rsidRPr="00C83D95" w:rsidRDefault="0068243B" w:rsidP="0068243B">
            <w:pPr>
              <w:spacing w:after="120"/>
              <w:rPr>
                <w:rFonts w:ascii="Arial Narrow" w:hAnsi="Arial Narrow" w:cs="Calibri"/>
                <w:color w:val="000000" w:themeColor="text1"/>
              </w:rPr>
            </w:pPr>
            <w:r w:rsidRPr="00C83D95">
              <w:rPr>
                <w:rFonts w:ascii="Arial Narrow" w:hAnsi="Arial Narrow" w:cs="Calibri"/>
                <w:color w:val="000000" w:themeColor="text1"/>
              </w:rPr>
              <w:t>(a)</w:t>
            </w:r>
          </w:p>
          <w:p w:rsidR="0068243B" w:rsidRPr="00C83D95" w:rsidRDefault="0068243B" w:rsidP="0068243B">
            <w:pPr>
              <w:spacing w:after="120"/>
              <w:rPr>
                <w:rFonts w:ascii="Arial Narrow" w:hAnsi="Arial Narrow" w:cs="Calibri"/>
                <w:color w:val="000000" w:themeColor="text1"/>
              </w:rPr>
            </w:pPr>
            <w:r w:rsidRPr="00C83D95">
              <w:rPr>
                <w:rFonts w:ascii="Arial Narrow" w:hAnsi="Arial Narrow" w:cs="Calibri"/>
                <w:color w:val="000000" w:themeColor="text1"/>
              </w:rPr>
              <w:t xml:space="preserve"> (b)</w:t>
            </w:r>
          </w:p>
        </w:tc>
        <w:tc>
          <w:tcPr>
            <w:tcW w:w="2394" w:type="dxa"/>
          </w:tcPr>
          <w:p w:rsidR="0068243B" w:rsidRPr="00C83D95" w:rsidRDefault="0068243B" w:rsidP="0068243B">
            <w:pPr>
              <w:spacing w:after="120"/>
              <w:rPr>
                <w:rFonts w:ascii="Arial Narrow" w:hAnsi="Arial Narrow" w:cs="Calibri"/>
                <w:color w:val="000000" w:themeColor="text1"/>
              </w:rPr>
            </w:pPr>
          </w:p>
        </w:tc>
        <w:tc>
          <w:tcPr>
            <w:tcW w:w="2394" w:type="dxa"/>
          </w:tcPr>
          <w:p w:rsidR="0068243B" w:rsidRPr="00C83D95" w:rsidRDefault="0068243B" w:rsidP="0068243B">
            <w:pPr>
              <w:spacing w:after="120"/>
              <w:rPr>
                <w:rFonts w:ascii="Arial Narrow" w:hAnsi="Arial Narrow" w:cs="Calibri"/>
                <w:color w:val="000000" w:themeColor="text1"/>
              </w:rPr>
            </w:pPr>
          </w:p>
        </w:tc>
        <w:tc>
          <w:tcPr>
            <w:tcW w:w="2394" w:type="dxa"/>
          </w:tcPr>
          <w:p w:rsidR="0068243B" w:rsidRPr="00C83D95" w:rsidRDefault="0068243B" w:rsidP="0068243B">
            <w:pPr>
              <w:spacing w:after="120"/>
              <w:rPr>
                <w:rFonts w:ascii="Arial Narrow" w:hAnsi="Arial Narrow" w:cs="Calibri"/>
                <w:color w:val="000000" w:themeColor="text1"/>
              </w:rPr>
            </w:pPr>
          </w:p>
        </w:tc>
      </w:tr>
    </w:tbl>
    <w:p w:rsidR="0068243B" w:rsidRPr="00C83D95" w:rsidRDefault="0068243B" w:rsidP="0068243B">
      <w:pPr>
        <w:spacing w:after="120"/>
        <w:rPr>
          <w:rFonts w:ascii="Arial Narrow" w:hAnsi="Arial Narrow" w:cs="Calibri"/>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7308"/>
      </w:tblGrid>
      <w:tr w:rsidR="0068243B" w:rsidRPr="00C83D95" w:rsidTr="0068243B">
        <w:tc>
          <w:tcPr>
            <w:tcW w:w="2268" w:type="dxa"/>
          </w:tcPr>
          <w:p w:rsidR="0068243B" w:rsidRPr="00C83D95" w:rsidRDefault="0068243B" w:rsidP="0068243B">
            <w:pPr>
              <w:spacing w:after="120"/>
              <w:rPr>
                <w:rFonts w:ascii="Arial Narrow" w:hAnsi="Arial Narrow" w:cs="Calibri"/>
                <w:color w:val="000000" w:themeColor="text1"/>
              </w:rPr>
            </w:pPr>
          </w:p>
        </w:tc>
        <w:tc>
          <w:tcPr>
            <w:tcW w:w="7308" w:type="dxa"/>
          </w:tcPr>
          <w:p w:rsidR="0068243B" w:rsidRPr="00C83D95" w:rsidRDefault="0068243B" w:rsidP="0068243B">
            <w:pPr>
              <w:spacing w:after="120"/>
              <w:ind w:left="612" w:hanging="612"/>
              <w:jc w:val="both"/>
              <w:rPr>
                <w:rFonts w:ascii="Arial Narrow" w:hAnsi="Arial Narrow" w:cs="Calibri"/>
                <w:i/>
                <w:iCs/>
                <w:color w:val="000000" w:themeColor="text1"/>
              </w:rPr>
            </w:pPr>
            <w:r w:rsidRPr="00C83D95">
              <w:rPr>
                <w:rFonts w:ascii="Arial Narrow" w:hAnsi="Arial Narrow" w:cs="Calibri"/>
                <w:color w:val="000000" w:themeColor="text1"/>
              </w:rPr>
              <w:t>1.5</w:t>
            </w:r>
            <w:r w:rsidRPr="00C83D95">
              <w:rPr>
                <w:rFonts w:ascii="Arial Narrow" w:hAnsi="Arial Narrow" w:cs="Calibri"/>
                <w:color w:val="000000" w:themeColor="text1"/>
              </w:rPr>
              <w:tab/>
              <w:t xml:space="preserve">Las calificaciones y experiencia del personal clave se adjuntan.    </w:t>
            </w:r>
            <w:r w:rsidRPr="00C83D95">
              <w:rPr>
                <w:rFonts w:ascii="Arial Narrow" w:hAnsi="Arial Narrow" w:cs="Calibri"/>
                <w:i/>
                <w:iCs/>
                <w:color w:val="000000" w:themeColor="text1"/>
              </w:rPr>
              <w:t xml:space="preserve">[adjunte información biográfica, de acuerdo con la Subcláusula 5.3(e) de las IAO [Véase también la Cláusula 9.1 de las CGC y en las CEC]. Incluya la lista de dicho personal en la tabla siguiente. </w:t>
            </w:r>
          </w:p>
        </w:tc>
      </w:tr>
    </w:tbl>
    <w:p w:rsidR="0068243B" w:rsidRPr="00C83D95" w:rsidRDefault="0068243B" w:rsidP="0068243B">
      <w:pPr>
        <w:spacing w:after="120"/>
        <w:rPr>
          <w:rFonts w:ascii="Arial Narrow" w:hAnsi="Arial Narrow" w:cs="Calibri"/>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4"/>
        <w:gridCol w:w="2394"/>
        <w:gridCol w:w="2394"/>
        <w:gridCol w:w="2394"/>
      </w:tblGrid>
      <w:tr w:rsidR="0068243B" w:rsidRPr="00C83D95" w:rsidTr="0068243B">
        <w:tc>
          <w:tcPr>
            <w:tcW w:w="2394" w:type="dxa"/>
          </w:tcPr>
          <w:p w:rsidR="0068243B" w:rsidRPr="00C83D95" w:rsidRDefault="0068243B" w:rsidP="0068243B">
            <w:pPr>
              <w:spacing w:after="120"/>
              <w:jc w:val="center"/>
              <w:rPr>
                <w:rFonts w:ascii="Arial Narrow" w:hAnsi="Arial Narrow" w:cs="Calibri"/>
                <w:color w:val="000000" w:themeColor="text1"/>
              </w:rPr>
            </w:pPr>
            <w:r w:rsidRPr="00C83D95">
              <w:rPr>
                <w:rFonts w:ascii="Arial Narrow" w:hAnsi="Arial Narrow" w:cs="Calibri"/>
                <w:color w:val="000000" w:themeColor="text1"/>
              </w:rPr>
              <w:t>Cargo</w:t>
            </w:r>
          </w:p>
        </w:tc>
        <w:tc>
          <w:tcPr>
            <w:tcW w:w="2394" w:type="dxa"/>
          </w:tcPr>
          <w:p w:rsidR="0068243B" w:rsidRPr="00C83D95" w:rsidRDefault="0068243B" w:rsidP="0068243B">
            <w:pPr>
              <w:spacing w:after="120"/>
              <w:jc w:val="center"/>
              <w:rPr>
                <w:rFonts w:ascii="Arial Narrow" w:hAnsi="Arial Narrow" w:cs="Calibri"/>
                <w:color w:val="000000" w:themeColor="text1"/>
              </w:rPr>
            </w:pPr>
            <w:r w:rsidRPr="00C83D95">
              <w:rPr>
                <w:rFonts w:ascii="Arial Narrow" w:hAnsi="Arial Narrow" w:cs="Calibri"/>
                <w:color w:val="000000" w:themeColor="text1"/>
              </w:rPr>
              <w:t>Nombre</w:t>
            </w:r>
          </w:p>
        </w:tc>
        <w:tc>
          <w:tcPr>
            <w:tcW w:w="2394" w:type="dxa"/>
          </w:tcPr>
          <w:p w:rsidR="0068243B" w:rsidRPr="00C83D95" w:rsidRDefault="0068243B" w:rsidP="0068243B">
            <w:pPr>
              <w:spacing w:after="120"/>
              <w:jc w:val="center"/>
              <w:rPr>
                <w:rFonts w:ascii="Arial Narrow" w:hAnsi="Arial Narrow" w:cs="Calibri"/>
                <w:color w:val="000000" w:themeColor="text1"/>
              </w:rPr>
            </w:pPr>
            <w:r w:rsidRPr="00C83D95">
              <w:rPr>
                <w:rFonts w:ascii="Arial Narrow" w:hAnsi="Arial Narrow" w:cs="Calibri"/>
                <w:color w:val="000000" w:themeColor="text1"/>
              </w:rPr>
              <w:t>Años de Experiencia (general)</w:t>
            </w:r>
          </w:p>
        </w:tc>
        <w:tc>
          <w:tcPr>
            <w:tcW w:w="2394" w:type="dxa"/>
          </w:tcPr>
          <w:p w:rsidR="0068243B" w:rsidRPr="00C83D95" w:rsidRDefault="0068243B" w:rsidP="0068243B">
            <w:pPr>
              <w:spacing w:after="120"/>
              <w:jc w:val="center"/>
              <w:rPr>
                <w:rFonts w:ascii="Arial Narrow" w:hAnsi="Arial Narrow" w:cs="Calibri"/>
                <w:color w:val="000000" w:themeColor="text1"/>
              </w:rPr>
            </w:pPr>
            <w:r w:rsidRPr="00C83D95">
              <w:rPr>
                <w:rFonts w:ascii="Arial Narrow" w:hAnsi="Arial Narrow" w:cs="Calibri"/>
                <w:color w:val="000000" w:themeColor="text1"/>
              </w:rPr>
              <w:t>Años de experiencia en el cargo propuesto</w:t>
            </w:r>
          </w:p>
        </w:tc>
      </w:tr>
      <w:tr w:rsidR="0068243B" w:rsidRPr="00C83D95" w:rsidTr="0068243B">
        <w:tc>
          <w:tcPr>
            <w:tcW w:w="2394" w:type="dxa"/>
          </w:tcPr>
          <w:p w:rsidR="0068243B" w:rsidRPr="00C83D95" w:rsidRDefault="0068243B" w:rsidP="0068243B">
            <w:pPr>
              <w:spacing w:after="120"/>
              <w:rPr>
                <w:rFonts w:ascii="Arial Narrow" w:hAnsi="Arial Narrow" w:cs="Calibri"/>
                <w:color w:val="000000" w:themeColor="text1"/>
                <w:lang w:val="pt-BR"/>
              </w:rPr>
            </w:pPr>
            <w:r w:rsidRPr="00C83D95">
              <w:rPr>
                <w:rFonts w:ascii="Arial Narrow" w:hAnsi="Arial Narrow" w:cs="Calibri"/>
                <w:color w:val="000000" w:themeColor="text1"/>
                <w:lang w:val="pt-BR"/>
              </w:rPr>
              <w:t>(a)</w:t>
            </w:r>
          </w:p>
          <w:p w:rsidR="0068243B" w:rsidRPr="00C83D95" w:rsidRDefault="0068243B" w:rsidP="0068243B">
            <w:pPr>
              <w:spacing w:after="120"/>
              <w:rPr>
                <w:rFonts w:ascii="Arial Narrow" w:hAnsi="Arial Narrow" w:cs="Calibri"/>
                <w:color w:val="000000" w:themeColor="text1"/>
                <w:lang w:val="pt-BR"/>
              </w:rPr>
            </w:pPr>
            <w:r w:rsidRPr="00C83D95">
              <w:rPr>
                <w:rFonts w:ascii="Arial Narrow" w:hAnsi="Arial Narrow" w:cs="Calibri"/>
                <w:color w:val="000000" w:themeColor="text1"/>
                <w:lang w:val="pt-BR"/>
              </w:rPr>
              <w:t xml:space="preserve"> (b)</w:t>
            </w:r>
          </w:p>
        </w:tc>
        <w:tc>
          <w:tcPr>
            <w:tcW w:w="2394" w:type="dxa"/>
          </w:tcPr>
          <w:p w:rsidR="0068243B" w:rsidRPr="00C83D95" w:rsidRDefault="0068243B" w:rsidP="0068243B">
            <w:pPr>
              <w:spacing w:after="120"/>
              <w:rPr>
                <w:rFonts w:ascii="Arial Narrow" w:hAnsi="Arial Narrow" w:cs="Calibri"/>
                <w:color w:val="000000" w:themeColor="text1"/>
                <w:lang w:val="pt-BR"/>
              </w:rPr>
            </w:pPr>
          </w:p>
        </w:tc>
        <w:tc>
          <w:tcPr>
            <w:tcW w:w="2394" w:type="dxa"/>
          </w:tcPr>
          <w:p w:rsidR="0068243B" w:rsidRPr="00C83D95" w:rsidRDefault="0068243B" w:rsidP="0068243B">
            <w:pPr>
              <w:spacing w:after="120"/>
              <w:rPr>
                <w:rFonts w:ascii="Arial Narrow" w:hAnsi="Arial Narrow" w:cs="Calibri"/>
                <w:color w:val="000000" w:themeColor="text1"/>
                <w:lang w:val="pt-BR"/>
              </w:rPr>
            </w:pPr>
          </w:p>
        </w:tc>
        <w:tc>
          <w:tcPr>
            <w:tcW w:w="2394" w:type="dxa"/>
          </w:tcPr>
          <w:p w:rsidR="0068243B" w:rsidRPr="00C83D95" w:rsidRDefault="0068243B" w:rsidP="0068243B">
            <w:pPr>
              <w:spacing w:after="120"/>
              <w:rPr>
                <w:rFonts w:ascii="Arial Narrow" w:hAnsi="Arial Narrow" w:cs="Calibri"/>
                <w:color w:val="000000" w:themeColor="text1"/>
                <w:lang w:val="pt-BR"/>
              </w:rPr>
            </w:pPr>
          </w:p>
        </w:tc>
      </w:tr>
    </w:tbl>
    <w:p w:rsidR="0068243B" w:rsidRPr="00C83D95" w:rsidRDefault="0068243B" w:rsidP="0068243B">
      <w:pPr>
        <w:spacing w:after="120"/>
        <w:rPr>
          <w:rFonts w:ascii="Arial Narrow" w:hAnsi="Arial Narrow" w:cs="Calibri"/>
          <w:color w:val="000000" w:themeColor="text1"/>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7308"/>
      </w:tblGrid>
      <w:tr w:rsidR="0068243B" w:rsidRPr="00C83D95" w:rsidTr="0068243B">
        <w:tc>
          <w:tcPr>
            <w:tcW w:w="2268" w:type="dxa"/>
          </w:tcPr>
          <w:p w:rsidR="0068243B" w:rsidRPr="00C83D95" w:rsidRDefault="0068243B" w:rsidP="0068243B">
            <w:pPr>
              <w:spacing w:after="120"/>
              <w:rPr>
                <w:rFonts w:ascii="Arial Narrow" w:hAnsi="Arial Narrow" w:cs="Calibri"/>
                <w:color w:val="000000" w:themeColor="text1"/>
                <w:lang w:val="pt-BR"/>
              </w:rPr>
            </w:pPr>
          </w:p>
        </w:tc>
        <w:tc>
          <w:tcPr>
            <w:tcW w:w="7308" w:type="dxa"/>
          </w:tcPr>
          <w:p w:rsidR="0068243B" w:rsidRPr="00C83D95" w:rsidRDefault="0068243B" w:rsidP="0068243B">
            <w:pPr>
              <w:spacing w:after="120"/>
              <w:ind w:left="612" w:hanging="612"/>
              <w:rPr>
                <w:rFonts w:ascii="Arial Narrow" w:hAnsi="Arial Narrow" w:cs="Calibri"/>
                <w:i/>
                <w:iCs/>
                <w:color w:val="000000" w:themeColor="text1"/>
                <w:lang w:val="pt-BR"/>
              </w:rPr>
            </w:pPr>
          </w:p>
        </w:tc>
      </w:tr>
    </w:tbl>
    <w:p w:rsidR="0068243B" w:rsidRPr="00C83D95" w:rsidRDefault="0068243B" w:rsidP="0068243B">
      <w:pPr>
        <w:spacing w:after="120"/>
        <w:rPr>
          <w:rFonts w:ascii="Arial Narrow" w:hAnsi="Arial Narrow" w:cs="Calibri"/>
          <w:color w:val="000000" w:themeColor="text1"/>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4"/>
        <w:gridCol w:w="2394"/>
        <w:gridCol w:w="2394"/>
        <w:gridCol w:w="2394"/>
      </w:tblGrid>
      <w:tr w:rsidR="0068243B" w:rsidRPr="00C83D95" w:rsidTr="0068243B">
        <w:tc>
          <w:tcPr>
            <w:tcW w:w="2394" w:type="dxa"/>
          </w:tcPr>
          <w:p w:rsidR="0068243B" w:rsidRPr="00C83D95" w:rsidRDefault="0068243B" w:rsidP="0068243B">
            <w:pPr>
              <w:spacing w:after="120"/>
              <w:jc w:val="center"/>
              <w:rPr>
                <w:rFonts w:ascii="Arial Narrow" w:hAnsi="Arial Narrow" w:cs="Calibri"/>
                <w:color w:val="000000" w:themeColor="text1"/>
                <w:lang w:val="pt-BR"/>
              </w:rPr>
            </w:pPr>
          </w:p>
        </w:tc>
        <w:tc>
          <w:tcPr>
            <w:tcW w:w="2394" w:type="dxa"/>
          </w:tcPr>
          <w:p w:rsidR="0068243B" w:rsidRPr="00C83D95" w:rsidRDefault="0068243B" w:rsidP="0068243B">
            <w:pPr>
              <w:spacing w:after="120"/>
              <w:jc w:val="center"/>
              <w:rPr>
                <w:rFonts w:ascii="Arial Narrow" w:hAnsi="Arial Narrow" w:cs="Calibri"/>
                <w:color w:val="000000" w:themeColor="text1"/>
                <w:lang w:val="pt-BR"/>
              </w:rPr>
            </w:pPr>
          </w:p>
        </w:tc>
        <w:tc>
          <w:tcPr>
            <w:tcW w:w="2394" w:type="dxa"/>
          </w:tcPr>
          <w:p w:rsidR="0068243B" w:rsidRPr="00C83D95" w:rsidRDefault="0068243B" w:rsidP="0068243B">
            <w:pPr>
              <w:spacing w:after="120"/>
              <w:jc w:val="center"/>
              <w:rPr>
                <w:rFonts w:ascii="Arial Narrow" w:hAnsi="Arial Narrow" w:cs="Calibri"/>
                <w:color w:val="000000" w:themeColor="text1"/>
                <w:lang w:val="pt-BR"/>
              </w:rPr>
            </w:pPr>
          </w:p>
        </w:tc>
        <w:tc>
          <w:tcPr>
            <w:tcW w:w="2394" w:type="dxa"/>
          </w:tcPr>
          <w:p w:rsidR="0068243B" w:rsidRPr="00C83D95" w:rsidRDefault="0068243B" w:rsidP="0068243B">
            <w:pPr>
              <w:spacing w:after="120"/>
              <w:jc w:val="center"/>
              <w:rPr>
                <w:rFonts w:ascii="Arial Narrow" w:hAnsi="Arial Narrow" w:cs="Calibri"/>
                <w:color w:val="000000" w:themeColor="text1"/>
                <w:lang w:val="pt-BR"/>
              </w:rPr>
            </w:pPr>
          </w:p>
        </w:tc>
      </w:tr>
      <w:tr w:rsidR="0068243B" w:rsidRPr="00C83D95" w:rsidTr="0068243B">
        <w:tc>
          <w:tcPr>
            <w:tcW w:w="2394" w:type="dxa"/>
          </w:tcPr>
          <w:p w:rsidR="0068243B" w:rsidRPr="00C83D95" w:rsidRDefault="0068243B" w:rsidP="0068243B">
            <w:pPr>
              <w:spacing w:after="120"/>
              <w:rPr>
                <w:rFonts w:ascii="Arial Narrow" w:hAnsi="Arial Narrow" w:cs="Calibri"/>
                <w:color w:val="000000" w:themeColor="text1"/>
                <w:lang w:val="pt-BR"/>
              </w:rPr>
            </w:pPr>
            <w:r w:rsidRPr="00C83D95">
              <w:rPr>
                <w:rFonts w:ascii="Arial Narrow" w:hAnsi="Arial Narrow" w:cs="Calibri"/>
                <w:color w:val="000000" w:themeColor="text1"/>
                <w:lang w:val="pt-BR"/>
              </w:rPr>
              <w:t>(a)</w:t>
            </w:r>
          </w:p>
          <w:p w:rsidR="0068243B" w:rsidRPr="00C83D95" w:rsidRDefault="0068243B" w:rsidP="0068243B">
            <w:pPr>
              <w:spacing w:after="120"/>
              <w:rPr>
                <w:rFonts w:ascii="Arial Narrow" w:hAnsi="Arial Narrow" w:cs="Calibri"/>
                <w:color w:val="000000" w:themeColor="text1"/>
                <w:lang w:val="pt-BR"/>
              </w:rPr>
            </w:pPr>
          </w:p>
          <w:p w:rsidR="0068243B" w:rsidRPr="00C83D95" w:rsidRDefault="0068243B" w:rsidP="0068243B">
            <w:pPr>
              <w:spacing w:after="120"/>
              <w:rPr>
                <w:rFonts w:ascii="Arial Narrow" w:hAnsi="Arial Narrow" w:cs="Calibri"/>
                <w:color w:val="000000" w:themeColor="text1"/>
              </w:rPr>
            </w:pPr>
            <w:r w:rsidRPr="00C83D95">
              <w:rPr>
                <w:rFonts w:ascii="Arial Narrow" w:hAnsi="Arial Narrow" w:cs="Calibri"/>
                <w:color w:val="000000" w:themeColor="text1"/>
              </w:rPr>
              <w:t>(b)</w:t>
            </w:r>
          </w:p>
        </w:tc>
        <w:tc>
          <w:tcPr>
            <w:tcW w:w="2394" w:type="dxa"/>
          </w:tcPr>
          <w:p w:rsidR="0068243B" w:rsidRPr="00C83D95" w:rsidRDefault="0068243B" w:rsidP="0068243B">
            <w:pPr>
              <w:spacing w:after="120"/>
              <w:rPr>
                <w:rFonts w:ascii="Arial Narrow" w:hAnsi="Arial Narrow" w:cs="Calibri"/>
                <w:color w:val="000000" w:themeColor="text1"/>
              </w:rPr>
            </w:pPr>
          </w:p>
        </w:tc>
        <w:tc>
          <w:tcPr>
            <w:tcW w:w="2394" w:type="dxa"/>
          </w:tcPr>
          <w:p w:rsidR="0068243B" w:rsidRPr="00C83D95" w:rsidRDefault="0068243B" w:rsidP="0068243B">
            <w:pPr>
              <w:spacing w:after="120"/>
              <w:rPr>
                <w:rFonts w:ascii="Arial Narrow" w:hAnsi="Arial Narrow" w:cs="Calibri"/>
                <w:color w:val="000000" w:themeColor="text1"/>
              </w:rPr>
            </w:pPr>
          </w:p>
        </w:tc>
        <w:tc>
          <w:tcPr>
            <w:tcW w:w="2394" w:type="dxa"/>
          </w:tcPr>
          <w:p w:rsidR="0068243B" w:rsidRPr="00C83D95" w:rsidRDefault="0068243B" w:rsidP="0068243B">
            <w:pPr>
              <w:spacing w:after="120"/>
              <w:rPr>
                <w:rFonts w:ascii="Arial Narrow" w:hAnsi="Arial Narrow" w:cs="Calibri"/>
                <w:color w:val="000000" w:themeColor="text1"/>
              </w:rPr>
            </w:pPr>
          </w:p>
        </w:tc>
      </w:tr>
    </w:tbl>
    <w:p w:rsidR="0068243B" w:rsidRPr="00C83D95" w:rsidRDefault="0068243B" w:rsidP="0068243B">
      <w:pPr>
        <w:pStyle w:val="Outline"/>
        <w:spacing w:before="0" w:after="120"/>
        <w:rPr>
          <w:rFonts w:ascii="Arial Narrow" w:hAnsi="Arial Narrow" w:cs="Calibri"/>
          <w:color w:val="000000" w:themeColor="text1"/>
          <w:kern w:val="0"/>
          <w:szCs w:val="24"/>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7308"/>
      </w:tblGrid>
      <w:tr w:rsidR="0068243B" w:rsidRPr="00C83D95" w:rsidTr="0068243B">
        <w:tc>
          <w:tcPr>
            <w:tcW w:w="2268" w:type="dxa"/>
          </w:tcPr>
          <w:p w:rsidR="0068243B" w:rsidRPr="00C83D95" w:rsidRDefault="0068243B" w:rsidP="0068243B">
            <w:pPr>
              <w:pStyle w:val="Outline"/>
              <w:spacing w:before="0" w:after="120"/>
              <w:rPr>
                <w:rFonts w:ascii="Arial Narrow" w:hAnsi="Arial Narrow" w:cs="Calibri"/>
                <w:color w:val="000000" w:themeColor="text1"/>
                <w:kern w:val="0"/>
                <w:szCs w:val="24"/>
                <w:lang w:val="es-ES_tradnl"/>
              </w:rPr>
            </w:pPr>
          </w:p>
        </w:tc>
        <w:tc>
          <w:tcPr>
            <w:tcW w:w="7308" w:type="dxa"/>
          </w:tcPr>
          <w:p w:rsidR="0068243B" w:rsidRPr="00C83D95" w:rsidRDefault="0068243B" w:rsidP="0068243B">
            <w:pPr>
              <w:spacing w:after="120"/>
              <w:ind w:left="619" w:hanging="619"/>
              <w:jc w:val="both"/>
              <w:rPr>
                <w:rFonts w:ascii="Arial Narrow" w:hAnsi="Arial Narrow" w:cs="Calibri"/>
                <w:i/>
                <w:iCs/>
                <w:color w:val="000000" w:themeColor="text1"/>
              </w:rPr>
            </w:pPr>
            <w:r w:rsidRPr="00C83D95">
              <w:rPr>
                <w:rFonts w:ascii="Arial Narrow" w:hAnsi="Arial Narrow" w:cs="Calibri"/>
                <w:color w:val="000000" w:themeColor="text1"/>
              </w:rPr>
              <w:t>1.6</w:t>
            </w:r>
            <w:r w:rsidRPr="00C83D95">
              <w:rPr>
                <w:rFonts w:ascii="Arial Narrow" w:hAnsi="Arial Narrow" w:cs="Calibri"/>
                <w:color w:val="000000" w:themeColor="text1"/>
              </w:rPr>
              <w:tab/>
              <w:t xml:space="preserve">Los informes financieros: Declaración del impuesto a la renta correspondiente al ejercicio fiscal año 2015 en conformidad con la subcláusula IAO 5.3(f): </w:t>
            </w:r>
            <w:r w:rsidRPr="00C83D95">
              <w:rPr>
                <w:rFonts w:ascii="Arial Narrow" w:hAnsi="Arial Narrow" w:cs="Calibri"/>
                <w:i/>
                <w:iCs/>
                <w:color w:val="000000" w:themeColor="text1"/>
              </w:rPr>
              <w:t>[el % del patrimonio referencia es………….. adjunte las copia de la declaración de impuesto a las rentas.]</w:t>
            </w:r>
          </w:p>
          <w:p w:rsidR="0068243B" w:rsidRPr="00C83D95" w:rsidRDefault="0068243B" w:rsidP="0068243B">
            <w:pPr>
              <w:spacing w:after="120"/>
              <w:ind w:left="619" w:hanging="619"/>
              <w:jc w:val="both"/>
              <w:rPr>
                <w:rFonts w:ascii="Arial Narrow" w:hAnsi="Arial Narrow" w:cs="Calibri"/>
                <w:color w:val="000000" w:themeColor="text1"/>
                <w:spacing w:val="-3"/>
              </w:rPr>
            </w:pPr>
            <w:r w:rsidRPr="00C83D95">
              <w:rPr>
                <w:rFonts w:ascii="Arial Narrow" w:hAnsi="Arial Narrow" w:cs="Calibri"/>
                <w:color w:val="000000" w:themeColor="text1"/>
              </w:rPr>
              <w:t>1.7</w:t>
            </w:r>
            <w:r w:rsidRPr="00C83D95">
              <w:rPr>
                <w:rFonts w:ascii="Arial Narrow" w:hAnsi="Arial Narrow" w:cs="Calibri"/>
                <w:color w:val="000000" w:themeColor="text1"/>
              </w:rPr>
              <w:tab/>
              <w:t>Los índices requerido en el numeral 5.5 a son…………………….</w:t>
            </w:r>
            <w:r w:rsidRPr="00C83D95" w:rsidDel="00F53C41">
              <w:rPr>
                <w:rFonts w:ascii="Arial Narrow" w:hAnsi="Arial Narrow" w:cs="Calibri"/>
                <w:color w:val="000000" w:themeColor="text1"/>
              </w:rPr>
              <w:t xml:space="preserve"> </w:t>
            </w:r>
            <w:r w:rsidRPr="00C83D95">
              <w:rPr>
                <w:rFonts w:ascii="Arial Narrow" w:hAnsi="Arial Narrow" w:cs="Calibri"/>
                <w:color w:val="000000" w:themeColor="text1"/>
                <w:spacing w:val="-3"/>
              </w:rPr>
              <w:t xml:space="preserve"> (adjuntar documentación)</w:t>
            </w:r>
          </w:p>
          <w:p w:rsidR="0068243B" w:rsidRPr="00C83D95" w:rsidRDefault="0068243B" w:rsidP="0068243B">
            <w:pPr>
              <w:spacing w:after="120"/>
              <w:ind w:left="619" w:hanging="619"/>
              <w:jc w:val="both"/>
              <w:rPr>
                <w:rFonts w:ascii="Arial Narrow" w:hAnsi="Arial Narrow" w:cs="Calibri"/>
                <w:color w:val="000000" w:themeColor="text1"/>
              </w:rPr>
            </w:pPr>
            <w:r w:rsidRPr="00C83D95">
              <w:rPr>
                <w:rFonts w:ascii="Arial Narrow" w:hAnsi="Arial Narrow" w:cs="Calibri"/>
                <w:color w:val="000000" w:themeColor="text1"/>
              </w:rPr>
              <w:t>1.8</w:t>
            </w:r>
            <w:r w:rsidRPr="00C83D95">
              <w:rPr>
                <w:rFonts w:ascii="Arial Narrow" w:hAnsi="Arial Narrow" w:cs="Calibri"/>
                <w:color w:val="000000" w:themeColor="text1"/>
              </w:rPr>
              <w:tab/>
              <w:t xml:space="preserve">Adjuntar autorización con Nombre, dirección, y números de teléfono, télex y facsímile para contactar bancos que puedan proporcionar referencias del Oferente en caso de que el Contratante se las solicite, se adjunta en conformidad con la Subcláusula 5.3(h) de las IAO </w:t>
            </w:r>
            <w:r w:rsidRPr="00C83D95">
              <w:rPr>
                <w:rFonts w:ascii="Arial Narrow" w:hAnsi="Arial Narrow" w:cs="Calibri"/>
                <w:i/>
                <w:iCs/>
                <w:color w:val="000000" w:themeColor="text1"/>
              </w:rPr>
              <w:t>[Adjunte la autorización]</w:t>
            </w:r>
          </w:p>
          <w:p w:rsidR="0068243B" w:rsidRPr="00C83D95" w:rsidRDefault="0068243B" w:rsidP="0068243B">
            <w:pPr>
              <w:spacing w:after="120"/>
              <w:ind w:left="619" w:hanging="619"/>
              <w:rPr>
                <w:rFonts w:ascii="Arial Narrow" w:hAnsi="Arial Narrow" w:cs="Calibri"/>
                <w:color w:val="000000" w:themeColor="text1"/>
              </w:rPr>
            </w:pPr>
          </w:p>
        </w:tc>
      </w:tr>
    </w:tbl>
    <w:p w:rsidR="0068243B" w:rsidRPr="00C83D95" w:rsidRDefault="0068243B" w:rsidP="0068243B">
      <w:pPr>
        <w:spacing w:after="120"/>
        <w:rPr>
          <w:rFonts w:ascii="Arial Narrow" w:hAnsi="Arial Narrow" w:cs="Calibri"/>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7308"/>
      </w:tblGrid>
      <w:tr w:rsidR="0068243B" w:rsidRPr="00C83D95" w:rsidTr="0068243B">
        <w:tc>
          <w:tcPr>
            <w:tcW w:w="2268" w:type="dxa"/>
          </w:tcPr>
          <w:p w:rsidR="0068243B" w:rsidRPr="00C83D95" w:rsidRDefault="0068243B" w:rsidP="0068243B">
            <w:pPr>
              <w:spacing w:after="120"/>
              <w:rPr>
                <w:rFonts w:ascii="Arial Narrow" w:hAnsi="Arial Narrow" w:cs="Calibri"/>
                <w:color w:val="000000" w:themeColor="text1"/>
              </w:rPr>
            </w:pPr>
          </w:p>
        </w:tc>
        <w:tc>
          <w:tcPr>
            <w:tcW w:w="7308" w:type="dxa"/>
          </w:tcPr>
          <w:p w:rsidR="0068243B" w:rsidRPr="00C83D95" w:rsidRDefault="0068243B" w:rsidP="0068243B">
            <w:pPr>
              <w:spacing w:after="120"/>
              <w:ind w:left="612" w:hanging="612"/>
              <w:rPr>
                <w:rFonts w:ascii="Arial Narrow" w:hAnsi="Arial Narrow" w:cs="Calibri"/>
                <w:i/>
                <w:iCs/>
                <w:color w:val="000000" w:themeColor="text1"/>
              </w:rPr>
            </w:pPr>
            <w:r w:rsidRPr="00C83D95">
              <w:rPr>
                <w:rFonts w:ascii="Arial Narrow" w:hAnsi="Arial Narrow" w:cs="Calibri"/>
                <w:color w:val="000000" w:themeColor="text1"/>
              </w:rPr>
              <w:t>1.10</w:t>
            </w:r>
            <w:r w:rsidRPr="00C83D95">
              <w:rPr>
                <w:rFonts w:ascii="Arial Narrow" w:hAnsi="Arial Narrow" w:cs="Calibri"/>
                <w:color w:val="000000" w:themeColor="text1"/>
              </w:rPr>
              <w:tab/>
              <w:t xml:space="preserve">Los Contratistas propuestos y firmas participantes, de conformidad con la subcláusula 5.3 (j) son </w:t>
            </w:r>
            <w:r w:rsidRPr="00C83D95">
              <w:rPr>
                <w:rFonts w:ascii="Arial Narrow" w:hAnsi="Arial Narrow" w:cs="Calibri"/>
                <w:i/>
                <w:iCs/>
                <w:color w:val="000000" w:themeColor="text1"/>
              </w:rPr>
              <w:t>[indique la información en la tabla siguiente. Véase la Cláusula 7 de las CGC y 7 de las CEC]</w:t>
            </w:r>
            <w:r w:rsidRPr="00C83D95">
              <w:rPr>
                <w:rFonts w:ascii="Arial Narrow" w:hAnsi="Arial Narrow" w:cs="Calibri"/>
                <w:color w:val="000000" w:themeColor="text1"/>
              </w:rPr>
              <w:t>.</w:t>
            </w:r>
          </w:p>
        </w:tc>
      </w:tr>
    </w:tbl>
    <w:p w:rsidR="0068243B" w:rsidRPr="00C83D95" w:rsidRDefault="0068243B" w:rsidP="0068243B">
      <w:pPr>
        <w:spacing w:after="120"/>
        <w:rPr>
          <w:rFonts w:ascii="Arial Narrow" w:hAnsi="Arial Narrow" w:cs="Calibri"/>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2"/>
        <w:gridCol w:w="3192"/>
        <w:gridCol w:w="3192"/>
      </w:tblGrid>
      <w:tr w:rsidR="0068243B" w:rsidRPr="00C83D95" w:rsidTr="0068243B">
        <w:tc>
          <w:tcPr>
            <w:tcW w:w="3192" w:type="dxa"/>
          </w:tcPr>
          <w:p w:rsidR="0068243B" w:rsidRPr="00C83D95" w:rsidRDefault="0068243B" w:rsidP="0068243B">
            <w:pPr>
              <w:spacing w:after="120"/>
              <w:jc w:val="center"/>
              <w:rPr>
                <w:rFonts w:ascii="Arial Narrow" w:hAnsi="Arial Narrow" w:cs="Calibri"/>
                <w:color w:val="000000" w:themeColor="text1"/>
              </w:rPr>
            </w:pPr>
            <w:r w:rsidRPr="00C83D95">
              <w:rPr>
                <w:rFonts w:ascii="Arial Narrow" w:hAnsi="Arial Narrow" w:cs="Calibri"/>
                <w:color w:val="000000" w:themeColor="text1"/>
              </w:rPr>
              <w:t>Nombre de la(s) otra(s) Parte(s)</w:t>
            </w:r>
          </w:p>
        </w:tc>
        <w:tc>
          <w:tcPr>
            <w:tcW w:w="3192" w:type="dxa"/>
          </w:tcPr>
          <w:p w:rsidR="0068243B" w:rsidRPr="00C83D95" w:rsidRDefault="0068243B" w:rsidP="0068243B">
            <w:pPr>
              <w:spacing w:after="120"/>
              <w:jc w:val="center"/>
              <w:rPr>
                <w:rFonts w:ascii="Arial Narrow" w:hAnsi="Arial Narrow" w:cs="Calibri"/>
                <w:color w:val="000000" w:themeColor="text1"/>
              </w:rPr>
            </w:pPr>
            <w:r w:rsidRPr="00C83D95">
              <w:rPr>
                <w:rFonts w:ascii="Arial Narrow" w:hAnsi="Arial Narrow" w:cs="Calibri"/>
                <w:color w:val="000000" w:themeColor="text1"/>
              </w:rPr>
              <w:t>Causa de la Controversia</w:t>
            </w:r>
          </w:p>
        </w:tc>
        <w:tc>
          <w:tcPr>
            <w:tcW w:w="3192" w:type="dxa"/>
          </w:tcPr>
          <w:p w:rsidR="0068243B" w:rsidRPr="00C83D95" w:rsidRDefault="0068243B" w:rsidP="0068243B">
            <w:pPr>
              <w:spacing w:after="120"/>
              <w:jc w:val="center"/>
              <w:rPr>
                <w:rFonts w:ascii="Arial Narrow" w:hAnsi="Arial Narrow" w:cs="Calibri"/>
                <w:color w:val="000000" w:themeColor="text1"/>
              </w:rPr>
            </w:pPr>
            <w:r w:rsidRPr="00C83D95">
              <w:rPr>
                <w:rFonts w:ascii="Arial Narrow" w:hAnsi="Arial Narrow" w:cs="Calibri"/>
                <w:color w:val="000000" w:themeColor="text1"/>
              </w:rPr>
              <w:t>Monto en cuestión</w:t>
            </w:r>
          </w:p>
        </w:tc>
      </w:tr>
      <w:tr w:rsidR="0068243B" w:rsidRPr="00C83D95" w:rsidTr="0068243B">
        <w:tc>
          <w:tcPr>
            <w:tcW w:w="3192" w:type="dxa"/>
          </w:tcPr>
          <w:p w:rsidR="0068243B" w:rsidRPr="00C83D95" w:rsidRDefault="0068243B" w:rsidP="0068243B">
            <w:pPr>
              <w:spacing w:after="120"/>
              <w:rPr>
                <w:rFonts w:ascii="Arial Narrow" w:hAnsi="Arial Narrow" w:cs="Calibri"/>
                <w:color w:val="000000" w:themeColor="text1"/>
              </w:rPr>
            </w:pPr>
            <w:r w:rsidRPr="00C83D95">
              <w:rPr>
                <w:rFonts w:ascii="Arial Narrow" w:hAnsi="Arial Narrow" w:cs="Calibri"/>
                <w:color w:val="000000" w:themeColor="text1"/>
              </w:rPr>
              <w:t>(a)</w:t>
            </w:r>
          </w:p>
          <w:p w:rsidR="0068243B" w:rsidRPr="00C83D95" w:rsidRDefault="0068243B" w:rsidP="0068243B">
            <w:pPr>
              <w:spacing w:after="120"/>
              <w:rPr>
                <w:rFonts w:ascii="Arial Narrow" w:hAnsi="Arial Narrow" w:cs="Calibri"/>
                <w:color w:val="000000" w:themeColor="text1"/>
              </w:rPr>
            </w:pPr>
            <w:r w:rsidRPr="00C83D95">
              <w:rPr>
                <w:rFonts w:ascii="Arial Narrow" w:hAnsi="Arial Narrow" w:cs="Calibri"/>
                <w:color w:val="000000" w:themeColor="text1"/>
              </w:rPr>
              <w:t xml:space="preserve"> (b)</w:t>
            </w:r>
          </w:p>
        </w:tc>
        <w:tc>
          <w:tcPr>
            <w:tcW w:w="3192" w:type="dxa"/>
          </w:tcPr>
          <w:p w:rsidR="0068243B" w:rsidRPr="00C83D95" w:rsidRDefault="0068243B" w:rsidP="0068243B">
            <w:pPr>
              <w:spacing w:after="120"/>
              <w:rPr>
                <w:rFonts w:ascii="Arial Narrow" w:hAnsi="Arial Narrow" w:cs="Calibri"/>
                <w:color w:val="000000" w:themeColor="text1"/>
              </w:rPr>
            </w:pPr>
          </w:p>
        </w:tc>
        <w:tc>
          <w:tcPr>
            <w:tcW w:w="3192" w:type="dxa"/>
          </w:tcPr>
          <w:p w:rsidR="0068243B" w:rsidRPr="00C83D95" w:rsidRDefault="0068243B" w:rsidP="0068243B">
            <w:pPr>
              <w:spacing w:after="120"/>
              <w:rPr>
                <w:rFonts w:ascii="Arial Narrow" w:hAnsi="Arial Narrow" w:cs="Calibri"/>
                <w:color w:val="000000" w:themeColor="text1"/>
              </w:rPr>
            </w:pPr>
          </w:p>
        </w:tc>
      </w:tr>
    </w:tbl>
    <w:p w:rsidR="0068243B" w:rsidRPr="00C83D95" w:rsidRDefault="0068243B" w:rsidP="0068243B">
      <w:pPr>
        <w:spacing w:after="120"/>
        <w:rPr>
          <w:rFonts w:ascii="Arial Narrow" w:hAnsi="Arial Narrow" w:cs="Calibri"/>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4"/>
        <w:gridCol w:w="2394"/>
        <w:gridCol w:w="2394"/>
        <w:gridCol w:w="2394"/>
      </w:tblGrid>
      <w:tr w:rsidR="0068243B" w:rsidRPr="00C83D95" w:rsidTr="0068243B">
        <w:tc>
          <w:tcPr>
            <w:tcW w:w="2394" w:type="dxa"/>
          </w:tcPr>
          <w:p w:rsidR="0068243B" w:rsidRPr="00C83D95" w:rsidRDefault="0068243B" w:rsidP="0068243B">
            <w:pPr>
              <w:spacing w:after="120"/>
              <w:jc w:val="center"/>
              <w:rPr>
                <w:rFonts w:ascii="Arial Narrow" w:hAnsi="Arial Narrow" w:cs="Calibri"/>
                <w:color w:val="000000" w:themeColor="text1"/>
              </w:rPr>
            </w:pPr>
            <w:r w:rsidRPr="00C83D95">
              <w:rPr>
                <w:rFonts w:ascii="Arial Narrow" w:hAnsi="Arial Narrow" w:cs="Calibri"/>
                <w:color w:val="000000" w:themeColor="text1"/>
              </w:rPr>
              <w:t>Secciones de las Obras</w:t>
            </w:r>
          </w:p>
        </w:tc>
        <w:tc>
          <w:tcPr>
            <w:tcW w:w="2394" w:type="dxa"/>
          </w:tcPr>
          <w:p w:rsidR="0068243B" w:rsidRPr="00C83D95" w:rsidRDefault="0068243B" w:rsidP="0068243B">
            <w:pPr>
              <w:spacing w:after="120"/>
              <w:jc w:val="center"/>
              <w:rPr>
                <w:rFonts w:ascii="Arial Narrow" w:hAnsi="Arial Narrow" w:cs="Calibri"/>
                <w:color w:val="000000" w:themeColor="text1"/>
              </w:rPr>
            </w:pPr>
            <w:r w:rsidRPr="00C83D95">
              <w:rPr>
                <w:rFonts w:ascii="Arial Narrow" w:hAnsi="Arial Narrow" w:cs="Calibri"/>
                <w:color w:val="000000" w:themeColor="text1"/>
              </w:rPr>
              <w:t>Valor del Subcontrato</w:t>
            </w:r>
          </w:p>
        </w:tc>
        <w:tc>
          <w:tcPr>
            <w:tcW w:w="2394" w:type="dxa"/>
          </w:tcPr>
          <w:p w:rsidR="0068243B" w:rsidRPr="00C83D95" w:rsidRDefault="0068243B" w:rsidP="0068243B">
            <w:pPr>
              <w:spacing w:after="120"/>
              <w:jc w:val="center"/>
              <w:rPr>
                <w:rFonts w:ascii="Arial Narrow" w:hAnsi="Arial Narrow" w:cs="Calibri"/>
                <w:color w:val="000000" w:themeColor="text1"/>
              </w:rPr>
            </w:pPr>
            <w:r w:rsidRPr="00C83D95">
              <w:rPr>
                <w:rFonts w:ascii="Arial Narrow" w:hAnsi="Arial Narrow" w:cs="Calibri"/>
                <w:color w:val="000000" w:themeColor="text1"/>
              </w:rPr>
              <w:t>SubContratista</w:t>
            </w:r>
          </w:p>
          <w:p w:rsidR="0068243B" w:rsidRPr="00C83D95" w:rsidRDefault="0068243B" w:rsidP="0068243B">
            <w:pPr>
              <w:spacing w:after="120"/>
              <w:jc w:val="center"/>
              <w:rPr>
                <w:rFonts w:ascii="Arial Narrow" w:hAnsi="Arial Narrow" w:cs="Calibri"/>
                <w:color w:val="000000" w:themeColor="text1"/>
              </w:rPr>
            </w:pPr>
            <w:r w:rsidRPr="00C83D95">
              <w:rPr>
                <w:rFonts w:ascii="Arial Narrow" w:hAnsi="Arial Narrow" w:cs="Calibri"/>
                <w:color w:val="000000" w:themeColor="text1"/>
              </w:rPr>
              <w:t>(nombre y dirección)</w:t>
            </w:r>
          </w:p>
        </w:tc>
        <w:tc>
          <w:tcPr>
            <w:tcW w:w="2394" w:type="dxa"/>
          </w:tcPr>
          <w:p w:rsidR="0068243B" w:rsidRPr="00C83D95" w:rsidRDefault="0068243B" w:rsidP="0068243B">
            <w:pPr>
              <w:spacing w:after="120"/>
              <w:jc w:val="center"/>
              <w:rPr>
                <w:rFonts w:ascii="Arial Narrow" w:hAnsi="Arial Narrow" w:cs="Calibri"/>
                <w:color w:val="000000" w:themeColor="text1"/>
              </w:rPr>
            </w:pPr>
            <w:r w:rsidRPr="00C83D95">
              <w:rPr>
                <w:rFonts w:ascii="Arial Narrow" w:hAnsi="Arial Narrow" w:cs="Calibri"/>
                <w:color w:val="000000" w:themeColor="text1"/>
              </w:rPr>
              <w:t>Experiencia en obras similares</w:t>
            </w:r>
          </w:p>
        </w:tc>
      </w:tr>
      <w:tr w:rsidR="0068243B" w:rsidRPr="00C83D95" w:rsidTr="0068243B">
        <w:tc>
          <w:tcPr>
            <w:tcW w:w="2394" w:type="dxa"/>
          </w:tcPr>
          <w:p w:rsidR="0068243B" w:rsidRPr="00C83D95" w:rsidRDefault="0068243B" w:rsidP="0068243B">
            <w:pPr>
              <w:spacing w:after="120"/>
              <w:rPr>
                <w:rFonts w:ascii="Arial Narrow" w:hAnsi="Arial Narrow" w:cs="Calibri"/>
                <w:color w:val="000000" w:themeColor="text1"/>
              </w:rPr>
            </w:pPr>
            <w:r w:rsidRPr="00C83D95">
              <w:rPr>
                <w:rFonts w:ascii="Arial Narrow" w:hAnsi="Arial Narrow" w:cs="Calibri"/>
                <w:color w:val="000000" w:themeColor="text1"/>
              </w:rPr>
              <w:lastRenderedPageBreak/>
              <w:t>(a)</w:t>
            </w:r>
          </w:p>
          <w:p w:rsidR="0068243B" w:rsidRPr="00C83D95" w:rsidRDefault="0068243B" w:rsidP="0068243B">
            <w:pPr>
              <w:spacing w:after="120"/>
              <w:rPr>
                <w:rFonts w:ascii="Arial Narrow" w:hAnsi="Arial Narrow" w:cs="Calibri"/>
                <w:color w:val="000000" w:themeColor="text1"/>
              </w:rPr>
            </w:pPr>
            <w:r w:rsidRPr="00C83D95">
              <w:rPr>
                <w:rFonts w:ascii="Arial Narrow" w:hAnsi="Arial Narrow" w:cs="Calibri"/>
                <w:color w:val="000000" w:themeColor="text1"/>
              </w:rPr>
              <w:t xml:space="preserve"> (b)</w:t>
            </w:r>
          </w:p>
        </w:tc>
        <w:tc>
          <w:tcPr>
            <w:tcW w:w="2394" w:type="dxa"/>
          </w:tcPr>
          <w:p w:rsidR="0068243B" w:rsidRPr="00C83D95" w:rsidRDefault="0068243B" w:rsidP="0068243B">
            <w:pPr>
              <w:spacing w:after="120"/>
              <w:rPr>
                <w:rFonts w:ascii="Arial Narrow" w:hAnsi="Arial Narrow" w:cs="Calibri"/>
                <w:color w:val="000000" w:themeColor="text1"/>
              </w:rPr>
            </w:pPr>
          </w:p>
        </w:tc>
        <w:tc>
          <w:tcPr>
            <w:tcW w:w="2394" w:type="dxa"/>
          </w:tcPr>
          <w:p w:rsidR="0068243B" w:rsidRPr="00C83D95" w:rsidRDefault="0068243B" w:rsidP="0068243B">
            <w:pPr>
              <w:spacing w:after="120"/>
              <w:rPr>
                <w:rFonts w:ascii="Arial Narrow" w:hAnsi="Arial Narrow" w:cs="Calibri"/>
                <w:color w:val="000000" w:themeColor="text1"/>
              </w:rPr>
            </w:pPr>
          </w:p>
        </w:tc>
        <w:tc>
          <w:tcPr>
            <w:tcW w:w="2394" w:type="dxa"/>
          </w:tcPr>
          <w:p w:rsidR="0068243B" w:rsidRPr="00C83D95" w:rsidRDefault="0068243B" w:rsidP="0068243B">
            <w:pPr>
              <w:spacing w:after="120"/>
              <w:rPr>
                <w:rFonts w:ascii="Arial Narrow" w:hAnsi="Arial Narrow" w:cs="Calibri"/>
                <w:color w:val="000000" w:themeColor="text1"/>
              </w:rPr>
            </w:pPr>
          </w:p>
        </w:tc>
      </w:tr>
    </w:tbl>
    <w:p w:rsidR="0068243B" w:rsidRPr="00C83D95" w:rsidRDefault="0068243B" w:rsidP="0068243B">
      <w:pPr>
        <w:spacing w:after="120"/>
        <w:rPr>
          <w:rFonts w:ascii="Arial Narrow" w:hAnsi="Arial Narrow" w:cs="Calibri"/>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7308"/>
      </w:tblGrid>
      <w:tr w:rsidR="0068243B" w:rsidRPr="00C83D95" w:rsidTr="0068243B">
        <w:tc>
          <w:tcPr>
            <w:tcW w:w="2268" w:type="dxa"/>
          </w:tcPr>
          <w:p w:rsidR="0068243B" w:rsidRPr="00C83D95" w:rsidRDefault="0068243B" w:rsidP="0068243B">
            <w:pPr>
              <w:spacing w:after="120"/>
              <w:rPr>
                <w:rFonts w:ascii="Arial Narrow" w:hAnsi="Arial Narrow" w:cs="Calibri"/>
                <w:color w:val="000000" w:themeColor="text1"/>
              </w:rPr>
            </w:pPr>
          </w:p>
        </w:tc>
        <w:tc>
          <w:tcPr>
            <w:tcW w:w="7308" w:type="dxa"/>
          </w:tcPr>
          <w:p w:rsidR="0068243B" w:rsidRPr="00C83D95" w:rsidRDefault="0068243B" w:rsidP="0068243B">
            <w:pPr>
              <w:spacing w:after="120"/>
              <w:ind w:left="612" w:hanging="619"/>
              <w:jc w:val="both"/>
              <w:rPr>
                <w:rFonts w:ascii="Arial Narrow" w:hAnsi="Arial Narrow" w:cs="Calibri"/>
                <w:color w:val="000000" w:themeColor="text1"/>
              </w:rPr>
            </w:pPr>
            <w:r w:rsidRPr="00C83D95">
              <w:rPr>
                <w:rFonts w:ascii="Arial Narrow" w:hAnsi="Arial Narrow" w:cs="Calibri"/>
                <w:color w:val="000000" w:themeColor="text1"/>
              </w:rPr>
              <w:t>1.11</w:t>
            </w:r>
            <w:r w:rsidRPr="00C83D95">
              <w:rPr>
                <w:rFonts w:ascii="Arial Narrow" w:hAnsi="Arial Narrow" w:cs="Calibri"/>
                <w:color w:val="000000" w:themeColor="text1"/>
              </w:rPr>
              <w:tab/>
              <w:t xml:space="preserve">Programa propuesto (metodología y programa de trabajo), y descripciones, planos y tablas, según sea necesario, para cumplir con los requisitos de los Documentos de Licitación. </w:t>
            </w:r>
            <w:r w:rsidRPr="00C83D95">
              <w:rPr>
                <w:rFonts w:ascii="Arial Narrow" w:hAnsi="Arial Narrow" w:cs="Calibri"/>
                <w:i/>
                <w:iCs/>
                <w:color w:val="000000" w:themeColor="text1"/>
              </w:rPr>
              <w:t>[Adjunte.]</w:t>
            </w:r>
          </w:p>
        </w:tc>
      </w:tr>
      <w:tr w:rsidR="0068243B" w:rsidRPr="00C83D95" w:rsidTr="0068243B">
        <w:tc>
          <w:tcPr>
            <w:tcW w:w="2268" w:type="dxa"/>
          </w:tcPr>
          <w:p w:rsidR="0068243B" w:rsidRPr="00C83D95" w:rsidRDefault="0068243B" w:rsidP="0068243B">
            <w:pPr>
              <w:spacing w:after="120"/>
              <w:ind w:left="360" w:hanging="360"/>
              <w:rPr>
                <w:rFonts w:ascii="Arial Narrow" w:hAnsi="Arial Narrow" w:cs="Calibri"/>
                <w:b/>
                <w:bCs/>
                <w:color w:val="000000" w:themeColor="text1"/>
              </w:rPr>
            </w:pPr>
            <w:r w:rsidRPr="00C83D95">
              <w:rPr>
                <w:rFonts w:ascii="Arial Narrow" w:hAnsi="Arial Narrow" w:cs="Calibri"/>
                <w:b/>
                <w:bCs/>
                <w:color w:val="000000" w:themeColor="text1"/>
              </w:rPr>
              <w:t>2.</w:t>
            </w:r>
            <w:r w:rsidRPr="00C83D95">
              <w:rPr>
                <w:rFonts w:ascii="Arial Narrow" w:hAnsi="Arial Narrow" w:cs="Calibri"/>
                <w:b/>
                <w:bCs/>
                <w:color w:val="000000" w:themeColor="text1"/>
              </w:rPr>
              <w:tab/>
              <w:t>Asociación en Participación,  Consorcio o Asociación (APCA)</w:t>
            </w:r>
          </w:p>
        </w:tc>
        <w:tc>
          <w:tcPr>
            <w:tcW w:w="7308" w:type="dxa"/>
          </w:tcPr>
          <w:p w:rsidR="0068243B" w:rsidRPr="00C83D95" w:rsidRDefault="0068243B" w:rsidP="0068243B">
            <w:pPr>
              <w:spacing w:after="120"/>
              <w:ind w:left="612" w:hanging="619"/>
              <w:jc w:val="both"/>
              <w:rPr>
                <w:rFonts w:ascii="Arial Narrow" w:hAnsi="Arial Narrow" w:cs="Calibri"/>
                <w:color w:val="000000" w:themeColor="text1"/>
              </w:rPr>
            </w:pPr>
            <w:r w:rsidRPr="00C83D95">
              <w:rPr>
                <w:rFonts w:ascii="Arial Narrow" w:hAnsi="Arial Narrow" w:cs="Calibri"/>
                <w:color w:val="000000" w:themeColor="text1"/>
              </w:rPr>
              <w:t>2.1</w:t>
            </w:r>
            <w:r w:rsidRPr="00C83D95">
              <w:rPr>
                <w:rFonts w:ascii="Arial Narrow" w:hAnsi="Arial Narrow" w:cs="Calibri"/>
                <w:color w:val="000000" w:themeColor="text1"/>
              </w:rPr>
              <w:tab/>
              <w:t>La información solicitada en los párrafos 1.1 a 1.10 anteriores  debe ser proporcionada por cada socio de la APCA .</w:t>
            </w:r>
          </w:p>
          <w:p w:rsidR="0068243B" w:rsidRPr="00C83D95" w:rsidRDefault="0068243B" w:rsidP="0068243B">
            <w:pPr>
              <w:spacing w:after="120"/>
              <w:ind w:left="612" w:hanging="619"/>
              <w:jc w:val="both"/>
              <w:rPr>
                <w:rFonts w:ascii="Arial Narrow" w:hAnsi="Arial Narrow" w:cs="Calibri"/>
                <w:color w:val="000000" w:themeColor="text1"/>
              </w:rPr>
            </w:pPr>
            <w:r w:rsidRPr="00C83D95">
              <w:rPr>
                <w:rFonts w:ascii="Arial Narrow" w:hAnsi="Arial Narrow" w:cs="Calibri"/>
                <w:color w:val="000000" w:themeColor="text1"/>
              </w:rPr>
              <w:t>2.2</w:t>
            </w:r>
            <w:r w:rsidRPr="00C83D95">
              <w:rPr>
                <w:rFonts w:ascii="Arial Narrow" w:hAnsi="Arial Narrow" w:cs="Calibri"/>
                <w:color w:val="000000" w:themeColor="text1"/>
              </w:rPr>
              <w:tab/>
              <w:t xml:space="preserve">La información solicitada en el párrafo 1.11 anterior debe ser proporcionada por la APCA. </w:t>
            </w:r>
            <w:r w:rsidRPr="00C83D95">
              <w:rPr>
                <w:rFonts w:ascii="Arial Narrow" w:hAnsi="Arial Narrow" w:cs="Calibri"/>
                <w:i/>
                <w:iCs/>
                <w:color w:val="000000" w:themeColor="text1"/>
              </w:rPr>
              <w:t>[proporcione la información]</w:t>
            </w:r>
            <w:r w:rsidRPr="00C83D95">
              <w:rPr>
                <w:rFonts w:ascii="Arial Narrow" w:hAnsi="Arial Narrow" w:cs="Calibri"/>
                <w:color w:val="000000" w:themeColor="text1"/>
              </w:rPr>
              <w:t>.</w:t>
            </w:r>
          </w:p>
          <w:p w:rsidR="0068243B" w:rsidRPr="00C83D95" w:rsidRDefault="0068243B" w:rsidP="0068243B">
            <w:pPr>
              <w:spacing w:after="120"/>
              <w:ind w:left="612" w:hanging="619"/>
              <w:jc w:val="both"/>
              <w:rPr>
                <w:rFonts w:ascii="Arial Narrow" w:hAnsi="Arial Narrow" w:cs="Calibri"/>
                <w:color w:val="000000" w:themeColor="text1"/>
              </w:rPr>
            </w:pPr>
            <w:r w:rsidRPr="00C83D95">
              <w:rPr>
                <w:rFonts w:ascii="Arial Narrow" w:hAnsi="Arial Narrow" w:cs="Calibri"/>
                <w:color w:val="000000" w:themeColor="text1"/>
              </w:rPr>
              <w:t>2.3</w:t>
            </w:r>
            <w:r w:rsidRPr="00C83D95">
              <w:rPr>
                <w:rFonts w:ascii="Arial Narrow" w:hAnsi="Arial Narrow" w:cs="Calibri"/>
                <w:color w:val="000000" w:themeColor="text1"/>
              </w:rPr>
              <w:tab/>
              <w:t xml:space="preserve">Deberá entregase el Poder otorgado al (a los) firmante(s) de la Oferta para firmar la Oferta en nombre de la APCA   </w:t>
            </w:r>
          </w:p>
          <w:p w:rsidR="0068243B" w:rsidRPr="00C83D95" w:rsidRDefault="0068243B" w:rsidP="0068243B">
            <w:pPr>
              <w:spacing w:after="120"/>
              <w:ind w:left="612" w:hanging="619"/>
              <w:jc w:val="both"/>
              <w:rPr>
                <w:rFonts w:ascii="Arial Narrow" w:hAnsi="Arial Narrow" w:cs="Calibri"/>
                <w:color w:val="000000" w:themeColor="text1"/>
              </w:rPr>
            </w:pPr>
            <w:r w:rsidRPr="00C83D95">
              <w:rPr>
                <w:rFonts w:ascii="Arial Narrow" w:hAnsi="Arial Narrow" w:cs="Calibri"/>
                <w:color w:val="000000" w:themeColor="text1"/>
              </w:rPr>
              <w:t>2.4</w:t>
            </w:r>
            <w:r w:rsidRPr="00C83D95">
              <w:rPr>
                <w:rFonts w:ascii="Arial Narrow" w:hAnsi="Arial Narrow" w:cs="Calibri"/>
                <w:color w:val="000000" w:themeColor="text1"/>
              </w:rPr>
              <w:tab/>
              <w:t>Deberá entregarse el Convenio celebrado entre todos los integrantes de la APCA (legalmente compromete a  todos los integrantes) en el que consta que:</w:t>
            </w:r>
          </w:p>
          <w:p w:rsidR="0068243B" w:rsidRPr="00C83D95" w:rsidRDefault="0068243B" w:rsidP="0068243B">
            <w:pPr>
              <w:spacing w:after="120"/>
              <w:ind w:left="1152" w:hanging="619"/>
              <w:jc w:val="both"/>
              <w:rPr>
                <w:rFonts w:ascii="Arial Narrow" w:hAnsi="Arial Narrow" w:cs="Calibri"/>
                <w:color w:val="000000" w:themeColor="text1"/>
                <w:spacing w:val="-3"/>
              </w:rPr>
            </w:pPr>
            <w:r w:rsidRPr="00C83D95">
              <w:rPr>
                <w:rFonts w:ascii="Arial Narrow" w:hAnsi="Arial Narrow" w:cs="Calibri"/>
                <w:color w:val="000000" w:themeColor="text1"/>
              </w:rPr>
              <w:t>(a)</w:t>
            </w:r>
            <w:r w:rsidRPr="00C83D95">
              <w:rPr>
                <w:rFonts w:ascii="Arial Narrow" w:hAnsi="Arial Narrow" w:cs="Calibri"/>
                <w:color w:val="000000" w:themeColor="text1"/>
              </w:rPr>
              <w:tab/>
            </w:r>
            <w:r w:rsidRPr="00C83D95">
              <w:rPr>
                <w:rFonts w:ascii="Arial Narrow" w:hAnsi="Arial Narrow" w:cs="Calibri"/>
                <w:color w:val="000000" w:themeColor="text1"/>
                <w:spacing w:val="-3"/>
              </w:rPr>
              <w:t>todos los integrantes serán responsables mancomunada y solidariamente por el cumplimiento del Contrato de acuerdo con las condiciones del mismo;</w:t>
            </w:r>
          </w:p>
          <w:p w:rsidR="0068243B" w:rsidRPr="00C83D95" w:rsidRDefault="0068243B" w:rsidP="0068243B">
            <w:pPr>
              <w:spacing w:after="120"/>
              <w:ind w:left="1152" w:hanging="619"/>
              <w:jc w:val="both"/>
              <w:rPr>
                <w:rFonts w:ascii="Arial Narrow" w:hAnsi="Arial Narrow" w:cs="Calibri"/>
                <w:color w:val="000000" w:themeColor="text1"/>
                <w:spacing w:val="-3"/>
              </w:rPr>
            </w:pPr>
            <w:r w:rsidRPr="00C83D95">
              <w:rPr>
                <w:rFonts w:ascii="Arial Narrow" w:hAnsi="Arial Narrow" w:cs="Calibri"/>
                <w:color w:val="000000" w:themeColor="text1"/>
              </w:rPr>
              <w:t>(b)</w:t>
            </w:r>
            <w:r w:rsidRPr="00C83D95">
              <w:rPr>
                <w:rFonts w:ascii="Arial Narrow" w:hAnsi="Arial Narrow" w:cs="Calibri"/>
                <w:color w:val="000000" w:themeColor="text1"/>
              </w:rPr>
              <w:tab/>
            </w:r>
            <w:r w:rsidRPr="00C83D95">
              <w:rPr>
                <w:rFonts w:ascii="Arial Narrow" w:hAnsi="Arial Narrow" w:cs="Calibri"/>
                <w:color w:val="000000" w:themeColor="text1"/>
                <w:spacing w:val="-3"/>
              </w:rPr>
              <w:t>se designará como representante a uno de los integrantes, el que tendrá facultades para contraer obligaciones y recibir instrucciones para y en nombre de todos y cada uno de los integrantes de la APCA; y</w:t>
            </w:r>
          </w:p>
          <w:p w:rsidR="0068243B" w:rsidRPr="00C83D95" w:rsidRDefault="0068243B" w:rsidP="0068243B">
            <w:pPr>
              <w:spacing w:after="120"/>
              <w:ind w:left="1152" w:hanging="619"/>
              <w:jc w:val="both"/>
              <w:rPr>
                <w:rFonts w:ascii="Arial Narrow" w:hAnsi="Arial Narrow" w:cs="Calibri"/>
                <w:color w:val="000000" w:themeColor="text1"/>
                <w:spacing w:val="-3"/>
              </w:rPr>
            </w:pPr>
            <w:r w:rsidRPr="00C83D95">
              <w:rPr>
                <w:rFonts w:ascii="Arial Narrow" w:hAnsi="Arial Narrow" w:cs="Calibri"/>
                <w:color w:val="000000" w:themeColor="text1"/>
                <w:spacing w:val="-3"/>
              </w:rPr>
              <w:t xml:space="preserve">(c) </w:t>
            </w:r>
            <w:r w:rsidRPr="00C83D95">
              <w:rPr>
                <w:rFonts w:ascii="Arial Narrow" w:hAnsi="Arial Narrow" w:cs="Calibri"/>
                <w:color w:val="000000" w:themeColor="text1"/>
                <w:spacing w:val="-3"/>
              </w:rPr>
              <w:tab/>
              <w:t>la ejecución de la totalidad del Contrato, incluida la relación de los pagos, se manejará exclusivamente con el integrante designado como representante.</w:t>
            </w:r>
          </w:p>
          <w:p w:rsidR="0068243B" w:rsidRPr="00C83D95" w:rsidRDefault="0068243B" w:rsidP="0068243B">
            <w:pPr>
              <w:spacing w:after="120"/>
              <w:ind w:left="1152" w:hanging="619"/>
              <w:jc w:val="both"/>
              <w:rPr>
                <w:rFonts w:ascii="Arial Narrow" w:hAnsi="Arial Narrow" w:cs="Calibri"/>
                <w:color w:val="000000" w:themeColor="text1"/>
              </w:rPr>
            </w:pPr>
          </w:p>
        </w:tc>
      </w:tr>
      <w:tr w:rsidR="0068243B" w:rsidRPr="00C83D95" w:rsidTr="0068243B">
        <w:tc>
          <w:tcPr>
            <w:tcW w:w="2268" w:type="dxa"/>
          </w:tcPr>
          <w:p w:rsidR="0068243B" w:rsidRPr="00C83D95" w:rsidRDefault="0068243B" w:rsidP="0068243B">
            <w:pPr>
              <w:spacing w:after="120"/>
              <w:ind w:left="360" w:hanging="360"/>
              <w:rPr>
                <w:rFonts w:ascii="Arial Narrow" w:hAnsi="Arial Narrow" w:cs="Calibri"/>
                <w:b/>
                <w:bCs/>
                <w:color w:val="000000" w:themeColor="text1"/>
              </w:rPr>
            </w:pPr>
            <w:r w:rsidRPr="00C83D95">
              <w:rPr>
                <w:rFonts w:ascii="Arial Narrow" w:hAnsi="Arial Narrow" w:cs="Calibri"/>
                <w:b/>
                <w:bCs/>
                <w:color w:val="000000" w:themeColor="text1"/>
              </w:rPr>
              <w:t>3.</w:t>
            </w:r>
            <w:r w:rsidRPr="00C83D95">
              <w:rPr>
                <w:rFonts w:ascii="Arial Narrow" w:hAnsi="Arial Narrow" w:cs="Calibri"/>
                <w:b/>
                <w:bCs/>
                <w:color w:val="000000" w:themeColor="text1"/>
              </w:rPr>
              <w:tab/>
              <w:t>Requisitos adicionales</w:t>
            </w:r>
          </w:p>
        </w:tc>
        <w:tc>
          <w:tcPr>
            <w:tcW w:w="7308" w:type="dxa"/>
          </w:tcPr>
          <w:p w:rsidR="0068243B" w:rsidRPr="00C83D95" w:rsidRDefault="0068243B" w:rsidP="0068243B">
            <w:pPr>
              <w:spacing w:after="120"/>
              <w:ind w:left="612" w:hanging="619"/>
              <w:jc w:val="both"/>
              <w:rPr>
                <w:rFonts w:ascii="Arial Narrow" w:hAnsi="Arial Narrow" w:cs="Calibri"/>
                <w:b/>
                <w:bCs/>
                <w:color w:val="000000" w:themeColor="text1"/>
              </w:rPr>
            </w:pPr>
            <w:r w:rsidRPr="00C83D95">
              <w:rPr>
                <w:rFonts w:ascii="Arial Narrow" w:hAnsi="Arial Narrow" w:cs="Calibri"/>
                <w:color w:val="000000" w:themeColor="text1"/>
              </w:rPr>
              <w:t>3.1</w:t>
            </w:r>
            <w:r w:rsidRPr="00C83D95">
              <w:rPr>
                <w:rFonts w:ascii="Arial Narrow" w:hAnsi="Arial Narrow" w:cs="Calibri"/>
                <w:color w:val="000000" w:themeColor="text1"/>
              </w:rPr>
              <w:tab/>
              <w:t xml:space="preserve">Los Oferentes deberán entregar toda información adicional requerida en los DDL. </w:t>
            </w:r>
          </w:p>
        </w:tc>
      </w:tr>
    </w:tbl>
    <w:p w:rsidR="0068243B" w:rsidRPr="00C83D95" w:rsidRDefault="0068243B" w:rsidP="0068243B">
      <w:pPr>
        <w:spacing w:after="120"/>
        <w:rPr>
          <w:rFonts w:ascii="Arial Narrow" w:hAnsi="Arial Narrow" w:cs="Calibri"/>
          <w:color w:val="000000" w:themeColor="text1"/>
        </w:rPr>
      </w:pPr>
    </w:p>
    <w:p w:rsidR="0068243B" w:rsidRPr="00C83D95" w:rsidRDefault="0068243B" w:rsidP="0068243B">
      <w:pPr>
        <w:pStyle w:val="SectionIVH2"/>
        <w:spacing w:before="0" w:after="120"/>
        <w:rPr>
          <w:rFonts w:ascii="Arial Narrow" w:hAnsi="Arial Narrow" w:cs="Calibri"/>
          <w:color w:val="000000" w:themeColor="text1"/>
          <w:sz w:val="24"/>
        </w:rPr>
      </w:pPr>
      <w:r w:rsidRPr="00C83D95">
        <w:rPr>
          <w:rFonts w:ascii="Arial Narrow" w:hAnsi="Arial Narrow" w:cs="Calibri"/>
          <w:color w:val="000000" w:themeColor="text1"/>
          <w:sz w:val="24"/>
        </w:rPr>
        <w:br w:type="page"/>
      </w:r>
      <w:bookmarkStart w:id="52" w:name="_Toc112839692"/>
      <w:r w:rsidRPr="00C83D95">
        <w:rPr>
          <w:rFonts w:ascii="Arial Narrow" w:hAnsi="Arial Narrow" w:cs="Calibri"/>
          <w:color w:val="000000" w:themeColor="text1"/>
          <w:sz w:val="24"/>
        </w:rPr>
        <w:lastRenderedPageBreak/>
        <w:t>4.  Carta de Aceptación</w:t>
      </w:r>
      <w:bookmarkEnd w:id="52"/>
    </w:p>
    <w:p w:rsidR="0068243B" w:rsidRPr="00C83D95" w:rsidRDefault="0068243B" w:rsidP="0068243B">
      <w:pPr>
        <w:spacing w:after="120"/>
        <w:jc w:val="center"/>
        <w:rPr>
          <w:rFonts w:ascii="Arial Narrow" w:hAnsi="Arial Narrow" w:cs="Calibri"/>
          <w:i/>
          <w:iCs/>
          <w:color w:val="000000" w:themeColor="text1"/>
        </w:rPr>
      </w:pPr>
      <w:r w:rsidRPr="00C83D95">
        <w:rPr>
          <w:rFonts w:ascii="Arial Narrow" w:hAnsi="Arial Narrow" w:cs="Calibri"/>
          <w:i/>
          <w:iCs/>
          <w:color w:val="000000" w:themeColor="text1"/>
        </w:rPr>
        <w:t>[en papel con membrete oficial del Contratante]</w:t>
      </w:r>
    </w:p>
    <w:p w:rsidR="0068243B" w:rsidRPr="00C83D95" w:rsidRDefault="0068243B" w:rsidP="0068243B">
      <w:pPr>
        <w:spacing w:after="120"/>
        <w:jc w:val="both"/>
        <w:rPr>
          <w:rFonts w:ascii="Arial Narrow" w:hAnsi="Arial Narrow" w:cs="Calibri"/>
          <w:i/>
          <w:iCs/>
          <w:color w:val="000000" w:themeColor="text1"/>
        </w:rPr>
      </w:pPr>
      <w:r w:rsidRPr="00C83D95">
        <w:rPr>
          <w:rFonts w:ascii="Arial Narrow" w:hAnsi="Arial Narrow" w:cs="Calibri"/>
          <w:b/>
          <w:i/>
          <w:iCs/>
          <w:color w:val="000000" w:themeColor="text1"/>
        </w:rPr>
        <w:t xml:space="preserve">Nota para quien prepara los documentos de licitación: </w:t>
      </w:r>
      <w:r w:rsidRPr="00C83D95">
        <w:rPr>
          <w:rFonts w:ascii="Arial Narrow" w:hAnsi="Arial Narrow" w:cs="Calibri"/>
          <w:i/>
          <w:iCs/>
          <w:color w:val="000000" w:themeColor="text1"/>
        </w:rPr>
        <w:t>La Carta de Aceptación será la base para la constitución del Contrato de conformidad con las cláusulas 34 y 35 de las IAO.  Este formulario estándar de la Carta de Aceptación debe ser completado y enviado al Oferente seleccionado, sólo después de que la evaluación de la Oferta haya sido completada, supeditada a cualquiera revisión del Banco  que se requiera en virtud del Contrato de Préstamo.]</w:t>
      </w:r>
    </w:p>
    <w:p w:rsidR="0068243B" w:rsidRPr="00C83D95" w:rsidRDefault="0068243B" w:rsidP="0068243B">
      <w:pPr>
        <w:pStyle w:val="Textoindependiente2"/>
        <w:spacing w:after="120"/>
        <w:jc w:val="right"/>
        <w:rPr>
          <w:rFonts w:ascii="Arial Narrow" w:hAnsi="Arial Narrow" w:cs="Calibri"/>
          <w:color w:val="000000" w:themeColor="text1"/>
          <w:spacing w:val="-3"/>
        </w:rPr>
      </w:pPr>
      <w:r w:rsidRPr="00C83D95">
        <w:rPr>
          <w:rFonts w:ascii="Arial Narrow" w:hAnsi="Arial Narrow" w:cs="Calibri"/>
          <w:color w:val="000000" w:themeColor="text1"/>
          <w:spacing w:val="-3"/>
        </w:rPr>
        <w:t xml:space="preserve"> [indique la fecha]</w:t>
      </w:r>
    </w:p>
    <w:p w:rsidR="0068243B" w:rsidRPr="00C83D95" w:rsidRDefault="0068243B" w:rsidP="0068243B">
      <w:pPr>
        <w:tabs>
          <w:tab w:val="left" w:pos="1134"/>
        </w:tabs>
        <w:spacing w:after="120"/>
        <w:jc w:val="both"/>
        <w:rPr>
          <w:rFonts w:ascii="Arial Narrow" w:hAnsi="Arial Narrow" w:cs="Calibri"/>
          <w:i/>
          <w:iCs/>
          <w:color w:val="000000" w:themeColor="text1"/>
        </w:rPr>
      </w:pPr>
      <w:r w:rsidRPr="00C83D95">
        <w:rPr>
          <w:rFonts w:ascii="Arial Narrow" w:hAnsi="Arial Narrow" w:cs="Calibri"/>
          <w:color w:val="000000" w:themeColor="text1"/>
        </w:rPr>
        <w:t xml:space="preserve">Número de Identificación y Título del Contrato </w:t>
      </w:r>
      <w:r w:rsidRPr="00C83D95">
        <w:rPr>
          <w:rFonts w:ascii="Arial Narrow" w:hAnsi="Arial Narrow"/>
          <w:b/>
          <w:color w:val="000000" w:themeColor="text1"/>
        </w:rPr>
        <w:t>BIDIII-</w:t>
      </w:r>
      <w:r w:rsidRPr="00C83D95">
        <w:rPr>
          <w:rFonts w:ascii="Arial Narrow" w:hAnsi="Arial Narrow" w:cs="Calibri"/>
          <w:b/>
          <w:color w:val="000000" w:themeColor="text1"/>
        </w:rPr>
        <w:t>FERUM-CNELGY-OB-00</w:t>
      </w:r>
      <w:r w:rsidR="00716A8D">
        <w:rPr>
          <w:rFonts w:ascii="Arial Narrow" w:hAnsi="Arial Narrow" w:cs="Calibri"/>
          <w:b/>
          <w:color w:val="000000" w:themeColor="text1"/>
        </w:rPr>
        <w:t>4</w:t>
      </w:r>
      <w:r w:rsidRPr="00C83D95">
        <w:rPr>
          <w:rFonts w:ascii="Arial Narrow" w:hAnsi="Arial Narrow" w:cs="Calibri"/>
          <w:b/>
          <w:color w:val="000000" w:themeColor="text1"/>
        </w:rPr>
        <w:t xml:space="preserve"> </w:t>
      </w:r>
      <w:r w:rsidRPr="00C83D95">
        <w:rPr>
          <w:rFonts w:ascii="Arial Narrow" w:hAnsi="Arial Narrow" w:cs="Calibri"/>
          <w:b/>
          <w:iCs/>
          <w:color w:val="000000" w:themeColor="text1"/>
        </w:rPr>
        <w:t xml:space="preserve">PROYECTO INTEGRAL DE EXTENSIÓN DE REDES, ILUMINACIÓN, ACOMETIDAS Y MEDIDORES EN LA COOPERATIVA </w:t>
      </w:r>
      <w:r w:rsidR="00716A8D">
        <w:rPr>
          <w:rFonts w:ascii="Arial Narrow" w:hAnsi="Arial Narrow" w:cs="Calibri"/>
          <w:b/>
          <w:iCs/>
          <w:color w:val="000000" w:themeColor="text1"/>
        </w:rPr>
        <w:t>JANETH TORAL LÁMINA 3.</w:t>
      </w:r>
    </w:p>
    <w:p w:rsidR="0068243B" w:rsidRPr="00C83D95" w:rsidRDefault="0068243B" w:rsidP="0068243B">
      <w:pPr>
        <w:tabs>
          <w:tab w:val="left" w:pos="1134"/>
        </w:tabs>
        <w:spacing w:after="120"/>
        <w:jc w:val="both"/>
        <w:rPr>
          <w:rFonts w:ascii="Arial Narrow" w:hAnsi="Arial Narrow" w:cs="Calibri"/>
          <w:b/>
          <w:i/>
          <w:iCs/>
          <w:color w:val="000000" w:themeColor="text1"/>
        </w:rPr>
      </w:pPr>
    </w:p>
    <w:p w:rsidR="0068243B" w:rsidRPr="00C83D95" w:rsidRDefault="0068243B" w:rsidP="0068243B">
      <w:pPr>
        <w:spacing w:after="120"/>
        <w:rPr>
          <w:rFonts w:ascii="Arial Narrow" w:hAnsi="Arial Narrow" w:cs="Calibri"/>
          <w:i/>
          <w:iCs/>
          <w:color w:val="000000" w:themeColor="text1"/>
        </w:rPr>
      </w:pPr>
      <w:r w:rsidRPr="00C83D95">
        <w:rPr>
          <w:rFonts w:ascii="Arial Narrow" w:hAnsi="Arial Narrow" w:cs="Calibri"/>
          <w:color w:val="000000" w:themeColor="text1"/>
        </w:rPr>
        <w:t xml:space="preserve">A:  </w:t>
      </w:r>
      <w:r w:rsidRPr="00C83D95">
        <w:rPr>
          <w:rFonts w:ascii="Arial Narrow" w:hAnsi="Arial Narrow" w:cs="Calibri"/>
          <w:i/>
          <w:iCs/>
          <w:color w:val="000000" w:themeColor="text1"/>
        </w:rPr>
        <w:t>[Indique el nombre y la dirección del Oferente seleccionado]</w:t>
      </w:r>
    </w:p>
    <w:p w:rsidR="0068243B" w:rsidRPr="00C83D95" w:rsidRDefault="0068243B" w:rsidP="0068243B">
      <w:pPr>
        <w:spacing w:after="120"/>
        <w:rPr>
          <w:rFonts w:ascii="Arial Narrow" w:hAnsi="Arial Narrow" w:cs="Calibri"/>
          <w:i/>
          <w:iCs/>
          <w:color w:val="000000" w:themeColor="text1"/>
        </w:rPr>
      </w:pPr>
    </w:p>
    <w:p w:rsidR="0068243B" w:rsidRPr="00C83D95" w:rsidRDefault="0068243B" w:rsidP="0068243B">
      <w:pPr>
        <w:pStyle w:val="Outline"/>
        <w:spacing w:before="0" w:after="120"/>
        <w:jc w:val="both"/>
        <w:rPr>
          <w:rFonts w:ascii="Arial Narrow" w:hAnsi="Arial Narrow" w:cs="Calibri"/>
          <w:color w:val="000000" w:themeColor="text1"/>
          <w:kern w:val="0"/>
          <w:szCs w:val="24"/>
          <w:lang w:val="es-ES_tradnl"/>
        </w:rPr>
      </w:pPr>
      <w:r w:rsidRPr="00C83D95">
        <w:rPr>
          <w:rFonts w:ascii="Arial Narrow" w:hAnsi="Arial Narrow" w:cs="Calibri"/>
          <w:color w:val="000000" w:themeColor="text1"/>
          <w:kern w:val="0"/>
          <w:szCs w:val="24"/>
          <w:lang w:val="es-ES_tradnl"/>
        </w:rPr>
        <w:t xml:space="preserve">La presente tiene por objeto comunicarles que por este medio nuestra Entidad acepta su Oferta con fecha </w:t>
      </w:r>
      <w:r w:rsidRPr="00C83D95">
        <w:rPr>
          <w:rFonts w:ascii="Arial Narrow" w:hAnsi="Arial Narrow" w:cs="Calibri"/>
          <w:i/>
          <w:iCs/>
          <w:color w:val="000000" w:themeColor="text1"/>
          <w:kern w:val="0"/>
          <w:szCs w:val="24"/>
          <w:lang w:val="es-ES_tradnl"/>
        </w:rPr>
        <w:t xml:space="preserve">[indique la fecha] </w:t>
      </w:r>
      <w:r w:rsidRPr="00C83D95">
        <w:rPr>
          <w:rFonts w:ascii="Arial Narrow" w:hAnsi="Arial Narrow" w:cs="Calibri"/>
          <w:color w:val="000000" w:themeColor="text1"/>
          <w:kern w:val="0"/>
          <w:szCs w:val="24"/>
          <w:lang w:val="es-ES_tradnl"/>
        </w:rPr>
        <w:t xml:space="preserve">para la ejecución del  </w:t>
      </w:r>
      <w:r w:rsidRPr="00C83D95">
        <w:rPr>
          <w:rFonts w:ascii="Arial Narrow" w:hAnsi="Arial Narrow" w:cs="Calibri"/>
          <w:i/>
          <w:iCs/>
          <w:color w:val="000000" w:themeColor="text1"/>
          <w:kern w:val="0"/>
          <w:szCs w:val="24"/>
          <w:lang w:val="es-ES_tradnl"/>
        </w:rPr>
        <w:t xml:space="preserve">[indique el nombre del Contrato y el número de identificación, tal como se emitió en las CEC] </w:t>
      </w:r>
      <w:r w:rsidRPr="00C83D95">
        <w:rPr>
          <w:rFonts w:ascii="Arial Narrow" w:hAnsi="Arial Narrow" w:cs="Calibri"/>
          <w:color w:val="000000" w:themeColor="text1"/>
          <w:kern w:val="0"/>
          <w:szCs w:val="24"/>
          <w:lang w:val="es-ES_tradnl"/>
        </w:rPr>
        <w:t xml:space="preserve"> por el Precio del Contrato equivalente</w:t>
      </w:r>
      <w:r w:rsidRPr="00C83D95">
        <w:rPr>
          <w:rStyle w:val="Refdenotaalpie"/>
          <w:rFonts w:ascii="Arial Narrow" w:hAnsi="Arial Narrow" w:cs="Calibri"/>
          <w:color w:val="000000" w:themeColor="text1"/>
          <w:kern w:val="0"/>
        </w:rPr>
        <w:footnoteReference w:id="24"/>
      </w:r>
      <w:r w:rsidRPr="00C83D95">
        <w:rPr>
          <w:rFonts w:ascii="Arial Narrow" w:hAnsi="Arial Narrow" w:cs="Calibri"/>
          <w:color w:val="000000" w:themeColor="text1"/>
          <w:kern w:val="0"/>
          <w:szCs w:val="24"/>
          <w:lang w:val="es-ES_tradnl"/>
        </w:rPr>
        <w:t xml:space="preserve"> a </w:t>
      </w:r>
      <w:r w:rsidRPr="00C83D95">
        <w:rPr>
          <w:rFonts w:ascii="Arial Narrow" w:hAnsi="Arial Narrow" w:cs="Calibri"/>
          <w:i/>
          <w:iCs/>
          <w:color w:val="000000" w:themeColor="text1"/>
          <w:kern w:val="0"/>
          <w:szCs w:val="24"/>
          <w:lang w:val="es-ES_tradnl"/>
        </w:rPr>
        <w:t xml:space="preserve">[indique el monto en cifras y en palabras] [indique la denominación de la moneda], </w:t>
      </w:r>
      <w:r w:rsidRPr="00C83D95">
        <w:rPr>
          <w:rFonts w:ascii="Arial Narrow" w:hAnsi="Arial Narrow" w:cs="Calibri"/>
          <w:color w:val="000000" w:themeColor="text1"/>
          <w:kern w:val="0"/>
          <w:szCs w:val="24"/>
          <w:lang w:val="es-ES_tradnl"/>
        </w:rPr>
        <w:t>con las correcciones y modificaciones</w:t>
      </w:r>
      <w:r w:rsidRPr="00C83D95">
        <w:rPr>
          <w:rStyle w:val="Refdenotaalpie"/>
          <w:rFonts w:ascii="Arial Narrow" w:hAnsi="Arial Narrow" w:cs="Calibri"/>
          <w:color w:val="000000" w:themeColor="text1"/>
          <w:kern w:val="0"/>
        </w:rPr>
        <w:footnoteReference w:id="25"/>
      </w:r>
      <w:r w:rsidRPr="00C83D95">
        <w:rPr>
          <w:rFonts w:ascii="Arial Narrow" w:hAnsi="Arial Narrow" w:cs="Calibri"/>
          <w:color w:val="000000" w:themeColor="text1"/>
          <w:kern w:val="0"/>
          <w:szCs w:val="24"/>
          <w:lang w:val="es-ES_tradnl"/>
        </w:rPr>
        <w:t xml:space="preserve"> efectuadas de conformidad con las Instrucciones a los Oferentes.</w:t>
      </w:r>
    </w:p>
    <w:p w:rsidR="0068243B" w:rsidRPr="00C83D95" w:rsidRDefault="0068243B" w:rsidP="0068243B">
      <w:pPr>
        <w:pStyle w:val="Outline"/>
        <w:spacing w:before="0" w:after="120"/>
        <w:jc w:val="both"/>
        <w:rPr>
          <w:rFonts w:ascii="Arial Narrow" w:hAnsi="Arial Narrow" w:cs="Calibri"/>
          <w:i/>
          <w:iCs/>
          <w:color w:val="000000" w:themeColor="text1"/>
          <w:kern w:val="0"/>
          <w:szCs w:val="24"/>
          <w:lang w:val="es-ES_tradnl"/>
        </w:rPr>
      </w:pPr>
      <w:r w:rsidRPr="00C83D95">
        <w:rPr>
          <w:rFonts w:ascii="Arial Narrow" w:hAnsi="Arial Narrow" w:cs="Calibri"/>
          <w:i/>
          <w:iCs/>
          <w:color w:val="000000" w:themeColor="text1"/>
          <w:kern w:val="0"/>
          <w:szCs w:val="24"/>
          <w:lang w:val="es-ES_tradnl"/>
        </w:rPr>
        <w:t xml:space="preserve"> [Seleccione una de las siguientes opciones (a) o (b) y suprima la otra]</w:t>
      </w:r>
    </w:p>
    <w:p w:rsidR="0068243B" w:rsidRPr="00C83D95" w:rsidRDefault="0068243B" w:rsidP="0068243B">
      <w:pPr>
        <w:pStyle w:val="Outline"/>
        <w:spacing w:before="0" w:after="120"/>
        <w:ind w:left="720" w:hanging="720"/>
        <w:jc w:val="both"/>
        <w:rPr>
          <w:rFonts w:ascii="Arial Narrow" w:hAnsi="Arial Narrow" w:cs="Calibri"/>
          <w:color w:val="000000" w:themeColor="text1"/>
          <w:kern w:val="0"/>
          <w:szCs w:val="24"/>
          <w:lang w:val="es-ES_tradnl"/>
        </w:rPr>
      </w:pPr>
      <w:r w:rsidRPr="00C83D95">
        <w:rPr>
          <w:rFonts w:ascii="Arial Narrow" w:hAnsi="Arial Narrow" w:cs="Calibri"/>
          <w:color w:val="000000" w:themeColor="text1"/>
          <w:kern w:val="0"/>
          <w:szCs w:val="24"/>
          <w:lang w:val="es-ES_tradnl"/>
        </w:rPr>
        <w:t xml:space="preserve"> (a)</w:t>
      </w:r>
      <w:r w:rsidRPr="00C83D95">
        <w:rPr>
          <w:rFonts w:ascii="Arial Narrow" w:hAnsi="Arial Narrow" w:cs="Calibri"/>
          <w:color w:val="000000" w:themeColor="text1"/>
          <w:kern w:val="0"/>
          <w:szCs w:val="24"/>
          <w:lang w:val="es-ES_tradnl"/>
        </w:rPr>
        <w:tab/>
        <w:t xml:space="preserve">Aceptamos la designación de </w:t>
      </w:r>
      <w:r w:rsidRPr="00C83D95">
        <w:rPr>
          <w:rFonts w:ascii="Arial Narrow" w:hAnsi="Arial Narrow" w:cs="Calibri"/>
          <w:i/>
          <w:iCs/>
          <w:color w:val="000000" w:themeColor="text1"/>
          <w:kern w:val="0"/>
          <w:szCs w:val="24"/>
          <w:lang w:val="es-ES_tradnl"/>
        </w:rPr>
        <w:t>[indique el nombre del candidato propuesto por el Oferente]</w:t>
      </w:r>
      <w:r w:rsidRPr="00C83D95">
        <w:rPr>
          <w:rFonts w:ascii="Arial Narrow" w:hAnsi="Arial Narrow" w:cs="Calibri"/>
          <w:color w:val="000000" w:themeColor="text1"/>
          <w:kern w:val="0"/>
          <w:szCs w:val="24"/>
          <w:lang w:val="es-ES_tradnl"/>
        </w:rPr>
        <w:t xml:space="preserve"> como Conciliador.</w:t>
      </w:r>
      <w:r w:rsidRPr="00C83D95">
        <w:rPr>
          <w:rStyle w:val="Refdenotaalpie"/>
          <w:rFonts w:ascii="Arial Narrow" w:hAnsi="Arial Narrow" w:cs="Calibri"/>
          <w:color w:val="000000" w:themeColor="text1"/>
          <w:kern w:val="0"/>
        </w:rPr>
        <w:footnoteReference w:id="26"/>
      </w:r>
    </w:p>
    <w:p w:rsidR="0068243B" w:rsidRPr="00C83D95" w:rsidRDefault="0068243B" w:rsidP="0068243B">
      <w:pPr>
        <w:pStyle w:val="Outline"/>
        <w:spacing w:before="0" w:after="120"/>
        <w:ind w:left="720" w:hanging="720"/>
        <w:jc w:val="both"/>
        <w:rPr>
          <w:rFonts w:ascii="Arial Narrow" w:hAnsi="Arial Narrow" w:cs="Calibri"/>
          <w:color w:val="000000" w:themeColor="text1"/>
          <w:kern w:val="0"/>
          <w:szCs w:val="24"/>
          <w:lang w:val="es-ES_tradnl"/>
        </w:rPr>
      </w:pPr>
      <w:r w:rsidRPr="00C83D95">
        <w:rPr>
          <w:rFonts w:ascii="Arial Narrow" w:hAnsi="Arial Narrow" w:cs="Calibri"/>
          <w:color w:val="000000" w:themeColor="text1"/>
          <w:kern w:val="0"/>
          <w:szCs w:val="24"/>
          <w:lang w:val="es-ES_tradnl"/>
        </w:rPr>
        <w:t xml:space="preserve"> (b)</w:t>
      </w:r>
      <w:r w:rsidRPr="00C83D95">
        <w:rPr>
          <w:rFonts w:ascii="Arial Narrow" w:hAnsi="Arial Narrow" w:cs="Calibri"/>
          <w:color w:val="000000" w:themeColor="text1"/>
          <w:kern w:val="0"/>
          <w:szCs w:val="24"/>
          <w:lang w:val="es-ES_tradnl"/>
        </w:rPr>
        <w:tab/>
        <w:t xml:space="preserve">No aceptamos la designación de </w:t>
      </w:r>
      <w:r w:rsidRPr="00C83D95">
        <w:rPr>
          <w:rFonts w:ascii="Arial Narrow" w:hAnsi="Arial Narrow" w:cs="Calibri"/>
          <w:i/>
          <w:iCs/>
          <w:color w:val="000000" w:themeColor="text1"/>
          <w:kern w:val="0"/>
          <w:szCs w:val="24"/>
          <w:lang w:val="es-ES_tradnl"/>
        </w:rPr>
        <w:t>[indique el nombre del candidato propuesto por el Oferente]</w:t>
      </w:r>
      <w:r w:rsidRPr="00C83D95">
        <w:rPr>
          <w:rFonts w:ascii="Arial Narrow" w:hAnsi="Arial Narrow" w:cs="Calibri"/>
          <w:color w:val="000000" w:themeColor="text1"/>
          <w:kern w:val="0"/>
          <w:szCs w:val="24"/>
          <w:lang w:val="es-ES_tradnl"/>
        </w:rPr>
        <w:t xml:space="preserve"> como Conciliador, y mediante el envío de una copia de esta Carta de Aceptación a </w:t>
      </w:r>
      <w:r w:rsidRPr="00C83D95">
        <w:rPr>
          <w:rFonts w:ascii="Arial Narrow" w:hAnsi="Arial Narrow" w:cs="Calibri"/>
          <w:i/>
          <w:iCs/>
          <w:color w:val="000000" w:themeColor="text1"/>
          <w:kern w:val="0"/>
          <w:szCs w:val="24"/>
          <w:lang w:val="es-ES_tradnl"/>
        </w:rPr>
        <w:t>[indique el nombre de la Autoridad para el nombramiento],</w:t>
      </w:r>
      <w:r w:rsidRPr="00C83D95">
        <w:rPr>
          <w:rFonts w:ascii="Arial Narrow" w:hAnsi="Arial Narrow" w:cs="Calibri"/>
          <w:color w:val="000000" w:themeColor="text1"/>
          <w:kern w:val="0"/>
          <w:szCs w:val="24"/>
          <w:lang w:val="es-ES_tradnl"/>
        </w:rPr>
        <w:t xml:space="preserve"> estamos por lo tanto solicitando a </w:t>
      </w:r>
      <w:r w:rsidRPr="00C83D95">
        <w:rPr>
          <w:rFonts w:ascii="Arial Narrow" w:hAnsi="Arial Narrow" w:cs="Calibri"/>
          <w:i/>
          <w:iCs/>
          <w:color w:val="000000" w:themeColor="text1"/>
          <w:kern w:val="0"/>
          <w:szCs w:val="24"/>
          <w:lang w:val="es-ES_tradnl"/>
        </w:rPr>
        <w:t>[indique el nombre]</w:t>
      </w:r>
      <w:r w:rsidRPr="00C83D95">
        <w:rPr>
          <w:rFonts w:ascii="Arial Narrow" w:hAnsi="Arial Narrow" w:cs="Calibri"/>
          <w:color w:val="000000" w:themeColor="text1"/>
          <w:kern w:val="0"/>
          <w:szCs w:val="24"/>
          <w:lang w:val="es-ES_tradnl"/>
        </w:rPr>
        <w:t>,</w:t>
      </w:r>
      <w:r w:rsidRPr="00C83D95">
        <w:rPr>
          <w:rFonts w:ascii="Arial Narrow" w:hAnsi="Arial Narrow" w:cs="Calibri"/>
          <w:i/>
          <w:iCs/>
          <w:color w:val="000000" w:themeColor="text1"/>
          <w:kern w:val="0"/>
          <w:szCs w:val="24"/>
          <w:lang w:val="es-ES_tradnl"/>
        </w:rPr>
        <w:t xml:space="preserve"> </w:t>
      </w:r>
      <w:r w:rsidRPr="00C83D95">
        <w:rPr>
          <w:rFonts w:ascii="Arial Narrow" w:hAnsi="Arial Narrow" w:cs="Calibri"/>
          <w:color w:val="000000" w:themeColor="text1"/>
          <w:kern w:val="0"/>
          <w:szCs w:val="24"/>
          <w:lang w:val="es-ES_tradnl"/>
        </w:rPr>
        <w:t xml:space="preserve"> la Autoridad Nominadora, que nombre al Conciliador de conformidad con la Subcláusula 37.1 de las IAO.</w:t>
      </w:r>
      <w:r w:rsidRPr="00C83D95">
        <w:rPr>
          <w:rStyle w:val="Refdenotaalpie"/>
          <w:rFonts w:ascii="Arial Narrow" w:hAnsi="Arial Narrow" w:cs="Calibri"/>
          <w:color w:val="000000" w:themeColor="text1"/>
          <w:kern w:val="0"/>
        </w:rPr>
        <w:footnoteReference w:id="27"/>
      </w:r>
      <w:r w:rsidRPr="00C83D95">
        <w:rPr>
          <w:rFonts w:ascii="Arial Narrow" w:hAnsi="Arial Narrow" w:cs="Calibri"/>
          <w:color w:val="000000" w:themeColor="text1"/>
          <w:kern w:val="0"/>
          <w:szCs w:val="24"/>
          <w:lang w:val="es-ES_tradnl"/>
        </w:rPr>
        <w:t xml:space="preserve"> </w:t>
      </w:r>
    </w:p>
    <w:p w:rsidR="0068243B" w:rsidRPr="00C83D95" w:rsidRDefault="0068243B" w:rsidP="0068243B">
      <w:pPr>
        <w:spacing w:after="120"/>
        <w:jc w:val="both"/>
        <w:rPr>
          <w:rFonts w:ascii="Arial Narrow" w:hAnsi="Arial Narrow" w:cs="Calibri"/>
          <w:color w:val="000000" w:themeColor="text1"/>
        </w:rPr>
      </w:pPr>
      <w:r w:rsidRPr="00C83D95">
        <w:rPr>
          <w:rFonts w:ascii="Arial Narrow" w:hAnsi="Arial Narrow" w:cs="Calibri"/>
          <w:color w:val="000000" w:themeColor="text1"/>
        </w:rPr>
        <w:t xml:space="preserve">Por este medio les instruimos para que (a) procedan con la construcción de las Obras mencionadas, de conformidad con los documentos del Contrato, (b) firmen y devuelvan los documentos del Contrato adjuntos, y (c) envíen la Garantía de Cumplimiento de conformidad con la Subcláusula 35.1 de las IAO,  es decir, dentro de los </w:t>
      </w:r>
      <w:r w:rsidRPr="00C83D95">
        <w:rPr>
          <w:rFonts w:ascii="Arial Narrow" w:hAnsi="Arial Narrow" w:cs="Calibri"/>
          <w:i/>
          <w:color w:val="000000" w:themeColor="text1"/>
        </w:rPr>
        <w:t>(consignar)</w:t>
      </w:r>
      <w:r w:rsidRPr="00C83D95">
        <w:rPr>
          <w:rFonts w:ascii="Arial Narrow" w:hAnsi="Arial Narrow" w:cs="Calibri"/>
          <w:color w:val="000000" w:themeColor="text1"/>
        </w:rPr>
        <w:t xml:space="preserve"> días siguientes después de haber recibido esta Carta de Aceptación, y de conformidad con la Subcláusula 52.1 de las CGC. </w:t>
      </w:r>
    </w:p>
    <w:p w:rsidR="0068243B" w:rsidRPr="00C83D95" w:rsidRDefault="0068243B" w:rsidP="0068243B">
      <w:pPr>
        <w:spacing w:after="120"/>
        <w:rPr>
          <w:rFonts w:ascii="Arial Narrow" w:hAnsi="Arial Narrow" w:cs="Calibri"/>
          <w:color w:val="000000" w:themeColor="text1"/>
        </w:rPr>
      </w:pPr>
      <w:r w:rsidRPr="00C83D95">
        <w:rPr>
          <w:rFonts w:ascii="Arial Narrow" w:hAnsi="Arial Narrow" w:cs="Calibri"/>
          <w:color w:val="000000" w:themeColor="text1"/>
        </w:rPr>
        <w:t>Firma Autorizada ______________________________________________________________</w:t>
      </w:r>
    </w:p>
    <w:p w:rsidR="0068243B" w:rsidRPr="00C83D95" w:rsidRDefault="0068243B" w:rsidP="0068243B">
      <w:pPr>
        <w:spacing w:after="120"/>
        <w:rPr>
          <w:rFonts w:ascii="Arial Narrow" w:hAnsi="Arial Narrow" w:cs="Calibri"/>
          <w:color w:val="000000" w:themeColor="text1"/>
        </w:rPr>
      </w:pPr>
      <w:r w:rsidRPr="00C83D95">
        <w:rPr>
          <w:rFonts w:ascii="Arial Narrow" w:hAnsi="Arial Narrow" w:cs="Calibri"/>
          <w:color w:val="000000" w:themeColor="text1"/>
        </w:rPr>
        <w:t>Nombre y Cargo del Firmante: _________________</w:t>
      </w:r>
    </w:p>
    <w:p w:rsidR="0068243B" w:rsidRPr="00C83D95" w:rsidRDefault="0068243B" w:rsidP="0068243B">
      <w:pPr>
        <w:spacing w:after="120"/>
        <w:rPr>
          <w:rFonts w:ascii="Arial Narrow" w:hAnsi="Arial Narrow" w:cs="Calibri"/>
          <w:color w:val="000000" w:themeColor="text1"/>
        </w:rPr>
      </w:pPr>
      <w:r w:rsidRPr="00C83D95">
        <w:rPr>
          <w:rFonts w:ascii="Arial Narrow" w:hAnsi="Arial Narrow" w:cs="Calibri"/>
          <w:color w:val="000000" w:themeColor="text1"/>
        </w:rPr>
        <w:t>Nombre de la Entidad: __________________________________________________________</w:t>
      </w:r>
    </w:p>
    <w:p w:rsidR="0068243B" w:rsidRPr="00C83D95" w:rsidRDefault="0068243B" w:rsidP="0068243B">
      <w:pPr>
        <w:spacing w:after="120"/>
        <w:rPr>
          <w:rFonts w:ascii="Arial Narrow" w:hAnsi="Arial Narrow" w:cs="Calibri"/>
          <w:color w:val="000000" w:themeColor="text1"/>
        </w:rPr>
      </w:pPr>
      <w:r w:rsidRPr="00C83D95">
        <w:rPr>
          <w:rFonts w:ascii="Arial Narrow" w:hAnsi="Arial Narrow" w:cs="Calibri"/>
          <w:color w:val="000000" w:themeColor="text1"/>
        </w:rPr>
        <w:t>Adjunto:  Convenio</w:t>
      </w:r>
    </w:p>
    <w:p w:rsidR="0068243B" w:rsidRPr="00C83D95" w:rsidRDefault="0068243B" w:rsidP="0068243B">
      <w:pPr>
        <w:pStyle w:val="SectionIVH2"/>
        <w:spacing w:before="0" w:after="120"/>
        <w:rPr>
          <w:rFonts w:ascii="Arial Narrow" w:hAnsi="Arial Narrow" w:cs="Calibri"/>
          <w:color w:val="000000" w:themeColor="text1"/>
          <w:sz w:val="24"/>
        </w:rPr>
      </w:pPr>
      <w:r w:rsidRPr="00C83D95">
        <w:rPr>
          <w:rFonts w:ascii="Arial Narrow" w:hAnsi="Arial Narrow" w:cs="Calibri"/>
          <w:color w:val="000000" w:themeColor="text1"/>
          <w:sz w:val="24"/>
        </w:rPr>
        <w:br w:type="page"/>
      </w:r>
      <w:bookmarkStart w:id="53" w:name="_Toc112839693"/>
      <w:r w:rsidRPr="00C83D95">
        <w:rPr>
          <w:rFonts w:ascii="Arial Narrow" w:hAnsi="Arial Narrow" w:cs="Calibri"/>
          <w:color w:val="000000" w:themeColor="text1"/>
          <w:sz w:val="24"/>
        </w:rPr>
        <w:lastRenderedPageBreak/>
        <w:t>5. Convenio</w:t>
      </w:r>
      <w:bookmarkEnd w:id="53"/>
    </w:p>
    <w:p w:rsidR="0068243B" w:rsidRPr="00C83D95" w:rsidRDefault="0068243B" w:rsidP="0068243B">
      <w:pPr>
        <w:suppressAutoHyphens/>
        <w:spacing w:after="120"/>
        <w:jc w:val="both"/>
        <w:rPr>
          <w:rFonts w:ascii="Arial Narrow" w:hAnsi="Arial Narrow" w:cs="Calibri"/>
          <w:color w:val="000000" w:themeColor="text1"/>
        </w:rPr>
      </w:pPr>
      <w:r w:rsidRPr="00C83D95">
        <w:rPr>
          <w:rFonts w:ascii="Arial Narrow" w:hAnsi="Arial Narrow" w:cs="Calibri"/>
          <w:b/>
          <w:i/>
          <w:iCs/>
          <w:color w:val="000000" w:themeColor="text1"/>
        </w:rPr>
        <w:t xml:space="preserve">Nota para quien prepara los documentos de licitación: </w:t>
      </w:r>
      <w:r w:rsidRPr="00C83D95">
        <w:rPr>
          <w:rFonts w:ascii="Arial Narrow" w:hAnsi="Arial Narrow" w:cs="Calibri"/>
          <w:color w:val="000000" w:themeColor="text1"/>
        </w:rPr>
        <w:t>Deberán incorporarse en este Convenio todas las correcciones o modificaciones a la Oferta que obedezcan a correcciones de errores (de conformidad con la cláusula 28 de las IAO), ajuste de precios durante el período de evaluación (de conformidad con la Subcláusula 16.3 de las IAO), la selección de una Oferta alternativa (de conformidad con la Cláusula 18 de las IAO), desviaciones aceptables (de conformidad con la Cláusula 27 de las IAO), o cualquier otro cambio aceptable por ambas partes y permitido en las Condiciones del Contrato, tales como cambios en el personal clave, los subcontratistas, los cronogramas, y otros.]</w:t>
      </w:r>
    </w:p>
    <w:p w:rsidR="0068243B" w:rsidRPr="00C83D95" w:rsidRDefault="0068243B" w:rsidP="0068243B">
      <w:pPr>
        <w:spacing w:after="120"/>
        <w:jc w:val="both"/>
        <w:rPr>
          <w:rFonts w:ascii="Arial Narrow" w:hAnsi="Arial Narrow" w:cs="Calibri"/>
          <w:color w:val="000000" w:themeColor="text1"/>
          <w:sz w:val="22"/>
          <w:szCs w:val="22"/>
        </w:rPr>
      </w:pPr>
      <w:r w:rsidRPr="00C83D95">
        <w:rPr>
          <w:rFonts w:ascii="Arial Narrow" w:hAnsi="Arial Narrow" w:cs="Calibri"/>
          <w:color w:val="000000" w:themeColor="text1"/>
        </w:rPr>
        <w:t xml:space="preserve">Este Convenio se celebra el </w:t>
      </w:r>
      <w:r w:rsidRPr="00C83D95">
        <w:rPr>
          <w:rFonts w:ascii="Arial Narrow" w:hAnsi="Arial Narrow" w:cs="Calibri"/>
          <w:i/>
          <w:iCs/>
          <w:color w:val="000000" w:themeColor="text1"/>
        </w:rPr>
        <w:t xml:space="preserve">[indique el día] </w:t>
      </w:r>
      <w:r w:rsidRPr="00C83D95">
        <w:rPr>
          <w:rFonts w:ascii="Arial Narrow" w:hAnsi="Arial Narrow" w:cs="Calibri"/>
          <w:color w:val="000000" w:themeColor="text1"/>
        </w:rPr>
        <w:t xml:space="preserve">de </w:t>
      </w:r>
      <w:r w:rsidRPr="00C83D95">
        <w:rPr>
          <w:rFonts w:ascii="Arial Narrow" w:hAnsi="Arial Narrow" w:cs="Calibri"/>
          <w:i/>
          <w:iCs/>
          <w:color w:val="000000" w:themeColor="text1"/>
        </w:rPr>
        <w:t xml:space="preserve">[indique el mes], </w:t>
      </w:r>
      <w:r w:rsidRPr="00C83D95">
        <w:rPr>
          <w:rFonts w:ascii="Arial Narrow" w:hAnsi="Arial Narrow" w:cs="Calibri"/>
          <w:color w:val="000000" w:themeColor="text1"/>
        </w:rPr>
        <w:t xml:space="preserve">de </w:t>
      </w:r>
      <w:r w:rsidRPr="00C83D95">
        <w:rPr>
          <w:rFonts w:ascii="Arial Narrow" w:hAnsi="Arial Narrow" w:cs="Calibri"/>
          <w:i/>
          <w:iCs/>
          <w:color w:val="000000" w:themeColor="text1"/>
        </w:rPr>
        <w:t xml:space="preserve">[indique el año] </w:t>
      </w:r>
      <w:r w:rsidRPr="00C83D95">
        <w:rPr>
          <w:rFonts w:ascii="Arial Narrow" w:hAnsi="Arial Narrow" w:cs="Calibri"/>
          <w:color w:val="000000" w:themeColor="text1"/>
        </w:rPr>
        <w:t xml:space="preserve">entre </w:t>
      </w:r>
      <w:r w:rsidRPr="00C83D95">
        <w:rPr>
          <w:rFonts w:ascii="Arial Narrow" w:hAnsi="Arial Narrow" w:cs="Tahoma"/>
          <w:b/>
          <w:color w:val="000000" w:themeColor="text1"/>
          <w:sz w:val="22"/>
          <w:szCs w:val="22"/>
        </w:rPr>
        <w:t>EMPRESA ELÉCTRICA PÚBLICA ESTRATÉGICA CORPORACIÓN NACIONAL DE ELECTRICIDAD CNEL EP – UNIDAD DE NEGOCIO GUAYAQUIL -  Cdla. La Garzota Sector 3 Mz. 47</w:t>
      </w:r>
      <w:r w:rsidRPr="00C83D95">
        <w:rPr>
          <w:rFonts w:ascii="Arial Narrow" w:hAnsi="Arial Narrow" w:cs="Calibri"/>
          <w:i/>
          <w:iCs/>
          <w:color w:val="000000" w:themeColor="text1"/>
          <w:sz w:val="22"/>
          <w:szCs w:val="22"/>
        </w:rPr>
        <w:t>]</w:t>
      </w:r>
      <w:r w:rsidRPr="00C83D95">
        <w:rPr>
          <w:rFonts w:ascii="Arial Narrow" w:hAnsi="Arial Narrow" w:cs="Calibri"/>
          <w:color w:val="000000" w:themeColor="text1"/>
          <w:sz w:val="22"/>
          <w:szCs w:val="22"/>
        </w:rPr>
        <w:t xml:space="preserve"> (en adelante denominado “el Contratante”) por una parte, y </w:t>
      </w:r>
      <w:r w:rsidRPr="00C83D95">
        <w:rPr>
          <w:rFonts w:ascii="Arial Narrow" w:hAnsi="Arial Narrow" w:cs="Calibri"/>
          <w:i/>
          <w:iCs/>
          <w:color w:val="000000" w:themeColor="text1"/>
          <w:sz w:val="22"/>
          <w:szCs w:val="22"/>
        </w:rPr>
        <w:t>[indique el nombre y dirección del Contratista]</w:t>
      </w:r>
      <w:r w:rsidRPr="00C83D95">
        <w:rPr>
          <w:rFonts w:ascii="Arial Narrow" w:hAnsi="Arial Narrow" w:cs="Calibri"/>
          <w:color w:val="000000" w:themeColor="text1"/>
          <w:sz w:val="22"/>
          <w:szCs w:val="22"/>
        </w:rPr>
        <w:t xml:space="preserve"> (en adelante denominado “el Contratista”) por la otra parte;</w:t>
      </w:r>
    </w:p>
    <w:p w:rsidR="0068243B" w:rsidRPr="00C83D95" w:rsidRDefault="0068243B" w:rsidP="0068243B">
      <w:pPr>
        <w:tabs>
          <w:tab w:val="left" w:pos="1134"/>
        </w:tabs>
        <w:spacing w:after="120"/>
        <w:jc w:val="both"/>
        <w:rPr>
          <w:rFonts w:ascii="Arial Narrow" w:hAnsi="Arial Narrow" w:cs="Calibri"/>
          <w:color w:val="000000" w:themeColor="text1"/>
          <w:spacing w:val="-3"/>
        </w:rPr>
      </w:pPr>
      <w:r w:rsidRPr="00C83D95">
        <w:rPr>
          <w:rFonts w:ascii="Arial Narrow" w:hAnsi="Arial Narrow" w:cs="Calibri"/>
          <w:color w:val="000000" w:themeColor="text1"/>
          <w:spacing w:val="-3"/>
          <w:sz w:val="22"/>
          <w:szCs w:val="22"/>
        </w:rPr>
        <w:t xml:space="preserve">Por cuanto el Contratante desea que el Contratista ejecute el </w:t>
      </w:r>
      <w:r w:rsidRPr="00C83D95">
        <w:rPr>
          <w:rFonts w:ascii="Arial Narrow" w:hAnsi="Arial Narrow" w:cs="Calibri"/>
          <w:b/>
          <w:color w:val="000000" w:themeColor="text1"/>
        </w:rPr>
        <w:t xml:space="preserve">PROYECTO INTEGRAL DE EXTENSIÓN DE REDES, ILUMINACIÓN, ACOMETIDAS Y MEDIDORES EN LA COOPERATIVA </w:t>
      </w:r>
      <w:r w:rsidR="00716A8D">
        <w:rPr>
          <w:rFonts w:ascii="Arial Narrow" w:hAnsi="Arial Narrow" w:cs="Calibri"/>
          <w:b/>
          <w:color w:val="000000" w:themeColor="text1"/>
        </w:rPr>
        <w:t>JANETH TORAL LÁMINA 3</w:t>
      </w:r>
      <w:r w:rsidR="00AB0E22" w:rsidRPr="00C83D95">
        <w:rPr>
          <w:rFonts w:ascii="Arial Narrow" w:hAnsi="Arial Narrow" w:cs="Calibri"/>
          <w:b/>
          <w:color w:val="000000" w:themeColor="text1"/>
        </w:rPr>
        <w:t>-</w:t>
      </w:r>
      <w:r w:rsidRPr="00C83D95">
        <w:rPr>
          <w:rFonts w:ascii="Arial Narrow" w:hAnsi="Arial Narrow" w:cs="Calibri"/>
          <w:b/>
          <w:color w:val="000000" w:themeColor="text1"/>
        </w:rPr>
        <w:t xml:space="preserve"> </w:t>
      </w:r>
      <w:r w:rsidRPr="00C83D95">
        <w:rPr>
          <w:rFonts w:ascii="Arial Narrow" w:hAnsi="Arial Narrow"/>
          <w:b/>
          <w:color w:val="000000" w:themeColor="text1"/>
        </w:rPr>
        <w:t>BIDIII-</w:t>
      </w:r>
      <w:r w:rsidR="00716A8D">
        <w:rPr>
          <w:rFonts w:ascii="Arial Narrow" w:hAnsi="Arial Narrow" w:cs="Calibri"/>
          <w:b/>
          <w:color w:val="000000" w:themeColor="text1"/>
        </w:rPr>
        <w:t>FERUM-CNELGY-OB-004</w:t>
      </w:r>
      <w:r w:rsidRPr="00C83D95">
        <w:rPr>
          <w:rFonts w:ascii="Arial Narrow" w:hAnsi="Arial Narrow" w:cs="Calibri"/>
          <w:b/>
          <w:color w:val="000000" w:themeColor="text1"/>
        </w:rPr>
        <w:t xml:space="preserve">  </w:t>
      </w:r>
      <w:r w:rsidRPr="00C83D95">
        <w:rPr>
          <w:rFonts w:ascii="Arial Narrow" w:hAnsi="Arial Narrow" w:cs="Calibri"/>
          <w:i/>
          <w:iCs/>
          <w:color w:val="000000" w:themeColor="text1"/>
          <w:sz w:val="22"/>
          <w:szCs w:val="22"/>
        </w:rPr>
        <w:t xml:space="preserve"> </w:t>
      </w:r>
      <w:r w:rsidRPr="00C83D95">
        <w:rPr>
          <w:rFonts w:ascii="Arial Narrow" w:hAnsi="Arial Narrow" w:cs="Calibri"/>
          <w:color w:val="000000" w:themeColor="text1"/>
          <w:spacing w:val="-3"/>
          <w:sz w:val="22"/>
          <w:szCs w:val="22"/>
        </w:rPr>
        <w:t>(en adelante denomin</w:t>
      </w:r>
      <w:r w:rsidRPr="00C83D95">
        <w:rPr>
          <w:rFonts w:ascii="Arial Narrow" w:hAnsi="Arial Narrow" w:cs="Calibri"/>
          <w:color w:val="000000" w:themeColor="text1"/>
          <w:spacing w:val="-3"/>
        </w:rPr>
        <w:t xml:space="preserve">ado “las Obras”) y el Contratante ha aceptado la Oferta para la ejecución y terminación de dichas Obras y la subsanación de cualquier defecto de las mismas; </w:t>
      </w:r>
    </w:p>
    <w:p w:rsidR="0068243B" w:rsidRPr="00C83D95" w:rsidRDefault="0068243B" w:rsidP="0068243B">
      <w:pPr>
        <w:spacing w:after="120"/>
        <w:rPr>
          <w:rFonts w:ascii="Arial Narrow" w:hAnsi="Arial Narrow" w:cs="Calibri"/>
          <w:color w:val="000000" w:themeColor="text1"/>
          <w:spacing w:val="-3"/>
        </w:rPr>
      </w:pPr>
      <w:r w:rsidRPr="00C83D95">
        <w:rPr>
          <w:rFonts w:ascii="Arial Narrow" w:hAnsi="Arial Narrow" w:cs="Calibri"/>
          <w:color w:val="000000" w:themeColor="text1"/>
          <w:spacing w:val="-3"/>
        </w:rPr>
        <w:t>En consecuencia, este Convenio atestigua lo siguiente:</w:t>
      </w:r>
    </w:p>
    <w:p w:rsidR="0068243B" w:rsidRPr="00C83D95" w:rsidRDefault="0068243B" w:rsidP="0068243B">
      <w:pPr>
        <w:spacing w:after="120"/>
        <w:ind w:left="720" w:hanging="720"/>
        <w:jc w:val="both"/>
        <w:rPr>
          <w:rFonts w:ascii="Arial Narrow" w:hAnsi="Arial Narrow" w:cs="Calibri"/>
          <w:color w:val="000000" w:themeColor="text1"/>
        </w:rPr>
      </w:pPr>
      <w:r w:rsidRPr="00C83D95">
        <w:rPr>
          <w:rFonts w:ascii="Arial Narrow" w:hAnsi="Arial Narrow" w:cs="Calibri"/>
          <w:color w:val="000000" w:themeColor="text1"/>
        </w:rPr>
        <w:t>1.</w:t>
      </w:r>
      <w:r w:rsidRPr="00C83D95">
        <w:rPr>
          <w:rFonts w:ascii="Arial Narrow" w:hAnsi="Arial Narrow" w:cs="Calibri"/>
          <w:color w:val="000000" w:themeColor="text1"/>
        </w:rPr>
        <w:tab/>
        <w:t>En este Convenio las palabras y expresiones tendrán el mismo significado que respectivamente se les ha asignado en las Condiciones Generales y Especiales del Contrato a las que se hace referencia en adelante, y las mismas se considerarán parte de este Convenio y se leerán e interpretarán como parte del mismo.</w:t>
      </w:r>
    </w:p>
    <w:p w:rsidR="0068243B" w:rsidRPr="00C83D95" w:rsidRDefault="0068243B" w:rsidP="0068243B">
      <w:pPr>
        <w:spacing w:after="120"/>
        <w:ind w:left="720" w:hanging="720"/>
        <w:jc w:val="both"/>
        <w:rPr>
          <w:rFonts w:ascii="Arial Narrow" w:hAnsi="Arial Narrow" w:cs="Calibri"/>
          <w:color w:val="000000" w:themeColor="text1"/>
          <w:lang w:val="es-MX"/>
        </w:rPr>
      </w:pPr>
      <w:r w:rsidRPr="00C83D95">
        <w:rPr>
          <w:rFonts w:ascii="Arial Narrow" w:hAnsi="Arial Narrow" w:cs="Calibri"/>
          <w:color w:val="000000" w:themeColor="text1"/>
          <w:lang w:val="es-MX"/>
        </w:rPr>
        <w:t>2.</w:t>
      </w:r>
      <w:r w:rsidRPr="00C83D95">
        <w:rPr>
          <w:rFonts w:ascii="Arial Narrow" w:hAnsi="Arial Narrow" w:cs="Calibri"/>
          <w:color w:val="000000" w:themeColor="text1"/>
          <w:lang w:val="es-MX"/>
        </w:rPr>
        <w:tab/>
        <w:t>En consideración a los pagos que el Contratante hará al Contratista como en lo sucesivo se menciona, el Contratista por este medio se compromete con el Contratante a ejecutar y completar las Obras y a subsanar cualquier defecto de las mismas de conformidad en todo respecto con las disposiciones del Contrato.</w:t>
      </w:r>
    </w:p>
    <w:p w:rsidR="0068243B" w:rsidRPr="00C83D95" w:rsidRDefault="0068243B" w:rsidP="0068243B">
      <w:pPr>
        <w:spacing w:after="120"/>
        <w:ind w:left="720" w:hanging="720"/>
        <w:jc w:val="both"/>
        <w:rPr>
          <w:rFonts w:ascii="Arial Narrow" w:hAnsi="Arial Narrow" w:cs="Calibri"/>
          <w:color w:val="000000" w:themeColor="text1"/>
          <w:lang w:val="es-MX"/>
        </w:rPr>
      </w:pPr>
      <w:r w:rsidRPr="00C83D95">
        <w:rPr>
          <w:rFonts w:ascii="Arial Narrow" w:hAnsi="Arial Narrow" w:cs="Calibri"/>
          <w:color w:val="000000" w:themeColor="text1"/>
          <w:lang w:val="es-MX"/>
        </w:rPr>
        <w:t>3.</w:t>
      </w:r>
      <w:r w:rsidRPr="00C83D95">
        <w:rPr>
          <w:rFonts w:ascii="Arial Narrow" w:hAnsi="Arial Narrow" w:cs="Calibri"/>
          <w:color w:val="000000" w:themeColor="text1"/>
          <w:lang w:val="es-MX"/>
        </w:rPr>
        <w:tab/>
        <w:t>El Contratante por este medio se compromete a pagar al Contratista como retribución por la ejecución y terminación de las Obras y la subsanación de sus defectos, el Precio del Contrato o aquellas sumas que resulten pagaderas bajo las disposiciones del Contrato en el plazo y en la forma establecidas en éste.</w:t>
      </w:r>
    </w:p>
    <w:p w:rsidR="0068243B" w:rsidRPr="00C83D95" w:rsidRDefault="0068243B" w:rsidP="0068243B">
      <w:pPr>
        <w:pStyle w:val="Textoindependiente3"/>
        <w:spacing w:after="120"/>
        <w:rPr>
          <w:rFonts w:ascii="Arial Narrow" w:hAnsi="Arial Narrow" w:cs="Calibri"/>
          <w:color w:val="000000" w:themeColor="text1"/>
          <w:sz w:val="24"/>
        </w:rPr>
      </w:pPr>
      <w:r w:rsidRPr="00C83D95">
        <w:rPr>
          <w:rFonts w:ascii="Arial Narrow" w:hAnsi="Arial Narrow" w:cs="Calibri"/>
          <w:color w:val="000000" w:themeColor="text1"/>
          <w:sz w:val="24"/>
        </w:rPr>
        <w:t>En testimonio de lo cual las partes firman el presente Convenio en el día, mes y año antes indicados.</w:t>
      </w:r>
    </w:p>
    <w:p w:rsidR="0068243B" w:rsidRPr="00C83D95" w:rsidRDefault="0068243B" w:rsidP="0068243B">
      <w:pPr>
        <w:spacing w:after="120"/>
        <w:rPr>
          <w:rFonts w:ascii="Arial Narrow" w:hAnsi="Arial Narrow" w:cs="Calibri"/>
          <w:color w:val="000000" w:themeColor="text1"/>
          <w:lang w:val="es-MX"/>
        </w:rPr>
      </w:pPr>
      <w:r w:rsidRPr="00C83D95">
        <w:rPr>
          <w:rFonts w:ascii="Arial Narrow" w:hAnsi="Arial Narrow" w:cs="Calibri"/>
          <w:color w:val="000000" w:themeColor="text1"/>
          <w:lang w:val="es-MX"/>
        </w:rPr>
        <w:t>El Sello Oficial de</w:t>
      </w:r>
      <w:r w:rsidRPr="00C83D95">
        <w:rPr>
          <w:rFonts w:ascii="Arial Narrow" w:hAnsi="Arial Narrow" w:cs="Calibri"/>
          <w:i/>
          <w:iCs/>
          <w:color w:val="000000" w:themeColor="text1"/>
        </w:rPr>
        <w:t xml:space="preserve"> [Nombre de la Entidad que atestigua]</w:t>
      </w:r>
      <w:r w:rsidRPr="00C83D95">
        <w:rPr>
          <w:rFonts w:ascii="Arial Narrow" w:hAnsi="Arial Narrow" w:cs="Calibri"/>
          <w:color w:val="000000" w:themeColor="text1"/>
          <w:lang w:val="es-MX"/>
        </w:rPr>
        <w:t xml:space="preserve"> ______________________________</w:t>
      </w:r>
    </w:p>
    <w:p w:rsidR="0068243B" w:rsidRPr="00C83D95" w:rsidRDefault="0068243B" w:rsidP="0068243B">
      <w:pPr>
        <w:spacing w:after="120"/>
        <w:rPr>
          <w:rFonts w:ascii="Arial Narrow" w:hAnsi="Arial Narrow" w:cs="Calibri"/>
          <w:color w:val="000000" w:themeColor="text1"/>
          <w:lang w:val="es-MX"/>
        </w:rPr>
      </w:pPr>
      <w:r w:rsidRPr="00C83D95">
        <w:rPr>
          <w:rFonts w:ascii="Arial Narrow" w:hAnsi="Arial Narrow" w:cs="Calibri"/>
          <w:color w:val="000000" w:themeColor="text1"/>
          <w:lang w:val="es-MX"/>
        </w:rPr>
        <w:t>fue estampado en el presente documento en presencia de:_______________________________</w:t>
      </w:r>
    </w:p>
    <w:p w:rsidR="0068243B" w:rsidRPr="00C83D95" w:rsidRDefault="0068243B" w:rsidP="0068243B">
      <w:pPr>
        <w:spacing w:after="120"/>
        <w:rPr>
          <w:rFonts w:ascii="Arial Narrow" w:hAnsi="Arial Narrow" w:cs="Calibri"/>
          <w:color w:val="000000" w:themeColor="text1"/>
          <w:lang w:val="es-MX"/>
        </w:rPr>
      </w:pPr>
      <w:r w:rsidRPr="00C83D95">
        <w:rPr>
          <w:rFonts w:ascii="Arial Narrow" w:hAnsi="Arial Narrow" w:cs="Calibri"/>
          <w:color w:val="000000" w:themeColor="text1"/>
          <w:lang w:val="es-MX"/>
        </w:rPr>
        <w:t>Firmado, Sellado y Expedido por _________________________________________________</w:t>
      </w:r>
    </w:p>
    <w:p w:rsidR="0068243B" w:rsidRPr="00C83D95" w:rsidRDefault="0068243B" w:rsidP="0068243B">
      <w:pPr>
        <w:spacing w:after="120"/>
        <w:rPr>
          <w:rFonts w:ascii="Arial Narrow" w:hAnsi="Arial Narrow" w:cs="Calibri"/>
          <w:color w:val="000000" w:themeColor="text1"/>
          <w:lang w:val="es-MX"/>
        </w:rPr>
      </w:pPr>
      <w:r w:rsidRPr="00C83D95">
        <w:rPr>
          <w:rFonts w:ascii="Arial Narrow" w:hAnsi="Arial Narrow" w:cs="Calibri"/>
          <w:color w:val="000000" w:themeColor="text1"/>
          <w:lang w:val="es-MX"/>
        </w:rPr>
        <w:t>En presencia de: _____________________________________________</w:t>
      </w:r>
    </w:p>
    <w:p w:rsidR="0068243B" w:rsidRPr="00C83D95" w:rsidRDefault="0068243B" w:rsidP="0068243B">
      <w:pPr>
        <w:spacing w:after="120"/>
        <w:rPr>
          <w:rFonts w:ascii="Arial Narrow" w:hAnsi="Arial Narrow" w:cs="Calibri"/>
          <w:i/>
          <w:iCs/>
          <w:color w:val="000000" w:themeColor="text1"/>
        </w:rPr>
      </w:pPr>
      <w:r w:rsidRPr="00C83D95">
        <w:rPr>
          <w:rFonts w:ascii="Arial Narrow" w:hAnsi="Arial Narrow" w:cs="Calibri"/>
          <w:color w:val="000000" w:themeColor="text1"/>
          <w:lang w:val="es-MX"/>
        </w:rPr>
        <w:t xml:space="preserve">Firma que compromete al Contratante </w:t>
      </w:r>
      <w:r w:rsidRPr="00C83D95">
        <w:rPr>
          <w:rFonts w:ascii="Arial Narrow" w:hAnsi="Arial Narrow" w:cs="Calibri"/>
          <w:i/>
          <w:iCs/>
          <w:color w:val="000000" w:themeColor="text1"/>
        </w:rPr>
        <w:t>[firma del representante autorizado del Contratante]</w:t>
      </w:r>
    </w:p>
    <w:p w:rsidR="0068243B" w:rsidRPr="00C83D95" w:rsidRDefault="0068243B" w:rsidP="0068243B">
      <w:pPr>
        <w:spacing w:after="120"/>
        <w:rPr>
          <w:rFonts w:ascii="Arial Narrow" w:hAnsi="Arial Narrow" w:cs="Calibri"/>
          <w:i/>
          <w:iCs/>
          <w:color w:val="000000" w:themeColor="text1"/>
        </w:rPr>
      </w:pPr>
      <w:r w:rsidRPr="00C83D95">
        <w:rPr>
          <w:rFonts w:ascii="Arial Narrow" w:hAnsi="Arial Narrow" w:cs="Calibri"/>
          <w:color w:val="000000" w:themeColor="text1"/>
          <w:lang w:val="es-MX"/>
        </w:rPr>
        <w:t xml:space="preserve">Firma que compromete al </w:t>
      </w:r>
      <w:r w:rsidRPr="00C83D95">
        <w:rPr>
          <w:rFonts w:ascii="Arial Narrow" w:hAnsi="Arial Narrow" w:cs="Calibri"/>
          <w:color w:val="000000" w:themeColor="text1"/>
        </w:rPr>
        <w:t>Contratista</w:t>
      </w:r>
      <w:r w:rsidRPr="00C83D95">
        <w:rPr>
          <w:rFonts w:ascii="Arial Narrow" w:hAnsi="Arial Narrow" w:cs="Calibri"/>
          <w:i/>
          <w:iCs/>
          <w:color w:val="000000" w:themeColor="text1"/>
        </w:rPr>
        <w:t xml:space="preserve"> [firma del representante autorizado del Contratista]</w:t>
      </w:r>
    </w:p>
    <w:p w:rsidR="0068243B" w:rsidRPr="00C83D95" w:rsidRDefault="0068243B" w:rsidP="0068243B">
      <w:pPr>
        <w:spacing w:after="120"/>
        <w:jc w:val="center"/>
        <w:rPr>
          <w:rFonts w:ascii="Arial Narrow" w:hAnsi="Arial Narrow" w:cs="Calibri"/>
          <w:b/>
          <w:bCs/>
          <w:color w:val="000000" w:themeColor="text1"/>
        </w:rPr>
        <w:sectPr w:rsidR="0068243B" w:rsidRPr="00C83D95">
          <w:headerReference w:type="even" r:id="rId15"/>
          <w:headerReference w:type="default" r:id="rId16"/>
          <w:endnotePr>
            <w:numFmt w:val="decimal"/>
          </w:endnotePr>
          <w:type w:val="oddPage"/>
          <w:pgSz w:w="12240" w:h="15840" w:code="1"/>
          <w:pgMar w:top="1080" w:right="1440" w:bottom="360" w:left="1440" w:header="720" w:footer="720" w:gutter="0"/>
          <w:cols w:space="720"/>
          <w:titlePg/>
        </w:sectPr>
      </w:pPr>
    </w:p>
    <w:p w:rsidR="0068243B" w:rsidRPr="00C83D95" w:rsidRDefault="0068243B" w:rsidP="0068243B">
      <w:pPr>
        <w:rPr>
          <w:rFonts w:ascii="Arial Narrow" w:hAnsi="Arial Narrow"/>
          <w:color w:val="000000" w:themeColor="text1"/>
          <w:lang w:val="es-EC"/>
        </w:rPr>
      </w:pPr>
      <w:bookmarkStart w:id="54" w:name="_Toc112839694"/>
    </w:p>
    <w:p w:rsidR="0068243B" w:rsidRPr="00C83D95" w:rsidRDefault="0068243B" w:rsidP="0068243B">
      <w:pPr>
        <w:pStyle w:val="Ttulo1"/>
        <w:spacing w:before="0" w:after="120"/>
        <w:rPr>
          <w:rFonts w:ascii="Arial Narrow" w:hAnsi="Arial Narrow" w:cs="Calibri"/>
          <w:color w:val="000000" w:themeColor="text1"/>
          <w:sz w:val="24"/>
        </w:rPr>
      </w:pPr>
      <w:r w:rsidRPr="00C83D95">
        <w:rPr>
          <w:rFonts w:ascii="Arial Narrow" w:hAnsi="Arial Narrow" w:cs="Calibri"/>
          <w:color w:val="000000" w:themeColor="text1"/>
          <w:sz w:val="24"/>
        </w:rPr>
        <w:t>Sección V. Condiciones Generales del Contrato</w:t>
      </w:r>
      <w:bookmarkEnd w:id="54"/>
    </w:p>
    <w:p w:rsidR="0068243B" w:rsidRPr="00C83D95" w:rsidRDefault="0068243B" w:rsidP="0068243B">
      <w:pPr>
        <w:spacing w:after="120"/>
        <w:rPr>
          <w:rFonts w:ascii="Arial Narrow" w:hAnsi="Arial Narrow" w:cs="Calibri"/>
          <w:i/>
          <w:iCs/>
          <w:color w:val="000000" w:themeColor="text1"/>
        </w:rPr>
      </w:pPr>
    </w:p>
    <w:p w:rsidR="0068243B" w:rsidRPr="00C83D95" w:rsidRDefault="0068243B" w:rsidP="0068243B">
      <w:pPr>
        <w:pStyle w:val="Index"/>
        <w:spacing w:before="0" w:after="120"/>
        <w:rPr>
          <w:rFonts w:ascii="Arial Narrow" w:hAnsi="Arial Narrow" w:cs="Calibri"/>
          <w:i/>
          <w:iCs/>
          <w:color w:val="000000" w:themeColor="text1"/>
          <w:sz w:val="24"/>
        </w:rPr>
        <w:sectPr w:rsidR="0068243B" w:rsidRPr="00C83D95">
          <w:headerReference w:type="even" r:id="rId17"/>
          <w:headerReference w:type="default" r:id="rId18"/>
          <w:endnotePr>
            <w:numFmt w:val="decimal"/>
          </w:endnotePr>
          <w:type w:val="oddPage"/>
          <w:pgSz w:w="12240" w:h="15840" w:code="1"/>
          <w:pgMar w:top="1440" w:right="1440" w:bottom="1440" w:left="1440" w:header="720" w:footer="720" w:gutter="0"/>
          <w:cols w:space="720"/>
          <w:titlePg/>
        </w:sectPr>
      </w:pPr>
    </w:p>
    <w:p w:rsidR="0068243B" w:rsidRPr="00C83D95" w:rsidRDefault="0068243B" w:rsidP="0068243B">
      <w:pPr>
        <w:pStyle w:val="Index"/>
        <w:spacing w:before="0" w:after="120"/>
        <w:rPr>
          <w:rFonts w:ascii="Arial Narrow" w:hAnsi="Arial Narrow" w:cs="Calibri"/>
          <w:color w:val="000000" w:themeColor="text1"/>
          <w:sz w:val="24"/>
        </w:rPr>
      </w:pPr>
      <w:bookmarkStart w:id="55" w:name="_Toc109554925"/>
      <w:bookmarkStart w:id="56" w:name="_Toc112839695"/>
      <w:r w:rsidRPr="00C83D95">
        <w:rPr>
          <w:rFonts w:ascii="Arial Narrow" w:hAnsi="Arial Narrow" w:cs="Calibri"/>
          <w:color w:val="000000" w:themeColor="text1"/>
          <w:sz w:val="24"/>
        </w:rPr>
        <w:lastRenderedPageBreak/>
        <w:t>Índice de Cláusulas</w:t>
      </w:r>
      <w:bookmarkEnd w:id="55"/>
      <w:bookmarkEnd w:id="56"/>
    </w:p>
    <w:p w:rsidR="0068243B" w:rsidRPr="00C83D95" w:rsidRDefault="0068243B" w:rsidP="0068243B">
      <w:pPr>
        <w:pStyle w:val="Ttulo3"/>
        <w:spacing w:after="120"/>
        <w:rPr>
          <w:rFonts w:ascii="Arial Narrow" w:hAnsi="Arial Narrow" w:cs="Calibri"/>
          <w:color w:val="000000" w:themeColor="text1"/>
        </w:rPr>
      </w:pPr>
    </w:p>
    <w:p w:rsidR="0068243B" w:rsidRPr="00C83D95" w:rsidRDefault="00E84C44" w:rsidP="0068243B">
      <w:pPr>
        <w:pStyle w:val="TDC1"/>
        <w:spacing w:before="0" w:after="120"/>
        <w:rPr>
          <w:rFonts w:ascii="Arial Narrow" w:hAnsi="Arial Narrow"/>
          <w:color w:val="000000" w:themeColor="text1"/>
          <w:szCs w:val="24"/>
          <w:lang w:val="es-EC"/>
        </w:rPr>
      </w:pPr>
      <w:hyperlink w:anchor="_Toc115774644" w:history="1">
        <w:r w:rsidR="0068243B" w:rsidRPr="00C83D95">
          <w:rPr>
            <w:rStyle w:val="Hipervnculo"/>
            <w:rFonts w:ascii="Arial Narrow" w:hAnsi="Arial Narrow"/>
            <w:color w:val="000000" w:themeColor="text1"/>
          </w:rPr>
          <w:t>A. Disposiciones Generales</w:t>
        </w:r>
        <w:r w:rsidR="0068243B" w:rsidRPr="00C83D95">
          <w:rPr>
            <w:rFonts w:ascii="Arial Narrow" w:hAnsi="Arial Narrow"/>
            <w:webHidden/>
            <w:color w:val="000000" w:themeColor="text1"/>
            <w:szCs w:val="24"/>
          </w:rPr>
          <w:tab/>
        </w:r>
        <w:r w:rsidR="00D173B2" w:rsidRPr="00C83D95">
          <w:rPr>
            <w:rFonts w:ascii="Arial Narrow" w:hAnsi="Arial Narrow"/>
            <w:webHidden/>
            <w:color w:val="000000" w:themeColor="text1"/>
            <w:szCs w:val="24"/>
          </w:rPr>
          <w:fldChar w:fldCharType="begin"/>
        </w:r>
        <w:r w:rsidR="0068243B" w:rsidRPr="00C83D95">
          <w:rPr>
            <w:rFonts w:ascii="Arial Narrow" w:hAnsi="Arial Narrow"/>
            <w:webHidden/>
            <w:color w:val="000000" w:themeColor="text1"/>
            <w:szCs w:val="24"/>
          </w:rPr>
          <w:instrText xml:space="preserve"> PAGEREF _Toc115774644 \h </w:instrText>
        </w:r>
        <w:r w:rsidR="00D173B2" w:rsidRPr="00C83D95">
          <w:rPr>
            <w:rFonts w:ascii="Arial Narrow" w:hAnsi="Arial Narrow"/>
            <w:webHidden/>
            <w:color w:val="000000" w:themeColor="text1"/>
            <w:szCs w:val="24"/>
          </w:rPr>
        </w:r>
        <w:r w:rsidR="00D173B2" w:rsidRPr="00C83D95">
          <w:rPr>
            <w:rFonts w:ascii="Arial Narrow" w:hAnsi="Arial Narrow"/>
            <w:webHidden/>
            <w:color w:val="000000" w:themeColor="text1"/>
            <w:szCs w:val="24"/>
          </w:rPr>
          <w:fldChar w:fldCharType="separate"/>
        </w:r>
        <w:r w:rsidR="005C176F">
          <w:rPr>
            <w:rFonts w:ascii="Arial Narrow" w:hAnsi="Arial Narrow"/>
            <w:webHidden/>
            <w:color w:val="000000" w:themeColor="text1"/>
            <w:szCs w:val="24"/>
          </w:rPr>
          <w:t>64</w:t>
        </w:r>
        <w:r w:rsidR="00D173B2" w:rsidRPr="00C83D95">
          <w:rPr>
            <w:rFonts w:ascii="Arial Narrow" w:hAnsi="Arial Narrow"/>
            <w:webHidden/>
            <w:color w:val="000000" w:themeColor="text1"/>
            <w:szCs w:val="24"/>
          </w:rPr>
          <w:fldChar w:fldCharType="end"/>
        </w:r>
      </w:hyperlink>
    </w:p>
    <w:p w:rsidR="0068243B" w:rsidRPr="00C83D95" w:rsidRDefault="00E84C44" w:rsidP="0068243B">
      <w:pPr>
        <w:pStyle w:val="TDC2"/>
        <w:tabs>
          <w:tab w:val="left" w:pos="1440"/>
        </w:tabs>
        <w:spacing w:after="120"/>
        <w:rPr>
          <w:rFonts w:ascii="Arial Narrow" w:hAnsi="Arial Narrow"/>
          <w:color w:val="000000" w:themeColor="text1"/>
          <w:szCs w:val="24"/>
          <w:lang w:val="es-EC"/>
        </w:rPr>
      </w:pPr>
      <w:hyperlink w:anchor="_Toc115774645" w:history="1">
        <w:r w:rsidR="0068243B" w:rsidRPr="00C83D95">
          <w:rPr>
            <w:rStyle w:val="Hipervnculo"/>
            <w:rFonts w:ascii="Arial Narrow" w:hAnsi="Arial Narrow"/>
            <w:color w:val="000000" w:themeColor="text1"/>
          </w:rPr>
          <w:t>1.</w:t>
        </w:r>
        <w:r w:rsidR="0068243B" w:rsidRPr="00C83D95">
          <w:rPr>
            <w:rFonts w:ascii="Arial Narrow" w:hAnsi="Arial Narrow"/>
            <w:color w:val="000000" w:themeColor="text1"/>
            <w:szCs w:val="24"/>
            <w:lang w:val="es-EC"/>
          </w:rPr>
          <w:tab/>
        </w:r>
        <w:r w:rsidR="0068243B" w:rsidRPr="00C83D95">
          <w:rPr>
            <w:rStyle w:val="Hipervnculo"/>
            <w:rFonts w:ascii="Arial Narrow" w:hAnsi="Arial Narrow"/>
            <w:color w:val="000000" w:themeColor="text1"/>
          </w:rPr>
          <w:t>Definiciones</w:t>
        </w:r>
        <w:r w:rsidR="0068243B" w:rsidRPr="00C83D95">
          <w:rPr>
            <w:rFonts w:ascii="Arial Narrow" w:hAnsi="Arial Narrow"/>
            <w:webHidden/>
            <w:color w:val="000000" w:themeColor="text1"/>
            <w:szCs w:val="24"/>
          </w:rPr>
          <w:tab/>
        </w:r>
        <w:r w:rsidR="00D173B2" w:rsidRPr="00C83D95">
          <w:rPr>
            <w:rFonts w:ascii="Arial Narrow" w:hAnsi="Arial Narrow"/>
            <w:webHidden/>
            <w:color w:val="000000" w:themeColor="text1"/>
            <w:szCs w:val="24"/>
          </w:rPr>
          <w:fldChar w:fldCharType="begin"/>
        </w:r>
        <w:r w:rsidR="0068243B" w:rsidRPr="00C83D95">
          <w:rPr>
            <w:rFonts w:ascii="Arial Narrow" w:hAnsi="Arial Narrow"/>
            <w:webHidden/>
            <w:color w:val="000000" w:themeColor="text1"/>
            <w:szCs w:val="24"/>
          </w:rPr>
          <w:instrText xml:space="preserve"> PAGEREF _Toc115774645 \h </w:instrText>
        </w:r>
        <w:r w:rsidR="00D173B2" w:rsidRPr="00C83D95">
          <w:rPr>
            <w:rFonts w:ascii="Arial Narrow" w:hAnsi="Arial Narrow"/>
            <w:webHidden/>
            <w:color w:val="000000" w:themeColor="text1"/>
            <w:szCs w:val="24"/>
          </w:rPr>
        </w:r>
        <w:r w:rsidR="00D173B2" w:rsidRPr="00C83D95">
          <w:rPr>
            <w:rFonts w:ascii="Arial Narrow" w:hAnsi="Arial Narrow"/>
            <w:webHidden/>
            <w:color w:val="000000" w:themeColor="text1"/>
            <w:szCs w:val="24"/>
          </w:rPr>
          <w:fldChar w:fldCharType="separate"/>
        </w:r>
        <w:r w:rsidR="005C176F">
          <w:rPr>
            <w:rFonts w:ascii="Arial Narrow" w:hAnsi="Arial Narrow"/>
            <w:webHidden/>
            <w:color w:val="000000" w:themeColor="text1"/>
            <w:szCs w:val="24"/>
          </w:rPr>
          <w:t>64</w:t>
        </w:r>
        <w:r w:rsidR="00D173B2" w:rsidRPr="00C83D95">
          <w:rPr>
            <w:rFonts w:ascii="Arial Narrow" w:hAnsi="Arial Narrow"/>
            <w:webHidden/>
            <w:color w:val="000000" w:themeColor="text1"/>
            <w:szCs w:val="24"/>
          </w:rPr>
          <w:fldChar w:fldCharType="end"/>
        </w:r>
      </w:hyperlink>
    </w:p>
    <w:p w:rsidR="0068243B" w:rsidRPr="00C83D95" w:rsidRDefault="00E84C44" w:rsidP="0068243B">
      <w:pPr>
        <w:pStyle w:val="TDC2"/>
        <w:tabs>
          <w:tab w:val="left" w:pos="1440"/>
        </w:tabs>
        <w:spacing w:after="120"/>
        <w:rPr>
          <w:rFonts w:ascii="Arial Narrow" w:hAnsi="Arial Narrow"/>
          <w:color w:val="000000" w:themeColor="text1"/>
          <w:szCs w:val="24"/>
          <w:lang w:val="es-EC"/>
        </w:rPr>
      </w:pPr>
      <w:hyperlink w:anchor="_Toc115774646" w:history="1">
        <w:r w:rsidR="0068243B" w:rsidRPr="00C83D95">
          <w:rPr>
            <w:rStyle w:val="Hipervnculo"/>
            <w:rFonts w:ascii="Arial Narrow" w:hAnsi="Arial Narrow"/>
            <w:color w:val="000000" w:themeColor="text1"/>
          </w:rPr>
          <w:t xml:space="preserve">2. </w:t>
        </w:r>
        <w:r w:rsidR="0068243B" w:rsidRPr="00C83D95">
          <w:rPr>
            <w:rFonts w:ascii="Arial Narrow" w:hAnsi="Arial Narrow"/>
            <w:color w:val="000000" w:themeColor="text1"/>
            <w:szCs w:val="24"/>
            <w:lang w:val="es-EC"/>
          </w:rPr>
          <w:tab/>
        </w:r>
        <w:r w:rsidR="0068243B" w:rsidRPr="00C83D95">
          <w:rPr>
            <w:rStyle w:val="Hipervnculo"/>
            <w:rFonts w:ascii="Arial Narrow" w:hAnsi="Arial Narrow"/>
            <w:color w:val="000000" w:themeColor="text1"/>
          </w:rPr>
          <w:t>Interpretación</w:t>
        </w:r>
        <w:r w:rsidR="0068243B" w:rsidRPr="00C83D95">
          <w:rPr>
            <w:rFonts w:ascii="Arial Narrow" w:hAnsi="Arial Narrow"/>
            <w:webHidden/>
            <w:color w:val="000000" w:themeColor="text1"/>
            <w:szCs w:val="24"/>
          </w:rPr>
          <w:tab/>
        </w:r>
        <w:r w:rsidR="00D173B2" w:rsidRPr="00C83D95">
          <w:rPr>
            <w:rFonts w:ascii="Arial Narrow" w:hAnsi="Arial Narrow"/>
            <w:webHidden/>
            <w:color w:val="000000" w:themeColor="text1"/>
            <w:szCs w:val="24"/>
          </w:rPr>
          <w:fldChar w:fldCharType="begin"/>
        </w:r>
        <w:r w:rsidR="0068243B" w:rsidRPr="00C83D95">
          <w:rPr>
            <w:rFonts w:ascii="Arial Narrow" w:hAnsi="Arial Narrow"/>
            <w:webHidden/>
            <w:color w:val="000000" w:themeColor="text1"/>
            <w:szCs w:val="24"/>
          </w:rPr>
          <w:instrText xml:space="preserve"> PAGEREF _Toc115774646 \h </w:instrText>
        </w:r>
        <w:r w:rsidR="00D173B2" w:rsidRPr="00C83D95">
          <w:rPr>
            <w:rFonts w:ascii="Arial Narrow" w:hAnsi="Arial Narrow"/>
            <w:webHidden/>
            <w:color w:val="000000" w:themeColor="text1"/>
            <w:szCs w:val="24"/>
          </w:rPr>
        </w:r>
        <w:r w:rsidR="00D173B2" w:rsidRPr="00C83D95">
          <w:rPr>
            <w:rFonts w:ascii="Arial Narrow" w:hAnsi="Arial Narrow"/>
            <w:webHidden/>
            <w:color w:val="000000" w:themeColor="text1"/>
            <w:szCs w:val="24"/>
          </w:rPr>
          <w:fldChar w:fldCharType="separate"/>
        </w:r>
        <w:r w:rsidR="005C176F">
          <w:rPr>
            <w:rFonts w:ascii="Arial Narrow" w:hAnsi="Arial Narrow"/>
            <w:webHidden/>
            <w:color w:val="000000" w:themeColor="text1"/>
            <w:szCs w:val="24"/>
          </w:rPr>
          <w:t>66</w:t>
        </w:r>
        <w:r w:rsidR="00D173B2" w:rsidRPr="00C83D95">
          <w:rPr>
            <w:rFonts w:ascii="Arial Narrow" w:hAnsi="Arial Narrow"/>
            <w:webHidden/>
            <w:color w:val="000000" w:themeColor="text1"/>
            <w:szCs w:val="24"/>
          </w:rPr>
          <w:fldChar w:fldCharType="end"/>
        </w:r>
      </w:hyperlink>
    </w:p>
    <w:p w:rsidR="0068243B" w:rsidRPr="00C83D95" w:rsidRDefault="00E84C44" w:rsidP="0068243B">
      <w:pPr>
        <w:pStyle w:val="TDC2"/>
        <w:tabs>
          <w:tab w:val="left" w:pos="1440"/>
        </w:tabs>
        <w:spacing w:after="120"/>
        <w:rPr>
          <w:rFonts w:ascii="Arial Narrow" w:hAnsi="Arial Narrow"/>
          <w:color w:val="000000" w:themeColor="text1"/>
          <w:szCs w:val="24"/>
          <w:lang w:val="es-EC"/>
        </w:rPr>
      </w:pPr>
      <w:hyperlink w:anchor="_Toc115774647" w:history="1">
        <w:r w:rsidR="0068243B" w:rsidRPr="00C83D95">
          <w:rPr>
            <w:rStyle w:val="Hipervnculo"/>
            <w:rFonts w:ascii="Arial Narrow" w:hAnsi="Arial Narrow"/>
            <w:color w:val="000000" w:themeColor="text1"/>
          </w:rPr>
          <w:t>3.</w:t>
        </w:r>
        <w:r w:rsidR="0068243B" w:rsidRPr="00C83D95">
          <w:rPr>
            <w:rFonts w:ascii="Arial Narrow" w:hAnsi="Arial Narrow"/>
            <w:color w:val="000000" w:themeColor="text1"/>
            <w:szCs w:val="24"/>
            <w:lang w:val="es-EC"/>
          </w:rPr>
          <w:tab/>
        </w:r>
        <w:r w:rsidR="0068243B" w:rsidRPr="00C83D95">
          <w:rPr>
            <w:rStyle w:val="Hipervnculo"/>
            <w:rFonts w:ascii="Arial Narrow" w:hAnsi="Arial Narrow"/>
            <w:color w:val="000000" w:themeColor="text1"/>
          </w:rPr>
          <w:t>Idioma y Ley Aplicables</w:t>
        </w:r>
        <w:r w:rsidR="0068243B" w:rsidRPr="00C83D95">
          <w:rPr>
            <w:rFonts w:ascii="Arial Narrow" w:hAnsi="Arial Narrow"/>
            <w:webHidden/>
            <w:color w:val="000000" w:themeColor="text1"/>
            <w:szCs w:val="24"/>
          </w:rPr>
          <w:tab/>
        </w:r>
        <w:r w:rsidR="00D173B2" w:rsidRPr="00C83D95">
          <w:rPr>
            <w:rFonts w:ascii="Arial Narrow" w:hAnsi="Arial Narrow"/>
            <w:webHidden/>
            <w:color w:val="000000" w:themeColor="text1"/>
            <w:szCs w:val="24"/>
          </w:rPr>
          <w:fldChar w:fldCharType="begin"/>
        </w:r>
        <w:r w:rsidR="0068243B" w:rsidRPr="00C83D95">
          <w:rPr>
            <w:rFonts w:ascii="Arial Narrow" w:hAnsi="Arial Narrow"/>
            <w:webHidden/>
            <w:color w:val="000000" w:themeColor="text1"/>
            <w:szCs w:val="24"/>
          </w:rPr>
          <w:instrText xml:space="preserve"> PAGEREF _Toc115774647 \h </w:instrText>
        </w:r>
        <w:r w:rsidR="00D173B2" w:rsidRPr="00C83D95">
          <w:rPr>
            <w:rFonts w:ascii="Arial Narrow" w:hAnsi="Arial Narrow"/>
            <w:webHidden/>
            <w:color w:val="000000" w:themeColor="text1"/>
            <w:szCs w:val="24"/>
          </w:rPr>
        </w:r>
        <w:r w:rsidR="00D173B2" w:rsidRPr="00C83D95">
          <w:rPr>
            <w:rFonts w:ascii="Arial Narrow" w:hAnsi="Arial Narrow"/>
            <w:webHidden/>
            <w:color w:val="000000" w:themeColor="text1"/>
            <w:szCs w:val="24"/>
          </w:rPr>
          <w:fldChar w:fldCharType="separate"/>
        </w:r>
        <w:r w:rsidR="005C176F">
          <w:rPr>
            <w:rFonts w:ascii="Arial Narrow" w:hAnsi="Arial Narrow"/>
            <w:webHidden/>
            <w:color w:val="000000" w:themeColor="text1"/>
            <w:szCs w:val="24"/>
          </w:rPr>
          <w:t>66</w:t>
        </w:r>
        <w:r w:rsidR="00D173B2" w:rsidRPr="00C83D95">
          <w:rPr>
            <w:rFonts w:ascii="Arial Narrow" w:hAnsi="Arial Narrow"/>
            <w:webHidden/>
            <w:color w:val="000000" w:themeColor="text1"/>
            <w:szCs w:val="24"/>
          </w:rPr>
          <w:fldChar w:fldCharType="end"/>
        </w:r>
      </w:hyperlink>
    </w:p>
    <w:p w:rsidR="0068243B" w:rsidRPr="00C83D95" w:rsidRDefault="00E84C44" w:rsidP="0068243B">
      <w:pPr>
        <w:pStyle w:val="TDC2"/>
        <w:tabs>
          <w:tab w:val="left" w:pos="1440"/>
        </w:tabs>
        <w:spacing w:after="120"/>
        <w:rPr>
          <w:rFonts w:ascii="Arial Narrow" w:hAnsi="Arial Narrow"/>
          <w:color w:val="000000" w:themeColor="text1"/>
          <w:szCs w:val="24"/>
          <w:lang w:val="es-EC"/>
        </w:rPr>
      </w:pPr>
      <w:hyperlink w:anchor="_Toc115774648" w:history="1">
        <w:r w:rsidR="0068243B" w:rsidRPr="00C83D95">
          <w:rPr>
            <w:rStyle w:val="Hipervnculo"/>
            <w:rFonts w:ascii="Arial Narrow" w:hAnsi="Arial Narrow"/>
            <w:color w:val="000000" w:themeColor="text1"/>
          </w:rPr>
          <w:t>4.</w:t>
        </w:r>
        <w:r w:rsidR="0068243B" w:rsidRPr="00C83D95">
          <w:rPr>
            <w:rFonts w:ascii="Arial Narrow" w:hAnsi="Arial Narrow"/>
            <w:color w:val="000000" w:themeColor="text1"/>
            <w:szCs w:val="24"/>
            <w:lang w:val="es-EC"/>
          </w:rPr>
          <w:tab/>
        </w:r>
        <w:r w:rsidR="0068243B" w:rsidRPr="00C83D95">
          <w:rPr>
            <w:rStyle w:val="Hipervnculo"/>
            <w:rFonts w:ascii="Arial Narrow" w:hAnsi="Arial Narrow"/>
            <w:color w:val="000000" w:themeColor="text1"/>
          </w:rPr>
          <w:t>Decisiones del Gerente de Obras</w:t>
        </w:r>
        <w:r w:rsidR="0068243B" w:rsidRPr="00C83D95">
          <w:rPr>
            <w:rFonts w:ascii="Arial Narrow" w:hAnsi="Arial Narrow"/>
            <w:webHidden/>
            <w:color w:val="000000" w:themeColor="text1"/>
            <w:szCs w:val="24"/>
          </w:rPr>
          <w:tab/>
        </w:r>
        <w:r w:rsidR="00D173B2" w:rsidRPr="00C83D95">
          <w:rPr>
            <w:rFonts w:ascii="Arial Narrow" w:hAnsi="Arial Narrow"/>
            <w:webHidden/>
            <w:color w:val="000000" w:themeColor="text1"/>
            <w:szCs w:val="24"/>
          </w:rPr>
          <w:fldChar w:fldCharType="begin"/>
        </w:r>
        <w:r w:rsidR="0068243B" w:rsidRPr="00C83D95">
          <w:rPr>
            <w:rFonts w:ascii="Arial Narrow" w:hAnsi="Arial Narrow"/>
            <w:webHidden/>
            <w:color w:val="000000" w:themeColor="text1"/>
            <w:szCs w:val="24"/>
          </w:rPr>
          <w:instrText xml:space="preserve"> PAGEREF _Toc115774648 \h </w:instrText>
        </w:r>
        <w:r w:rsidR="00D173B2" w:rsidRPr="00C83D95">
          <w:rPr>
            <w:rFonts w:ascii="Arial Narrow" w:hAnsi="Arial Narrow"/>
            <w:webHidden/>
            <w:color w:val="000000" w:themeColor="text1"/>
            <w:szCs w:val="24"/>
          </w:rPr>
        </w:r>
        <w:r w:rsidR="00D173B2" w:rsidRPr="00C83D95">
          <w:rPr>
            <w:rFonts w:ascii="Arial Narrow" w:hAnsi="Arial Narrow"/>
            <w:webHidden/>
            <w:color w:val="000000" w:themeColor="text1"/>
            <w:szCs w:val="24"/>
          </w:rPr>
          <w:fldChar w:fldCharType="separate"/>
        </w:r>
        <w:r w:rsidR="005C176F">
          <w:rPr>
            <w:rFonts w:ascii="Arial Narrow" w:hAnsi="Arial Narrow"/>
            <w:webHidden/>
            <w:color w:val="000000" w:themeColor="text1"/>
            <w:szCs w:val="24"/>
          </w:rPr>
          <w:t>67</w:t>
        </w:r>
        <w:r w:rsidR="00D173B2" w:rsidRPr="00C83D95">
          <w:rPr>
            <w:rFonts w:ascii="Arial Narrow" w:hAnsi="Arial Narrow"/>
            <w:webHidden/>
            <w:color w:val="000000" w:themeColor="text1"/>
            <w:szCs w:val="24"/>
          </w:rPr>
          <w:fldChar w:fldCharType="end"/>
        </w:r>
      </w:hyperlink>
    </w:p>
    <w:p w:rsidR="0068243B" w:rsidRPr="00C83D95" w:rsidRDefault="00E84C44" w:rsidP="0068243B">
      <w:pPr>
        <w:pStyle w:val="TDC2"/>
        <w:tabs>
          <w:tab w:val="left" w:pos="1440"/>
        </w:tabs>
        <w:spacing w:after="120"/>
        <w:rPr>
          <w:rFonts w:ascii="Arial Narrow" w:hAnsi="Arial Narrow"/>
          <w:color w:val="000000" w:themeColor="text1"/>
          <w:szCs w:val="24"/>
          <w:lang w:val="es-EC"/>
        </w:rPr>
      </w:pPr>
      <w:hyperlink w:anchor="_Toc115774649" w:history="1">
        <w:r w:rsidR="0068243B" w:rsidRPr="00C83D95">
          <w:rPr>
            <w:rStyle w:val="Hipervnculo"/>
            <w:rFonts w:ascii="Arial Narrow" w:hAnsi="Arial Narrow"/>
            <w:color w:val="000000" w:themeColor="text1"/>
          </w:rPr>
          <w:t>5.</w:t>
        </w:r>
        <w:r w:rsidR="0068243B" w:rsidRPr="00C83D95">
          <w:rPr>
            <w:rFonts w:ascii="Arial Narrow" w:hAnsi="Arial Narrow"/>
            <w:color w:val="000000" w:themeColor="text1"/>
            <w:szCs w:val="24"/>
            <w:lang w:val="es-EC"/>
          </w:rPr>
          <w:tab/>
        </w:r>
        <w:r w:rsidR="0068243B" w:rsidRPr="00C83D95">
          <w:rPr>
            <w:rStyle w:val="Hipervnculo"/>
            <w:rFonts w:ascii="Arial Narrow" w:hAnsi="Arial Narrow"/>
            <w:color w:val="000000" w:themeColor="text1"/>
          </w:rPr>
          <w:t>Delegación de funciones</w:t>
        </w:r>
        <w:r w:rsidR="0068243B" w:rsidRPr="00C83D95">
          <w:rPr>
            <w:rFonts w:ascii="Arial Narrow" w:hAnsi="Arial Narrow"/>
            <w:webHidden/>
            <w:color w:val="000000" w:themeColor="text1"/>
            <w:szCs w:val="24"/>
          </w:rPr>
          <w:tab/>
        </w:r>
        <w:r w:rsidR="00D173B2" w:rsidRPr="00C83D95">
          <w:rPr>
            <w:rFonts w:ascii="Arial Narrow" w:hAnsi="Arial Narrow"/>
            <w:webHidden/>
            <w:color w:val="000000" w:themeColor="text1"/>
            <w:szCs w:val="24"/>
          </w:rPr>
          <w:fldChar w:fldCharType="begin"/>
        </w:r>
        <w:r w:rsidR="0068243B" w:rsidRPr="00C83D95">
          <w:rPr>
            <w:rFonts w:ascii="Arial Narrow" w:hAnsi="Arial Narrow"/>
            <w:webHidden/>
            <w:color w:val="000000" w:themeColor="text1"/>
            <w:szCs w:val="24"/>
          </w:rPr>
          <w:instrText xml:space="preserve"> PAGEREF _Toc115774649 \h </w:instrText>
        </w:r>
        <w:r w:rsidR="00D173B2" w:rsidRPr="00C83D95">
          <w:rPr>
            <w:rFonts w:ascii="Arial Narrow" w:hAnsi="Arial Narrow"/>
            <w:webHidden/>
            <w:color w:val="000000" w:themeColor="text1"/>
            <w:szCs w:val="24"/>
          </w:rPr>
        </w:r>
        <w:r w:rsidR="00D173B2" w:rsidRPr="00C83D95">
          <w:rPr>
            <w:rFonts w:ascii="Arial Narrow" w:hAnsi="Arial Narrow"/>
            <w:webHidden/>
            <w:color w:val="000000" w:themeColor="text1"/>
            <w:szCs w:val="24"/>
          </w:rPr>
          <w:fldChar w:fldCharType="separate"/>
        </w:r>
        <w:r w:rsidR="005C176F">
          <w:rPr>
            <w:rFonts w:ascii="Arial Narrow" w:hAnsi="Arial Narrow"/>
            <w:webHidden/>
            <w:color w:val="000000" w:themeColor="text1"/>
            <w:szCs w:val="24"/>
          </w:rPr>
          <w:t>67</w:t>
        </w:r>
        <w:r w:rsidR="00D173B2" w:rsidRPr="00C83D95">
          <w:rPr>
            <w:rFonts w:ascii="Arial Narrow" w:hAnsi="Arial Narrow"/>
            <w:webHidden/>
            <w:color w:val="000000" w:themeColor="text1"/>
            <w:szCs w:val="24"/>
          </w:rPr>
          <w:fldChar w:fldCharType="end"/>
        </w:r>
      </w:hyperlink>
    </w:p>
    <w:p w:rsidR="0068243B" w:rsidRPr="00C83D95" w:rsidRDefault="00E84C44" w:rsidP="0068243B">
      <w:pPr>
        <w:pStyle w:val="TDC2"/>
        <w:tabs>
          <w:tab w:val="left" w:pos="1440"/>
        </w:tabs>
        <w:spacing w:after="120"/>
        <w:rPr>
          <w:rFonts w:ascii="Arial Narrow" w:hAnsi="Arial Narrow"/>
          <w:color w:val="000000" w:themeColor="text1"/>
          <w:szCs w:val="24"/>
          <w:lang w:val="es-EC"/>
        </w:rPr>
      </w:pPr>
      <w:hyperlink w:anchor="_Toc115774650" w:history="1">
        <w:r w:rsidR="0068243B" w:rsidRPr="00C83D95">
          <w:rPr>
            <w:rStyle w:val="Hipervnculo"/>
            <w:rFonts w:ascii="Arial Narrow" w:hAnsi="Arial Narrow"/>
            <w:color w:val="000000" w:themeColor="text1"/>
          </w:rPr>
          <w:t>6.</w:t>
        </w:r>
        <w:r w:rsidR="0068243B" w:rsidRPr="00C83D95">
          <w:rPr>
            <w:rFonts w:ascii="Arial Narrow" w:hAnsi="Arial Narrow"/>
            <w:color w:val="000000" w:themeColor="text1"/>
            <w:szCs w:val="24"/>
            <w:lang w:val="es-EC"/>
          </w:rPr>
          <w:tab/>
        </w:r>
        <w:r w:rsidR="0068243B" w:rsidRPr="00C83D95">
          <w:rPr>
            <w:rStyle w:val="Hipervnculo"/>
            <w:rFonts w:ascii="Arial Narrow" w:hAnsi="Arial Narrow"/>
            <w:color w:val="000000" w:themeColor="text1"/>
          </w:rPr>
          <w:t>Comunicaciones</w:t>
        </w:r>
        <w:r w:rsidR="0068243B" w:rsidRPr="00C83D95">
          <w:rPr>
            <w:rFonts w:ascii="Arial Narrow" w:hAnsi="Arial Narrow"/>
            <w:webHidden/>
            <w:color w:val="000000" w:themeColor="text1"/>
            <w:szCs w:val="24"/>
          </w:rPr>
          <w:tab/>
        </w:r>
        <w:r w:rsidR="00D173B2" w:rsidRPr="00C83D95">
          <w:rPr>
            <w:rFonts w:ascii="Arial Narrow" w:hAnsi="Arial Narrow"/>
            <w:webHidden/>
            <w:color w:val="000000" w:themeColor="text1"/>
            <w:szCs w:val="24"/>
          </w:rPr>
          <w:fldChar w:fldCharType="begin"/>
        </w:r>
        <w:r w:rsidR="0068243B" w:rsidRPr="00C83D95">
          <w:rPr>
            <w:rFonts w:ascii="Arial Narrow" w:hAnsi="Arial Narrow"/>
            <w:webHidden/>
            <w:color w:val="000000" w:themeColor="text1"/>
            <w:szCs w:val="24"/>
          </w:rPr>
          <w:instrText xml:space="preserve"> PAGEREF _Toc115774650 \h </w:instrText>
        </w:r>
        <w:r w:rsidR="00D173B2" w:rsidRPr="00C83D95">
          <w:rPr>
            <w:rFonts w:ascii="Arial Narrow" w:hAnsi="Arial Narrow"/>
            <w:webHidden/>
            <w:color w:val="000000" w:themeColor="text1"/>
            <w:szCs w:val="24"/>
          </w:rPr>
        </w:r>
        <w:r w:rsidR="00D173B2" w:rsidRPr="00C83D95">
          <w:rPr>
            <w:rFonts w:ascii="Arial Narrow" w:hAnsi="Arial Narrow"/>
            <w:webHidden/>
            <w:color w:val="000000" w:themeColor="text1"/>
            <w:szCs w:val="24"/>
          </w:rPr>
          <w:fldChar w:fldCharType="separate"/>
        </w:r>
        <w:r w:rsidR="005C176F">
          <w:rPr>
            <w:rFonts w:ascii="Arial Narrow" w:hAnsi="Arial Narrow"/>
            <w:webHidden/>
            <w:color w:val="000000" w:themeColor="text1"/>
            <w:szCs w:val="24"/>
          </w:rPr>
          <w:t>67</w:t>
        </w:r>
        <w:r w:rsidR="00D173B2" w:rsidRPr="00C83D95">
          <w:rPr>
            <w:rFonts w:ascii="Arial Narrow" w:hAnsi="Arial Narrow"/>
            <w:webHidden/>
            <w:color w:val="000000" w:themeColor="text1"/>
            <w:szCs w:val="24"/>
          </w:rPr>
          <w:fldChar w:fldCharType="end"/>
        </w:r>
      </w:hyperlink>
    </w:p>
    <w:p w:rsidR="0068243B" w:rsidRPr="00C83D95" w:rsidRDefault="00E84C44" w:rsidP="0068243B">
      <w:pPr>
        <w:pStyle w:val="TDC2"/>
        <w:tabs>
          <w:tab w:val="left" w:pos="1440"/>
        </w:tabs>
        <w:spacing w:after="120"/>
        <w:rPr>
          <w:rFonts w:ascii="Arial Narrow" w:hAnsi="Arial Narrow"/>
          <w:color w:val="000000" w:themeColor="text1"/>
          <w:szCs w:val="24"/>
          <w:lang w:val="es-EC"/>
        </w:rPr>
      </w:pPr>
      <w:hyperlink w:anchor="_Toc115774651" w:history="1">
        <w:r w:rsidR="0068243B" w:rsidRPr="00C83D95">
          <w:rPr>
            <w:rStyle w:val="Hipervnculo"/>
            <w:rFonts w:ascii="Arial Narrow" w:hAnsi="Arial Narrow"/>
            <w:color w:val="000000" w:themeColor="text1"/>
          </w:rPr>
          <w:t>7.</w:t>
        </w:r>
        <w:r w:rsidR="0068243B" w:rsidRPr="00C83D95">
          <w:rPr>
            <w:rFonts w:ascii="Arial Narrow" w:hAnsi="Arial Narrow"/>
            <w:color w:val="000000" w:themeColor="text1"/>
            <w:szCs w:val="24"/>
            <w:lang w:val="es-EC"/>
          </w:rPr>
          <w:tab/>
        </w:r>
        <w:r w:rsidR="0068243B" w:rsidRPr="00C83D95">
          <w:rPr>
            <w:rStyle w:val="Hipervnculo"/>
            <w:rFonts w:ascii="Arial Narrow" w:hAnsi="Arial Narrow"/>
            <w:color w:val="000000" w:themeColor="text1"/>
          </w:rPr>
          <w:t>Subcontratos</w:t>
        </w:r>
        <w:r w:rsidR="0068243B" w:rsidRPr="00C83D95">
          <w:rPr>
            <w:rFonts w:ascii="Arial Narrow" w:hAnsi="Arial Narrow"/>
            <w:webHidden/>
            <w:color w:val="000000" w:themeColor="text1"/>
            <w:szCs w:val="24"/>
          </w:rPr>
          <w:tab/>
        </w:r>
        <w:r w:rsidR="00D173B2" w:rsidRPr="00C83D95">
          <w:rPr>
            <w:rFonts w:ascii="Arial Narrow" w:hAnsi="Arial Narrow"/>
            <w:webHidden/>
            <w:color w:val="000000" w:themeColor="text1"/>
            <w:szCs w:val="24"/>
          </w:rPr>
          <w:fldChar w:fldCharType="begin"/>
        </w:r>
        <w:r w:rsidR="0068243B" w:rsidRPr="00C83D95">
          <w:rPr>
            <w:rFonts w:ascii="Arial Narrow" w:hAnsi="Arial Narrow"/>
            <w:webHidden/>
            <w:color w:val="000000" w:themeColor="text1"/>
            <w:szCs w:val="24"/>
          </w:rPr>
          <w:instrText xml:space="preserve"> PAGEREF _Toc115774651 \h </w:instrText>
        </w:r>
        <w:r w:rsidR="00D173B2" w:rsidRPr="00C83D95">
          <w:rPr>
            <w:rFonts w:ascii="Arial Narrow" w:hAnsi="Arial Narrow"/>
            <w:webHidden/>
            <w:color w:val="000000" w:themeColor="text1"/>
            <w:szCs w:val="24"/>
          </w:rPr>
        </w:r>
        <w:r w:rsidR="00D173B2" w:rsidRPr="00C83D95">
          <w:rPr>
            <w:rFonts w:ascii="Arial Narrow" w:hAnsi="Arial Narrow"/>
            <w:webHidden/>
            <w:color w:val="000000" w:themeColor="text1"/>
            <w:szCs w:val="24"/>
          </w:rPr>
          <w:fldChar w:fldCharType="separate"/>
        </w:r>
        <w:r w:rsidR="005C176F">
          <w:rPr>
            <w:rFonts w:ascii="Arial Narrow" w:hAnsi="Arial Narrow"/>
            <w:webHidden/>
            <w:color w:val="000000" w:themeColor="text1"/>
            <w:szCs w:val="24"/>
          </w:rPr>
          <w:t>67</w:t>
        </w:r>
        <w:r w:rsidR="00D173B2" w:rsidRPr="00C83D95">
          <w:rPr>
            <w:rFonts w:ascii="Arial Narrow" w:hAnsi="Arial Narrow"/>
            <w:webHidden/>
            <w:color w:val="000000" w:themeColor="text1"/>
            <w:szCs w:val="24"/>
          </w:rPr>
          <w:fldChar w:fldCharType="end"/>
        </w:r>
      </w:hyperlink>
    </w:p>
    <w:p w:rsidR="0068243B" w:rsidRPr="00C83D95" w:rsidRDefault="00E84C44" w:rsidP="0068243B">
      <w:pPr>
        <w:pStyle w:val="TDC2"/>
        <w:tabs>
          <w:tab w:val="left" w:pos="1440"/>
        </w:tabs>
        <w:spacing w:after="120"/>
        <w:rPr>
          <w:rFonts w:ascii="Arial Narrow" w:hAnsi="Arial Narrow"/>
          <w:color w:val="000000" w:themeColor="text1"/>
          <w:szCs w:val="24"/>
          <w:lang w:val="es-EC"/>
        </w:rPr>
      </w:pPr>
      <w:hyperlink w:anchor="_Toc115774652" w:history="1">
        <w:r w:rsidR="0068243B" w:rsidRPr="00C83D95">
          <w:rPr>
            <w:rStyle w:val="Hipervnculo"/>
            <w:rFonts w:ascii="Arial Narrow" w:hAnsi="Arial Narrow"/>
            <w:color w:val="000000" w:themeColor="text1"/>
          </w:rPr>
          <w:t>8.</w:t>
        </w:r>
        <w:r w:rsidR="0068243B" w:rsidRPr="00C83D95">
          <w:rPr>
            <w:rFonts w:ascii="Arial Narrow" w:hAnsi="Arial Narrow"/>
            <w:color w:val="000000" w:themeColor="text1"/>
            <w:szCs w:val="24"/>
            <w:lang w:val="es-EC"/>
          </w:rPr>
          <w:tab/>
        </w:r>
        <w:r w:rsidR="0068243B" w:rsidRPr="00C83D95">
          <w:rPr>
            <w:rStyle w:val="Hipervnculo"/>
            <w:rFonts w:ascii="Arial Narrow" w:hAnsi="Arial Narrow"/>
            <w:color w:val="000000" w:themeColor="text1"/>
          </w:rPr>
          <w:t>Otros Contratistas</w:t>
        </w:r>
        <w:r w:rsidR="0068243B" w:rsidRPr="00C83D95">
          <w:rPr>
            <w:rFonts w:ascii="Arial Narrow" w:hAnsi="Arial Narrow"/>
            <w:webHidden/>
            <w:color w:val="000000" w:themeColor="text1"/>
            <w:szCs w:val="24"/>
          </w:rPr>
          <w:tab/>
        </w:r>
        <w:r w:rsidR="00D173B2" w:rsidRPr="00C83D95">
          <w:rPr>
            <w:rFonts w:ascii="Arial Narrow" w:hAnsi="Arial Narrow"/>
            <w:webHidden/>
            <w:color w:val="000000" w:themeColor="text1"/>
            <w:szCs w:val="24"/>
          </w:rPr>
          <w:fldChar w:fldCharType="begin"/>
        </w:r>
        <w:r w:rsidR="0068243B" w:rsidRPr="00C83D95">
          <w:rPr>
            <w:rFonts w:ascii="Arial Narrow" w:hAnsi="Arial Narrow"/>
            <w:webHidden/>
            <w:color w:val="000000" w:themeColor="text1"/>
            <w:szCs w:val="24"/>
          </w:rPr>
          <w:instrText xml:space="preserve"> PAGEREF _Toc115774652 \h </w:instrText>
        </w:r>
        <w:r w:rsidR="00D173B2" w:rsidRPr="00C83D95">
          <w:rPr>
            <w:rFonts w:ascii="Arial Narrow" w:hAnsi="Arial Narrow"/>
            <w:webHidden/>
            <w:color w:val="000000" w:themeColor="text1"/>
            <w:szCs w:val="24"/>
          </w:rPr>
        </w:r>
        <w:r w:rsidR="00D173B2" w:rsidRPr="00C83D95">
          <w:rPr>
            <w:rFonts w:ascii="Arial Narrow" w:hAnsi="Arial Narrow"/>
            <w:webHidden/>
            <w:color w:val="000000" w:themeColor="text1"/>
            <w:szCs w:val="24"/>
          </w:rPr>
          <w:fldChar w:fldCharType="separate"/>
        </w:r>
        <w:r w:rsidR="005C176F">
          <w:rPr>
            <w:rFonts w:ascii="Arial Narrow" w:hAnsi="Arial Narrow"/>
            <w:webHidden/>
            <w:color w:val="000000" w:themeColor="text1"/>
            <w:szCs w:val="24"/>
          </w:rPr>
          <w:t>67</w:t>
        </w:r>
        <w:r w:rsidR="00D173B2" w:rsidRPr="00C83D95">
          <w:rPr>
            <w:rFonts w:ascii="Arial Narrow" w:hAnsi="Arial Narrow"/>
            <w:webHidden/>
            <w:color w:val="000000" w:themeColor="text1"/>
            <w:szCs w:val="24"/>
          </w:rPr>
          <w:fldChar w:fldCharType="end"/>
        </w:r>
      </w:hyperlink>
    </w:p>
    <w:p w:rsidR="0068243B" w:rsidRPr="00C83D95" w:rsidRDefault="00E84C44" w:rsidP="0068243B">
      <w:pPr>
        <w:pStyle w:val="TDC2"/>
        <w:tabs>
          <w:tab w:val="left" w:pos="1440"/>
        </w:tabs>
        <w:spacing w:after="120"/>
        <w:rPr>
          <w:rFonts w:ascii="Arial Narrow" w:hAnsi="Arial Narrow"/>
          <w:color w:val="000000" w:themeColor="text1"/>
          <w:szCs w:val="24"/>
          <w:lang w:val="es-EC"/>
        </w:rPr>
      </w:pPr>
      <w:hyperlink w:anchor="_Toc115774653" w:history="1">
        <w:r w:rsidR="0068243B" w:rsidRPr="00C83D95">
          <w:rPr>
            <w:rStyle w:val="Hipervnculo"/>
            <w:rFonts w:ascii="Arial Narrow" w:hAnsi="Arial Narrow"/>
            <w:color w:val="000000" w:themeColor="text1"/>
          </w:rPr>
          <w:t>9.</w:t>
        </w:r>
        <w:r w:rsidR="0068243B" w:rsidRPr="00C83D95">
          <w:rPr>
            <w:rFonts w:ascii="Arial Narrow" w:hAnsi="Arial Narrow"/>
            <w:color w:val="000000" w:themeColor="text1"/>
            <w:szCs w:val="24"/>
            <w:lang w:val="es-EC"/>
          </w:rPr>
          <w:tab/>
        </w:r>
        <w:r w:rsidR="0068243B" w:rsidRPr="00C83D95">
          <w:rPr>
            <w:rStyle w:val="Hipervnculo"/>
            <w:rFonts w:ascii="Arial Narrow" w:hAnsi="Arial Narrow"/>
            <w:color w:val="000000" w:themeColor="text1"/>
          </w:rPr>
          <w:t>Personal</w:t>
        </w:r>
        <w:r w:rsidR="0068243B" w:rsidRPr="00C83D95">
          <w:rPr>
            <w:rFonts w:ascii="Arial Narrow" w:hAnsi="Arial Narrow"/>
            <w:webHidden/>
            <w:color w:val="000000" w:themeColor="text1"/>
            <w:szCs w:val="24"/>
          </w:rPr>
          <w:tab/>
        </w:r>
        <w:r w:rsidR="00D173B2" w:rsidRPr="00C83D95">
          <w:rPr>
            <w:rFonts w:ascii="Arial Narrow" w:hAnsi="Arial Narrow"/>
            <w:webHidden/>
            <w:color w:val="000000" w:themeColor="text1"/>
            <w:szCs w:val="24"/>
          </w:rPr>
          <w:fldChar w:fldCharType="begin"/>
        </w:r>
        <w:r w:rsidR="0068243B" w:rsidRPr="00C83D95">
          <w:rPr>
            <w:rFonts w:ascii="Arial Narrow" w:hAnsi="Arial Narrow"/>
            <w:webHidden/>
            <w:color w:val="000000" w:themeColor="text1"/>
            <w:szCs w:val="24"/>
          </w:rPr>
          <w:instrText xml:space="preserve"> PAGEREF _Toc115774653 \h </w:instrText>
        </w:r>
        <w:r w:rsidR="00D173B2" w:rsidRPr="00C83D95">
          <w:rPr>
            <w:rFonts w:ascii="Arial Narrow" w:hAnsi="Arial Narrow"/>
            <w:webHidden/>
            <w:color w:val="000000" w:themeColor="text1"/>
            <w:szCs w:val="24"/>
          </w:rPr>
        </w:r>
        <w:r w:rsidR="00D173B2" w:rsidRPr="00C83D95">
          <w:rPr>
            <w:rFonts w:ascii="Arial Narrow" w:hAnsi="Arial Narrow"/>
            <w:webHidden/>
            <w:color w:val="000000" w:themeColor="text1"/>
            <w:szCs w:val="24"/>
          </w:rPr>
          <w:fldChar w:fldCharType="separate"/>
        </w:r>
        <w:r w:rsidR="005C176F">
          <w:rPr>
            <w:rFonts w:ascii="Arial Narrow" w:hAnsi="Arial Narrow"/>
            <w:webHidden/>
            <w:color w:val="000000" w:themeColor="text1"/>
            <w:szCs w:val="24"/>
          </w:rPr>
          <w:t>67</w:t>
        </w:r>
        <w:r w:rsidR="00D173B2" w:rsidRPr="00C83D95">
          <w:rPr>
            <w:rFonts w:ascii="Arial Narrow" w:hAnsi="Arial Narrow"/>
            <w:webHidden/>
            <w:color w:val="000000" w:themeColor="text1"/>
            <w:szCs w:val="24"/>
          </w:rPr>
          <w:fldChar w:fldCharType="end"/>
        </w:r>
      </w:hyperlink>
    </w:p>
    <w:p w:rsidR="0068243B" w:rsidRPr="00C83D95" w:rsidRDefault="00E84C44" w:rsidP="0068243B">
      <w:pPr>
        <w:pStyle w:val="TDC2"/>
        <w:tabs>
          <w:tab w:val="left" w:pos="1440"/>
        </w:tabs>
        <w:spacing w:after="120"/>
        <w:rPr>
          <w:rFonts w:ascii="Arial Narrow" w:hAnsi="Arial Narrow"/>
          <w:color w:val="000000" w:themeColor="text1"/>
          <w:szCs w:val="24"/>
          <w:lang w:val="es-EC"/>
        </w:rPr>
      </w:pPr>
      <w:hyperlink w:anchor="_Toc115774654" w:history="1">
        <w:r w:rsidR="0068243B" w:rsidRPr="00C83D95">
          <w:rPr>
            <w:rStyle w:val="Hipervnculo"/>
            <w:rFonts w:ascii="Arial Narrow" w:hAnsi="Arial Narrow"/>
            <w:color w:val="000000" w:themeColor="text1"/>
          </w:rPr>
          <w:t>10.</w:t>
        </w:r>
        <w:r w:rsidR="0068243B" w:rsidRPr="00C83D95">
          <w:rPr>
            <w:rFonts w:ascii="Arial Narrow" w:hAnsi="Arial Narrow"/>
            <w:color w:val="000000" w:themeColor="text1"/>
            <w:szCs w:val="24"/>
            <w:lang w:val="es-EC"/>
          </w:rPr>
          <w:tab/>
        </w:r>
        <w:r w:rsidR="0068243B" w:rsidRPr="00C83D95">
          <w:rPr>
            <w:rStyle w:val="Hipervnculo"/>
            <w:rFonts w:ascii="Arial Narrow" w:hAnsi="Arial Narrow"/>
            <w:color w:val="000000" w:themeColor="text1"/>
          </w:rPr>
          <w:t>Riesgos del Contratante y del Contratista</w:t>
        </w:r>
        <w:r w:rsidR="0068243B" w:rsidRPr="00C83D95">
          <w:rPr>
            <w:rFonts w:ascii="Arial Narrow" w:hAnsi="Arial Narrow"/>
            <w:webHidden/>
            <w:color w:val="000000" w:themeColor="text1"/>
            <w:szCs w:val="24"/>
          </w:rPr>
          <w:tab/>
        </w:r>
        <w:r w:rsidR="00D173B2" w:rsidRPr="00C83D95">
          <w:rPr>
            <w:rFonts w:ascii="Arial Narrow" w:hAnsi="Arial Narrow"/>
            <w:webHidden/>
            <w:color w:val="000000" w:themeColor="text1"/>
            <w:szCs w:val="24"/>
          </w:rPr>
          <w:fldChar w:fldCharType="begin"/>
        </w:r>
        <w:r w:rsidR="0068243B" w:rsidRPr="00C83D95">
          <w:rPr>
            <w:rFonts w:ascii="Arial Narrow" w:hAnsi="Arial Narrow"/>
            <w:webHidden/>
            <w:color w:val="000000" w:themeColor="text1"/>
            <w:szCs w:val="24"/>
          </w:rPr>
          <w:instrText xml:space="preserve"> PAGEREF _Toc115774654 \h </w:instrText>
        </w:r>
        <w:r w:rsidR="00D173B2" w:rsidRPr="00C83D95">
          <w:rPr>
            <w:rFonts w:ascii="Arial Narrow" w:hAnsi="Arial Narrow"/>
            <w:webHidden/>
            <w:color w:val="000000" w:themeColor="text1"/>
            <w:szCs w:val="24"/>
          </w:rPr>
        </w:r>
        <w:r w:rsidR="00D173B2" w:rsidRPr="00C83D95">
          <w:rPr>
            <w:rFonts w:ascii="Arial Narrow" w:hAnsi="Arial Narrow"/>
            <w:webHidden/>
            <w:color w:val="000000" w:themeColor="text1"/>
            <w:szCs w:val="24"/>
          </w:rPr>
          <w:fldChar w:fldCharType="separate"/>
        </w:r>
        <w:r w:rsidR="005C176F">
          <w:rPr>
            <w:rFonts w:ascii="Arial Narrow" w:hAnsi="Arial Narrow"/>
            <w:webHidden/>
            <w:color w:val="000000" w:themeColor="text1"/>
            <w:szCs w:val="24"/>
          </w:rPr>
          <w:t>67</w:t>
        </w:r>
        <w:r w:rsidR="00D173B2" w:rsidRPr="00C83D95">
          <w:rPr>
            <w:rFonts w:ascii="Arial Narrow" w:hAnsi="Arial Narrow"/>
            <w:webHidden/>
            <w:color w:val="000000" w:themeColor="text1"/>
            <w:szCs w:val="24"/>
          </w:rPr>
          <w:fldChar w:fldCharType="end"/>
        </w:r>
      </w:hyperlink>
    </w:p>
    <w:p w:rsidR="0068243B" w:rsidRPr="00C83D95" w:rsidRDefault="00E84C44" w:rsidP="0068243B">
      <w:pPr>
        <w:pStyle w:val="TDC2"/>
        <w:tabs>
          <w:tab w:val="left" w:pos="1440"/>
        </w:tabs>
        <w:spacing w:after="120"/>
        <w:rPr>
          <w:rFonts w:ascii="Arial Narrow" w:hAnsi="Arial Narrow"/>
          <w:color w:val="000000" w:themeColor="text1"/>
          <w:szCs w:val="24"/>
          <w:lang w:val="es-EC"/>
        </w:rPr>
      </w:pPr>
      <w:hyperlink w:anchor="_Toc115774655" w:history="1">
        <w:r w:rsidR="0068243B" w:rsidRPr="00C83D95">
          <w:rPr>
            <w:rStyle w:val="Hipervnculo"/>
            <w:rFonts w:ascii="Arial Narrow" w:hAnsi="Arial Narrow"/>
            <w:color w:val="000000" w:themeColor="text1"/>
          </w:rPr>
          <w:t>11.</w:t>
        </w:r>
        <w:r w:rsidR="0068243B" w:rsidRPr="00C83D95">
          <w:rPr>
            <w:rFonts w:ascii="Arial Narrow" w:hAnsi="Arial Narrow"/>
            <w:color w:val="000000" w:themeColor="text1"/>
            <w:szCs w:val="24"/>
            <w:lang w:val="es-EC"/>
          </w:rPr>
          <w:tab/>
        </w:r>
        <w:r w:rsidR="0068243B" w:rsidRPr="00C83D95">
          <w:rPr>
            <w:rStyle w:val="Hipervnculo"/>
            <w:rFonts w:ascii="Arial Narrow" w:hAnsi="Arial Narrow"/>
            <w:color w:val="000000" w:themeColor="text1"/>
          </w:rPr>
          <w:t>Riesgos del Contratante</w:t>
        </w:r>
        <w:r w:rsidR="0068243B" w:rsidRPr="00C83D95">
          <w:rPr>
            <w:rFonts w:ascii="Arial Narrow" w:hAnsi="Arial Narrow"/>
            <w:webHidden/>
            <w:color w:val="000000" w:themeColor="text1"/>
            <w:szCs w:val="24"/>
          </w:rPr>
          <w:tab/>
        </w:r>
        <w:r w:rsidR="00D173B2" w:rsidRPr="00C83D95">
          <w:rPr>
            <w:rFonts w:ascii="Arial Narrow" w:hAnsi="Arial Narrow"/>
            <w:webHidden/>
            <w:color w:val="000000" w:themeColor="text1"/>
            <w:szCs w:val="24"/>
          </w:rPr>
          <w:fldChar w:fldCharType="begin"/>
        </w:r>
        <w:r w:rsidR="0068243B" w:rsidRPr="00C83D95">
          <w:rPr>
            <w:rFonts w:ascii="Arial Narrow" w:hAnsi="Arial Narrow"/>
            <w:webHidden/>
            <w:color w:val="000000" w:themeColor="text1"/>
            <w:szCs w:val="24"/>
          </w:rPr>
          <w:instrText xml:space="preserve"> PAGEREF _Toc115774655 \h </w:instrText>
        </w:r>
        <w:r w:rsidR="00D173B2" w:rsidRPr="00C83D95">
          <w:rPr>
            <w:rFonts w:ascii="Arial Narrow" w:hAnsi="Arial Narrow"/>
            <w:webHidden/>
            <w:color w:val="000000" w:themeColor="text1"/>
            <w:szCs w:val="24"/>
          </w:rPr>
        </w:r>
        <w:r w:rsidR="00D173B2" w:rsidRPr="00C83D95">
          <w:rPr>
            <w:rFonts w:ascii="Arial Narrow" w:hAnsi="Arial Narrow"/>
            <w:webHidden/>
            <w:color w:val="000000" w:themeColor="text1"/>
            <w:szCs w:val="24"/>
          </w:rPr>
          <w:fldChar w:fldCharType="separate"/>
        </w:r>
        <w:r w:rsidR="005C176F">
          <w:rPr>
            <w:rFonts w:ascii="Arial Narrow" w:hAnsi="Arial Narrow"/>
            <w:webHidden/>
            <w:color w:val="000000" w:themeColor="text1"/>
            <w:szCs w:val="24"/>
          </w:rPr>
          <w:t>67</w:t>
        </w:r>
        <w:r w:rsidR="00D173B2" w:rsidRPr="00C83D95">
          <w:rPr>
            <w:rFonts w:ascii="Arial Narrow" w:hAnsi="Arial Narrow"/>
            <w:webHidden/>
            <w:color w:val="000000" w:themeColor="text1"/>
            <w:szCs w:val="24"/>
          </w:rPr>
          <w:fldChar w:fldCharType="end"/>
        </w:r>
      </w:hyperlink>
    </w:p>
    <w:p w:rsidR="0068243B" w:rsidRPr="00C83D95" w:rsidRDefault="00E84C44" w:rsidP="0068243B">
      <w:pPr>
        <w:pStyle w:val="TDC2"/>
        <w:tabs>
          <w:tab w:val="left" w:pos="1440"/>
        </w:tabs>
        <w:spacing w:after="120"/>
        <w:rPr>
          <w:rFonts w:ascii="Arial Narrow" w:hAnsi="Arial Narrow"/>
          <w:color w:val="000000" w:themeColor="text1"/>
          <w:szCs w:val="24"/>
          <w:lang w:val="es-EC"/>
        </w:rPr>
      </w:pPr>
      <w:hyperlink w:anchor="_Toc115774656" w:history="1">
        <w:r w:rsidR="0068243B" w:rsidRPr="00C83D95">
          <w:rPr>
            <w:rStyle w:val="Hipervnculo"/>
            <w:rFonts w:ascii="Arial Narrow" w:hAnsi="Arial Narrow"/>
            <w:color w:val="000000" w:themeColor="text1"/>
          </w:rPr>
          <w:t>12.</w:t>
        </w:r>
        <w:r w:rsidR="0068243B" w:rsidRPr="00C83D95">
          <w:rPr>
            <w:rFonts w:ascii="Arial Narrow" w:hAnsi="Arial Narrow"/>
            <w:color w:val="000000" w:themeColor="text1"/>
            <w:szCs w:val="24"/>
            <w:lang w:val="es-EC"/>
          </w:rPr>
          <w:tab/>
        </w:r>
        <w:r w:rsidR="0068243B" w:rsidRPr="00C83D95">
          <w:rPr>
            <w:rStyle w:val="Hipervnculo"/>
            <w:rFonts w:ascii="Arial Narrow" w:hAnsi="Arial Narrow"/>
            <w:color w:val="000000" w:themeColor="text1"/>
          </w:rPr>
          <w:t>Riesgos del Contratista</w:t>
        </w:r>
        <w:r w:rsidR="0068243B" w:rsidRPr="00C83D95">
          <w:rPr>
            <w:rFonts w:ascii="Arial Narrow" w:hAnsi="Arial Narrow"/>
            <w:webHidden/>
            <w:color w:val="000000" w:themeColor="text1"/>
            <w:szCs w:val="24"/>
          </w:rPr>
          <w:tab/>
        </w:r>
        <w:r w:rsidR="00D173B2" w:rsidRPr="00C83D95">
          <w:rPr>
            <w:rFonts w:ascii="Arial Narrow" w:hAnsi="Arial Narrow"/>
            <w:webHidden/>
            <w:color w:val="000000" w:themeColor="text1"/>
            <w:szCs w:val="24"/>
          </w:rPr>
          <w:fldChar w:fldCharType="begin"/>
        </w:r>
        <w:r w:rsidR="0068243B" w:rsidRPr="00C83D95">
          <w:rPr>
            <w:rFonts w:ascii="Arial Narrow" w:hAnsi="Arial Narrow"/>
            <w:webHidden/>
            <w:color w:val="000000" w:themeColor="text1"/>
            <w:szCs w:val="24"/>
          </w:rPr>
          <w:instrText xml:space="preserve"> PAGEREF _Toc115774656 \h </w:instrText>
        </w:r>
        <w:r w:rsidR="00D173B2" w:rsidRPr="00C83D95">
          <w:rPr>
            <w:rFonts w:ascii="Arial Narrow" w:hAnsi="Arial Narrow"/>
            <w:webHidden/>
            <w:color w:val="000000" w:themeColor="text1"/>
            <w:szCs w:val="24"/>
          </w:rPr>
        </w:r>
        <w:r w:rsidR="00D173B2" w:rsidRPr="00C83D95">
          <w:rPr>
            <w:rFonts w:ascii="Arial Narrow" w:hAnsi="Arial Narrow"/>
            <w:webHidden/>
            <w:color w:val="000000" w:themeColor="text1"/>
            <w:szCs w:val="24"/>
          </w:rPr>
          <w:fldChar w:fldCharType="separate"/>
        </w:r>
        <w:r w:rsidR="005C176F">
          <w:rPr>
            <w:rFonts w:ascii="Arial Narrow" w:hAnsi="Arial Narrow"/>
            <w:webHidden/>
            <w:color w:val="000000" w:themeColor="text1"/>
            <w:szCs w:val="24"/>
          </w:rPr>
          <w:t>68</w:t>
        </w:r>
        <w:r w:rsidR="00D173B2" w:rsidRPr="00C83D95">
          <w:rPr>
            <w:rFonts w:ascii="Arial Narrow" w:hAnsi="Arial Narrow"/>
            <w:webHidden/>
            <w:color w:val="000000" w:themeColor="text1"/>
            <w:szCs w:val="24"/>
          </w:rPr>
          <w:fldChar w:fldCharType="end"/>
        </w:r>
      </w:hyperlink>
    </w:p>
    <w:p w:rsidR="0068243B" w:rsidRPr="00C83D95" w:rsidRDefault="00E84C44" w:rsidP="0068243B">
      <w:pPr>
        <w:pStyle w:val="TDC2"/>
        <w:tabs>
          <w:tab w:val="left" w:pos="1440"/>
        </w:tabs>
        <w:spacing w:after="120"/>
        <w:rPr>
          <w:rFonts w:ascii="Arial Narrow" w:hAnsi="Arial Narrow"/>
          <w:color w:val="000000" w:themeColor="text1"/>
          <w:szCs w:val="24"/>
          <w:lang w:val="es-EC"/>
        </w:rPr>
      </w:pPr>
      <w:hyperlink w:anchor="_Toc115774657" w:history="1">
        <w:r w:rsidR="0068243B" w:rsidRPr="00C83D95">
          <w:rPr>
            <w:rStyle w:val="Hipervnculo"/>
            <w:rFonts w:ascii="Arial Narrow" w:hAnsi="Arial Narrow"/>
            <w:color w:val="000000" w:themeColor="text1"/>
          </w:rPr>
          <w:t>13.</w:t>
        </w:r>
        <w:r w:rsidR="0068243B" w:rsidRPr="00C83D95">
          <w:rPr>
            <w:rFonts w:ascii="Arial Narrow" w:hAnsi="Arial Narrow"/>
            <w:color w:val="000000" w:themeColor="text1"/>
            <w:szCs w:val="24"/>
            <w:lang w:val="es-EC"/>
          </w:rPr>
          <w:tab/>
        </w:r>
        <w:r w:rsidR="0068243B" w:rsidRPr="00C83D95">
          <w:rPr>
            <w:rStyle w:val="Hipervnculo"/>
            <w:rFonts w:ascii="Arial Narrow" w:hAnsi="Arial Narrow"/>
            <w:color w:val="000000" w:themeColor="text1"/>
          </w:rPr>
          <w:t>Seguros</w:t>
        </w:r>
        <w:r w:rsidR="0068243B" w:rsidRPr="00C83D95">
          <w:rPr>
            <w:rFonts w:ascii="Arial Narrow" w:hAnsi="Arial Narrow"/>
            <w:webHidden/>
            <w:color w:val="000000" w:themeColor="text1"/>
            <w:szCs w:val="24"/>
          </w:rPr>
          <w:tab/>
        </w:r>
        <w:r w:rsidR="00D173B2" w:rsidRPr="00C83D95">
          <w:rPr>
            <w:rFonts w:ascii="Arial Narrow" w:hAnsi="Arial Narrow"/>
            <w:webHidden/>
            <w:color w:val="000000" w:themeColor="text1"/>
            <w:szCs w:val="24"/>
          </w:rPr>
          <w:fldChar w:fldCharType="begin"/>
        </w:r>
        <w:r w:rsidR="0068243B" w:rsidRPr="00C83D95">
          <w:rPr>
            <w:rFonts w:ascii="Arial Narrow" w:hAnsi="Arial Narrow"/>
            <w:webHidden/>
            <w:color w:val="000000" w:themeColor="text1"/>
            <w:szCs w:val="24"/>
          </w:rPr>
          <w:instrText xml:space="preserve"> PAGEREF _Toc115774657 \h </w:instrText>
        </w:r>
        <w:r w:rsidR="00D173B2" w:rsidRPr="00C83D95">
          <w:rPr>
            <w:rFonts w:ascii="Arial Narrow" w:hAnsi="Arial Narrow"/>
            <w:webHidden/>
            <w:color w:val="000000" w:themeColor="text1"/>
            <w:szCs w:val="24"/>
          </w:rPr>
        </w:r>
        <w:r w:rsidR="00D173B2" w:rsidRPr="00C83D95">
          <w:rPr>
            <w:rFonts w:ascii="Arial Narrow" w:hAnsi="Arial Narrow"/>
            <w:webHidden/>
            <w:color w:val="000000" w:themeColor="text1"/>
            <w:szCs w:val="24"/>
          </w:rPr>
          <w:fldChar w:fldCharType="separate"/>
        </w:r>
        <w:r w:rsidR="005C176F">
          <w:rPr>
            <w:rFonts w:ascii="Arial Narrow" w:hAnsi="Arial Narrow"/>
            <w:webHidden/>
            <w:color w:val="000000" w:themeColor="text1"/>
            <w:szCs w:val="24"/>
          </w:rPr>
          <w:t>68</w:t>
        </w:r>
        <w:r w:rsidR="00D173B2" w:rsidRPr="00C83D95">
          <w:rPr>
            <w:rFonts w:ascii="Arial Narrow" w:hAnsi="Arial Narrow"/>
            <w:webHidden/>
            <w:color w:val="000000" w:themeColor="text1"/>
            <w:szCs w:val="24"/>
          </w:rPr>
          <w:fldChar w:fldCharType="end"/>
        </w:r>
      </w:hyperlink>
    </w:p>
    <w:p w:rsidR="0068243B" w:rsidRPr="00C83D95" w:rsidRDefault="00E84C44" w:rsidP="0068243B">
      <w:pPr>
        <w:pStyle w:val="TDC2"/>
        <w:tabs>
          <w:tab w:val="left" w:pos="1440"/>
        </w:tabs>
        <w:spacing w:after="120"/>
        <w:rPr>
          <w:rFonts w:ascii="Arial Narrow" w:hAnsi="Arial Narrow"/>
          <w:color w:val="000000" w:themeColor="text1"/>
          <w:szCs w:val="24"/>
          <w:lang w:val="es-EC"/>
        </w:rPr>
      </w:pPr>
      <w:hyperlink w:anchor="_Toc115774658" w:history="1">
        <w:r w:rsidR="0068243B" w:rsidRPr="00C83D95">
          <w:rPr>
            <w:rStyle w:val="Hipervnculo"/>
            <w:rFonts w:ascii="Arial Narrow" w:hAnsi="Arial Narrow"/>
            <w:color w:val="000000" w:themeColor="text1"/>
          </w:rPr>
          <w:t>14.</w:t>
        </w:r>
        <w:r w:rsidR="0068243B" w:rsidRPr="00C83D95">
          <w:rPr>
            <w:rFonts w:ascii="Arial Narrow" w:hAnsi="Arial Narrow"/>
            <w:color w:val="000000" w:themeColor="text1"/>
            <w:szCs w:val="24"/>
            <w:lang w:val="es-EC"/>
          </w:rPr>
          <w:tab/>
        </w:r>
        <w:r w:rsidR="0068243B" w:rsidRPr="00C83D95">
          <w:rPr>
            <w:rStyle w:val="Hipervnculo"/>
            <w:rFonts w:ascii="Arial Narrow" w:hAnsi="Arial Narrow"/>
            <w:color w:val="000000" w:themeColor="text1"/>
            <w:spacing w:val="-3"/>
          </w:rPr>
          <w:t>Informes de investigación del Sitio de las Obras</w:t>
        </w:r>
        <w:r w:rsidR="0068243B" w:rsidRPr="00C83D95">
          <w:rPr>
            <w:rFonts w:ascii="Arial Narrow" w:hAnsi="Arial Narrow"/>
            <w:webHidden/>
            <w:color w:val="000000" w:themeColor="text1"/>
            <w:szCs w:val="24"/>
          </w:rPr>
          <w:tab/>
        </w:r>
        <w:r w:rsidR="00D173B2" w:rsidRPr="00C83D95">
          <w:rPr>
            <w:rFonts w:ascii="Arial Narrow" w:hAnsi="Arial Narrow"/>
            <w:webHidden/>
            <w:color w:val="000000" w:themeColor="text1"/>
            <w:szCs w:val="24"/>
          </w:rPr>
          <w:fldChar w:fldCharType="begin"/>
        </w:r>
        <w:r w:rsidR="0068243B" w:rsidRPr="00C83D95">
          <w:rPr>
            <w:rFonts w:ascii="Arial Narrow" w:hAnsi="Arial Narrow"/>
            <w:webHidden/>
            <w:color w:val="000000" w:themeColor="text1"/>
            <w:szCs w:val="24"/>
          </w:rPr>
          <w:instrText xml:space="preserve"> PAGEREF _Toc115774658 \h </w:instrText>
        </w:r>
        <w:r w:rsidR="00D173B2" w:rsidRPr="00C83D95">
          <w:rPr>
            <w:rFonts w:ascii="Arial Narrow" w:hAnsi="Arial Narrow"/>
            <w:webHidden/>
            <w:color w:val="000000" w:themeColor="text1"/>
            <w:szCs w:val="24"/>
          </w:rPr>
        </w:r>
        <w:r w:rsidR="00D173B2" w:rsidRPr="00C83D95">
          <w:rPr>
            <w:rFonts w:ascii="Arial Narrow" w:hAnsi="Arial Narrow"/>
            <w:webHidden/>
            <w:color w:val="000000" w:themeColor="text1"/>
            <w:szCs w:val="24"/>
          </w:rPr>
          <w:fldChar w:fldCharType="separate"/>
        </w:r>
        <w:r w:rsidR="005C176F">
          <w:rPr>
            <w:rFonts w:ascii="Arial Narrow" w:hAnsi="Arial Narrow"/>
            <w:webHidden/>
            <w:color w:val="000000" w:themeColor="text1"/>
            <w:szCs w:val="24"/>
          </w:rPr>
          <w:t>69</w:t>
        </w:r>
        <w:r w:rsidR="00D173B2" w:rsidRPr="00C83D95">
          <w:rPr>
            <w:rFonts w:ascii="Arial Narrow" w:hAnsi="Arial Narrow"/>
            <w:webHidden/>
            <w:color w:val="000000" w:themeColor="text1"/>
            <w:szCs w:val="24"/>
          </w:rPr>
          <w:fldChar w:fldCharType="end"/>
        </w:r>
      </w:hyperlink>
    </w:p>
    <w:p w:rsidR="0068243B" w:rsidRPr="00C83D95" w:rsidRDefault="00E84C44" w:rsidP="0068243B">
      <w:pPr>
        <w:pStyle w:val="TDC2"/>
        <w:tabs>
          <w:tab w:val="left" w:pos="1440"/>
        </w:tabs>
        <w:spacing w:after="120"/>
        <w:rPr>
          <w:rFonts w:ascii="Arial Narrow" w:hAnsi="Arial Narrow"/>
          <w:color w:val="000000" w:themeColor="text1"/>
          <w:szCs w:val="24"/>
          <w:lang w:val="es-EC"/>
        </w:rPr>
      </w:pPr>
      <w:hyperlink w:anchor="_Toc115774659" w:history="1">
        <w:r w:rsidR="0068243B" w:rsidRPr="00C83D95">
          <w:rPr>
            <w:rStyle w:val="Hipervnculo"/>
            <w:rFonts w:ascii="Arial Narrow" w:hAnsi="Arial Narrow"/>
            <w:color w:val="000000" w:themeColor="text1"/>
          </w:rPr>
          <w:t>15.</w:t>
        </w:r>
        <w:r w:rsidR="0068243B" w:rsidRPr="00C83D95">
          <w:rPr>
            <w:rFonts w:ascii="Arial Narrow" w:hAnsi="Arial Narrow"/>
            <w:color w:val="000000" w:themeColor="text1"/>
            <w:szCs w:val="24"/>
            <w:lang w:val="es-EC"/>
          </w:rPr>
          <w:tab/>
        </w:r>
        <w:r w:rsidR="0068243B" w:rsidRPr="00C83D95">
          <w:rPr>
            <w:rStyle w:val="Hipervnculo"/>
            <w:rFonts w:ascii="Arial Narrow" w:hAnsi="Arial Narrow"/>
            <w:color w:val="000000" w:themeColor="text1"/>
            <w:spacing w:val="-3"/>
          </w:rPr>
          <w:t>Consultas acerca de las Condiciones Especiales del Contrato</w:t>
        </w:r>
        <w:r w:rsidR="0068243B" w:rsidRPr="00C83D95">
          <w:rPr>
            <w:rFonts w:ascii="Arial Narrow" w:hAnsi="Arial Narrow"/>
            <w:webHidden/>
            <w:color w:val="000000" w:themeColor="text1"/>
            <w:szCs w:val="24"/>
          </w:rPr>
          <w:tab/>
        </w:r>
        <w:r w:rsidR="00D173B2" w:rsidRPr="00C83D95">
          <w:rPr>
            <w:rFonts w:ascii="Arial Narrow" w:hAnsi="Arial Narrow"/>
            <w:webHidden/>
            <w:color w:val="000000" w:themeColor="text1"/>
            <w:szCs w:val="24"/>
          </w:rPr>
          <w:fldChar w:fldCharType="begin"/>
        </w:r>
        <w:r w:rsidR="0068243B" w:rsidRPr="00C83D95">
          <w:rPr>
            <w:rFonts w:ascii="Arial Narrow" w:hAnsi="Arial Narrow"/>
            <w:webHidden/>
            <w:color w:val="000000" w:themeColor="text1"/>
            <w:szCs w:val="24"/>
          </w:rPr>
          <w:instrText xml:space="preserve"> PAGEREF _Toc115774659 \h </w:instrText>
        </w:r>
        <w:r w:rsidR="00D173B2" w:rsidRPr="00C83D95">
          <w:rPr>
            <w:rFonts w:ascii="Arial Narrow" w:hAnsi="Arial Narrow"/>
            <w:webHidden/>
            <w:color w:val="000000" w:themeColor="text1"/>
            <w:szCs w:val="24"/>
          </w:rPr>
        </w:r>
        <w:r w:rsidR="00D173B2" w:rsidRPr="00C83D95">
          <w:rPr>
            <w:rFonts w:ascii="Arial Narrow" w:hAnsi="Arial Narrow"/>
            <w:webHidden/>
            <w:color w:val="000000" w:themeColor="text1"/>
            <w:szCs w:val="24"/>
          </w:rPr>
          <w:fldChar w:fldCharType="separate"/>
        </w:r>
        <w:r w:rsidR="005C176F">
          <w:rPr>
            <w:rFonts w:ascii="Arial Narrow" w:hAnsi="Arial Narrow"/>
            <w:webHidden/>
            <w:color w:val="000000" w:themeColor="text1"/>
            <w:szCs w:val="24"/>
          </w:rPr>
          <w:t>69</w:t>
        </w:r>
        <w:r w:rsidR="00D173B2" w:rsidRPr="00C83D95">
          <w:rPr>
            <w:rFonts w:ascii="Arial Narrow" w:hAnsi="Arial Narrow"/>
            <w:webHidden/>
            <w:color w:val="000000" w:themeColor="text1"/>
            <w:szCs w:val="24"/>
          </w:rPr>
          <w:fldChar w:fldCharType="end"/>
        </w:r>
      </w:hyperlink>
    </w:p>
    <w:p w:rsidR="0068243B" w:rsidRPr="00C83D95" w:rsidRDefault="00E84C44" w:rsidP="0068243B">
      <w:pPr>
        <w:pStyle w:val="TDC2"/>
        <w:tabs>
          <w:tab w:val="left" w:pos="1440"/>
        </w:tabs>
        <w:spacing w:after="120"/>
        <w:rPr>
          <w:rFonts w:ascii="Arial Narrow" w:hAnsi="Arial Narrow"/>
          <w:color w:val="000000" w:themeColor="text1"/>
          <w:szCs w:val="24"/>
          <w:lang w:val="es-EC"/>
        </w:rPr>
      </w:pPr>
      <w:hyperlink w:anchor="_Toc115774660" w:history="1">
        <w:r w:rsidR="0068243B" w:rsidRPr="00C83D95">
          <w:rPr>
            <w:rStyle w:val="Hipervnculo"/>
            <w:rFonts w:ascii="Arial Narrow" w:hAnsi="Arial Narrow"/>
            <w:color w:val="000000" w:themeColor="text1"/>
          </w:rPr>
          <w:t>16.</w:t>
        </w:r>
        <w:r w:rsidR="0068243B" w:rsidRPr="00C83D95">
          <w:rPr>
            <w:rFonts w:ascii="Arial Narrow" w:hAnsi="Arial Narrow"/>
            <w:color w:val="000000" w:themeColor="text1"/>
            <w:szCs w:val="24"/>
            <w:lang w:val="es-EC"/>
          </w:rPr>
          <w:tab/>
        </w:r>
        <w:r w:rsidR="0068243B" w:rsidRPr="00C83D95">
          <w:rPr>
            <w:rStyle w:val="Hipervnculo"/>
            <w:rFonts w:ascii="Arial Narrow" w:hAnsi="Arial Narrow"/>
            <w:color w:val="000000" w:themeColor="text1"/>
            <w:spacing w:val="-3"/>
          </w:rPr>
          <w:t>Construcción de las Obras por el Contratista</w:t>
        </w:r>
        <w:r w:rsidR="0068243B" w:rsidRPr="00C83D95">
          <w:rPr>
            <w:rFonts w:ascii="Arial Narrow" w:hAnsi="Arial Narrow"/>
            <w:webHidden/>
            <w:color w:val="000000" w:themeColor="text1"/>
            <w:szCs w:val="24"/>
          </w:rPr>
          <w:tab/>
        </w:r>
        <w:r w:rsidR="00D173B2" w:rsidRPr="00C83D95">
          <w:rPr>
            <w:rFonts w:ascii="Arial Narrow" w:hAnsi="Arial Narrow"/>
            <w:webHidden/>
            <w:color w:val="000000" w:themeColor="text1"/>
            <w:szCs w:val="24"/>
          </w:rPr>
          <w:fldChar w:fldCharType="begin"/>
        </w:r>
        <w:r w:rsidR="0068243B" w:rsidRPr="00C83D95">
          <w:rPr>
            <w:rFonts w:ascii="Arial Narrow" w:hAnsi="Arial Narrow"/>
            <w:webHidden/>
            <w:color w:val="000000" w:themeColor="text1"/>
            <w:szCs w:val="24"/>
          </w:rPr>
          <w:instrText xml:space="preserve"> PAGEREF _Toc115774660 \h </w:instrText>
        </w:r>
        <w:r w:rsidR="00D173B2" w:rsidRPr="00C83D95">
          <w:rPr>
            <w:rFonts w:ascii="Arial Narrow" w:hAnsi="Arial Narrow"/>
            <w:webHidden/>
            <w:color w:val="000000" w:themeColor="text1"/>
            <w:szCs w:val="24"/>
          </w:rPr>
        </w:r>
        <w:r w:rsidR="00D173B2" w:rsidRPr="00C83D95">
          <w:rPr>
            <w:rFonts w:ascii="Arial Narrow" w:hAnsi="Arial Narrow"/>
            <w:webHidden/>
            <w:color w:val="000000" w:themeColor="text1"/>
            <w:szCs w:val="24"/>
          </w:rPr>
          <w:fldChar w:fldCharType="separate"/>
        </w:r>
        <w:r w:rsidR="005C176F">
          <w:rPr>
            <w:rFonts w:ascii="Arial Narrow" w:hAnsi="Arial Narrow"/>
            <w:webHidden/>
            <w:color w:val="000000" w:themeColor="text1"/>
            <w:szCs w:val="24"/>
          </w:rPr>
          <w:t>69</w:t>
        </w:r>
        <w:r w:rsidR="00D173B2" w:rsidRPr="00C83D95">
          <w:rPr>
            <w:rFonts w:ascii="Arial Narrow" w:hAnsi="Arial Narrow"/>
            <w:webHidden/>
            <w:color w:val="000000" w:themeColor="text1"/>
            <w:szCs w:val="24"/>
          </w:rPr>
          <w:fldChar w:fldCharType="end"/>
        </w:r>
      </w:hyperlink>
    </w:p>
    <w:p w:rsidR="0068243B" w:rsidRPr="00C83D95" w:rsidRDefault="00E84C44" w:rsidP="0068243B">
      <w:pPr>
        <w:pStyle w:val="TDC2"/>
        <w:tabs>
          <w:tab w:val="left" w:pos="1440"/>
        </w:tabs>
        <w:spacing w:after="120"/>
        <w:rPr>
          <w:rFonts w:ascii="Arial Narrow" w:hAnsi="Arial Narrow"/>
          <w:color w:val="000000" w:themeColor="text1"/>
          <w:szCs w:val="24"/>
          <w:lang w:val="es-EC"/>
        </w:rPr>
      </w:pPr>
      <w:hyperlink w:anchor="_Toc115774661" w:history="1">
        <w:r w:rsidR="0068243B" w:rsidRPr="00C83D95">
          <w:rPr>
            <w:rStyle w:val="Hipervnculo"/>
            <w:rFonts w:ascii="Arial Narrow" w:hAnsi="Arial Narrow"/>
            <w:color w:val="000000" w:themeColor="text1"/>
          </w:rPr>
          <w:t>17.</w:t>
        </w:r>
        <w:r w:rsidR="0068243B" w:rsidRPr="00C83D95">
          <w:rPr>
            <w:rFonts w:ascii="Arial Narrow" w:hAnsi="Arial Narrow"/>
            <w:color w:val="000000" w:themeColor="text1"/>
            <w:szCs w:val="24"/>
            <w:lang w:val="es-EC"/>
          </w:rPr>
          <w:tab/>
        </w:r>
        <w:r w:rsidR="0068243B" w:rsidRPr="00C83D95">
          <w:rPr>
            <w:rStyle w:val="Hipervnculo"/>
            <w:rFonts w:ascii="Arial Narrow" w:hAnsi="Arial Narrow"/>
            <w:color w:val="000000" w:themeColor="text1"/>
            <w:spacing w:val="-3"/>
          </w:rPr>
          <w:t>Terminación de las Obras en la fecha prevista</w:t>
        </w:r>
        <w:r w:rsidR="0068243B" w:rsidRPr="00C83D95">
          <w:rPr>
            <w:rFonts w:ascii="Arial Narrow" w:hAnsi="Arial Narrow"/>
            <w:webHidden/>
            <w:color w:val="000000" w:themeColor="text1"/>
            <w:szCs w:val="24"/>
          </w:rPr>
          <w:tab/>
        </w:r>
        <w:r w:rsidR="00D173B2" w:rsidRPr="00C83D95">
          <w:rPr>
            <w:rFonts w:ascii="Arial Narrow" w:hAnsi="Arial Narrow"/>
            <w:webHidden/>
            <w:color w:val="000000" w:themeColor="text1"/>
            <w:szCs w:val="24"/>
          </w:rPr>
          <w:fldChar w:fldCharType="begin"/>
        </w:r>
        <w:r w:rsidR="0068243B" w:rsidRPr="00C83D95">
          <w:rPr>
            <w:rFonts w:ascii="Arial Narrow" w:hAnsi="Arial Narrow"/>
            <w:webHidden/>
            <w:color w:val="000000" w:themeColor="text1"/>
            <w:szCs w:val="24"/>
          </w:rPr>
          <w:instrText xml:space="preserve"> PAGEREF _Toc115774661 \h </w:instrText>
        </w:r>
        <w:r w:rsidR="00D173B2" w:rsidRPr="00C83D95">
          <w:rPr>
            <w:rFonts w:ascii="Arial Narrow" w:hAnsi="Arial Narrow"/>
            <w:webHidden/>
            <w:color w:val="000000" w:themeColor="text1"/>
            <w:szCs w:val="24"/>
          </w:rPr>
        </w:r>
        <w:r w:rsidR="00D173B2" w:rsidRPr="00C83D95">
          <w:rPr>
            <w:rFonts w:ascii="Arial Narrow" w:hAnsi="Arial Narrow"/>
            <w:webHidden/>
            <w:color w:val="000000" w:themeColor="text1"/>
            <w:szCs w:val="24"/>
          </w:rPr>
          <w:fldChar w:fldCharType="separate"/>
        </w:r>
        <w:r w:rsidR="005C176F">
          <w:rPr>
            <w:rFonts w:ascii="Arial Narrow" w:hAnsi="Arial Narrow"/>
            <w:webHidden/>
            <w:color w:val="000000" w:themeColor="text1"/>
            <w:szCs w:val="24"/>
          </w:rPr>
          <w:t>69</w:t>
        </w:r>
        <w:r w:rsidR="00D173B2" w:rsidRPr="00C83D95">
          <w:rPr>
            <w:rFonts w:ascii="Arial Narrow" w:hAnsi="Arial Narrow"/>
            <w:webHidden/>
            <w:color w:val="000000" w:themeColor="text1"/>
            <w:szCs w:val="24"/>
          </w:rPr>
          <w:fldChar w:fldCharType="end"/>
        </w:r>
      </w:hyperlink>
    </w:p>
    <w:p w:rsidR="0068243B" w:rsidRPr="00C83D95" w:rsidRDefault="00E84C44" w:rsidP="0068243B">
      <w:pPr>
        <w:pStyle w:val="TDC2"/>
        <w:tabs>
          <w:tab w:val="left" w:pos="1440"/>
        </w:tabs>
        <w:spacing w:after="120"/>
        <w:rPr>
          <w:rFonts w:ascii="Arial Narrow" w:hAnsi="Arial Narrow"/>
          <w:color w:val="000000" w:themeColor="text1"/>
          <w:szCs w:val="24"/>
          <w:lang w:val="es-EC"/>
        </w:rPr>
      </w:pPr>
      <w:hyperlink w:anchor="_Toc115774662" w:history="1">
        <w:r w:rsidR="0068243B" w:rsidRPr="00C83D95">
          <w:rPr>
            <w:rStyle w:val="Hipervnculo"/>
            <w:rFonts w:ascii="Arial Narrow" w:hAnsi="Arial Narrow"/>
            <w:color w:val="000000" w:themeColor="text1"/>
          </w:rPr>
          <w:t>18.</w:t>
        </w:r>
        <w:r w:rsidR="0068243B" w:rsidRPr="00C83D95">
          <w:rPr>
            <w:rFonts w:ascii="Arial Narrow" w:hAnsi="Arial Narrow"/>
            <w:color w:val="000000" w:themeColor="text1"/>
            <w:szCs w:val="24"/>
            <w:lang w:val="es-EC"/>
          </w:rPr>
          <w:tab/>
        </w:r>
        <w:r w:rsidR="0068243B" w:rsidRPr="00C83D95">
          <w:rPr>
            <w:rStyle w:val="Hipervnculo"/>
            <w:rFonts w:ascii="Arial Narrow" w:hAnsi="Arial Narrow"/>
            <w:color w:val="000000" w:themeColor="text1"/>
          </w:rPr>
          <w:t>Aprobación por el Gerente de Obras</w:t>
        </w:r>
        <w:r w:rsidR="0068243B" w:rsidRPr="00C83D95">
          <w:rPr>
            <w:rFonts w:ascii="Arial Narrow" w:hAnsi="Arial Narrow"/>
            <w:webHidden/>
            <w:color w:val="000000" w:themeColor="text1"/>
            <w:szCs w:val="24"/>
          </w:rPr>
          <w:tab/>
        </w:r>
        <w:r w:rsidR="00D173B2" w:rsidRPr="00C83D95">
          <w:rPr>
            <w:rFonts w:ascii="Arial Narrow" w:hAnsi="Arial Narrow"/>
            <w:webHidden/>
            <w:color w:val="000000" w:themeColor="text1"/>
            <w:szCs w:val="24"/>
          </w:rPr>
          <w:fldChar w:fldCharType="begin"/>
        </w:r>
        <w:r w:rsidR="0068243B" w:rsidRPr="00C83D95">
          <w:rPr>
            <w:rFonts w:ascii="Arial Narrow" w:hAnsi="Arial Narrow"/>
            <w:webHidden/>
            <w:color w:val="000000" w:themeColor="text1"/>
            <w:szCs w:val="24"/>
          </w:rPr>
          <w:instrText xml:space="preserve"> PAGEREF _Toc115774662 \h </w:instrText>
        </w:r>
        <w:r w:rsidR="00D173B2" w:rsidRPr="00C83D95">
          <w:rPr>
            <w:rFonts w:ascii="Arial Narrow" w:hAnsi="Arial Narrow"/>
            <w:webHidden/>
            <w:color w:val="000000" w:themeColor="text1"/>
            <w:szCs w:val="24"/>
          </w:rPr>
        </w:r>
        <w:r w:rsidR="00D173B2" w:rsidRPr="00C83D95">
          <w:rPr>
            <w:rFonts w:ascii="Arial Narrow" w:hAnsi="Arial Narrow"/>
            <w:webHidden/>
            <w:color w:val="000000" w:themeColor="text1"/>
            <w:szCs w:val="24"/>
          </w:rPr>
          <w:fldChar w:fldCharType="separate"/>
        </w:r>
        <w:r w:rsidR="005C176F">
          <w:rPr>
            <w:rFonts w:ascii="Arial Narrow" w:hAnsi="Arial Narrow"/>
            <w:webHidden/>
            <w:color w:val="000000" w:themeColor="text1"/>
            <w:szCs w:val="24"/>
          </w:rPr>
          <w:t>69</w:t>
        </w:r>
        <w:r w:rsidR="00D173B2" w:rsidRPr="00C83D95">
          <w:rPr>
            <w:rFonts w:ascii="Arial Narrow" w:hAnsi="Arial Narrow"/>
            <w:webHidden/>
            <w:color w:val="000000" w:themeColor="text1"/>
            <w:szCs w:val="24"/>
          </w:rPr>
          <w:fldChar w:fldCharType="end"/>
        </w:r>
      </w:hyperlink>
    </w:p>
    <w:p w:rsidR="0068243B" w:rsidRPr="00C83D95" w:rsidRDefault="00E84C44" w:rsidP="0068243B">
      <w:pPr>
        <w:pStyle w:val="TDC2"/>
        <w:tabs>
          <w:tab w:val="left" w:pos="1440"/>
        </w:tabs>
        <w:spacing w:after="120"/>
        <w:rPr>
          <w:rFonts w:ascii="Arial Narrow" w:hAnsi="Arial Narrow"/>
          <w:color w:val="000000" w:themeColor="text1"/>
          <w:szCs w:val="24"/>
          <w:lang w:val="es-EC"/>
        </w:rPr>
      </w:pPr>
      <w:hyperlink w:anchor="_Toc115774663" w:history="1">
        <w:r w:rsidR="0068243B" w:rsidRPr="00C83D95">
          <w:rPr>
            <w:rStyle w:val="Hipervnculo"/>
            <w:rFonts w:ascii="Arial Narrow" w:hAnsi="Arial Narrow"/>
            <w:color w:val="000000" w:themeColor="text1"/>
          </w:rPr>
          <w:t>19.</w:t>
        </w:r>
        <w:r w:rsidR="0068243B" w:rsidRPr="00C83D95">
          <w:rPr>
            <w:rFonts w:ascii="Arial Narrow" w:hAnsi="Arial Narrow"/>
            <w:color w:val="000000" w:themeColor="text1"/>
            <w:szCs w:val="24"/>
            <w:lang w:val="es-EC"/>
          </w:rPr>
          <w:tab/>
        </w:r>
        <w:r w:rsidR="0068243B" w:rsidRPr="00C83D95">
          <w:rPr>
            <w:rStyle w:val="Hipervnculo"/>
            <w:rFonts w:ascii="Arial Narrow" w:hAnsi="Arial Narrow"/>
            <w:color w:val="000000" w:themeColor="text1"/>
          </w:rPr>
          <w:t>Seguridad</w:t>
        </w:r>
        <w:r w:rsidR="0068243B" w:rsidRPr="00C83D95">
          <w:rPr>
            <w:rFonts w:ascii="Arial Narrow" w:hAnsi="Arial Narrow"/>
            <w:webHidden/>
            <w:color w:val="000000" w:themeColor="text1"/>
            <w:szCs w:val="24"/>
          </w:rPr>
          <w:tab/>
        </w:r>
        <w:r w:rsidR="00D173B2" w:rsidRPr="00C83D95">
          <w:rPr>
            <w:rFonts w:ascii="Arial Narrow" w:hAnsi="Arial Narrow"/>
            <w:webHidden/>
            <w:color w:val="000000" w:themeColor="text1"/>
            <w:szCs w:val="24"/>
          </w:rPr>
          <w:fldChar w:fldCharType="begin"/>
        </w:r>
        <w:r w:rsidR="0068243B" w:rsidRPr="00C83D95">
          <w:rPr>
            <w:rFonts w:ascii="Arial Narrow" w:hAnsi="Arial Narrow"/>
            <w:webHidden/>
            <w:color w:val="000000" w:themeColor="text1"/>
            <w:szCs w:val="24"/>
          </w:rPr>
          <w:instrText xml:space="preserve"> PAGEREF _Toc115774663 \h </w:instrText>
        </w:r>
        <w:r w:rsidR="00D173B2" w:rsidRPr="00C83D95">
          <w:rPr>
            <w:rFonts w:ascii="Arial Narrow" w:hAnsi="Arial Narrow"/>
            <w:webHidden/>
            <w:color w:val="000000" w:themeColor="text1"/>
            <w:szCs w:val="24"/>
          </w:rPr>
        </w:r>
        <w:r w:rsidR="00D173B2" w:rsidRPr="00C83D95">
          <w:rPr>
            <w:rFonts w:ascii="Arial Narrow" w:hAnsi="Arial Narrow"/>
            <w:webHidden/>
            <w:color w:val="000000" w:themeColor="text1"/>
            <w:szCs w:val="24"/>
          </w:rPr>
          <w:fldChar w:fldCharType="separate"/>
        </w:r>
        <w:r w:rsidR="005C176F">
          <w:rPr>
            <w:rFonts w:ascii="Arial Narrow" w:hAnsi="Arial Narrow"/>
            <w:webHidden/>
            <w:color w:val="000000" w:themeColor="text1"/>
            <w:szCs w:val="24"/>
          </w:rPr>
          <w:t>69</w:t>
        </w:r>
        <w:r w:rsidR="00D173B2" w:rsidRPr="00C83D95">
          <w:rPr>
            <w:rFonts w:ascii="Arial Narrow" w:hAnsi="Arial Narrow"/>
            <w:webHidden/>
            <w:color w:val="000000" w:themeColor="text1"/>
            <w:szCs w:val="24"/>
          </w:rPr>
          <w:fldChar w:fldCharType="end"/>
        </w:r>
      </w:hyperlink>
    </w:p>
    <w:p w:rsidR="0068243B" w:rsidRPr="00C83D95" w:rsidRDefault="00E84C44" w:rsidP="0068243B">
      <w:pPr>
        <w:pStyle w:val="TDC2"/>
        <w:tabs>
          <w:tab w:val="left" w:pos="1440"/>
        </w:tabs>
        <w:spacing w:after="120"/>
        <w:rPr>
          <w:rFonts w:ascii="Arial Narrow" w:hAnsi="Arial Narrow"/>
          <w:color w:val="000000" w:themeColor="text1"/>
          <w:szCs w:val="24"/>
          <w:lang w:val="es-EC"/>
        </w:rPr>
      </w:pPr>
      <w:hyperlink w:anchor="_Toc115774664" w:history="1">
        <w:r w:rsidR="0068243B" w:rsidRPr="00C83D95">
          <w:rPr>
            <w:rStyle w:val="Hipervnculo"/>
            <w:rFonts w:ascii="Arial Narrow" w:hAnsi="Arial Narrow"/>
            <w:color w:val="000000" w:themeColor="text1"/>
          </w:rPr>
          <w:t>20.</w:t>
        </w:r>
        <w:r w:rsidR="0068243B" w:rsidRPr="00C83D95">
          <w:rPr>
            <w:rFonts w:ascii="Arial Narrow" w:hAnsi="Arial Narrow"/>
            <w:color w:val="000000" w:themeColor="text1"/>
            <w:szCs w:val="24"/>
            <w:lang w:val="es-EC"/>
          </w:rPr>
          <w:tab/>
        </w:r>
        <w:r w:rsidR="0068243B" w:rsidRPr="00C83D95">
          <w:rPr>
            <w:rStyle w:val="Hipervnculo"/>
            <w:rFonts w:ascii="Arial Narrow" w:hAnsi="Arial Narrow"/>
            <w:color w:val="000000" w:themeColor="text1"/>
          </w:rPr>
          <w:t>Descubrimientos</w:t>
        </w:r>
        <w:r w:rsidR="0068243B" w:rsidRPr="00C83D95">
          <w:rPr>
            <w:rFonts w:ascii="Arial Narrow" w:hAnsi="Arial Narrow"/>
            <w:webHidden/>
            <w:color w:val="000000" w:themeColor="text1"/>
            <w:szCs w:val="24"/>
          </w:rPr>
          <w:tab/>
        </w:r>
        <w:r w:rsidR="00D173B2" w:rsidRPr="00C83D95">
          <w:rPr>
            <w:rFonts w:ascii="Arial Narrow" w:hAnsi="Arial Narrow"/>
            <w:webHidden/>
            <w:color w:val="000000" w:themeColor="text1"/>
            <w:szCs w:val="24"/>
          </w:rPr>
          <w:fldChar w:fldCharType="begin"/>
        </w:r>
        <w:r w:rsidR="0068243B" w:rsidRPr="00C83D95">
          <w:rPr>
            <w:rFonts w:ascii="Arial Narrow" w:hAnsi="Arial Narrow"/>
            <w:webHidden/>
            <w:color w:val="000000" w:themeColor="text1"/>
            <w:szCs w:val="24"/>
          </w:rPr>
          <w:instrText xml:space="preserve"> PAGEREF _Toc115774664 \h </w:instrText>
        </w:r>
        <w:r w:rsidR="00D173B2" w:rsidRPr="00C83D95">
          <w:rPr>
            <w:rFonts w:ascii="Arial Narrow" w:hAnsi="Arial Narrow"/>
            <w:webHidden/>
            <w:color w:val="000000" w:themeColor="text1"/>
            <w:szCs w:val="24"/>
          </w:rPr>
        </w:r>
        <w:r w:rsidR="00D173B2" w:rsidRPr="00C83D95">
          <w:rPr>
            <w:rFonts w:ascii="Arial Narrow" w:hAnsi="Arial Narrow"/>
            <w:webHidden/>
            <w:color w:val="000000" w:themeColor="text1"/>
            <w:szCs w:val="24"/>
          </w:rPr>
          <w:fldChar w:fldCharType="separate"/>
        </w:r>
        <w:r w:rsidR="005C176F">
          <w:rPr>
            <w:rFonts w:ascii="Arial Narrow" w:hAnsi="Arial Narrow"/>
            <w:webHidden/>
            <w:color w:val="000000" w:themeColor="text1"/>
            <w:szCs w:val="24"/>
          </w:rPr>
          <w:t>69</w:t>
        </w:r>
        <w:r w:rsidR="00D173B2" w:rsidRPr="00C83D95">
          <w:rPr>
            <w:rFonts w:ascii="Arial Narrow" w:hAnsi="Arial Narrow"/>
            <w:webHidden/>
            <w:color w:val="000000" w:themeColor="text1"/>
            <w:szCs w:val="24"/>
          </w:rPr>
          <w:fldChar w:fldCharType="end"/>
        </w:r>
      </w:hyperlink>
    </w:p>
    <w:p w:rsidR="0068243B" w:rsidRPr="00C83D95" w:rsidRDefault="00E84C44" w:rsidP="0068243B">
      <w:pPr>
        <w:pStyle w:val="TDC2"/>
        <w:tabs>
          <w:tab w:val="left" w:pos="1440"/>
        </w:tabs>
        <w:spacing w:after="120"/>
        <w:rPr>
          <w:rFonts w:ascii="Arial Narrow" w:hAnsi="Arial Narrow"/>
          <w:color w:val="000000" w:themeColor="text1"/>
          <w:szCs w:val="24"/>
          <w:lang w:val="es-EC"/>
        </w:rPr>
      </w:pPr>
      <w:hyperlink w:anchor="_Toc115774665" w:history="1">
        <w:r w:rsidR="0068243B" w:rsidRPr="00C83D95">
          <w:rPr>
            <w:rStyle w:val="Hipervnculo"/>
            <w:rFonts w:ascii="Arial Narrow" w:hAnsi="Arial Narrow"/>
            <w:color w:val="000000" w:themeColor="text1"/>
          </w:rPr>
          <w:t>21.</w:t>
        </w:r>
        <w:r w:rsidR="0068243B" w:rsidRPr="00C83D95">
          <w:rPr>
            <w:rFonts w:ascii="Arial Narrow" w:hAnsi="Arial Narrow"/>
            <w:color w:val="000000" w:themeColor="text1"/>
            <w:szCs w:val="24"/>
            <w:lang w:val="es-EC"/>
          </w:rPr>
          <w:tab/>
        </w:r>
        <w:r w:rsidR="0068243B" w:rsidRPr="00C83D95">
          <w:rPr>
            <w:rStyle w:val="Hipervnculo"/>
            <w:rFonts w:ascii="Arial Narrow" w:hAnsi="Arial Narrow"/>
            <w:color w:val="000000" w:themeColor="text1"/>
          </w:rPr>
          <w:t>Toma de posesión del Sitio de las Obras</w:t>
        </w:r>
        <w:r w:rsidR="0068243B" w:rsidRPr="00C83D95">
          <w:rPr>
            <w:rFonts w:ascii="Arial Narrow" w:hAnsi="Arial Narrow"/>
            <w:webHidden/>
            <w:color w:val="000000" w:themeColor="text1"/>
            <w:szCs w:val="24"/>
          </w:rPr>
          <w:tab/>
        </w:r>
        <w:r w:rsidR="00D173B2" w:rsidRPr="00C83D95">
          <w:rPr>
            <w:rFonts w:ascii="Arial Narrow" w:hAnsi="Arial Narrow"/>
            <w:webHidden/>
            <w:color w:val="000000" w:themeColor="text1"/>
            <w:szCs w:val="24"/>
          </w:rPr>
          <w:fldChar w:fldCharType="begin"/>
        </w:r>
        <w:r w:rsidR="0068243B" w:rsidRPr="00C83D95">
          <w:rPr>
            <w:rFonts w:ascii="Arial Narrow" w:hAnsi="Arial Narrow"/>
            <w:webHidden/>
            <w:color w:val="000000" w:themeColor="text1"/>
            <w:szCs w:val="24"/>
          </w:rPr>
          <w:instrText xml:space="preserve"> PAGEREF _Toc115774665 \h </w:instrText>
        </w:r>
        <w:r w:rsidR="00D173B2" w:rsidRPr="00C83D95">
          <w:rPr>
            <w:rFonts w:ascii="Arial Narrow" w:hAnsi="Arial Narrow"/>
            <w:webHidden/>
            <w:color w:val="000000" w:themeColor="text1"/>
            <w:szCs w:val="24"/>
          </w:rPr>
        </w:r>
        <w:r w:rsidR="00D173B2" w:rsidRPr="00C83D95">
          <w:rPr>
            <w:rFonts w:ascii="Arial Narrow" w:hAnsi="Arial Narrow"/>
            <w:webHidden/>
            <w:color w:val="000000" w:themeColor="text1"/>
            <w:szCs w:val="24"/>
          </w:rPr>
          <w:fldChar w:fldCharType="separate"/>
        </w:r>
        <w:r w:rsidR="005C176F">
          <w:rPr>
            <w:rFonts w:ascii="Arial Narrow" w:hAnsi="Arial Narrow"/>
            <w:webHidden/>
            <w:color w:val="000000" w:themeColor="text1"/>
            <w:szCs w:val="24"/>
          </w:rPr>
          <w:t>69</w:t>
        </w:r>
        <w:r w:rsidR="00D173B2" w:rsidRPr="00C83D95">
          <w:rPr>
            <w:rFonts w:ascii="Arial Narrow" w:hAnsi="Arial Narrow"/>
            <w:webHidden/>
            <w:color w:val="000000" w:themeColor="text1"/>
            <w:szCs w:val="24"/>
          </w:rPr>
          <w:fldChar w:fldCharType="end"/>
        </w:r>
      </w:hyperlink>
    </w:p>
    <w:p w:rsidR="0068243B" w:rsidRPr="00C83D95" w:rsidRDefault="00E84C44" w:rsidP="0068243B">
      <w:pPr>
        <w:pStyle w:val="TDC2"/>
        <w:tabs>
          <w:tab w:val="left" w:pos="1440"/>
        </w:tabs>
        <w:spacing w:after="120"/>
        <w:rPr>
          <w:rFonts w:ascii="Arial Narrow" w:hAnsi="Arial Narrow"/>
          <w:color w:val="000000" w:themeColor="text1"/>
          <w:szCs w:val="24"/>
          <w:lang w:val="es-EC"/>
        </w:rPr>
      </w:pPr>
      <w:hyperlink w:anchor="_Toc115774666" w:history="1">
        <w:r w:rsidR="0068243B" w:rsidRPr="00C83D95">
          <w:rPr>
            <w:rStyle w:val="Hipervnculo"/>
            <w:rFonts w:ascii="Arial Narrow" w:hAnsi="Arial Narrow"/>
            <w:color w:val="000000" w:themeColor="text1"/>
          </w:rPr>
          <w:t>22.</w:t>
        </w:r>
        <w:r w:rsidR="0068243B" w:rsidRPr="00C83D95">
          <w:rPr>
            <w:rFonts w:ascii="Arial Narrow" w:hAnsi="Arial Narrow"/>
            <w:color w:val="000000" w:themeColor="text1"/>
            <w:szCs w:val="24"/>
            <w:lang w:val="es-EC"/>
          </w:rPr>
          <w:tab/>
        </w:r>
        <w:r w:rsidR="0068243B" w:rsidRPr="00C83D95">
          <w:rPr>
            <w:rStyle w:val="Hipervnculo"/>
            <w:rFonts w:ascii="Arial Narrow" w:hAnsi="Arial Narrow"/>
            <w:color w:val="000000" w:themeColor="text1"/>
          </w:rPr>
          <w:t>Acceso al Sitio de las Obras</w:t>
        </w:r>
        <w:r w:rsidR="0068243B" w:rsidRPr="00C83D95">
          <w:rPr>
            <w:rFonts w:ascii="Arial Narrow" w:hAnsi="Arial Narrow"/>
            <w:webHidden/>
            <w:color w:val="000000" w:themeColor="text1"/>
            <w:szCs w:val="24"/>
          </w:rPr>
          <w:tab/>
        </w:r>
        <w:r w:rsidR="00D173B2" w:rsidRPr="00C83D95">
          <w:rPr>
            <w:rFonts w:ascii="Arial Narrow" w:hAnsi="Arial Narrow"/>
            <w:webHidden/>
            <w:color w:val="000000" w:themeColor="text1"/>
            <w:szCs w:val="24"/>
          </w:rPr>
          <w:fldChar w:fldCharType="begin"/>
        </w:r>
        <w:r w:rsidR="0068243B" w:rsidRPr="00C83D95">
          <w:rPr>
            <w:rFonts w:ascii="Arial Narrow" w:hAnsi="Arial Narrow"/>
            <w:webHidden/>
            <w:color w:val="000000" w:themeColor="text1"/>
            <w:szCs w:val="24"/>
          </w:rPr>
          <w:instrText xml:space="preserve"> PAGEREF _Toc115774666 \h </w:instrText>
        </w:r>
        <w:r w:rsidR="00D173B2" w:rsidRPr="00C83D95">
          <w:rPr>
            <w:rFonts w:ascii="Arial Narrow" w:hAnsi="Arial Narrow"/>
            <w:webHidden/>
            <w:color w:val="000000" w:themeColor="text1"/>
            <w:szCs w:val="24"/>
          </w:rPr>
        </w:r>
        <w:r w:rsidR="00D173B2" w:rsidRPr="00C83D95">
          <w:rPr>
            <w:rFonts w:ascii="Arial Narrow" w:hAnsi="Arial Narrow"/>
            <w:webHidden/>
            <w:color w:val="000000" w:themeColor="text1"/>
            <w:szCs w:val="24"/>
          </w:rPr>
          <w:fldChar w:fldCharType="separate"/>
        </w:r>
        <w:r w:rsidR="005C176F">
          <w:rPr>
            <w:rFonts w:ascii="Arial Narrow" w:hAnsi="Arial Narrow"/>
            <w:webHidden/>
            <w:color w:val="000000" w:themeColor="text1"/>
            <w:szCs w:val="24"/>
          </w:rPr>
          <w:t>70</w:t>
        </w:r>
        <w:r w:rsidR="00D173B2" w:rsidRPr="00C83D95">
          <w:rPr>
            <w:rFonts w:ascii="Arial Narrow" w:hAnsi="Arial Narrow"/>
            <w:webHidden/>
            <w:color w:val="000000" w:themeColor="text1"/>
            <w:szCs w:val="24"/>
          </w:rPr>
          <w:fldChar w:fldCharType="end"/>
        </w:r>
      </w:hyperlink>
    </w:p>
    <w:p w:rsidR="0068243B" w:rsidRPr="00C83D95" w:rsidRDefault="00E84C44" w:rsidP="0068243B">
      <w:pPr>
        <w:pStyle w:val="TDC2"/>
        <w:tabs>
          <w:tab w:val="left" w:pos="1440"/>
        </w:tabs>
        <w:spacing w:after="120"/>
        <w:rPr>
          <w:rFonts w:ascii="Arial Narrow" w:hAnsi="Arial Narrow"/>
          <w:color w:val="000000" w:themeColor="text1"/>
          <w:szCs w:val="24"/>
          <w:lang w:val="es-EC"/>
        </w:rPr>
      </w:pPr>
      <w:hyperlink w:anchor="_Toc115774667" w:history="1">
        <w:r w:rsidR="0068243B" w:rsidRPr="00C83D95">
          <w:rPr>
            <w:rStyle w:val="Hipervnculo"/>
            <w:rFonts w:ascii="Arial Narrow" w:hAnsi="Arial Narrow"/>
            <w:color w:val="000000" w:themeColor="text1"/>
          </w:rPr>
          <w:t>23.</w:t>
        </w:r>
        <w:r w:rsidR="0068243B" w:rsidRPr="00C83D95">
          <w:rPr>
            <w:rFonts w:ascii="Arial Narrow" w:hAnsi="Arial Narrow"/>
            <w:color w:val="000000" w:themeColor="text1"/>
            <w:szCs w:val="24"/>
            <w:lang w:val="es-EC"/>
          </w:rPr>
          <w:tab/>
        </w:r>
        <w:r w:rsidR="0068243B" w:rsidRPr="00C83D95">
          <w:rPr>
            <w:rStyle w:val="Hipervnculo"/>
            <w:rFonts w:ascii="Arial Narrow" w:hAnsi="Arial Narrow"/>
            <w:color w:val="000000" w:themeColor="text1"/>
          </w:rPr>
          <w:t>Instrucciones, Inspecciones y Auditorías</w:t>
        </w:r>
        <w:r w:rsidR="0068243B" w:rsidRPr="00C83D95">
          <w:rPr>
            <w:rFonts w:ascii="Arial Narrow" w:hAnsi="Arial Narrow"/>
            <w:webHidden/>
            <w:color w:val="000000" w:themeColor="text1"/>
            <w:szCs w:val="24"/>
          </w:rPr>
          <w:tab/>
        </w:r>
        <w:r w:rsidR="00D173B2" w:rsidRPr="00C83D95">
          <w:rPr>
            <w:rFonts w:ascii="Arial Narrow" w:hAnsi="Arial Narrow"/>
            <w:webHidden/>
            <w:color w:val="000000" w:themeColor="text1"/>
            <w:szCs w:val="24"/>
          </w:rPr>
          <w:fldChar w:fldCharType="begin"/>
        </w:r>
        <w:r w:rsidR="0068243B" w:rsidRPr="00C83D95">
          <w:rPr>
            <w:rFonts w:ascii="Arial Narrow" w:hAnsi="Arial Narrow"/>
            <w:webHidden/>
            <w:color w:val="000000" w:themeColor="text1"/>
            <w:szCs w:val="24"/>
          </w:rPr>
          <w:instrText xml:space="preserve"> PAGEREF _Toc115774667 \h </w:instrText>
        </w:r>
        <w:r w:rsidR="00D173B2" w:rsidRPr="00C83D95">
          <w:rPr>
            <w:rFonts w:ascii="Arial Narrow" w:hAnsi="Arial Narrow"/>
            <w:webHidden/>
            <w:color w:val="000000" w:themeColor="text1"/>
            <w:szCs w:val="24"/>
          </w:rPr>
        </w:r>
        <w:r w:rsidR="00D173B2" w:rsidRPr="00C83D95">
          <w:rPr>
            <w:rFonts w:ascii="Arial Narrow" w:hAnsi="Arial Narrow"/>
            <w:webHidden/>
            <w:color w:val="000000" w:themeColor="text1"/>
            <w:szCs w:val="24"/>
          </w:rPr>
          <w:fldChar w:fldCharType="separate"/>
        </w:r>
        <w:r w:rsidR="005C176F">
          <w:rPr>
            <w:rFonts w:ascii="Arial Narrow" w:hAnsi="Arial Narrow"/>
            <w:webHidden/>
            <w:color w:val="000000" w:themeColor="text1"/>
            <w:szCs w:val="24"/>
          </w:rPr>
          <w:t>70</w:t>
        </w:r>
        <w:r w:rsidR="00D173B2" w:rsidRPr="00C83D95">
          <w:rPr>
            <w:rFonts w:ascii="Arial Narrow" w:hAnsi="Arial Narrow"/>
            <w:webHidden/>
            <w:color w:val="000000" w:themeColor="text1"/>
            <w:szCs w:val="24"/>
          </w:rPr>
          <w:fldChar w:fldCharType="end"/>
        </w:r>
      </w:hyperlink>
    </w:p>
    <w:p w:rsidR="0068243B" w:rsidRPr="00C83D95" w:rsidRDefault="00E84C44" w:rsidP="0068243B">
      <w:pPr>
        <w:pStyle w:val="TDC2"/>
        <w:tabs>
          <w:tab w:val="left" w:pos="1440"/>
        </w:tabs>
        <w:spacing w:after="120"/>
        <w:rPr>
          <w:rFonts w:ascii="Arial Narrow" w:hAnsi="Arial Narrow"/>
          <w:color w:val="000000" w:themeColor="text1"/>
          <w:szCs w:val="24"/>
          <w:lang w:val="es-EC"/>
        </w:rPr>
      </w:pPr>
      <w:hyperlink w:anchor="_Toc115774668" w:history="1">
        <w:r w:rsidR="0068243B" w:rsidRPr="00C83D95">
          <w:rPr>
            <w:rStyle w:val="Hipervnculo"/>
            <w:rFonts w:ascii="Arial Narrow" w:hAnsi="Arial Narrow"/>
            <w:color w:val="000000" w:themeColor="text1"/>
          </w:rPr>
          <w:t>24.</w:t>
        </w:r>
        <w:r w:rsidR="0068243B" w:rsidRPr="00C83D95">
          <w:rPr>
            <w:rFonts w:ascii="Arial Narrow" w:hAnsi="Arial Narrow"/>
            <w:color w:val="000000" w:themeColor="text1"/>
            <w:szCs w:val="24"/>
            <w:lang w:val="es-EC"/>
          </w:rPr>
          <w:tab/>
        </w:r>
        <w:r w:rsidR="0068243B" w:rsidRPr="00C83D95">
          <w:rPr>
            <w:rStyle w:val="Hipervnculo"/>
            <w:rFonts w:ascii="Arial Narrow" w:hAnsi="Arial Narrow"/>
            <w:color w:val="000000" w:themeColor="text1"/>
          </w:rPr>
          <w:t>Controversias</w:t>
        </w:r>
        <w:r w:rsidR="0068243B" w:rsidRPr="00C83D95">
          <w:rPr>
            <w:rFonts w:ascii="Arial Narrow" w:hAnsi="Arial Narrow"/>
            <w:webHidden/>
            <w:color w:val="000000" w:themeColor="text1"/>
            <w:szCs w:val="24"/>
          </w:rPr>
          <w:tab/>
        </w:r>
        <w:r w:rsidR="00D173B2" w:rsidRPr="00C83D95">
          <w:rPr>
            <w:rFonts w:ascii="Arial Narrow" w:hAnsi="Arial Narrow"/>
            <w:webHidden/>
            <w:color w:val="000000" w:themeColor="text1"/>
            <w:szCs w:val="24"/>
          </w:rPr>
          <w:fldChar w:fldCharType="begin"/>
        </w:r>
        <w:r w:rsidR="0068243B" w:rsidRPr="00C83D95">
          <w:rPr>
            <w:rFonts w:ascii="Arial Narrow" w:hAnsi="Arial Narrow"/>
            <w:webHidden/>
            <w:color w:val="000000" w:themeColor="text1"/>
            <w:szCs w:val="24"/>
          </w:rPr>
          <w:instrText xml:space="preserve"> PAGEREF _Toc115774668 \h </w:instrText>
        </w:r>
        <w:r w:rsidR="00D173B2" w:rsidRPr="00C83D95">
          <w:rPr>
            <w:rFonts w:ascii="Arial Narrow" w:hAnsi="Arial Narrow"/>
            <w:webHidden/>
            <w:color w:val="000000" w:themeColor="text1"/>
            <w:szCs w:val="24"/>
          </w:rPr>
        </w:r>
        <w:r w:rsidR="00D173B2" w:rsidRPr="00C83D95">
          <w:rPr>
            <w:rFonts w:ascii="Arial Narrow" w:hAnsi="Arial Narrow"/>
            <w:webHidden/>
            <w:color w:val="000000" w:themeColor="text1"/>
            <w:szCs w:val="24"/>
          </w:rPr>
          <w:fldChar w:fldCharType="separate"/>
        </w:r>
        <w:r w:rsidR="005C176F">
          <w:rPr>
            <w:rFonts w:ascii="Arial Narrow" w:hAnsi="Arial Narrow"/>
            <w:webHidden/>
            <w:color w:val="000000" w:themeColor="text1"/>
            <w:szCs w:val="24"/>
          </w:rPr>
          <w:t>70</w:t>
        </w:r>
        <w:r w:rsidR="00D173B2" w:rsidRPr="00C83D95">
          <w:rPr>
            <w:rFonts w:ascii="Arial Narrow" w:hAnsi="Arial Narrow"/>
            <w:webHidden/>
            <w:color w:val="000000" w:themeColor="text1"/>
            <w:szCs w:val="24"/>
          </w:rPr>
          <w:fldChar w:fldCharType="end"/>
        </w:r>
      </w:hyperlink>
    </w:p>
    <w:p w:rsidR="0068243B" w:rsidRPr="00C83D95" w:rsidRDefault="00E84C44" w:rsidP="0068243B">
      <w:pPr>
        <w:pStyle w:val="TDC2"/>
        <w:tabs>
          <w:tab w:val="left" w:pos="1440"/>
        </w:tabs>
        <w:spacing w:after="120"/>
        <w:rPr>
          <w:rFonts w:ascii="Arial Narrow" w:hAnsi="Arial Narrow"/>
          <w:color w:val="000000" w:themeColor="text1"/>
          <w:szCs w:val="24"/>
          <w:lang w:val="es-EC"/>
        </w:rPr>
      </w:pPr>
      <w:hyperlink w:anchor="_Toc115774669" w:history="1">
        <w:r w:rsidR="0068243B" w:rsidRPr="00C83D95">
          <w:rPr>
            <w:rStyle w:val="Hipervnculo"/>
            <w:rFonts w:ascii="Arial Narrow" w:hAnsi="Arial Narrow"/>
            <w:color w:val="000000" w:themeColor="text1"/>
          </w:rPr>
          <w:t>25.</w:t>
        </w:r>
        <w:r w:rsidR="0068243B" w:rsidRPr="00C83D95">
          <w:rPr>
            <w:rFonts w:ascii="Arial Narrow" w:hAnsi="Arial Narrow"/>
            <w:color w:val="000000" w:themeColor="text1"/>
            <w:szCs w:val="24"/>
            <w:lang w:val="es-EC"/>
          </w:rPr>
          <w:tab/>
        </w:r>
        <w:r w:rsidR="0068243B" w:rsidRPr="00C83D95">
          <w:rPr>
            <w:rStyle w:val="Hipervnculo"/>
            <w:rFonts w:ascii="Arial Narrow" w:hAnsi="Arial Narrow"/>
            <w:color w:val="000000" w:themeColor="text1"/>
          </w:rPr>
          <w:t>Procedimientos para la solución de controversias</w:t>
        </w:r>
        <w:r w:rsidR="0068243B" w:rsidRPr="00C83D95">
          <w:rPr>
            <w:rFonts w:ascii="Arial Narrow" w:hAnsi="Arial Narrow"/>
            <w:webHidden/>
            <w:color w:val="000000" w:themeColor="text1"/>
            <w:szCs w:val="24"/>
          </w:rPr>
          <w:tab/>
        </w:r>
        <w:r w:rsidR="00D173B2" w:rsidRPr="00C83D95">
          <w:rPr>
            <w:rFonts w:ascii="Arial Narrow" w:hAnsi="Arial Narrow"/>
            <w:webHidden/>
            <w:color w:val="000000" w:themeColor="text1"/>
            <w:szCs w:val="24"/>
          </w:rPr>
          <w:fldChar w:fldCharType="begin"/>
        </w:r>
        <w:r w:rsidR="0068243B" w:rsidRPr="00C83D95">
          <w:rPr>
            <w:rFonts w:ascii="Arial Narrow" w:hAnsi="Arial Narrow"/>
            <w:webHidden/>
            <w:color w:val="000000" w:themeColor="text1"/>
            <w:szCs w:val="24"/>
          </w:rPr>
          <w:instrText xml:space="preserve"> PAGEREF _Toc115774669 \h </w:instrText>
        </w:r>
        <w:r w:rsidR="00D173B2" w:rsidRPr="00C83D95">
          <w:rPr>
            <w:rFonts w:ascii="Arial Narrow" w:hAnsi="Arial Narrow"/>
            <w:webHidden/>
            <w:color w:val="000000" w:themeColor="text1"/>
            <w:szCs w:val="24"/>
          </w:rPr>
        </w:r>
        <w:r w:rsidR="00D173B2" w:rsidRPr="00C83D95">
          <w:rPr>
            <w:rFonts w:ascii="Arial Narrow" w:hAnsi="Arial Narrow"/>
            <w:webHidden/>
            <w:color w:val="000000" w:themeColor="text1"/>
            <w:szCs w:val="24"/>
          </w:rPr>
          <w:fldChar w:fldCharType="separate"/>
        </w:r>
        <w:r w:rsidR="005C176F">
          <w:rPr>
            <w:rFonts w:ascii="Arial Narrow" w:hAnsi="Arial Narrow"/>
            <w:webHidden/>
            <w:color w:val="000000" w:themeColor="text1"/>
            <w:szCs w:val="24"/>
          </w:rPr>
          <w:t>70</w:t>
        </w:r>
        <w:r w:rsidR="00D173B2" w:rsidRPr="00C83D95">
          <w:rPr>
            <w:rFonts w:ascii="Arial Narrow" w:hAnsi="Arial Narrow"/>
            <w:webHidden/>
            <w:color w:val="000000" w:themeColor="text1"/>
            <w:szCs w:val="24"/>
          </w:rPr>
          <w:fldChar w:fldCharType="end"/>
        </w:r>
      </w:hyperlink>
    </w:p>
    <w:p w:rsidR="0068243B" w:rsidRPr="00C83D95" w:rsidRDefault="00E84C44" w:rsidP="0068243B">
      <w:pPr>
        <w:pStyle w:val="TDC2"/>
        <w:tabs>
          <w:tab w:val="left" w:pos="1440"/>
        </w:tabs>
        <w:spacing w:after="120"/>
        <w:rPr>
          <w:rFonts w:ascii="Arial Narrow" w:hAnsi="Arial Narrow"/>
          <w:color w:val="000000" w:themeColor="text1"/>
          <w:szCs w:val="24"/>
          <w:lang w:val="es-EC"/>
        </w:rPr>
      </w:pPr>
      <w:hyperlink w:anchor="_Toc115774670" w:history="1">
        <w:r w:rsidR="0068243B" w:rsidRPr="00C83D95">
          <w:rPr>
            <w:rStyle w:val="Hipervnculo"/>
            <w:rFonts w:ascii="Arial Narrow" w:hAnsi="Arial Narrow"/>
            <w:color w:val="000000" w:themeColor="text1"/>
          </w:rPr>
          <w:t>26.</w:t>
        </w:r>
        <w:r w:rsidR="0068243B" w:rsidRPr="00C83D95">
          <w:rPr>
            <w:rFonts w:ascii="Arial Narrow" w:hAnsi="Arial Narrow"/>
            <w:color w:val="000000" w:themeColor="text1"/>
            <w:szCs w:val="24"/>
            <w:lang w:val="es-EC"/>
          </w:rPr>
          <w:tab/>
        </w:r>
        <w:r w:rsidR="0068243B" w:rsidRPr="00C83D95">
          <w:rPr>
            <w:rStyle w:val="Hipervnculo"/>
            <w:rFonts w:ascii="Arial Narrow" w:hAnsi="Arial Narrow"/>
            <w:color w:val="000000" w:themeColor="text1"/>
          </w:rPr>
          <w:t>Reemplazo del Conciliador</w:t>
        </w:r>
        <w:r w:rsidR="0068243B" w:rsidRPr="00C83D95">
          <w:rPr>
            <w:rFonts w:ascii="Arial Narrow" w:hAnsi="Arial Narrow"/>
            <w:webHidden/>
            <w:color w:val="000000" w:themeColor="text1"/>
            <w:szCs w:val="24"/>
          </w:rPr>
          <w:tab/>
        </w:r>
        <w:r w:rsidR="00D173B2" w:rsidRPr="00C83D95">
          <w:rPr>
            <w:rFonts w:ascii="Arial Narrow" w:hAnsi="Arial Narrow"/>
            <w:webHidden/>
            <w:color w:val="000000" w:themeColor="text1"/>
            <w:szCs w:val="24"/>
          </w:rPr>
          <w:fldChar w:fldCharType="begin"/>
        </w:r>
        <w:r w:rsidR="0068243B" w:rsidRPr="00C83D95">
          <w:rPr>
            <w:rFonts w:ascii="Arial Narrow" w:hAnsi="Arial Narrow"/>
            <w:webHidden/>
            <w:color w:val="000000" w:themeColor="text1"/>
            <w:szCs w:val="24"/>
          </w:rPr>
          <w:instrText xml:space="preserve"> PAGEREF _Toc115774670 \h </w:instrText>
        </w:r>
        <w:r w:rsidR="00D173B2" w:rsidRPr="00C83D95">
          <w:rPr>
            <w:rFonts w:ascii="Arial Narrow" w:hAnsi="Arial Narrow"/>
            <w:webHidden/>
            <w:color w:val="000000" w:themeColor="text1"/>
            <w:szCs w:val="24"/>
          </w:rPr>
        </w:r>
        <w:r w:rsidR="00D173B2" w:rsidRPr="00C83D95">
          <w:rPr>
            <w:rFonts w:ascii="Arial Narrow" w:hAnsi="Arial Narrow"/>
            <w:webHidden/>
            <w:color w:val="000000" w:themeColor="text1"/>
            <w:szCs w:val="24"/>
          </w:rPr>
          <w:fldChar w:fldCharType="separate"/>
        </w:r>
        <w:r w:rsidR="005C176F">
          <w:rPr>
            <w:rFonts w:ascii="Arial Narrow" w:hAnsi="Arial Narrow"/>
            <w:webHidden/>
            <w:color w:val="000000" w:themeColor="text1"/>
            <w:szCs w:val="24"/>
          </w:rPr>
          <w:t>70</w:t>
        </w:r>
        <w:r w:rsidR="00D173B2" w:rsidRPr="00C83D95">
          <w:rPr>
            <w:rFonts w:ascii="Arial Narrow" w:hAnsi="Arial Narrow"/>
            <w:webHidden/>
            <w:color w:val="000000" w:themeColor="text1"/>
            <w:szCs w:val="24"/>
          </w:rPr>
          <w:fldChar w:fldCharType="end"/>
        </w:r>
      </w:hyperlink>
    </w:p>
    <w:p w:rsidR="0068243B" w:rsidRPr="00C83D95" w:rsidRDefault="00E84C44" w:rsidP="0068243B">
      <w:pPr>
        <w:pStyle w:val="TDC1"/>
        <w:spacing w:before="0" w:after="120"/>
        <w:rPr>
          <w:rFonts w:ascii="Arial Narrow" w:hAnsi="Arial Narrow"/>
          <w:color w:val="000000" w:themeColor="text1"/>
          <w:szCs w:val="24"/>
          <w:lang w:val="es-EC"/>
        </w:rPr>
      </w:pPr>
      <w:hyperlink w:anchor="_Toc115774671" w:history="1">
        <w:r w:rsidR="0068243B" w:rsidRPr="00C83D95">
          <w:rPr>
            <w:rStyle w:val="Hipervnculo"/>
            <w:rFonts w:ascii="Arial Narrow" w:hAnsi="Arial Narrow"/>
            <w:color w:val="000000" w:themeColor="text1"/>
          </w:rPr>
          <w:t>B. Control de Plazos</w:t>
        </w:r>
        <w:r w:rsidR="0068243B" w:rsidRPr="00C83D95">
          <w:rPr>
            <w:rFonts w:ascii="Arial Narrow" w:hAnsi="Arial Narrow"/>
            <w:webHidden/>
            <w:color w:val="000000" w:themeColor="text1"/>
            <w:szCs w:val="24"/>
          </w:rPr>
          <w:tab/>
        </w:r>
        <w:r w:rsidR="00D173B2" w:rsidRPr="00C83D95">
          <w:rPr>
            <w:rFonts w:ascii="Arial Narrow" w:hAnsi="Arial Narrow"/>
            <w:webHidden/>
            <w:color w:val="000000" w:themeColor="text1"/>
            <w:szCs w:val="24"/>
          </w:rPr>
          <w:fldChar w:fldCharType="begin"/>
        </w:r>
        <w:r w:rsidR="0068243B" w:rsidRPr="00C83D95">
          <w:rPr>
            <w:rFonts w:ascii="Arial Narrow" w:hAnsi="Arial Narrow"/>
            <w:webHidden/>
            <w:color w:val="000000" w:themeColor="text1"/>
            <w:szCs w:val="24"/>
          </w:rPr>
          <w:instrText xml:space="preserve"> PAGEREF _Toc115774671 \h </w:instrText>
        </w:r>
        <w:r w:rsidR="00D173B2" w:rsidRPr="00C83D95">
          <w:rPr>
            <w:rFonts w:ascii="Arial Narrow" w:hAnsi="Arial Narrow"/>
            <w:webHidden/>
            <w:color w:val="000000" w:themeColor="text1"/>
            <w:szCs w:val="24"/>
          </w:rPr>
        </w:r>
        <w:r w:rsidR="00D173B2" w:rsidRPr="00C83D95">
          <w:rPr>
            <w:rFonts w:ascii="Arial Narrow" w:hAnsi="Arial Narrow"/>
            <w:webHidden/>
            <w:color w:val="000000" w:themeColor="text1"/>
            <w:szCs w:val="24"/>
          </w:rPr>
          <w:fldChar w:fldCharType="separate"/>
        </w:r>
        <w:r w:rsidR="005C176F">
          <w:rPr>
            <w:rFonts w:ascii="Arial Narrow" w:hAnsi="Arial Narrow"/>
            <w:webHidden/>
            <w:color w:val="000000" w:themeColor="text1"/>
            <w:szCs w:val="24"/>
          </w:rPr>
          <w:t>71</w:t>
        </w:r>
        <w:r w:rsidR="00D173B2" w:rsidRPr="00C83D95">
          <w:rPr>
            <w:rFonts w:ascii="Arial Narrow" w:hAnsi="Arial Narrow"/>
            <w:webHidden/>
            <w:color w:val="000000" w:themeColor="text1"/>
            <w:szCs w:val="24"/>
          </w:rPr>
          <w:fldChar w:fldCharType="end"/>
        </w:r>
      </w:hyperlink>
    </w:p>
    <w:p w:rsidR="0068243B" w:rsidRPr="00C83D95" w:rsidRDefault="00E84C44" w:rsidP="0068243B">
      <w:pPr>
        <w:pStyle w:val="TDC2"/>
        <w:spacing w:after="120"/>
        <w:rPr>
          <w:rFonts w:ascii="Arial Narrow" w:hAnsi="Arial Narrow"/>
          <w:color w:val="000000" w:themeColor="text1"/>
          <w:szCs w:val="24"/>
          <w:lang w:val="es-EC"/>
        </w:rPr>
      </w:pPr>
      <w:hyperlink w:anchor="_Toc115774672" w:history="1">
        <w:r w:rsidR="0068243B" w:rsidRPr="00C83D95">
          <w:rPr>
            <w:rStyle w:val="Hipervnculo"/>
            <w:rFonts w:ascii="Arial Narrow" w:hAnsi="Arial Narrow"/>
            <w:color w:val="000000" w:themeColor="text1"/>
          </w:rPr>
          <w:t>27.       Programa</w:t>
        </w:r>
        <w:r w:rsidR="0068243B" w:rsidRPr="00C83D95">
          <w:rPr>
            <w:rFonts w:ascii="Arial Narrow" w:hAnsi="Arial Narrow"/>
            <w:webHidden/>
            <w:color w:val="000000" w:themeColor="text1"/>
            <w:szCs w:val="24"/>
          </w:rPr>
          <w:tab/>
        </w:r>
        <w:r w:rsidR="00D173B2" w:rsidRPr="00C83D95">
          <w:rPr>
            <w:rFonts w:ascii="Arial Narrow" w:hAnsi="Arial Narrow"/>
            <w:webHidden/>
            <w:color w:val="000000" w:themeColor="text1"/>
            <w:szCs w:val="24"/>
          </w:rPr>
          <w:fldChar w:fldCharType="begin"/>
        </w:r>
        <w:r w:rsidR="0068243B" w:rsidRPr="00C83D95">
          <w:rPr>
            <w:rFonts w:ascii="Arial Narrow" w:hAnsi="Arial Narrow"/>
            <w:webHidden/>
            <w:color w:val="000000" w:themeColor="text1"/>
            <w:szCs w:val="24"/>
          </w:rPr>
          <w:instrText xml:space="preserve"> PAGEREF _Toc115774672 \h </w:instrText>
        </w:r>
        <w:r w:rsidR="00D173B2" w:rsidRPr="00C83D95">
          <w:rPr>
            <w:rFonts w:ascii="Arial Narrow" w:hAnsi="Arial Narrow"/>
            <w:webHidden/>
            <w:color w:val="000000" w:themeColor="text1"/>
            <w:szCs w:val="24"/>
          </w:rPr>
        </w:r>
        <w:r w:rsidR="00D173B2" w:rsidRPr="00C83D95">
          <w:rPr>
            <w:rFonts w:ascii="Arial Narrow" w:hAnsi="Arial Narrow"/>
            <w:webHidden/>
            <w:color w:val="000000" w:themeColor="text1"/>
            <w:szCs w:val="24"/>
          </w:rPr>
          <w:fldChar w:fldCharType="separate"/>
        </w:r>
        <w:r w:rsidR="005C176F">
          <w:rPr>
            <w:rFonts w:ascii="Arial Narrow" w:hAnsi="Arial Narrow"/>
            <w:webHidden/>
            <w:color w:val="000000" w:themeColor="text1"/>
            <w:szCs w:val="24"/>
          </w:rPr>
          <w:t>71</w:t>
        </w:r>
        <w:r w:rsidR="00D173B2" w:rsidRPr="00C83D95">
          <w:rPr>
            <w:rFonts w:ascii="Arial Narrow" w:hAnsi="Arial Narrow"/>
            <w:webHidden/>
            <w:color w:val="000000" w:themeColor="text1"/>
            <w:szCs w:val="24"/>
          </w:rPr>
          <w:fldChar w:fldCharType="end"/>
        </w:r>
      </w:hyperlink>
    </w:p>
    <w:p w:rsidR="0068243B" w:rsidRPr="00C83D95" w:rsidRDefault="00E84C44" w:rsidP="0068243B">
      <w:pPr>
        <w:pStyle w:val="TDC2"/>
        <w:tabs>
          <w:tab w:val="left" w:pos="1440"/>
        </w:tabs>
        <w:spacing w:after="120"/>
        <w:rPr>
          <w:rFonts w:ascii="Arial Narrow" w:hAnsi="Arial Narrow"/>
          <w:color w:val="000000" w:themeColor="text1"/>
          <w:szCs w:val="24"/>
          <w:lang w:val="es-EC"/>
        </w:rPr>
      </w:pPr>
      <w:hyperlink w:anchor="_Toc115774673" w:history="1">
        <w:r w:rsidR="0068243B" w:rsidRPr="00C83D95">
          <w:rPr>
            <w:rStyle w:val="Hipervnculo"/>
            <w:rFonts w:ascii="Arial Narrow" w:hAnsi="Arial Narrow"/>
            <w:color w:val="000000" w:themeColor="text1"/>
          </w:rPr>
          <w:t>28.</w:t>
        </w:r>
        <w:r w:rsidR="0068243B" w:rsidRPr="00C83D95">
          <w:rPr>
            <w:rFonts w:ascii="Arial Narrow" w:hAnsi="Arial Narrow"/>
            <w:color w:val="000000" w:themeColor="text1"/>
            <w:szCs w:val="24"/>
            <w:lang w:val="es-EC"/>
          </w:rPr>
          <w:tab/>
        </w:r>
        <w:r w:rsidR="0068243B" w:rsidRPr="00C83D95">
          <w:rPr>
            <w:rStyle w:val="Hipervnculo"/>
            <w:rFonts w:ascii="Arial Narrow" w:hAnsi="Arial Narrow"/>
            <w:color w:val="000000" w:themeColor="text1"/>
          </w:rPr>
          <w:t>Prórroga de la Fecha Prevista de Terminación</w:t>
        </w:r>
        <w:r w:rsidR="0068243B" w:rsidRPr="00C83D95">
          <w:rPr>
            <w:rFonts w:ascii="Arial Narrow" w:hAnsi="Arial Narrow"/>
            <w:webHidden/>
            <w:color w:val="000000" w:themeColor="text1"/>
            <w:szCs w:val="24"/>
          </w:rPr>
          <w:tab/>
        </w:r>
        <w:r w:rsidR="00D173B2" w:rsidRPr="00C83D95">
          <w:rPr>
            <w:rFonts w:ascii="Arial Narrow" w:hAnsi="Arial Narrow"/>
            <w:webHidden/>
            <w:color w:val="000000" w:themeColor="text1"/>
            <w:szCs w:val="24"/>
          </w:rPr>
          <w:fldChar w:fldCharType="begin"/>
        </w:r>
        <w:r w:rsidR="0068243B" w:rsidRPr="00C83D95">
          <w:rPr>
            <w:rFonts w:ascii="Arial Narrow" w:hAnsi="Arial Narrow"/>
            <w:webHidden/>
            <w:color w:val="000000" w:themeColor="text1"/>
            <w:szCs w:val="24"/>
          </w:rPr>
          <w:instrText xml:space="preserve"> PAGEREF _Toc115774673 \h </w:instrText>
        </w:r>
        <w:r w:rsidR="00D173B2" w:rsidRPr="00C83D95">
          <w:rPr>
            <w:rFonts w:ascii="Arial Narrow" w:hAnsi="Arial Narrow"/>
            <w:webHidden/>
            <w:color w:val="000000" w:themeColor="text1"/>
            <w:szCs w:val="24"/>
          </w:rPr>
        </w:r>
        <w:r w:rsidR="00D173B2" w:rsidRPr="00C83D95">
          <w:rPr>
            <w:rFonts w:ascii="Arial Narrow" w:hAnsi="Arial Narrow"/>
            <w:webHidden/>
            <w:color w:val="000000" w:themeColor="text1"/>
            <w:szCs w:val="24"/>
          </w:rPr>
          <w:fldChar w:fldCharType="separate"/>
        </w:r>
        <w:r w:rsidR="005C176F">
          <w:rPr>
            <w:rFonts w:ascii="Arial Narrow" w:hAnsi="Arial Narrow"/>
            <w:webHidden/>
            <w:color w:val="000000" w:themeColor="text1"/>
            <w:szCs w:val="24"/>
          </w:rPr>
          <w:t>71</w:t>
        </w:r>
        <w:r w:rsidR="00D173B2" w:rsidRPr="00C83D95">
          <w:rPr>
            <w:rFonts w:ascii="Arial Narrow" w:hAnsi="Arial Narrow"/>
            <w:webHidden/>
            <w:color w:val="000000" w:themeColor="text1"/>
            <w:szCs w:val="24"/>
          </w:rPr>
          <w:fldChar w:fldCharType="end"/>
        </w:r>
      </w:hyperlink>
    </w:p>
    <w:p w:rsidR="0068243B" w:rsidRPr="00C83D95" w:rsidRDefault="00E84C44" w:rsidP="0068243B">
      <w:pPr>
        <w:pStyle w:val="TDC2"/>
        <w:tabs>
          <w:tab w:val="left" w:pos="1440"/>
        </w:tabs>
        <w:spacing w:after="120"/>
        <w:rPr>
          <w:rFonts w:ascii="Arial Narrow" w:hAnsi="Arial Narrow"/>
          <w:color w:val="000000" w:themeColor="text1"/>
          <w:szCs w:val="24"/>
          <w:lang w:val="es-EC"/>
        </w:rPr>
      </w:pPr>
      <w:hyperlink w:anchor="_Toc115774674" w:history="1">
        <w:r w:rsidR="0068243B" w:rsidRPr="00C83D95">
          <w:rPr>
            <w:rStyle w:val="Hipervnculo"/>
            <w:rFonts w:ascii="Arial Narrow" w:hAnsi="Arial Narrow"/>
            <w:color w:val="000000" w:themeColor="text1"/>
          </w:rPr>
          <w:t>29.</w:t>
        </w:r>
        <w:r w:rsidR="0068243B" w:rsidRPr="00C83D95">
          <w:rPr>
            <w:rFonts w:ascii="Arial Narrow" w:hAnsi="Arial Narrow"/>
            <w:color w:val="000000" w:themeColor="text1"/>
            <w:szCs w:val="24"/>
            <w:lang w:val="es-EC"/>
          </w:rPr>
          <w:tab/>
        </w:r>
        <w:r w:rsidR="0068243B" w:rsidRPr="00C83D95">
          <w:rPr>
            <w:rStyle w:val="Hipervnculo"/>
            <w:rFonts w:ascii="Arial Narrow" w:hAnsi="Arial Narrow"/>
            <w:color w:val="000000" w:themeColor="text1"/>
          </w:rPr>
          <w:t>Aceleración de las Obras</w:t>
        </w:r>
        <w:r w:rsidR="0068243B" w:rsidRPr="00C83D95">
          <w:rPr>
            <w:rFonts w:ascii="Arial Narrow" w:hAnsi="Arial Narrow"/>
            <w:webHidden/>
            <w:color w:val="000000" w:themeColor="text1"/>
            <w:szCs w:val="24"/>
          </w:rPr>
          <w:tab/>
        </w:r>
        <w:r w:rsidR="00D173B2" w:rsidRPr="00C83D95">
          <w:rPr>
            <w:rFonts w:ascii="Arial Narrow" w:hAnsi="Arial Narrow"/>
            <w:webHidden/>
            <w:color w:val="000000" w:themeColor="text1"/>
            <w:szCs w:val="24"/>
          </w:rPr>
          <w:fldChar w:fldCharType="begin"/>
        </w:r>
        <w:r w:rsidR="0068243B" w:rsidRPr="00C83D95">
          <w:rPr>
            <w:rFonts w:ascii="Arial Narrow" w:hAnsi="Arial Narrow"/>
            <w:webHidden/>
            <w:color w:val="000000" w:themeColor="text1"/>
            <w:szCs w:val="24"/>
          </w:rPr>
          <w:instrText xml:space="preserve"> PAGEREF _Toc115774674 \h </w:instrText>
        </w:r>
        <w:r w:rsidR="00D173B2" w:rsidRPr="00C83D95">
          <w:rPr>
            <w:rFonts w:ascii="Arial Narrow" w:hAnsi="Arial Narrow"/>
            <w:webHidden/>
            <w:color w:val="000000" w:themeColor="text1"/>
            <w:szCs w:val="24"/>
          </w:rPr>
        </w:r>
        <w:r w:rsidR="00D173B2" w:rsidRPr="00C83D95">
          <w:rPr>
            <w:rFonts w:ascii="Arial Narrow" w:hAnsi="Arial Narrow"/>
            <w:webHidden/>
            <w:color w:val="000000" w:themeColor="text1"/>
            <w:szCs w:val="24"/>
          </w:rPr>
          <w:fldChar w:fldCharType="separate"/>
        </w:r>
        <w:r w:rsidR="005C176F">
          <w:rPr>
            <w:rFonts w:ascii="Arial Narrow" w:hAnsi="Arial Narrow"/>
            <w:webHidden/>
            <w:color w:val="000000" w:themeColor="text1"/>
            <w:szCs w:val="24"/>
          </w:rPr>
          <w:t>71</w:t>
        </w:r>
        <w:r w:rsidR="00D173B2" w:rsidRPr="00C83D95">
          <w:rPr>
            <w:rFonts w:ascii="Arial Narrow" w:hAnsi="Arial Narrow"/>
            <w:webHidden/>
            <w:color w:val="000000" w:themeColor="text1"/>
            <w:szCs w:val="24"/>
          </w:rPr>
          <w:fldChar w:fldCharType="end"/>
        </w:r>
      </w:hyperlink>
    </w:p>
    <w:p w:rsidR="0068243B" w:rsidRPr="00C83D95" w:rsidRDefault="00E84C44" w:rsidP="0068243B">
      <w:pPr>
        <w:pStyle w:val="TDC2"/>
        <w:tabs>
          <w:tab w:val="left" w:pos="1440"/>
        </w:tabs>
        <w:spacing w:after="120"/>
        <w:rPr>
          <w:rFonts w:ascii="Arial Narrow" w:hAnsi="Arial Narrow"/>
          <w:color w:val="000000" w:themeColor="text1"/>
          <w:szCs w:val="24"/>
          <w:lang w:val="es-EC"/>
        </w:rPr>
      </w:pPr>
      <w:hyperlink w:anchor="_Toc115774675" w:history="1">
        <w:r w:rsidR="0068243B" w:rsidRPr="00C83D95">
          <w:rPr>
            <w:rStyle w:val="Hipervnculo"/>
            <w:rFonts w:ascii="Arial Narrow" w:hAnsi="Arial Narrow"/>
            <w:color w:val="000000" w:themeColor="text1"/>
          </w:rPr>
          <w:t>30.</w:t>
        </w:r>
        <w:r w:rsidR="0068243B" w:rsidRPr="00C83D95">
          <w:rPr>
            <w:rFonts w:ascii="Arial Narrow" w:hAnsi="Arial Narrow"/>
            <w:color w:val="000000" w:themeColor="text1"/>
            <w:szCs w:val="24"/>
            <w:lang w:val="es-EC"/>
          </w:rPr>
          <w:tab/>
        </w:r>
        <w:r w:rsidR="0068243B" w:rsidRPr="00C83D95">
          <w:rPr>
            <w:rStyle w:val="Hipervnculo"/>
            <w:rFonts w:ascii="Arial Narrow" w:hAnsi="Arial Narrow"/>
            <w:color w:val="000000" w:themeColor="text1"/>
          </w:rPr>
          <w:t>Demoras ordenadas por el Gerente de Obras</w:t>
        </w:r>
        <w:r w:rsidR="0068243B" w:rsidRPr="00C83D95">
          <w:rPr>
            <w:rFonts w:ascii="Arial Narrow" w:hAnsi="Arial Narrow"/>
            <w:webHidden/>
            <w:color w:val="000000" w:themeColor="text1"/>
            <w:szCs w:val="24"/>
          </w:rPr>
          <w:tab/>
        </w:r>
        <w:r w:rsidR="00D173B2" w:rsidRPr="00C83D95">
          <w:rPr>
            <w:rFonts w:ascii="Arial Narrow" w:hAnsi="Arial Narrow"/>
            <w:webHidden/>
            <w:color w:val="000000" w:themeColor="text1"/>
            <w:szCs w:val="24"/>
          </w:rPr>
          <w:fldChar w:fldCharType="begin"/>
        </w:r>
        <w:r w:rsidR="0068243B" w:rsidRPr="00C83D95">
          <w:rPr>
            <w:rFonts w:ascii="Arial Narrow" w:hAnsi="Arial Narrow"/>
            <w:webHidden/>
            <w:color w:val="000000" w:themeColor="text1"/>
            <w:szCs w:val="24"/>
          </w:rPr>
          <w:instrText xml:space="preserve"> PAGEREF _Toc115774675 \h </w:instrText>
        </w:r>
        <w:r w:rsidR="00D173B2" w:rsidRPr="00C83D95">
          <w:rPr>
            <w:rFonts w:ascii="Arial Narrow" w:hAnsi="Arial Narrow"/>
            <w:webHidden/>
            <w:color w:val="000000" w:themeColor="text1"/>
            <w:szCs w:val="24"/>
          </w:rPr>
        </w:r>
        <w:r w:rsidR="00D173B2" w:rsidRPr="00C83D95">
          <w:rPr>
            <w:rFonts w:ascii="Arial Narrow" w:hAnsi="Arial Narrow"/>
            <w:webHidden/>
            <w:color w:val="000000" w:themeColor="text1"/>
            <w:szCs w:val="24"/>
          </w:rPr>
          <w:fldChar w:fldCharType="separate"/>
        </w:r>
        <w:r w:rsidR="005C176F">
          <w:rPr>
            <w:rFonts w:ascii="Arial Narrow" w:hAnsi="Arial Narrow"/>
            <w:webHidden/>
            <w:color w:val="000000" w:themeColor="text1"/>
            <w:szCs w:val="24"/>
          </w:rPr>
          <w:t>72</w:t>
        </w:r>
        <w:r w:rsidR="00D173B2" w:rsidRPr="00C83D95">
          <w:rPr>
            <w:rFonts w:ascii="Arial Narrow" w:hAnsi="Arial Narrow"/>
            <w:webHidden/>
            <w:color w:val="000000" w:themeColor="text1"/>
            <w:szCs w:val="24"/>
          </w:rPr>
          <w:fldChar w:fldCharType="end"/>
        </w:r>
      </w:hyperlink>
    </w:p>
    <w:p w:rsidR="0068243B" w:rsidRPr="00C83D95" w:rsidRDefault="00E84C44" w:rsidP="0068243B">
      <w:pPr>
        <w:pStyle w:val="TDC2"/>
        <w:tabs>
          <w:tab w:val="left" w:pos="1440"/>
        </w:tabs>
        <w:spacing w:after="120"/>
        <w:rPr>
          <w:rFonts w:ascii="Arial Narrow" w:hAnsi="Arial Narrow"/>
          <w:color w:val="000000" w:themeColor="text1"/>
          <w:szCs w:val="24"/>
          <w:lang w:val="en-US"/>
        </w:rPr>
      </w:pPr>
      <w:hyperlink w:anchor="_Toc115774676" w:history="1">
        <w:r w:rsidR="0068243B" w:rsidRPr="00C83D95">
          <w:rPr>
            <w:rStyle w:val="Hipervnculo"/>
            <w:rFonts w:ascii="Arial Narrow" w:hAnsi="Arial Narrow"/>
            <w:color w:val="000000" w:themeColor="text1"/>
          </w:rPr>
          <w:t>31.</w:t>
        </w:r>
        <w:r w:rsidR="0068243B" w:rsidRPr="00C83D95">
          <w:rPr>
            <w:rFonts w:ascii="Arial Narrow" w:hAnsi="Arial Narrow"/>
            <w:color w:val="000000" w:themeColor="text1"/>
            <w:szCs w:val="24"/>
            <w:lang w:val="en-US"/>
          </w:rPr>
          <w:tab/>
        </w:r>
        <w:r w:rsidR="0068243B" w:rsidRPr="00C83D95">
          <w:rPr>
            <w:rStyle w:val="Hipervnculo"/>
            <w:rFonts w:ascii="Arial Narrow" w:hAnsi="Arial Narrow"/>
            <w:color w:val="000000" w:themeColor="text1"/>
          </w:rPr>
          <w:t>Reuniones administrativas</w:t>
        </w:r>
        <w:r w:rsidR="0068243B" w:rsidRPr="00C83D95">
          <w:rPr>
            <w:rFonts w:ascii="Arial Narrow" w:hAnsi="Arial Narrow"/>
            <w:webHidden/>
            <w:color w:val="000000" w:themeColor="text1"/>
            <w:szCs w:val="24"/>
          </w:rPr>
          <w:tab/>
        </w:r>
        <w:r w:rsidR="00D173B2" w:rsidRPr="00C83D95">
          <w:rPr>
            <w:rFonts w:ascii="Arial Narrow" w:hAnsi="Arial Narrow"/>
            <w:webHidden/>
            <w:color w:val="000000" w:themeColor="text1"/>
            <w:szCs w:val="24"/>
          </w:rPr>
          <w:fldChar w:fldCharType="begin"/>
        </w:r>
        <w:r w:rsidR="0068243B" w:rsidRPr="00C83D95">
          <w:rPr>
            <w:rFonts w:ascii="Arial Narrow" w:hAnsi="Arial Narrow"/>
            <w:webHidden/>
            <w:color w:val="000000" w:themeColor="text1"/>
            <w:szCs w:val="24"/>
          </w:rPr>
          <w:instrText xml:space="preserve"> PAGEREF _Toc115774676 \h </w:instrText>
        </w:r>
        <w:r w:rsidR="00D173B2" w:rsidRPr="00C83D95">
          <w:rPr>
            <w:rFonts w:ascii="Arial Narrow" w:hAnsi="Arial Narrow"/>
            <w:webHidden/>
            <w:color w:val="000000" w:themeColor="text1"/>
            <w:szCs w:val="24"/>
          </w:rPr>
        </w:r>
        <w:r w:rsidR="00D173B2" w:rsidRPr="00C83D95">
          <w:rPr>
            <w:rFonts w:ascii="Arial Narrow" w:hAnsi="Arial Narrow"/>
            <w:webHidden/>
            <w:color w:val="000000" w:themeColor="text1"/>
            <w:szCs w:val="24"/>
          </w:rPr>
          <w:fldChar w:fldCharType="separate"/>
        </w:r>
        <w:r w:rsidR="005C176F">
          <w:rPr>
            <w:rFonts w:ascii="Arial Narrow" w:hAnsi="Arial Narrow"/>
            <w:webHidden/>
            <w:color w:val="000000" w:themeColor="text1"/>
            <w:szCs w:val="24"/>
          </w:rPr>
          <w:t>72</w:t>
        </w:r>
        <w:r w:rsidR="00D173B2" w:rsidRPr="00C83D95">
          <w:rPr>
            <w:rFonts w:ascii="Arial Narrow" w:hAnsi="Arial Narrow"/>
            <w:webHidden/>
            <w:color w:val="000000" w:themeColor="text1"/>
            <w:szCs w:val="24"/>
          </w:rPr>
          <w:fldChar w:fldCharType="end"/>
        </w:r>
      </w:hyperlink>
    </w:p>
    <w:p w:rsidR="0068243B" w:rsidRPr="00C83D95" w:rsidRDefault="00E84C44" w:rsidP="0068243B">
      <w:pPr>
        <w:pStyle w:val="TDC2"/>
        <w:tabs>
          <w:tab w:val="left" w:pos="1440"/>
        </w:tabs>
        <w:spacing w:after="120"/>
        <w:rPr>
          <w:rFonts w:ascii="Arial Narrow" w:hAnsi="Arial Narrow"/>
          <w:color w:val="000000" w:themeColor="text1"/>
          <w:szCs w:val="24"/>
          <w:lang w:val="en-US"/>
        </w:rPr>
      </w:pPr>
      <w:hyperlink w:anchor="_Toc115774677" w:history="1">
        <w:r w:rsidR="0068243B" w:rsidRPr="00C83D95">
          <w:rPr>
            <w:rStyle w:val="Hipervnculo"/>
            <w:rFonts w:ascii="Arial Narrow" w:hAnsi="Arial Narrow"/>
            <w:color w:val="000000" w:themeColor="text1"/>
          </w:rPr>
          <w:t>32.</w:t>
        </w:r>
        <w:r w:rsidR="0068243B" w:rsidRPr="00C83D95">
          <w:rPr>
            <w:rFonts w:ascii="Arial Narrow" w:hAnsi="Arial Narrow"/>
            <w:color w:val="000000" w:themeColor="text1"/>
            <w:szCs w:val="24"/>
            <w:lang w:val="en-US"/>
          </w:rPr>
          <w:tab/>
        </w:r>
        <w:r w:rsidR="0068243B" w:rsidRPr="00C83D95">
          <w:rPr>
            <w:rStyle w:val="Hipervnculo"/>
            <w:rFonts w:ascii="Arial Narrow" w:hAnsi="Arial Narrow"/>
            <w:color w:val="000000" w:themeColor="text1"/>
          </w:rPr>
          <w:t>Advertencia Anticipada</w:t>
        </w:r>
        <w:r w:rsidR="0068243B" w:rsidRPr="00C83D95">
          <w:rPr>
            <w:rFonts w:ascii="Arial Narrow" w:hAnsi="Arial Narrow"/>
            <w:webHidden/>
            <w:color w:val="000000" w:themeColor="text1"/>
            <w:szCs w:val="24"/>
          </w:rPr>
          <w:tab/>
        </w:r>
        <w:r w:rsidR="00D173B2" w:rsidRPr="00C83D95">
          <w:rPr>
            <w:rFonts w:ascii="Arial Narrow" w:hAnsi="Arial Narrow"/>
            <w:webHidden/>
            <w:color w:val="000000" w:themeColor="text1"/>
            <w:szCs w:val="24"/>
          </w:rPr>
          <w:fldChar w:fldCharType="begin"/>
        </w:r>
        <w:r w:rsidR="0068243B" w:rsidRPr="00C83D95">
          <w:rPr>
            <w:rFonts w:ascii="Arial Narrow" w:hAnsi="Arial Narrow"/>
            <w:webHidden/>
            <w:color w:val="000000" w:themeColor="text1"/>
            <w:szCs w:val="24"/>
          </w:rPr>
          <w:instrText xml:space="preserve"> PAGEREF _Toc115774677 \h </w:instrText>
        </w:r>
        <w:r w:rsidR="00D173B2" w:rsidRPr="00C83D95">
          <w:rPr>
            <w:rFonts w:ascii="Arial Narrow" w:hAnsi="Arial Narrow"/>
            <w:webHidden/>
            <w:color w:val="000000" w:themeColor="text1"/>
            <w:szCs w:val="24"/>
          </w:rPr>
        </w:r>
        <w:r w:rsidR="00D173B2" w:rsidRPr="00C83D95">
          <w:rPr>
            <w:rFonts w:ascii="Arial Narrow" w:hAnsi="Arial Narrow"/>
            <w:webHidden/>
            <w:color w:val="000000" w:themeColor="text1"/>
            <w:szCs w:val="24"/>
          </w:rPr>
          <w:fldChar w:fldCharType="separate"/>
        </w:r>
        <w:r w:rsidR="005C176F">
          <w:rPr>
            <w:rFonts w:ascii="Arial Narrow" w:hAnsi="Arial Narrow"/>
            <w:webHidden/>
            <w:color w:val="000000" w:themeColor="text1"/>
            <w:szCs w:val="24"/>
          </w:rPr>
          <w:t>72</w:t>
        </w:r>
        <w:r w:rsidR="00D173B2" w:rsidRPr="00C83D95">
          <w:rPr>
            <w:rFonts w:ascii="Arial Narrow" w:hAnsi="Arial Narrow"/>
            <w:webHidden/>
            <w:color w:val="000000" w:themeColor="text1"/>
            <w:szCs w:val="24"/>
          </w:rPr>
          <w:fldChar w:fldCharType="end"/>
        </w:r>
      </w:hyperlink>
    </w:p>
    <w:p w:rsidR="0068243B" w:rsidRPr="00C83D95" w:rsidRDefault="00E84C44" w:rsidP="0068243B">
      <w:pPr>
        <w:pStyle w:val="TDC1"/>
        <w:spacing w:before="0" w:after="120"/>
        <w:rPr>
          <w:rFonts w:ascii="Arial Narrow" w:hAnsi="Arial Narrow"/>
          <w:color w:val="000000" w:themeColor="text1"/>
          <w:szCs w:val="24"/>
          <w:lang w:val="es-EC"/>
        </w:rPr>
      </w:pPr>
      <w:hyperlink w:anchor="_Toc115774678" w:history="1">
        <w:r w:rsidR="0068243B" w:rsidRPr="00C83D95">
          <w:rPr>
            <w:rStyle w:val="Hipervnculo"/>
            <w:rFonts w:ascii="Arial Narrow" w:hAnsi="Arial Narrow"/>
            <w:color w:val="000000" w:themeColor="text1"/>
          </w:rPr>
          <w:t>C. Control de Calidad</w:t>
        </w:r>
        <w:r w:rsidR="0068243B" w:rsidRPr="00C83D95">
          <w:rPr>
            <w:rFonts w:ascii="Arial Narrow" w:hAnsi="Arial Narrow"/>
            <w:webHidden/>
            <w:color w:val="000000" w:themeColor="text1"/>
            <w:szCs w:val="24"/>
          </w:rPr>
          <w:tab/>
        </w:r>
        <w:r w:rsidR="00D173B2" w:rsidRPr="00C83D95">
          <w:rPr>
            <w:rFonts w:ascii="Arial Narrow" w:hAnsi="Arial Narrow"/>
            <w:webHidden/>
            <w:color w:val="000000" w:themeColor="text1"/>
            <w:szCs w:val="24"/>
          </w:rPr>
          <w:fldChar w:fldCharType="begin"/>
        </w:r>
        <w:r w:rsidR="0068243B" w:rsidRPr="00C83D95">
          <w:rPr>
            <w:rFonts w:ascii="Arial Narrow" w:hAnsi="Arial Narrow"/>
            <w:webHidden/>
            <w:color w:val="000000" w:themeColor="text1"/>
            <w:szCs w:val="24"/>
          </w:rPr>
          <w:instrText xml:space="preserve"> PAGEREF _Toc115774678 \h </w:instrText>
        </w:r>
        <w:r w:rsidR="00D173B2" w:rsidRPr="00C83D95">
          <w:rPr>
            <w:rFonts w:ascii="Arial Narrow" w:hAnsi="Arial Narrow"/>
            <w:webHidden/>
            <w:color w:val="000000" w:themeColor="text1"/>
            <w:szCs w:val="24"/>
          </w:rPr>
        </w:r>
        <w:r w:rsidR="00D173B2" w:rsidRPr="00C83D95">
          <w:rPr>
            <w:rFonts w:ascii="Arial Narrow" w:hAnsi="Arial Narrow"/>
            <w:webHidden/>
            <w:color w:val="000000" w:themeColor="text1"/>
            <w:szCs w:val="24"/>
          </w:rPr>
          <w:fldChar w:fldCharType="separate"/>
        </w:r>
        <w:r w:rsidR="005C176F">
          <w:rPr>
            <w:rFonts w:ascii="Arial Narrow" w:hAnsi="Arial Narrow"/>
            <w:webHidden/>
            <w:color w:val="000000" w:themeColor="text1"/>
            <w:szCs w:val="24"/>
          </w:rPr>
          <w:t>72</w:t>
        </w:r>
        <w:r w:rsidR="00D173B2" w:rsidRPr="00C83D95">
          <w:rPr>
            <w:rFonts w:ascii="Arial Narrow" w:hAnsi="Arial Narrow"/>
            <w:webHidden/>
            <w:color w:val="000000" w:themeColor="text1"/>
            <w:szCs w:val="24"/>
          </w:rPr>
          <w:fldChar w:fldCharType="end"/>
        </w:r>
      </w:hyperlink>
    </w:p>
    <w:p w:rsidR="0068243B" w:rsidRPr="00C83D95" w:rsidRDefault="00E84C44" w:rsidP="0068243B">
      <w:pPr>
        <w:pStyle w:val="TDC2"/>
        <w:tabs>
          <w:tab w:val="left" w:pos="1440"/>
        </w:tabs>
        <w:spacing w:after="120"/>
        <w:rPr>
          <w:rFonts w:ascii="Arial Narrow" w:hAnsi="Arial Narrow"/>
          <w:color w:val="000000" w:themeColor="text1"/>
          <w:szCs w:val="24"/>
          <w:lang w:val="es-EC"/>
        </w:rPr>
      </w:pPr>
      <w:hyperlink w:anchor="_Toc115774679" w:history="1">
        <w:r w:rsidR="0068243B" w:rsidRPr="00C83D95">
          <w:rPr>
            <w:rStyle w:val="Hipervnculo"/>
            <w:rFonts w:ascii="Arial Narrow" w:hAnsi="Arial Narrow"/>
            <w:color w:val="000000" w:themeColor="text1"/>
          </w:rPr>
          <w:t>33.</w:t>
        </w:r>
        <w:r w:rsidR="0068243B" w:rsidRPr="00C83D95">
          <w:rPr>
            <w:rFonts w:ascii="Arial Narrow" w:hAnsi="Arial Narrow"/>
            <w:color w:val="000000" w:themeColor="text1"/>
            <w:szCs w:val="24"/>
            <w:lang w:val="es-EC"/>
          </w:rPr>
          <w:tab/>
        </w:r>
        <w:r w:rsidR="0068243B" w:rsidRPr="00C83D95">
          <w:rPr>
            <w:rStyle w:val="Hipervnculo"/>
            <w:rFonts w:ascii="Arial Narrow" w:hAnsi="Arial Narrow"/>
            <w:color w:val="000000" w:themeColor="text1"/>
          </w:rPr>
          <w:t>Identificación de Defectos</w:t>
        </w:r>
        <w:r w:rsidR="0068243B" w:rsidRPr="00C83D95">
          <w:rPr>
            <w:rFonts w:ascii="Arial Narrow" w:hAnsi="Arial Narrow"/>
            <w:webHidden/>
            <w:color w:val="000000" w:themeColor="text1"/>
            <w:szCs w:val="24"/>
          </w:rPr>
          <w:tab/>
        </w:r>
        <w:r w:rsidR="00D173B2" w:rsidRPr="00C83D95">
          <w:rPr>
            <w:rFonts w:ascii="Arial Narrow" w:hAnsi="Arial Narrow"/>
            <w:webHidden/>
            <w:color w:val="000000" w:themeColor="text1"/>
            <w:szCs w:val="24"/>
          </w:rPr>
          <w:fldChar w:fldCharType="begin"/>
        </w:r>
        <w:r w:rsidR="0068243B" w:rsidRPr="00C83D95">
          <w:rPr>
            <w:rFonts w:ascii="Arial Narrow" w:hAnsi="Arial Narrow"/>
            <w:webHidden/>
            <w:color w:val="000000" w:themeColor="text1"/>
            <w:szCs w:val="24"/>
          </w:rPr>
          <w:instrText xml:space="preserve"> PAGEREF _Toc115774679 \h </w:instrText>
        </w:r>
        <w:r w:rsidR="00D173B2" w:rsidRPr="00C83D95">
          <w:rPr>
            <w:rFonts w:ascii="Arial Narrow" w:hAnsi="Arial Narrow"/>
            <w:webHidden/>
            <w:color w:val="000000" w:themeColor="text1"/>
            <w:szCs w:val="24"/>
          </w:rPr>
        </w:r>
        <w:r w:rsidR="00D173B2" w:rsidRPr="00C83D95">
          <w:rPr>
            <w:rFonts w:ascii="Arial Narrow" w:hAnsi="Arial Narrow"/>
            <w:webHidden/>
            <w:color w:val="000000" w:themeColor="text1"/>
            <w:szCs w:val="24"/>
          </w:rPr>
          <w:fldChar w:fldCharType="separate"/>
        </w:r>
        <w:r w:rsidR="005C176F">
          <w:rPr>
            <w:rFonts w:ascii="Arial Narrow" w:hAnsi="Arial Narrow"/>
            <w:webHidden/>
            <w:color w:val="000000" w:themeColor="text1"/>
            <w:szCs w:val="24"/>
          </w:rPr>
          <w:t>72</w:t>
        </w:r>
        <w:r w:rsidR="00D173B2" w:rsidRPr="00C83D95">
          <w:rPr>
            <w:rFonts w:ascii="Arial Narrow" w:hAnsi="Arial Narrow"/>
            <w:webHidden/>
            <w:color w:val="000000" w:themeColor="text1"/>
            <w:szCs w:val="24"/>
          </w:rPr>
          <w:fldChar w:fldCharType="end"/>
        </w:r>
      </w:hyperlink>
    </w:p>
    <w:p w:rsidR="0068243B" w:rsidRPr="00C83D95" w:rsidRDefault="00E84C44" w:rsidP="0068243B">
      <w:pPr>
        <w:pStyle w:val="TDC2"/>
        <w:tabs>
          <w:tab w:val="left" w:pos="1440"/>
        </w:tabs>
        <w:spacing w:after="120"/>
        <w:rPr>
          <w:rFonts w:ascii="Arial Narrow" w:hAnsi="Arial Narrow"/>
          <w:color w:val="000000" w:themeColor="text1"/>
          <w:szCs w:val="24"/>
          <w:lang w:val="es-EC"/>
        </w:rPr>
      </w:pPr>
      <w:hyperlink w:anchor="_Toc115774680" w:history="1">
        <w:r w:rsidR="0068243B" w:rsidRPr="00C83D95">
          <w:rPr>
            <w:rStyle w:val="Hipervnculo"/>
            <w:rFonts w:ascii="Arial Narrow" w:hAnsi="Arial Narrow"/>
            <w:color w:val="000000" w:themeColor="text1"/>
          </w:rPr>
          <w:t>34.</w:t>
        </w:r>
        <w:r w:rsidR="0068243B" w:rsidRPr="00C83D95">
          <w:rPr>
            <w:rFonts w:ascii="Arial Narrow" w:hAnsi="Arial Narrow"/>
            <w:color w:val="000000" w:themeColor="text1"/>
            <w:szCs w:val="24"/>
            <w:lang w:val="es-EC"/>
          </w:rPr>
          <w:tab/>
        </w:r>
        <w:r w:rsidR="0068243B" w:rsidRPr="00C83D95">
          <w:rPr>
            <w:rStyle w:val="Hipervnculo"/>
            <w:rFonts w:ascii="Arial Narrow" w:hAnsi="Arial Narrow"/>
            <w:color w:val="000000" w:themeColor="text1"/>
          </w:rPr>
          <w:t>Pruebas</w:t>
        </w:r>
        <w:r w:rsidR="0068243B" w:rsidRPr="00C83D95">
          <w:rPr>
            <w:rFonts w:ascii="Arial Narrow" w:hAnsi="Arial Narrow"/>
            <w:webHidden/>
            <w:color w:val="000000" w:themeColor="text1"/>
            <w:szCs w:val="24"/>
          </w:rPr>
          <w:tab/>
        </w:r>
        <w:r w:rsidR="00D173B2" w:rsidRPr="00C83D95">
          <w:rPr>
            <w:rFonts w:ascii="Arial Narrow" w:hAnsi="Arial Narrow"/>
            <w:webHidden/>
            <w:color w:val="000000" w:themeColor="text1"/>
            <w:szCs w:val="24"/>
          </w:rPr>
          <w:fldChar w:fldCharType="begin"/>
        </w:r>
        <w:r w:rsidR="0068243B" w:rsidRPr="00C83D95">
          <w:rPr>
            <w:rFonts w:ascii="Arial Narrow" w:hAnsi="Arial Narrow"/>
            <w:webHidden/>
            <w:color w:val="000000" w:themeColor="text1"/>
            <w:szCs w:val="24"/>
          </w:rPr>
          <w:instrText xml:space="preserve"> PAGEREF _Toc115774680 \h </w:instrText>
        </w:r>
        <w:r w:rsidR="00D173B2" w:rsidRPr="00C83D95">
          <w:rPr>
            <w:rFonts w:ascii="Arial Narrow" w:hAnsi="Arial Narrow"/>
            <w:webHidden/>
            <w:color w:val="000000" w:themeColor="text1"/>
            <w:szCs w:val="24"/>
          </w:rPr>
        </w:r>
        <w:r w:rsidR="00D173B2" w:rsidRPr="00C83D95">
          <w:rPr>
            <w:rFonts w:ascii="Arial Narrow" w:hAnsi="Arial Narrow"/>
            <w:webHidden/>
            <w:color w:val="000000" w:themeColor="text1"/>
            <w:szCs w:val="24"/>
          </w:rPr>
          <w:fldChar w:fldCharType="separate"/>
        </w:r>
        <w:r w:rsidR="005C176F">
          <w:rPr>
            <w:rFonts w:ascii="Arial Narrow" w:hAnsi="Arial Narrow"/>
            <w:webHidden/>
            <w:color w:val="000000" w:themeColor="text1"/>
            <w:szCs w:val="24"/>
          </w:rPr>
          <w:t>72</w:t>
        </w:r>
        <w:r w:rsidR="00D173B2" w:rsidRPr="00C83D95">
          <w:rPr>
            <w:rFonts w:ascii="Arial Narrow" w:hAnsi="Arial Narrow"/>
            <w:webHidden/>
            <w:color w:val="000000" w:themeColor="text1"/>
            <w:szCs w:val="24"/>
          </w:rPr>
          <w:fldChar w:fldCharType="end"/>
        </w:r>
      </w:hyperlink>
    </w:p>
    <w:p w:rsidR="0068243B" w:rsidRPr="00C83D95" w:rsidRDefault="00E84C44" w:rsidP="0068243B">
      <w:pPr>
        <w:pStyle w:val="TDC2"/>
        <w:tabs>
          <w:tab w:val="left" w:pos="1440"/>
        </w:tabs>
        <w:spacing w:after="120"/>
        <w:rPr>
          <w:rFonts w:ascii="Arial Narrow" w:hAnsi="Arial Narrow"/>
          <w:color w:val="000000" w:themeColor="text1"/>
          <w:szCs w:val="24"/>
          <w:lang w:val="es-EC"/>
        </w:rPr>
      </w:pPr>
      <w:hyperlink w:anchor="_Toc115774681" w:history="1">
        <w:r w:rsidR="0068243B" w:rsidRPr="00C83D95">
          <w:rPr>
            <w:rStyle w:val="Hipervnculo"/>
            <w:rFonts w:ascii="Arial Narrow" w:hAnsi="Arial Narrow"/>
            <w:color w:val="000000" w:themeColor="text1"/>
          </w:rPr>
          <w:t>35.</w:t>
        </w:r>
        <w:r w:rsidR="0068243B" w:rsidRPr="00C83D95">
          <w:rPr>
            <w:rFonts w:ascii="Arial Narrow" w:hAnsi="Arial Narrow"/>
            <w:color w:val="000000" w:themeColor="text1"/>
            <w:szCs w:val="24"/>
            <w:lang w:val="es-EC"/>
          </w:rPr>
          <w:tab/>
        </w:r>
        <w:r w:rsidR="0068243B" w:rsidRPr="00C83D95">
          <w:rPr>
            <w:rStyle w:val="Hipervnculo"/>
            <w:rFonts w:ascii="Arial Narrow" w:hAnsi="Arial Narrow"/>
            <w:color w:val="000000" w:themeColor="text1"/>
          </w:rPr>
          <w:t>Corrección de Defectos</w:t>
        </w:r>
        <w:r w:rsidR="0068243B" w:rsidRPr="00C83D95">
          <w:rPr>
            <w:rFonts w:ascii="Arial Narrow" w:hAnsi="Arial Narrow"/>
            <w:webHidden/>
            <w:color w:val="000000" w:themeColor="text1"/>
            <w:szCs w:val="24"/>
          </w:rPr>
          <w:tab/>
        </w:r>
        <w:r w:rsidR="00D173B2" w:rsidRPr="00C83D95">
          <w:rPr>
            <w:rFonts w:ascii="Arial Narrow" w:hAnsi="Arial Narrow"/>
            <w:webHidden/>
            <w:color w:val="000000" w:themeColor="text1"/>
            <w:szCs w:val="24"/>
          </w:rPr>
          <w:fldChar w:fldCharType="begin"/>
        </w:r>
        <w:r w:rsidR="0068243B" w:rsidRPr="00C83D95">
          <w:rPr>
            <w:rFonts w:ascii="Arial Narrow" w:hAnsi="Arial Narrow"/>
            <w:webHidden/>
            <w:color w:val="000000" w:themeColor="text1"/>
            <w:szCs w:val="24"/>
          </w:rPr>
          <w:instrText xml:space="preserve"> PAGEREF _Toc115774681 \h </w:instrText>
        </w:r>
        <w:r w:rsidR="00D173B2" w:rsidRPr="00C83D95">
          <w:rPr>
            <w:rFonts w:ascii="Arial Narrow" w:hAnsi="Arial Narrow"/>
            <w:webHidden/>
            <w:color w:val="000000" w:themeColor="text1"/>
            <w:szCs w:val="24"/>
          </w:rPr>
        </w:r>
        <w:r w:rsidR="00D173B2" w:rsidRPr="00C83D95">
          <w:rPr>
            <w:rFonts w:ascii="Arial Narrow" w:hAnsi="Arial Narrow"/>
            <w:webHidden/>
            <w:color w:val="000000" w:themeColor="text1"/>
            <w:szCs w:val="24"/>
          </w:rPr>
          <w:fldChar w:fldCharType="separate"/>
        </w:r>
        <w:r w:rsidR="005C176F">
          <w:rPr>
            <w:rFonts w:ascii="Arial Narrow" w:hAnsi="Arial Narrow"/>
            <w:webHidden/>
            <w:color w:val="000000" w:themeColor="text1"/>
            <w:szCs w:val="24"/>
          </w:rPr>
          <w:t>72</w:t>
        </w:r>
        <w:r w:rsidR="00D173B2" w:rsidRPr="00C83D95">
          <w:rPr>
            <w:rFonts w:ascii="Arial Narrow" w:hAnsi="Arial Narrow"/>
            <w:webHidden/>
            <w:color w:val="000000" w:themeColor="text1"/>
            <w:szCs w:val="24"/>
          </w:rPr>
          <w:fldChar w:fldCharType="end"/>
        </w:r>
      </w:hyperlink>
    </w:p>
    <w:p w:rsidR="0068243B" w:rsidRPr="00C83D95" w:rsidRDefault="00E84C44" w:rsidP="0068243B">
      <w:pPr>
        <w:pStyle w:val="TDC2"/>
        <w:tabs>
          <w:tab w:val="left" w:pos="1440"/>
        </w:tabs>
        <w:spacing w:after="120"/>
        <w:rPr>
          <w:rFonts w:ascii="Arial Narrow" w:hAnsi="Arial Narrow"/>
          <w:color w:val="000000" w:themeColor="text1"/>
          <w:szCs w:val="24"/>
          <w:lang w:val="es-EC"/>
        </w:rPr>
      </w:pPr>
      <w:hyperlink w:anchor="_Toc115774682" w:history="1">
        <w:r w:rsidR="0068243B" w:rsidRPr="00C83D95">
          <w:rPr>
            <w:rStyle w:val="Hipervnculo"/>
            <w:rFonts w:ascii="Arial Narrow" w:hAnsi="Arial Narrow"/>
            <w:color w:val="000000" w:themeColor="text1"/>
          </w:rPr>
          <w:t>36.</w:t>
        </w:r>
        <w:r w:rsidR="0068243B" w:rsidRPr="00C83D95">
          <w:rPr>
            <w:rFonts w:ascii="Arial Narrow" w:hAnsi="Arial Narrow"/>
            <w:color w:val="000000" w:themeColor="text1"/>
            <w:szCs w:val="24"/>
            <w:lang w:val="es-EC"/>
          </w:rPr>
          <w:tab/>
        </w:r>
        <w:r w:rsidR="0068243B" w:rsidRPr="00C83D95">
          <w:rPr>
            <w:rStyle w:val="Hipervnculo"/>
            <w:rFonts w:ascii="Arial Narrow" w:hAnsi="Arial Narrow"/>
            <w:color w:val="000000" w:themeColor="text1"/>
          </w:rPr>
          <w:t>Defectos no corregidos</w:t>
        </w:r>
        <w:r w:rsidR="0068243B" w:rsidRPr="00C83D95">
          <w:rPr>
            <w:rFonts w:ascii="Arial Narrow" w:hAnsi="Arial Narrow"/>
            <w:webHidden/>
            <w:color w:val="000000" w:themeColor="text1"/>
            <w:szCs w:val="24"/>
          </w:rPr>
          <w:tab/>
        </w:r>
        <w:r w:rsidR="00D173B2" w:rsidRPr="00C83D95">
          <w:rPr>
            <w:rFonts w:ascii="Arial Narrow" w:hAnsi="Arial Narrow"/>
            <w:webHidden/>
            <w:color w:val="000000" w:themeColor="text1"/>
            <w:szCs w:val="24"/>
          </w:rPr>
          <w:fldChar w:fldCharType="begin"/>
        </w:r>
        <w:r w:rsidR="0068243B" w:rsidRPr="00C83D95">
          <w:rPr>
            <w:rFonts w:ascii="Arial Narrow" w:hAnsi="Arial Narrow"/>
            <w:webHidden/>
            <w:color w:val="000000" w:themeColor="text1"/>
            <w:szCs w:val="24"/>
          </w:rPr>
          <w:instrText xml:space="preserve"> PAGEREF _Toc115774682 \h </w:instrText>
        </w:r>
        <w:r w:rsidR="00D173B2" w:rsidRPr="00C83D95">
          <w:rPr>
            <w:rFonts w:ascii="Arial Narrow" w:hAnsi="Arial Narrow"/>
            <w:webHidden/>
            <w:color w:val="000000" w:themeColor="text1"/>
            <w:szCs w:val="24"/>
          </w:rPr>
        </w:r>
        <w:r w:rsidR="00D173B2" w:rsidRPr="00C83D95">
          <w:rPr>
            <w:rFonts w:ascii="Arial Narrow" w:hAnsi="Arial Narrow"/>
            <w:webHidden/>
            <w:color w:val="000000" w:themeColor="text1"/>
            <w:szCs w:val="24"/>
          </w:rPr>
          <w:fldChar w:fldCharType="separate"/>
        </w:r>
        <w:r w:rsidR="005C176F">
          <w:rPr>
            <w:rFonts w:ascii="Arial Narrow" w:hAnsi="Arial Narrow"/>
            <w:webHidden/>
            <w:color w:val="000000" w:themeColor="text1"/>
            <w:szCs w:val="24"/>
          </w:rPr>
          <w:t>73</w:t>
        </w:r>
        <w:r w:rsidR="00D173B2" w:rsidRPr="00C83D95">
          <w:rPr>
            <w:rFonts w:ascii="Arial Narrow" w:hAnsi="Arial Narrow"/>
            <w:webHidden/>
            <w:color w:val="000000" w:themeColor="text1"/>
            <w:szCs w:val="24"/>
          </w:rPr>
          <w:fldChar w:fldCharType="end"/>
        </w:r>
      </w:hyperlink>
    </w:p>
    <w:p w:rsidR="0068243B" w:rsidRPr="00C83D95" w:rsidRDefault="00E84C44" w:rsidP="0068243B">
      <w:pPr>
        <w:pStyle w:val="TDC1"/>
        <w:spacing w:before="0" w:after="120"/>
        <w:rPr>
          <w:rFonts w:ascii="Arial Narrow" w:hAnsi="Arial Narrow"/>
          <w:color w:val="000000" w:themeColor="text1"/>
          <w:szCs w:val="24"/>
          <w:lang w:val="es-EC"/>
        </w:rPr>
      </w:pPr>
      <w:hyperlink w:anchor="_Toc115774683" w:history="1">
        <w:r w:rsidR="0068243B" w:rsidRPr="00C83D95">
          <w:rPr>
            <w:rStyle w:val="Hipervnculo"/>
            <w:rFonts w:ascii="Arial Narrow" w:hAnsi="Arial Narrow"/>
            <w:color w:val="000000" w:themeColor="text1"/>
          </w:rPr>
          <w:t>D. Control de Costos</w:t>
        </w:r>
        <w:r w:rsidR="0068243B" w:rsidRPr="00C83D95">
          <w:rPr>
            <w:rFonts w:ascii="Arial Narrow" w:hAnsi="Arial Narrow"/>
            <w:webHidden/>
            <w:color w:val="000000" w:themeColor="text1"/>
            <w:szCs w:val="24"/>
          </w:rPr>
          <w:tab/>
        </w:r>
        <w:r w:rsidR="00D173B2" w:rsidRPr="00C83D95">
          <w:rPr>
            <w:rFonts w:ascii="Arial Narrow" w:hAnsi="Arial Narrow"/>
            <w:webHidden/>
            <w:color w:val="000000" w:themeColor="text1"/>
            <w:szCs w:val="24"/>
          </w:rPr>
          <w:fldChar w:fldCharType="begin"/>
        </w:r>
        <w:r w:rsidR="0068243B" w:rsidRPr="00C83D95">
          <w:rPr>
            <w:rFonts w:ascii="Arial Narrow" w:hAnsi="Arial Narrow"/>
            <w:webHidden/>
            <w:color w:val="000000" w:themeColor="text1"/>
            <w:szCs w:val="24"/>
          </w:rPr>
          <w:instrText xml:space="preserve"> PAGEREF _Toc115774683 \h </w:instrText>
        </w:r>
        <w:r w:rsidR="00D173B2" w:rsidRPr="00C83D95">
          <w:rPr>
            <w:rFonts w:ascii="Arial Narrow" w:hAnsi="Arial Narrow"/>
            <w:webHidden/>
            <w:color w:val="000000" w:themeColor="text1"/>
            <w:szCs w:val="24"/>
          </w:rPr>
        </w:r>
        <w:r w:rsidR="00D173B2" w:rsidRPr="00C83D95">
          <w:rPr>
            <w:rFonts w:ascii="Arial Narrow" w:hAnsi="Arial Narrow"/>
            <w:webHidden/>
            <w:color w:val="000000" w:themeColor="text1"/>
            <w:szCs w:val="24"/>
          </w:rPr>
          <w:fldChar w:fldCharType="separate"/>
        </w:r>
        <w:r w:rsidR="005C176F">
          <w:rPr>
            <w:rFonts w:ascii="Arial Narrow" w:hAnsi="Arial Narrow"/>
            <w:webHidden/>
            <w:color w:val="000000" w:themeColor="text1"/>
            <w:szCs w:val="24"/>
          </w:rPr>
          <w:t>73</w:t>
        </w:r>
        <w:r w:rsidR="00D173B2" w:rsidRPr="00C83D95">
          <w:rPr>
            <w:rFonts w:ascii="Arial Narrow" w:hAnsi="Arial Narrow"/>
            <w:webHidden/>
            <w:color w:val="000000" w:themeColor="text1"/>
            <w:szCs w:val="24"/>
          </w:rPr>
          <w:fldChar w:fldCharType="end"/>
        </w:r>
      </w:hyperlink>
    </w:p>
    <w:p w:rsidR="0068243B" w:rsidRPr="00C83D95" w:rsidRDefault="00E84C44" w:rsidP="0068243B">
      <w:pPr>
        <w:pStyle w:val="TDC2"/>
        <w:tabs>
          <w:tab w:val="left" w:pos="1440"/>
        </w:tabs>
        <w:spacing w:after="120"/>
        <w:rPr>
          <w:rFonts w:ascii="Arial Narrow" w:hAnsi="Arial Narrow"/>
          <w:color w:val="000000" w:themeColor="text1"/>
          <w:szCs w:val="24"/>
          <w:lang w:val="es-EC"/>
        </w:rPr>
      </w:pPr>
      <w:hyperlink w:anchor="_Toc115774684" w:history="1">
        <w:r w:rsidR="0068243B" w:rsidRPr="00C83D95">
          <w:rPr>
            <w:rStyle w:val="Hipervnculo"/>
            <w:rFonts w:ascii="Arial Narrow" w:hAnsi="Arial Narrow"/>
            <w:color w:val="000000" w:themeColor="text1"/>
          </w:rPr>
          <w:t>37.</w:t>
        </w:r>
        <w:r w:rsidR="0068243B" w:rsidRPr="00C83D95">
          <w:rPr>
            <w:rFonts w:ascii="Arial Narrow" w:hAnsi="Arial Narrow"/>
            <w:color w:val="000000" w:themeColor="text1"/>
            <w:szCs w:val="24"/>
            <w:lang w:val="es-EC"/>
          </w:rPr>
          <w:tab/>
        </w:r>
        <w:r w:rsidR="0068243B" w:rsidRPr="00C83D95">
          <w:rPr>
            <w:rStyle w:val="Hipervnculo"/>
            <w:rFonts w:ascii="Arial Narrow" w:hAnsi="Arial Narrow"/>
            <w:color w:val="000000" w:themeColor="text1"/>
          </w:rPr>
          <w:t>Lista de Cantidades</w:t>
        </w:r>
        <w:r w:rsidR="0068243B" w:rsidRPr="00C83D95">
          <w:rPr>
            <w:rFonts w:ascii="Arial Narrow" w:hAnsi="Arial Narrow"/>
            <w:webHidden/>
            <w:color w:val="000000" w:themeColor="text1"/>
            <w:szCs w:val="24"/>
          </w:rPr>
          <w:tab/>
        </w:r>
        <w:r w:rsidR="00D173B2" w:rsidRPr="00C83D95">
          <w:rPr>
            <w:rFonts w:ascii="Arial Narrow" w:hAnsi="Arial Narrow"/>
            <w:webHidden/>
            <w:color w:val="000000" w:themeColor="text1"/>
            <w:szCs w:val="24"/>
          </w:rPr>
          <w:fldChar w:fldCharType="begin"/>
        </w:r>
        <w:r w:rsidR="0068243B" w:rsidRPr="00C83D95">
          <w:rPr>
            <w:rFonts w:ascii="Arial Narrow" w:hAnsi="Arial Narrow"/>
            <w:webHidden/>
            <w:color w:val="000000" w:themeColor="text1"/>
            <w:szCs w:val="24"/>
          </w:rPr>
          <w:instrText xml:space="preserve"> PAGEREF _Toc115774684 \h </w:instrText>
        </w:r>
        <w:r w:rsidR="00D173B2" w:rsidRPr="00C83D95">
          <w:rPr>
            <w:rFonts w:ascii="Arial Narrow" w:hAnsi="Arial Narrow"/>
            <w:webHidden/>
            <w:color w:val="000000" w:themeColor="text1"/>
            <w:szCs w:val="24"/>
          </w:rPr>
        </w:r>
        <w:r w:rsidR="00D173B2" w:rsidRPr="00C83D95">
          <w:rPr>
            <w:rFonts w:ascii="Arial Narrow" w:hAnsi="Arial Narrow"/>
            <w:webHidden/>
            <w:color w:val="000000" w:themeColor="text1"/>
            <w:szCs w:val="24"/>
          </w:rPr>
          <w:fldChar w:fldCharType="separate"/>
        </w:r>
        <w:r w:rsidR="005C176F">
          <w:rPr>
            <w:rFonts w:ascii="Arial Narrow" w:hAnsi="Arial Narrow"/>
            <w:webHidden/>
            <w:color w:val="000000" w:themeColor="text1"/>
            <w:szCs w:val="24"/>
          </w:rPr>
          <w:t>73</w:t>
        </w:r>
        <w:r w:rsidR="00D173B2" w:rsidRPr="00C83D95">
          <w:rPr>
            <w:rFonts w:ascii="Arial Narrow" w:hAnsi="Arial Narrow"/>
            <w:webHidden/>
            <w:color w:val="000000" w:themeColor="text1"/>
            <w:szCs w:val="24"/>
          </w:rPr>
          <w:fldChar w:fldCharType="end"/>
        </w:r>
      </w:hyperlink>
    </w:p>
    <w:p w:rsidR="0068243B" w:rsidRPr="00C83D95" w:rsidRDefault="00E84C44" w:rsidP="0068243B">
      <w:pPr>
        <w:pStyle w:val="TDC2"/>
        <w:tabs>
          <w:tab w:val="left" w:pos="1440"/>
        </w:tabs>
        <w:spacing w:after="120"/>
        <w:rPr>
          <w:rFonts w:ascii="Arial Narrow" w:hAnsi="Arial Narrow"/>
          <w:color w:val="000000" w:themeColor="text1"/>
          <w:szCs w:val="24"/>
          <w:lang w:val="es-EC"/>
        </w:rPr>
      </w:pPr>
      <w:hyperlink w:anchor="_Toc115774685" w:history="1">
        <w:r w:rsidR="0068243B" w:rsidRPr="00C83D95">
          <w:rPr>
            <w:rStyle w:val="Hipervnculo"/>
            <w:rFonts w:ascii="Arial Narrow" w:hAnsi="Arial Narrow"/>
            <w:color w:val="000000" w:themeColor="text1"/>
          </w:rPr>
          <w:t>38.</w:t>
        </w:r>
        <w:r w:rsidR="0068243B" w:rsidRPr="00C83D95">
          <w:rPr>
            <w:rFonts w:ascii="Arial Narrow" w:hAnsi="Arial Narrow"/>
            <w:color w:val="000000" w:themeColor="text1"/>
            <w:szCs w:val="24"/>
            <w:lang w:val="es-EC"/>
          </w:rPr>
          <w:tab/>
        </w:r>
        <w:r w:rsidR="0068243B" w:rsidRPr="00C83D95">
          <w:rPr>
            <w:rStyle w:val="Hipervnculo"/>
            <w:rFonts w:ascii="Arial Narrow" w:hAnsi="Arial Narrow"/>
            <w:color w:val="000000" w:themeColor="text1"/>
          </w:rPr>
          <w:t>Modificaciones en las Cantidades</w:t>
        </w:r>
        <w:r w:rsidR="0068243B" w:rsidRPr="00C83D95">
          <w:rPr>
            <w:rFonts w:ascii="Arial Narrow" w:hAnsi="Arial Narrow"/>
            <w:webHidden/>
            <w:color w:val="000000" w:themeColor="text1"/>
            <w:szCs w:val="24"/>
          </w:rPr>
          <w:tab/>
        </w:r>
        <w:r w:rsidR="00D173B2" w:rsidRPr="00C83D95">
          <w:rPr>
            <w:rFonts w:ascii="Arial Narrow" w:hAnsi="Arial Narrow"/>
            <w:webHidden/>
            <w:color w:val="000000" w:themeColor="text1"/>
            <w:szCs w:val="24"/>
          </w:rPr>
          <w:fldChar w:fldCharType="begin"/>
        </w:r>
        <w:r w:rsidR="0068243B" w:rsidRPr="00C83D95">
          <w:rPr>
            <w:rFonts w:ascii="Arial Narrow" w:hAnsi="Arial Narrow"/>
            <w:webHidden/>
            <w:color w:val="000000" w:themeColor="text1"/>
            <w:szCs w:val="24"/>
          </w:rPr>
          <w:instrText xml:space="preserve"> PAGEREF _Toc115774685 \h </w:instrText>
        </w:r>
        <w:r w:rsidR="00D173B2" w:rsidRPr="00C83D95">
          <w:rPr>
            <w:rFonts w:ascii="Arial Narrow" w:hAnsi="Arial Narrow"/>
            <w:webHidden/>
            <w:color w:val="000000" w:themeColor="text1"/>
            <w:szCs w:val="24"/>
          </w:rPr>
        </w:r>
        <w:r w:rsidR="00D173B2" w:rsidRPr="00C83D95">
          <w:rPr>
            <w:rFonts w:ascii="Arial Narrow" w:hAnsi="Arial Narrow"/>
            <w:webHidden/>
            <w:color w:val="000000" w:themeColor="text1"/>
            <w:szCs w:val="24"/>
          </w:rPr>
          <w:fldChar w:fldCharType="separate"/>
        </w:r>
        <w:r w:rsidR="005C176F">
          <w:rPr>
            <w:rFonts w:ascii="Arial Narrow" w:hAnsi="Arial Narrow"/>
            <w:webHidden/>
            <w:color w:val="000000" w:themeColor="text1"/>
            <w:szCs w:val="24"/>
          </w:rPr>
          <w:t>73</w:t>
        </w:r>
        <w:r w:rsidR="00D173B2" w:rsidRPr="00C83D95">
          <w:rPr>
            <w:rFonts w:ascii="Arial Narrow" w:hAnsi="Arial Narrow"/>
            <w:webHidden/>
            <w:color w:val="000000" w:themeColor="text1"/>
            <w:szCs w:val="24"/>
          </w:rPr>
          <w:fldChar w:fldCharType="end"/>
        </w:r>
      </w:hyperlink>
    </w:p>
    <w:p w:rsidR="0068243B" w:rsidRPr="00C83D95" w:rsidRDefault="00E84C44" w:rsidP="0068243B">
      <w:pPr>
        <w:pStyle w:val="TDC2"/>
        <w:tabs>
          <w:tab w:val="left" w:pos="1440"/>
        </w:tabs>
        <w:spacing w:after="120"/>
        <w:rPr>
          <w:rFonts w:ascii="Arial Narrow" w:hAnsi="Arial Narrow"/>
          <w:color w:val="000000" w:themeColor="text1"/>
          <w:szCs w:val="24"/>
          <w:lang w:val="es-EC"/>
        </w:rPr>
      </w:pPr>
      <w:hyperlink w:anchor="_Toc115774686" w:history="1">
        <w:r w:rsidR="0068243B" w:rsidRPr="00C83D95">
          <w:rPr>
            <w:rStyle w:val="Hipervnculo"/>
            <w:rFonts w:ascii="Arial Narrow" w:hAnsi="Arial Narrow"/>
            <w:color w:val="000000" w:themeColor="text1"/>
          </w:rPr>
          <w:t>39.</w:t>
        </w:r>
        <w:r w:rsidR="0068243B" w:rsidRPr="00C83D95">
          <w:rPr>
            <w:rFonts w:ascii="Arial Narrow" w:hAnsi="Arial Narrow"/>
            <w:color w:val="000000" w:themeColor="text1"/>
            <w:szCs w:val="24"/>
            <w:lang w:val="es-EC"/>
          </w:rPr>
          <w:tab/>
        </w:r>
        <w:r w:rsidR="0068243B" w:rsidRPr="00C83D95">
          <w:rPr>
            <w:rStyle w:val="Hipervnculo"/>
            <w:rFonts w:ascii="Arial Narrow" w:hAnsi="Arial Narrow"/>
            <w:color w:val="000000" w:themeColor="text1"/>
          </w:rPr>
          <w:t>Variaciones</w:t>
        </w:r>
        <w:r w:rsidR="0068243B" w:rsidRPr="00C83D95">
          <w:rPr>
            <w:rFonts w:ascii="Arial Narrow" w:hAnsi="Arial Narrow"/>
            <w:webHidden/>
            <w:color w:val="000000" w:themeColor="text1"/>
            <w:szCs w:val="24"/>
          </w:rPr>
          <w:tab/>
        </w:r>
        <w:r w:rsidR="00D173B2" w:rsidRPr="00C83D95">
          <w:rPr>
            <w:rFonts w:ascii="Arial Narrow" w:hAnsi="Arial Narrow"/>
            <w:webHidden/>
            <w:color w:val="000000" w:themeColor="text1"/>
            <w:szCs w:val="24"/>
          </w:rPr>
          <w:fldChar w:fldCharType="begin"/>
        </w:r>
        <w:r w:rsidR="0068243B" w:rsidRPr="00C83D95">
          <w:rPr>
            <w:rFonts w:ascii="Arial Narrow" w:hAnsi="Arial Narrow"/>
            <w:webHidden/>
            <w:color w:val="000000" w:themeColor="text1"/>
            <w:szCs w:val="24"/>
          </w:rPr>
          <w:instrText xml:space="preserve"> PAGEREF _Toc115774686 \h </w:instrText>
        </w:r>
        <w:r w:rsidR="00D173B2" w:rsidRPr="00C83D95">
          <w:rPr>
            <w:rFonts w:ascii="Arial Narrow" w:hAnsi="Arial Narrow"/>
            <w:webHidden/>
            <w:color w:val="000000" w:themeColor="text1"/>
            <w:szCs w:val="24"/>
          </w:rPr>
        </w:r>
        <w:r w:rsidR="00D173B2" w:rsidRPr="00C83D95">
          <w:rPr>
            <w:rFonts w:ascii="Arial Narrow" w:hAnsi="Arial Narrow"/>
            <w:webHidden/>
            <w:color w:val="000000" w:themeColor="text1"/>
            <w:szCs w:val="24"/>
          </w:rPr>
          <w:fldChar w:fldCharType="separate"/>
        </w:r>
        <w:r w:rsidR="005C176F">
          <w:rPr>
            <w:rFonts w:ascii="Arial Narrow" w:hAnsi="Arial Narrow"/>
            <w:webHidden/>
            <w:color w:val="000000" w:themeColor="text1"/>
            <w:szCs w:val="24"/>
          </w:rPr>
          <w:t>73</w:t>
        </w:r>
        <w:r w:rsidR="00D173B2" w:rsidRPr="00C83D95">
          <w:rPr>
            <w:rFonts w:ascii="Arial Narrow" w:hAnsi="Arial Narrow"/>
            <w:webHidden/>
            <w:color w:val="000000" w:themeColor="text1"/>
            <w:szCs w:val="24"/>
          </w:rPr>
          <w:fldChar w:fldCharType="end"/>
        </w:r>
      </w:hyperlink>
    </w:p>
    <w:p w:rsidR="0068243B" w:rsidRPr="00C83D95" w:rsidRDefault="00E84C44" w:rsidP="0068243B">
      <w:pPr>
        <w:pStyle w:val="TDC2"/>
        <w:tabs>
          <w:tab w:val="left" w:pos="1440"/>
        </w:tabs>
        <w:spacing w:after="120"/>
        <w:rPr>
          <w:rFonts w:ascii="Arial Narrow" w:hAnsi="Arial Narrow"/>
          <w:color w:val="000000" w:themeColor="text1"/>
          <w:szCs w:val="24"/>
          <w:lang w:val="es-EC"/>
        </w:rPr>
      </w:pPr>
      <w:hyperlink w:anchor="_Toc115774687" w:history="1">
        <w:r w:rsidR="0068243B" w:rsidRPr="00C83D95">
          <w:rPr>
            <w:rStyle w:val="Hipervnculo"/>
            <w:rFonts w:ascii="Arial Narrow" w:hAnsi="Arial Narrow"/>
            <w:color w:val="000000" w:themeColor="text1"/>
          </w:rPr>
          <w:t>40.</w:t>
        </w:r>
        <w:r w:rsidR="0068243B" w:rsidRPr="00C83D95">
          <w:rPr>
            <w:rFonts w:ascii="Arial Narrow" w:hAnsi="Arial Narrow"/>
            <w:color w:val="000000" w:themeColor="text1"/>
            <w:szCs w:val="24"/>
            <w:lang w:val="es-EC"/>
          </w:rPr>
          <w:tab/>
        </w:r>
        <w:r w:rsidR="0068243B" w:rsidRPr="00C83D95">
          <w:rPr>
            <w:rStyle w:val="Hipervnculo"/>
            <w:rFonts w:ascii="Arial Narrow" w:hAnsi="Arial Narrow"/>
            <w:color w:val="000000" w:themeColor="text1"/>
          </w:rPr>
          <w:t>Pagos de las Variaciones</w:t>
        </w:r>
        <w:r w:rsidR="0068243B" w:rsidRPr="00C83D95">
          <w:rPr>
            <w:rFonts w:ascii="Arial Narrow" w:hAnsi="Arial Narrow"/>
            <w:webHidden/>
            <w:color w:val="000000" w:themeColor="text1"/>
            <w:szCs w:val="24"/>
          </w:rPr>
          <w:tab/>
        </w:r>
        <w:r w:rsidR="00D173B2" w:rsidRPr="00C83D95">
          <w:rPr>
            <w:rFonts w:ascii="Arial Narrow" w:hAnsi="Arial Narrow"/>
            <w:webHidden/>
            <w:color w:val="000000" w:themeColor="text1"/>
            <w:szCs w:val="24"/>
          </w:rPr>
          <w:fldChar w:fldCharType="begin"/>
        </w:r>
        <w:r w:rsidR="0068243B" w:rsidRPr="00C83D95">
          <w:rPr>
            <w:rFonts w:ascii="Arial Narrow" w:hAnsi="Arial Narrow"/>
            <w:webHidden/>
            <w:color w:val="000000" w:themeColor="text1"/>
            <w:szCs w:val="24"/>
          </w:rPr>
          <w:instrText xml:space="preserve"> PAGEREF _Toc115774687 \h </w:instrText>
        </w:r>
        <w:r w:rsidR="00D173B2" w:rsidRPr="00C83D95">
          <w:rPr>
            <w:rFonts w:ascii="Arial Narrow" w:hAnsi="Arial Narrow"/>
            <w:webHidden/>
            <w:color w:val="000000" w:themeColor="text1"/>
            <w:szCs w:val="24"/>
          </w:rPr>
        </w:r>
        <w:r w:rsidR="00D173B2" w:rsidRPr="00C83D95">
          <w:rPr>
            <w:rFonts w:ascii="Arial Narrow" w:hAnsi="Arial Narrow"/>
            <w:webHidden/>
            <w:color w:val="000000" w:themeColor="text1"/>
            <w:szCs w:val="24"/>
          </w:rPr>
          <w:fldChar w:fldCharType="separate"/>
        </w:r>
        <w:r w:rsidR="005C176F">
          <w:rPr>
            <w:rFonts w:ascii="Arial Narrow" w:hAnsi="Arial Narrow"/>
            <w:webHidden/>
            <w:color w:val="000000" w:themeColor="text1"/>
            <w:szCs w:val="24"/>
          </w:rPr>
          <w:t>73</w:t>
        </w:r>
        <w:r w:rsidR="00D173B2" w:rsidRPr="00C83D95">
          <w:rPr>
            <w:rFonts w:ascii="Arial Narrow" w:hAnsi="Arial Narrow"/>
            <w:webHidden/>
            <w:color w:val="000000" w:themeColor="text1"/>
            <w:szCs w:val="24"/>
          </w:rPr>
          <w:fldChar w:fldCharType="end"/>
        </w:r>
      </w:hyperlink>
    </w:p>
    <w:p w:rsidR="0068243B" w:rsidRPr="00C83D95" w:rsidRDefault="00E84C44" w:rsidP="0068243B">
      <w:pPr>
        <w:pStyle w:val="TDC2"/>
        <w:tabs>
          <w:tab w:val="left" w:pos="1440"/>
        </w:tabs>
        <w:spacing w:after="120"/>
        <w:rPr>
          <w:rFonts w:ascii="Arial Narrow" w:hAnsi="Arial Narrow"/>
          <w:color w:val="000000" w:themeColor="text1"/>
          <w:szCs w:val="24"/>
          <w:lang w:val="es-EC"/>
        </w:rPr>
      </w:pPr>
      <w:hyperlink w:anchor="_Toc115774688" w:history="1">
        <w:r w:rsidR="0068243B" w:rsidRPr="00C83D95">
          <w:rPr>
            <w:rStyle w:val="Hipervnculo"/>
            <w:rFonts w:ascii="Arial Narrow" w:hAnsi="Arial Narrow"/>
            <w:color w:val="000000" w:themeColor="text1"/>
          </w:rPr>
          <w:t>41.</w:t>
        </w:r>
        <w:r w:rsidR="0068243B" w:rsidRPr="00C83D95">
          <w:rPr>
            <w:rFonts w:ascii="Arial Narrow" w:hAnsi="Arial Narrow"/>
            <w:color w:val="000000" w:themeColor="text1"/>
            <w:szCs w:val="24"/>
            <w:lang w:val="es-EC"/>
          </w:rPr>
          <w:tab/>
        </w:r>
        <w:r w:rsidR="0068243B" w:rsidRPr="00C83D95">
          <w:rPr>
            <w:rStyle w:val="Hipervnculo"/>
            <w:rFonts w:ascii="Arial Narrow" w:hAnsi="Arial Narrow"/>
            <w:color w:val="000000" w:themeColor="text1"/>
          </w:rPr>
          <w:t>Proyecciones  de Flujo de Efectivos</w:t>
        </w:r>
        <w:r w:rsidR="0068243B" w:rsidRPr="00C83D95">
          <w:rPr>
            <w:rFonts w:ascii="Arial Narrow" w:hAnsi="Arial Narrow"/>
            <w:webHidden/>
            <w:color w:val="000000" w:themeColor="text1"/>
            <w:szCs w:val="24"/>
          </w:rPr>
          <w:tab/>
        </w:r>
        <w:r w:rsidR="00D173B2" w:rsidRPr="00C83D95">
          <w:rPr>
            <w:rFonts w:ascii="Arial Narrow" w:hAnsi="Arial Narrow"/>
            <w:webHidden/>
            <w:color w:val="000000" w:themeColor="text1"/>
            <w:szCs w:val="24"/>
          </w:rPr>
          <w:fldChar w:fldCharType="begin"/>
        </w:r>
        <w:r w:rsidR="0068243B" w:rsidRPr="00C83D95">
          <w:rPr>
            <w:rFonts w:ascii="Arial Narrow" w:hAnsi="Arial Narrow"/>
            <w:webHidden/>
            <w:color w:val="000000" w:themeColor="text1"/>
            <w:szCs w:val="24"/>
          </w:rPr>
          <w:instrText xml:space="preserve"> PAGEREF _Toc115774688 \h </w:instrText>
        </w:r>
        <w:r w:rsidR="00D173B2" w:rsidRPr="00C83D95">
          <w:rPr>
            <w:rFonts w:ascii="Arial Narrow" w:hAnsi="Arial Narrow"/>
            <w:webHidden/>
            <w:color w:val="000000" w:themeColor="text1"/>
            <w:szCs w:val="24"/>
          </w:rPr>
        </w:r>
        <w:r w:rsidR="00D173B2" w:rsidRPr="00C83D95">
          <w:rPr>
            <w:rFonts w:ascii="Arial Narrow" w:hAnsi="Arial Narrow"/>
            <w:webHidden/>
            <w:color w:val="000000" w:themeColor="text1"/>
            <w:szCs w:val="24"/>
          </w:rPr>
          <w:fldChar w:fldCharType="separate"/>
        </w:r>
        <w:r w:rsidR="005C176F">
          <w:rPr>
            <w:rFonts w:ascii="Arial Narrow" w:hAnsi="Arial Narrow"/>
            <w:webHidden/>
            <w:color w:val="000000" w:themeColor="text1"/>
            <w:szCs w:val="24"/>
          </w:rPr>
          <w:t>74</w:t>
        </w:r>
        <w:r w:rsidR="00D173B2" w:rsidRPr="00C83D95">
          <w:rPr>
            <w:rFonts w:ascii="Arial Narrow" w:hAnsi="Arial Narrow"/>
            <w:webHidden/>
            <w:color w:val="000000" w:themeColor="text1"/>
            <w:szCs w:val="24"/>
          </w:rPr>
          <w:fldChar w:fldCharType="end"/>
        </w:r>
      </w:hyperlink>
    </w:p>
    <w:p w:rsidR="0068243B" w:rsidRPr="00C83D95" w:rsidRDefault="00E84C44" w:rsidP="0068243B">
      <w:pPr>
        <w:pStyle w:val="TDC2"/>
        <w:tabs>
          <w:tab w:val="left" w:pos="1440"/>
        </w:tabs>
        <w:spacing w:after="120"/>
        <w:rPr>
          <w:rFonts w:ascii="Arial Narrow" w:hAnsi="Arial Narrow"/>
          <w:color w:val="000000" w:themeColor="text1"/>
          <w:szCs w:val="24"/>
          <w:lang w:val="es-EC"/>
        </w:rPr>
      </w:pPr>
      <w:hyperlink w:anchor="_Toc115774689" w:history="1">
        <w:r w:rsidR="0068243B" w:rsidRPr="00C83D95">
          <w:rPr>
            <w:rStyle w:val="Hipervnculo"/>
            <w:rFonts w:ascii="Arial Narrow" w:hAnsi="Arial Narrow"/>
            <w:color w:val="000000" w:themeColor="text1"/>
          </w:rPr>
          <w:t>42.</w:t>
        </w:r>
        <w:r w:rsidR="0068243B" w:rsidRPr="00C83D95">
          <w:rPr>
            <w:rFonts w:ascii="Arial Narrow" w:hAnsi="Arial Narrow"/>
            <w:color w:val="000000" w:themeColor="text1"/>
            <w:szCs w:val="24"/>
            <w:lang w:val="es-EC"/>
          </w:rPr>
          <w:tab/>
        </w:r>
        <w:r w:rsidR="0068243B" w:rsidRPr="00C83D95">
          <w:rPr>
            <w:rStyle w:val="Hipervnculo"/>
            <w:rFonts w:ascii="Arial Narrow" w:hAnsi="Arial Narrow"/>
            <w:color w:val="000000" w:themeColor="text1"/>
          </w:rPr>
          <w:t>Certificados de Pago</w:t>
        </w:r>
        <w:r w:rsidR="0068243B" w:rsidRPr="00C83D95">
          <w:rPr>
            <w:rFonts w:ascii="Arial Narrow" w:hAnsi="Arial Narrow"/>
            <w:webHidden/>
            <w:color w:val="000000" w:themeColor="text1"/>
            <w:szCs w:val="24"/>
          </w:rPr>
          <w:tab/>
        </w:r>
        <w:r w:rsidR="00D173B2" w:rsidRPr="00C83D95">
          <w:rPr>
            <w:rFonts w:ascii="Arial Narrow" w:hAnsi="Arial Narrow"/>
            <w:webHidden/>
            <w:color w:val="000000" w:themeColor="text1"/>
            <w:szCs w:val="24"/>
          </w:rPr>
          <w:fldChar w:fldCharType="begin"/>
        </w:r>
        <w:r w:rsidR="0068243B" w:rsidRPr="00C83D95">
          <w:rPr>
            <w:rFonts w:ascii="Arial Narrow" w:hAnsi="Arial Narrow"/>
            <w:webHidden/>
            <w:color w:val="000000" w:themeColor="text1"/>
            <w:szCs w:val="24"/>
          </w:rPr>
          <w:instrText xml:space="preserve"> PAGEREF _Toc115774689 \h </w:instrText>
        </w:r>
        <w:r w:rsidR="00D173B2" w:rsidRPr="00C83D95">
          <w:rPr>
            <w:rFonts w:ascii="Arial Narrow" w:hAnsi="Arial Narrow"/>
            <w:webHidden/>
            <w:color w:val="000000" w:themeColor="text1"/>
            <w:szCs w:val="24"/>
          </w:rPr>
        </w:r>
        <w:r w:rsidR="00D173B2" w:rsidRPr="00C83D95">
          <w:rPr>
            <w:rFonts w:ascii="Arial Narrow" w:hAnsi="Arial Narrow"/>
            <w:webHidden/>
            <w:color w:val="000000" w:themeColor="text1"/>
            <w:szCs w:val="24"/>
          </w:rPr>
          <w:fldChar w:fldCharType="separate"/>
        </w:r>
        <w:r w:rsidR="005C176F">
          <w:rPr>
            <w:rFonts w:ascii="Arial Narrow" w:hAnsi="Arial Narrow"/>
            <w:webHidden/>
            <w:color w:val="000000" w:themeColor="text1"/>
            <w:szCs w:val="24"/>
          </w:rPr>
          <w:t>74</w:t>
        </w:r>
        <w:r w:rsidR="00D173B2" w:rsidRPr="00C83D95">
          <w:rPr>
            <w:rFonts w:ascii="Arial Narrow" w:hAnsi="Arial Narrow"/>
            <w:webHidden/>
            <w:color w:val="000000" w:themeColor="text1"/>
            <w:szCs w:val="24"/>
          </w:rPr>
          <w:fldChar w:fldCharType="end"/>
        </w:r>
      </w:hyperlink>
    </w:p>
    <w:p w:rsidR="0068243B" w:rsidRPr="00C83D95" w:rsidRDefault="00E84C44" w:rsidP="0068243B">
      <w:pPr>
        <w:pStyle w:val="TDC2"/>
        <w:tabs>
          <w:tab w:val="left" w:pos="1440"/>
        </w:tabs>
        <w:spacing w:after="120"/>
        <w:rPr>
          <w:rFonts w:ascii="Arial Narrow" w:hAnsi="Arial Narrow"/>
          <w:color w:val="000000" w:themeColor="text1"/>
          <w:szCs w:val="24"/>
          <w:lang w:val="es-EC"/>
        </w:rPr>
      </w:pPr>
      <w:hyperlink w:anchor="_Toc115774690" w:history="1">
        <w:r w:rsidR="0068243B" w:rsidRPr="00C83D95">
          <w:rPr>
            <w:rStyle w:val="Hipervnculo"/>
            <w:rFonts w:ascii="Arial Narrow" w:hAnsi="Arial Narrow"/>
            <w:color w:val="000000" w:themeColor="text1"/>
          </w:rPr>
          <w:t>43.</w:t>
        </w:r>
        <w:r w:rsidR="0068243B" w:rsidRPr="00C83D95">
          <w:rPr>
            <w:rFonts w:ascii="Arial Narrow" w:hAnsi="Arial Narrow"/>
            <w:color w:val="000000" w:themeColor="text1"/>
            <w:szCs w:val="24"/>
            <w:lang w:val="es-EC"/>
          </w:rPr>
          <w:tab/>
        </w:r>
        <w:r w:rsidR="0068243B" w:rsidRPr="00C83D95">
          <w:rPr>
            <w:rStyle w:val="Hipervnculo"/>
            <w:rFonts w:ascii="Arial Narrow" w:hAnsi="Arial Narrow"/>
            <w:color w:val="000000" w:themeColor="text1"/>
          </w:rPr>
          <w:t>Pagos</w:t>
        </w:r>
        <w:r w:rsidR="0068243B" w:rsidRPr="00C83D95">
          <w:rPr>
            <w:rFonts w:ascii="Arial Narrow" w:hAnsi="Arial Narrow"/>
            <w:webHidden/>
            <w:color w:val="000000" w:themeColor="text1"/>
            <w:szCs w:val="24"/>
          </w:rPr>
          <w:tab/>
        </w:r>
        <w:r w:rsidR="00D173B2" w:rsidRPr="00C83D95">
          <w:rPr>
            <w:rFonts w:ascii="Arial Narrow" w:hAnsi="Arial Narrow"/>
            <w:webHidden/>
            <w:color w:val="000000" w:themeColor="text1"/>
            <w:szCs w:val="24"/>
          </w:rPr>
          <w:fldChar w:fldCharType="begin"/>
        </w:r>
        <w:r w:rsidR="0068243B" w:rsidRPr="00C83D95">
          <w:rPr>
            <w:rFonts w:ascii="Arial Narrow" w:hAnsi="Arial Narrow"/>
            <w:webHidden/>
            <w:color w:val="000000" w:themeColor="text1"/>
            <w:szCs w:val="24"/>
          </w:rPr>
          <w:instrText xml:space="preserve"> PAGEREF _Toc115774690 \h </w:instrText>
        </w:r>
        <w:r w:rsidR="00D173B2" w:rsidRPr="00C83D95">
          <w:rPr>
            <w:rFonts w:ascii="Arial Narrow" w:hAnsi="Arial Narrow"/>
            <w:webHidden/>
            <w:color w:val="000000" w:themeColor="text1"/>
            <w:szCs w:val="24"/>
          </w:rPr>
        </w:r>
        <w:r w:rsidR="00D173B2" w:rsidRPr="00C83D95">
          <w:rPr>
            <w:rFonts w:ascii="Arial Narrow" w:hAnsi="Arial Narrow"/>
            <w:webHidden/>
            <w:color w:val="000000" w:themeColor="text1"/>
            <w:szCs w:val="24"/>
          </w:rPr>
          <w:fldChar w:fldCharType="separate"/>
        </w:r>
        <w:r w:rsidR="005C176F">
          <w:rPr>
            <w:rFonts w:ascii="Arial Narrow" w:hAnsi="Arial Narrow"/>
            <w:webHidden/>
            <w:color w:val="000000" w:themeColor="text1"/>
            <w:szCs w:val="24"/>
          </w:rPr>
          <w:t>75</w:t>
        </w:r>
        <w:r w:rsidR="00D173B2" w:rsidRPr="00C83D95">
          <w:rPr>
            <w:rFonts w:ascii="Arial Narrow" w:hAnsi="Arial Narrow"/>
            <w:webHidden/>
            <w:color w:val="000000" w:themeColor="text1"/>
            <w:szCs w:val="24"/>
          </w:rPr>
          <w:fldChar w:fldCharType="end"/>
        </w:r>
      </w:hyperlink>
    </w:p>
    <w:p w:rsidR="0068243B" w:rsidRPr="00C83D95" w:rsidRDefault="00E84C44" w:rsidP="0068243B">
      <w:pPr>
        <w:pStyle w:val="TDC2"/>
        <w:tabs>
          <w:tab w:val="left" w:pos="1440"/>
        </w:tabs>
        <w:spacing w:after="120"/>
        <w:rPr>
          <w:rFonts w:ascii="Arial Narrow" w:hAnsi="Arial Narrow"/>
          <w:color w:val="000000" w:themeColor="text1"/>
          <w:szCs w:val="24"/>
          <w:lang w:val="es-EC"/>
        </w:rPr>
      </w:pPr>
      <w:hyperlink w:anchor="_Toc115774691" w:history="1">
        <w:r w:rsidR="0068243B" w:rsidRPr="00C83D95">
          <w:rPr>
            <w:rStyle w:val="Hipervnculo"/>
            <w:rFonts w:ascii="Arial Narrow" w:hAnsi="Arial Narrow"/>
            <w:color w:val="000000" w:themeColor="text1"/>
          </w:rPr>
          <w:t>44.</w:t>
        </w:r>
        <w:r w:rsidR="0068243B" w:rsidRPr="00C83D95">
          <w:rPr>
            <w:rFonts w:ascii="Arial Narrow" w:hAnsi="Arial Narrow"/>
            <w:color w:val="000000" w:themeColor="text1"/>
            <w:szCs w:val="24"/>
            <w:lang w:val="es-EC"/>
          </w:rPr>
          <w:tab/>
        </w:r>
        <w:r w:rsidR="0068243B" w:rsidRPr="00C83D95">
          <w:rPr>
            <w:rStyle w:val="Hipervnculo"/>
            <w:rFonts w:ascii="Arial Narrow" w:hAnsi="Arial Narrow"/>
            <w:color w:val="000000" w:themeColor="text1"/>
          </w:rPr>
          <w:t>Eventos Compensables</w:t>
        </w:r>
        <w:r w:rsidR="0068243B" w:rsidRPr="00C83D95">
          <w:rPr>
            <w:rFonts w:ascii="Arial Narrow" w:hAnsi="Arial Narrow"/>
            <w:webHidden/>
            <w:color w:val="000000" w:themeColor="text1"/>
            <w:szCs w:val="24"/>
          </w:rPr>
          <w:tab/>
        </w:r>
        <w:r w:rsidR="00D173B2" w:rsidRPr="00C83D95">
          <w:rPr>
            <w:rFonts w:ascii="Arial Narrow" w:hAnsi="Arial Narrow"/>
            <w:webHidden/>
            <w:color w:val="000000" w:themeColor="text1"/>
            <w:szCs w:val="24"/>
          </w:rPr>
          <w:fldChar w:fldCharType="begin"/>
        </w:r>
        <w:r w:rsidR="0068243B" w:rsidRPr="00C83D95">
          <w:rPr>
            <w:rFonts w:ascii="Arial Narrow" w:hAnsi="Arial Narrow"/>
            <w:webHidden/>
            <w:color w:val="000000" w:themeColor="text1"/>
            <w:szCs w:val="24"/>
          </w:rPr>
          <w:instrText xml:space="preserve"> PAGEREF _Toc115774691 \h </w:instrText>
        </w:r>
        <w:r w:rsidR="00D173B2" w:rsidRPr="00C83D95">
          <w:rPr>
            <w:rFonts w:ascii="Arial Narrow" w:hAnsi="Arial Narrow"/>
            <w:webHidden/>
            <w:color w:val="000000" w:themeColor="text1"/>
            <w:szCs w:val="24"/>
          </w:rPr>
        </w:r>
        <w:r w:rsidR="00D173B2" w:rsidRPr="00C83D95">
          <w:rPr>
            <w:rFonts w:ascii="Arial Narrow" w:hAnsi="Arial Narrow"/>
            <w:webHidden/>
            <w:color w:val="000000" w:themeColor="text1"/>
            <w:szCs w:val="24"/>
          </w:rPr>
          <w:fldChar w:fldCharType="separate"/>
        </w:r>
        <w:r w:rsidR="005C176F">
          <w:rPr>
            <w:rFonts w:ascii="Arial Narrow" w:hAnsi="Arial Narrow"/>
            <w:webHidden/>
            <w:color w:val="000000" w:themeColor="text1"/>
            <w:szCs w:val="24"/>
          </w:rPr>
          <w:t>75</w:t>
        </w:r>
        <w:r w:rsidR="00D173B2" w:rsidRPr="00C83D95">
          <w:rPr>
            <w:rFonts w:ascii="Arial Narrow" w:hAnsi="Arial Narrow"/>
            <w:webHidden/>
            <w:color w:val="000000" w:themeColor="text1"/>
            <w:szCs w:val="24"/>
          </w:rPr>
          <w:fldChar w:fldCharType="end"/>
        </w:r>
      </w:hyperlink>
    </w:p>
    <w:p w:rsidR="0068243B" w:rsidRPr="00C83D95" w:rsidRDefault="00E84C44" w:rsidP="0068243B">
      <w:pPr>
        <w:pStyle w:val="TDC2"/>
        <w:tabs>
          <w:tab w:val="left" w:pos="1440"/>
        </w:tabs>
        <w:spacing w:after="120"/>
        <w:rPr>
          <w:rFonts w:ascii="Arial Narrow" w:hAnsi="Arial Narrow"/>
          <w:color w:val="000000" w:themeColor="text1"/>
          <w:szCs w:val="24"/>
          <w:lang w:val="es-EC"/>
        </w:rPr>
      </w:pPr>
      <w:hyperlink w:anchor="_Toc115774692" w:history="1">
        <w:r w:rsidR="0068243B" w:rsidRPr="00C83D95">
          <w:rPr>
            <w:rStyle w:val="Hipervnculo"/>
            <w:rFonts w:ascii="Arial Narrow" w:hAnsi="Arial Narrow"/>
            <w:color w:val="000000" w:themeColor="text1"/>
          </w:rPr>
          <w:t>45.</w:t>
        </w:r>
        <w:r w:rsidR="0068243B" w:rsidRPr="00C83D95">
          <w:rPr>
            <w:rFonts w:ascii="Arial Narrow" w:hAnsi="Arial Narrow"/>
            <w:color w:val="000000" w:themeColor="text1"/>
            <w:szCs w:val="24"/>
            <w:lang w:val="es-EC"/>
          </w:rPr>
          <w:tab/>
        </w:r>
        <w:r w:rsidR="0068243B" w:rsidRPr="00C83D95">
          <w:rPr>
            <w:rStyle w:val="Hipervnculo"/>
            <w:rFonts w:ascii="Arial Narrow" w:hAnsi="Arial Narrow"/>
            <w:color w:val="000000" w:themeColor="text1"/>
          </w:rPr>
          <w:t>Impuestos</w:t>
        </w:r>
        <w:r w:rsidR="0068243B" w:rsidRPr="00C83D95">
          <w:rPr>
            <w:rFonts w:ascii="Arial Narrow" w:hAnsi="Arial Narrow"/>
            <w:webHidden/>
            <w:color w:val="000000" w:themeColor="text1"/>
            <w:szCs w:val="24"/>
          </w:rPr>
          <w:tab/>
        </w:r>
        <w:r w:rsidR="00D173B2" w:rsidRPr="00C83D95">
          <w:rPr>
            <w:rFonts w:ascii="Arial Narrow" w:hAnsi="Arial Narrow"/>
            <w:webHidden/>
            <w:color w:val="000000" w:themeColor="text1"/>
            <w:szCs w:val="24"/>
          </w:rPr>
          <w:fldChar w:fldCharType="begin"/>
        </w:r>
        <w:r w:rsidR="0068243B" w:rsidRPr="00C83D95">
          <w:rPr>
            <w:rFonts w:ascii="Arial Narrow" w:hAnsi="Arial Narrow"/>
            <w:webHidden/>
            <w:color w:val="000000" w:themeColor="text1"/>
            <w:szCs w:val="24"/>
          </w:rPr>
          <w:instrText xml:space="preserve"> PAGEREF _Toc115774692 \h </w:instrText>
        </w:r>
        <w:r w:rsidR="00D173B2" w:rsidRPr="00C83D95">
          <w:rPr>
            <w:rFonts w:ascii="Arial Narrow" w:hAnsi="Arial Narrow"/>
            <w:webHidden/>
            <w:color w:val="000000" w:themeColor="text1"/>
            <w:szCs w:val="24"/>
          </w:rPr>
        </w:r>
        <w:r w:rsidR="00D173B2" w:rsidRPr="00C83D95">
          <w:rPr>
            <w:rFonts w:ascii="Arial Narrow" w:hAnsi="Arial Narrow"/>
            <w:webHidden/>
            <w:color w:val="000000" w:themeColor="text1"/>
            <w:szCs w:val="24"/>
          </w:rPr>
          <w:fldChar w:fldCharType="separate"/>
        </w:r>
        <w:r w:rsidR="005C176F">
          <w:rPr>
            <w:rFonts w:ascii="Arial Narrow" w:hAnsi="Arial Narrow"/>
            <w:webHidden/>
            <w:color w:val="000000" w:themeColor="text1"/>
            <w:szCs w:val="24"/>
          </w:rPr>
          <w:t>76</w:t>
        </w:r>
        <w:r w:rsidR="00D173B2" w:rsidRPr="00C83D95">
          <w:rPr>
            <w:rFonts w:ascii="Arial Narrow" w:hAnsi="Arial Narrow"/>
            <w:webHidden/>
            <w:color w:val="000000" w:themeColor="text1"/>
            <w:szCs w:val="24"/>
          </w:rPr>
          <w:fldChar w:fldCharType="end"/>
        </w:r>
      </w:hyperlink>
    </w:p>
    <w:p w:rsidR="0068243B" w:rsidRPr="00C83D95" w:rsidRDefault="00E84C44" w:rsidP="0068243B">
      <w:pPr>
        <w:pStyle w:val="TDC2"/>
        <w:tabs>
          <w:tab w:val="left" w:pos="1440"/>
        </w:tabs>
        <w:spacing w:after="120"/>
        <w:rPr>
          <w:rFonts w:ascii="Arial Narrow" w:hAnsi="Arial Narrow"/>
          <w:color w:val="000000" w:themeColor="text1"/>
          <w:szCs w:val="24"/>
          <w:lang w:val="es-EC"/>
        </w:rPr>
      </w:pPr>
      <w:hyperlink w:anchor="_Toc115774693" w:history="1">
        <w:r w:rsidR="0068243B" w:rsidRPr="00C83D95">
          <w:rPr>
            <w:rStyle w:val="Hipervnculo"/>
            <w:rFonts w:ascii="Arial Narrow" w:hAnsi="Arial Narrow"/>
            <w:color w:val="000000" w:themeColor="text1"/>
          </w:rPr>
          <w:t>46.</w:t>
        </w:r>
        <w:r w:rsidR="0068243B" w:rsidRPr="00C83D95">
          <w:rPr>
            <w:rFonts w:ascii="Arial Narrow" w:hAnsi="Arial Narrow"/>
            <w:color w:val="000000" w:themeColor="text1"/>
            <w:szCs w:val="24"/>
            <w:lang w:val="es-EC"/>
          </w:rPr>
          <w:tab/>
        </w:r>
        <w:r w:rsidR="0068243B" w:rsidRPr="00C83D95">
          <w:rPr>
            <w:rStyle w:val="Hipervnculo"/>
            <w:rFonts w:ascii="Arial Narrow" w:hAnsi="Arial Narrow"/>
            <w:color w:val="000000" w:themeColor="text1"/>
          </w:rPr>
          <w:t>Monedas</w:t>
        </w:r>
        <w:r w:rsidR="0068243B" w:rsidRPr="00C83D95">
          <w:rPr>
            <w:rFonts w:ascii="Arial Narrow" w:hAnsi="Arial Narrow"/>
            <w:webHidden/>
            <w:color w:val="000000" w:themeColor="text1"/>
            <w:szCs w:val="24"/>
          </w:rPr>
          <w:tab/>
        </w:r>
        <w:r w:rsidR="00D173B2" w:rsidRPr="00C83D95">
          <w:rPr>
            <w:rFonts w:ascii="Arial Narrow" w:hAnsi="Arial Narrow"/>
            <w:webHidden/>
            <w:color w:val="000000" w:themeColor="text1"/>
            <w:szCs w:val="24"/>
          </w:rPr>
          <w:fldChar w:fldCharType="begin"/>
        </w:r>
        <w:r w:rsidR="0068243B" w:rsidRPr="00C83D95">
          <w:rPr>
            <w:rFonts w:ascii="Arial Narrow" w:hAnsi="Arial Narrow"/>
            <w:webHidden/>
            <w:color w:val="000000" w:themeColor="text1"/>
            <w:szCs w:val="24"/>
          </w:rPr>
          <w:instrText xml:space="preserve"> PAGEREF _Toc115774693 \h </w:instrText>
        </w:r>
        <w:r w:rsidR="00D173B2" w:rsidRPr="00C83D95">
          <w:rPr>
            <w:rFonts w:ascii="Arial Narrow" w:hAnsi="Arial Narrow"/>
            <w:webHidden/>
            <w:color w:val="000000" w:themeColor="text1"/>
            <w:szCs w:val="24"/>
          </w:rPr>
        </w:r>
        <w:r w:rsidR="00D173B2" w:rsidRPr="00C83D95">
          <w:rPr>
            <w:rFonts w:ascii="Arial Narrow" w:hAnsi="Arial Narrow"/>
            <w:webHidden/>
            <w:color w:val="000000" w:themeColor="text1"/>
            <w:szCs w:val="24"/>
          </w:rPr>
          <w:fldChar w:fldCharType="separate"/>
        </w:r>
        <w:r w:rsidR="005C176F">
          <w:rPr>
            <w:rFonts w:ascii="Arial Narrow" w:hAnsi="Arial Narrow"/>
            <w:webHidden/>
            <w:color w:val="000000" w:themeColor="text1"/>
            <w:szCs w:val="24"/>
          </w:rPr>
          <w:t>76</w:t>
        </w:r>
        <w:r w:rsidR="00D173B2" w:rsidRPr="00C83D95">
          <w:rPr>
            <w:rFonts w:ascii="Arial Narrow" w:hAnsi="Arial Narrow"/>
            <w:webHidden/>
            <w:color w:val="000000" w:themeColor="text1"/>
            <w:szCs w:val="24"/>
          </w:rPr>
          <w:fldChar w:fldCharType="end"/>
        </w:r>
      </w:hyperlink>
    </w:p>
    <w:p w:rsidR="0068243B" w:rsidRPr="00C83D95" w:rsidRDefault="00E84C44" w:rsidP="0068243B">
      <w:pPr>
        <w:pStyle w:val="TDC2"/>
        <w:tabs>
          <w:tab w:val="left" w:pos="1440"/>
        </w:tabs>
        <w:spacing w:after="120"/>
        <w:rPr>
          <w:rFonts w:ascii="Arial Narrow" w:hAnsi="Arial Narrow"/>
          <w:color w:val="000000" w:themeColor="text1"/>
          <w:szCs w:val="24"/>
          <w:lang w:val="es-EC"/>
        </w:rPr>
      </w:pPr>
      <w:hyperlink w:anchor="_Toc115774694" w:history="1">
        <w:r w:rsidR="0068243B" w:rsidRPr="00C83D95">
          <w:rPr>
            <w:rStyle w:val="Hipervnculo"/>
            <w:rFonts w:ascii="Arial Narrow" w:hAnsi="Arial Narrow"/>
            <w:color w:val="000000" w:themeColor="text1"/>
          </w:rPr>
          <w:t>47.</w:t>
        </w:r>
        <w:r w:rsidR="0068243B" w:rsidRPr="00C83D95">
          <w:rPr>
            <w:rFonts w:ascii="Arial Narrow" w:hAnsi="Arial Narrow"/>
            <w:color w:val="000000" w:themeColor="text1"/>
            <w:szCs w:val="24"/>
            <w:lang w:val="es-EC"/>
          </w:rPr>
          <w:tab/>
        </w:r>
        <w:r w:rsidR="0068243B" w:rsidRPr="00C83D95">
          <w:rPr>
            <w:rStyle w:val="Hipervnculo"/>
            <w:rFonts w:ascii="Arial Narrow" w:hAnsi="Arial Narrow"/>
            <w:color w:val="000000" w:themeColor="text1"/>
          </w:rPr>
          <w:t>Ajustes de Precios</w:t>
        </w:r>
        <w:r w:rsidR="0068243B" w:rsidRPr="00C83D95">
          <w:rPr>
            <w:rFonts w:ascii="Arial Narrow" w:hAnsi="Arial Narrow"/>
            <w:webHidden/>
            <w:color w:val="000000" w:themeColor="text1"/>
            <w:szCs w:val="24"/>
          </w:rPr>
          <w:tab/>
        </w:r>
        <w:r w:rsidR="00D173B2" w:rsidRPr="00C83D95">
          <w:rPr>
            <w:rFonts w:ascii="Arial Narrow" w:hAnsi="Arial Narrow"/>
            <w:webHidden/>
            <w:color w:val="000000" w:themeColor="text1"/>
            <w:szCs w:val="24"/>
          </w:rPr>
          <w:fldChar w:fldCharType="begin"/>
        </w:r>
        <w:r w:rsidR="0068243B" w:rsidRPr="00C83D95">
          <w:rPr>
            <w:rFonts w:ascii="Arial Narrow" w:hAnsi="Arial Narrow"/>
            <w:webHidden/>
            <w:color w:val="000000" w:themeColor="text1"/>
            <w:szCs w:val="24"/>
          </w:rPr>
          <w:instrText xml:space="preserve"> PAGEREF _Toc115774694 \h </w:instrText>
        </w:r>
        <w:r w:rsidR="00D173B2" w:rsidRPr="00C83D95">
          <w:rPr>
            <w:rFonts w:ascii="Arial Narrow" w:hAnsi="Arial Narrow"/>
            <w:webHidden/>
            <w:color w:val="000000" w:themeColor="text1"/>
            <w:szCs w:val="24"/>
          </w:rPr>
        </w:r>
        <w:r w:rsidR="00D173B2" w:rsidRPr="00C83D95">
          <w:rPr>
            <w:rFonts w:ascii="Arial Narrow" w:hAnsi="Arial Narrow"/>
            <w:webHidden/>
            <w:color w:val="000000" w:themeColor="text1"/>
            <w:szCs w:val="24"/>
          </w:rPr>
          <w:fldChar w:fldCharType="separate"/>
        </w:r>
        <w:r w:rsidR="005C176F">
          <w:rPr>
            <w:rFonts w:ascii="Arial Narrow" w:hAnsi="Arial Narrow"/>
            <w:webHidden/>
            <w:color w:val="000000" w:themeColor="text1"/>
            <w:szCs w:val="24"/>
          </w:rPr>
          <w:t>77</w:t>
        </w:r>
        <w:r w:rsidR="00D173B2" w:rsidRPr="00C83D95">
          <w:rPr>
            <w:rFonts w:ascii="Arial Narrow" w:hAnsi="Arial Narrow"/>
            <w:webHidden/>
            <w:color w:val="000000" w:themeColor="text1"/>
            <w:szCs w:val="24"/>
          </w:rPr>
          <w:fldChar w:fldCharType="end"/>
        </w:r>
      </w:hyperlink>
    </w:p>
    <w:p w:rsidR="0068243B" w:rsidRPr="00C83D95" w:rsidRDefault="00E84C44" w:rsidP="0068243B">
      <w:pPr>
        <w:pStyle w:val="TDC2"/>
        <w:tabs>
          <w:tab w:val="left" w:pos="1440"/>
        </w:tabs>
        <w:spacing w:after="120"/>
        <w:rPr>
          <w:rFonts w:ascii="Arial Narrow" w:hAnsi="Arial Narrow"/>
          <w:color w:val="000000" w:themeColor="text1"/>
          <w:szCs w:val="24"/>
          <w:lang w:val="es-EC"/>
        </w:rPr>
      </w:pPr>
      <w:hyperlink w:anchor="_Toc115774695" w:history="1">
        <w:r w:rsidR="0068243B" w:rsidRPr="00C83D95">
          <w:rPr>
            <w:rStyle w:val="Hipervnculo"/>
            <w:rFonts w:ascii="Arial Narrow" w:hAnsi="Arial Narrow"/>
            <w:color w:val="000000" w:themeColor="text1"/>
          </w:rPr>
          <w:t>48.</w:t>
        </w:r>
        <w:r w:rsidR="0068243B" w:rsidRPr="00C83D95">
          <w:rPr>
            <w:rFonts w:ascii="Arial Narrow" w:hAnsi="Arial Narrow"/>
            <w:color w:val="000000" w:themeColor="text1"/>
            <w:szCs w:val="24"/>
            <w:lang w:val="es-EC"/>
          </w:rPr>
          <w:tab/>
        </w:r>
        <w:r w:rsidR="0068243B" w:rsidRPr="00C83D95">
          <w:rPr>
            <w:rStyle w:val="Hipervnculo"/>
            <w:rFonts w:ascii="Arial Narrow" w:hAnsi="Arial Narrow"/>
            <w:color w:val="000000" w:themeColor="text1"/>
          </w:rPr>
          <w:t>Retenciones</w:t>
        </w:r>
        <w:r w:rsidR="0068243B" w:rsidRPr="00C83D95">
          <w:rPr>
            <w:rFonts w:ascii="Arial Narrow" w:hAnsi="Arial Narrow"/>
            <w:webHidden/>
            <w:color w:val="000000" w:themeColor="text1"/>
            <w:szCs w:val="24"/>
          </w:rPr>
          <w:tab/>
        </w:r>
        <w:r w:rsidR="00D173B2" w:rsidRPr="00C83D95">
          <w:rPr>
            <w:rFonts w:ascii="Arial Narrow" w:hAnsi="Arial Narrow"/>
            <w:webHidden/>
            <w:color w:val="000000" w:themeColor="text1"/>
            <w:szCs w:val="24"/>
          </w:rPr>
          <w:fldChar w:fldCharType="begin"/>
        </w:r>
        <w:r w:rsidR="0068243B" w:rsidRPr="00C83D95">
          <w:rPr>
            <w:rFonts w:ascii="Arial Narrow" w:hAnsi="Arial Narrow"/>
            <w:webHidden/>
            <w:color w:val="000000" w:themeColor="text1"/>
            <w:szCs w:val="24"/>
          </w:rPr>
          <w:instrText xml:space="preserve"> PAGEREF _Toc115774695 \h </w:instrText>
        </w:r>
        <w:r w:rsidR="00D173B2" w:rsidRPr="00C83D95">
          <w:rPr>
            <w:rFonts w:ascii="Arial Narrow" w:hAnsi="Arial Narrow"/>
            <w:webHidden/>
            <w:color w:val="000000" w:themeColor="text1"/>
            <w:szCs w:val="24"/>
          </w:rPr>
        </w:r>
        <w:r w:rsidR="00D173B2" w:rsidRPr="00C83D95">
          <w:rPr>
            <w:rFonts w:ascii="Arial Narrow" w:hAnsi="Arial Narrow"/>
            <w:webHidden/>
            <w:color w:val="000000" w:themeColor="text1"/>
            <w:szCs w:val="24"/>
          </w:rPr>
          <w:fldChar w:fldCharType="separate"/>
        </w:r>
        <w:r w:rsidR="005C176F">
          <w:rPr>
            <w:rFonts w:ascii="Arial Narrow" w:hAnsi="Arial Narrow"/>
            <w:webHidden/>
            <w:color w:val="000000" w:themeColor="text1"/>
            <w:szCs w:val="24"/>
          </w:rPr>
          <w:t>77</w:t>
        </w:r>
        <w:r w:rsidR="00D173B2" w:rsidRPr="00C83D95">
          <w:rPr>
            <w:rFonts w:ascii="Arial Narrow" w:hAnsi="Arial Narrow"/>
            <w:webHidden/>
            <w:color w:val="000000" w:themeColor="text1"/>
            <w:szCs w:val="24"/>
          </w:rPr>
          <w:fldChar w:fldCharType="end"/>
        </w:r>
      </w:hyperlink>
    </w:p>
    <w:p w:rsidR="0068243B" w:rsidRPr="00C83D95" w:rsidRDefault="00E84C44" w:rsidP="0068243B">
      <w:pPr>
        <w:pStyle w:val="TDC2"/>
        <w:tabs>
          <w:tab w:val="left" w:pos="1440"/>
        </w:tabs>
        <w:spacing w:after="120"/>
        <w:rPr>
          <w:rFonts w:ascii="Arial Narrow" w:hAnsi="Arial Narrow"/>
          <w:color w:val="000000" w:themeColor="text1"/>
          <w:szCs w:val="24"/>
          <w:lang w:val="es-EC"/>
        </w:rPr>
      </w:pPr>
      <w:hyperlink w:anchor="_Toc115774696" w:history="1">
        <w:r w:rsidR="0068243B" w:rsidRPr="00C83D95">
          <w:rPr>
            <w:rStyle w:val="Hipervnculo"/>
            <w:rFonts w:ascii="Arial Narrow" w:hAnsi="Arial Narrow"/>
            <w:color w:val="000000" w:themeColor="text1"/>
          </w:rPr>
          <w:t>49.</w:t>
        </w:r>
        <w:r w:rsidR="0068243B" w:rsidRPr="00C83D95">
          <w:rPr>
            <w:rFonts w:ascii="Arial Narrow" w:hAnsi="Arial Narrow"/>
            <w:color w:val="000000" w:themeColor="text1"/>
            <w:szCs w:val="24"/>
            <w:lang w:val="es-EC"/>
          </w:rPr>
          <w:tab/>
        </w:r>
        <w:r w:rsidR="0068243B" w:rsidRPr="00C83D95">
          <w:rPr>
            <w:rStyle w:val="Hipervnculo"/>
            <w:rFonts w:ascii="Arial Narrow" w:hAnsi="Arial Narrow"/>
            <w:color w:val="000000" w:themeColor="text1"/>
          </w:rPr>
          <w:t>Liquidación por daños y perjuicios</w:t>
        </w:r>
        <w:r w:rsidR="0068243B" w:rsidRPr="00C83D95">
          <w:rPr>
            <w:rFonts w:ascii="Arial Narrow" w:hAnsi="Arial Narrow"/>
            <w:webHidden/>
            <w:color w:val="000000" w:themeColor="text1"/>
            <w:szCs w:val="24"/>
          </w:rPr>
          <w:tab/>
        </w:r>
        <w:r w:rsidR="00D173B2" w:rsidRPr="00C83D95">
          <w:rPr>
            <w:rFonts w:ascii="Arial Narrow" w:hAnsi="Arial Narrow"/>
            <w:webHidden/>
            <w:color w:val="000000" w:themeColor="text1"/>
            <w:szCs w:val="24"/>
          </w:rPr>
          <w:fldChar w:fldCharType="begin"/>
        </w:r>
        <w:r w:rsidR="0068243B" w:rsidRPr="00C83D95">
          <w:rPr>
            <w:rFonts w:ascii="Arial Narrow" w:hAnsi="Arial Narrow"/>
            <w:webHidden/>
            <w:color w:val="000000" w:themeColor="text1"/>
            <w:szCs w:val="24"/>
          </w:rPr>
          <w:instrText xml:space="preserve"> PAGEREF _Toc115774696 \h </w:instrText>
        </w:r>
        <w:r w:rsidR="00D173B2" w:rsidRPr="00C83D95">
          <w:rPr>
            <w:rFonts w:ascii="Arial Narrow" w:hAnsi="Arial Narrow"/>
            <w:webHidden/>
            <w:color w:val="000000" w:themeColor="text1"/>
            <w:szCs w:val="24"/>
          </w:rPr>
        </w:r>
        <w:r w:rsidR="00D173B2" w:rsidRPr="00C83D95">
          <w:rPr>
            <w:rFonts w:ascii="Arial Narrow" w:hAnsi="Arial Narrow"/>
            <w:webHidden/>
            <w:color w:val="000000" w:themeColor="text1"/>
            <w:szCs w:val="24"/>
          </w:rPr>
          <w:fldChar w:fldCharType="separate"/>
        </w:r>
        <w:r w:rsidR="005C176F">
          <w:rPr>
            <w:rFonts w:ascii="Arial Narrow" w:hAnsi="Arial Narrow"/>
            <w:webHidden/>
            <w:color w:val="000000" w:themeColor="text1"/>
            <w:szCs w:val="24"/>
          </w:rPr>
          <w:t>78</w:t>
        </w:r>
        <w:r w:rsidR="00D173B2" w:rsidRPr="00C83D95">
          <w:rPr>
            <w:rFonts w:ascii="Arial Narrow" w:hAnsi="Arial Narrow"/>
            <w:webHidden/>
            <w:color w:val="000000" w:themeColor="text1"/>
            <w:szCs w:val="24"/>
          </w:rPr>
          <w:fldChar w:fldCharType="end"/>
        </w:r>
      </w:hyperlink>
    </w:p>
    <w:p w:rsidR="0068243B" w:rsidRPr="00C83D95" w:rsidRDefault="00E84C44" w:rsidP="0068243B">
      <w:pPr>
        <w:pStyle w:val="TDC2"/>
        <w:tabs>
          <w:tab w:val="left" w:pos="1440"/>
        </w:tabs>
        <w:spacing w:after="120"/>
        <w:rPr>
          <w:rFonts w:ascii="Arial Narrow" w:hAnsi="Arial Narrow"/>
          <w:color w:val="000000" w:themeColor="text1"/>
          <w:szCs w:val="24"/>
          <w:lang w:val="es-EC"/>
        </w:rPr>
      </w:pPr>
      <w:hyperlink w:anchor="_Toc115774697" w:history="1">
        <w:r w:rsidR="0068243B" w:rsidRPr="00C83D95">
          <w:rPr>
            <w:rStyle w:val="Hipervnculo"/>
            <w:rFonts w:ascii="Arial Narrow" w:hAnsi="Arial Narrow"/>
            <w:color w:val="000000" w:themeColor="text1"/>
          </w:rPr>
          <w:t>50.</w:t>
        </w:r>
        <w:r w:rsidR="0068243B" w:rsidRPr="00C83D95">
          <w:rPr>
            <w:rFonts w:ascii="Arial Narrow" w:hAnsi="Arial Narrow"/>
            <w:color w:val="000000" w:themeColor="text1"/>
            <w:szCs w:val="24"/>
            <w:lang w:val="es-EC"/>
          </w:rPr>
          <w:tab/>
        </w:r>
        <w:r w:rsidR="0068243B" w:rsidRPr="00C83D95">
          <w:rPr>
            <w:rStyle w:val="Hipervnculo"/>
            <w:rFonts w:ascii="Arial Narrow" w:hAnsi="Arial Narrow"/>
            <w:color w:val="000000" w:themeColor="text1"/>
          </w:rPr>
          <w:t>Bonificaciones</w:t>
        </w:r>
        <w:r w:rsidR="0068243B" w:rsidRPr="00C83D95">
          <w:rPr>
            <w:rFonts w:ascii="Arial Narrow" w:hAnsi="Arial Narrow"/>
            <w:webHidden/>
            <w:color w:val="000000" w:themeColor="text1"/>
            <w:szCs w:val="24"/>
          </w:rPr>
          <w:tab/>
        </w:r>
        <w:r w:rsidR="00D173B2" w:rsidRPr="00C83D95">
          <w:rPr>
            <w:rFonts w:ascii="Arial Narrow" w:hAnsi="Arial Narrow"/>
            <w:webHidden/>
            <w:color w:val="000000" w:themeColor="text1"/>
            <w:szCs w:val="24"/>
          </w:rPr>
          <w:fldChar w:fldCharType="begin"/>
        </w:r>
        <w:r w:rsidR="0068243B" w:rsidRPr="00C83D95">
          <w:rPr>
            <w:rFonts w:ascii="Arial Narrow" w:hAnsi="Arial Narrow"/>
            <w:webHidden/>
            <w:color w:val="000000" w:themeColor="text1"/>
            <w:szCs w:val="24"/>
          </w:rPr>
          <w:instrText xml:space="preserve"> PAGEREF _Toc115774697 \h </w:instrText>
        </w:r>
        <w:r w:rsidR="00D173B2" w:rsidRPr="00C83D95">
          <w:rPr>
            <w:rFonts w:ascii="Arial Narrow" w:hAnsi="Arial Narrow"/>
            <w:webHidden/>
            <w:color w:val="000000" w:themeColor="text1"/>
            <w:szCs w:val="24"/>
          </w:rPr>
        </w:r>
        <w:r w:rsidR="00D173B2" w:rsidRPr="00C83D95">
          <w:rPr>
            <w:rFonts w:ascii="Arial Narrow" w:hAnsi="Arial Narrow"/>
            <w:webHidden/>
            <w:color w:val="000000" w:themeColor="text1"/>
            <w:szCs w:val="24"/>
          </w:rPr>
          <w:fldChar w:fldCharType="separate"/>
        </w:r>
        <w:r w:rsidR="005C176F">
          <w:rPr>
            <w:rFonts w:ascii="Arial Narrow" w:hAnsi="Arial Narrow"/>
            <w:webHidden/>
            <w:color w:val="000000" w:themeColor="text1"/>
            <w:szCs w:val="24"/>
          </w:rPr>
          <w:t>78</w:t>
        </w:r>
        <w:r w:rsidR="00D173B2" w:rsidRPr="00C83D95">
          <w:rPr>
            <w:rFonts w:ascii="Arial Narrow" w:hAnsi="Arial Narrow"/>
            <w:webHidden/>
            <w:color w:val="000000" w:themeColor="text1"/>
            <w:szCs w:val="24"/>
          </w:rPr>
          <w:fldChar w:fldCharType="end"/>
        </w:r>
      </w:hyperlink>
    </w:p>
    <w:p w:rsidR="0068243B" w:rsidRPr="00C83D95" w:rsidRDefault="00E84C44" w:rsidP="0068243B">
      <w:pPr>
        <w:pStyle w:val="TDC2"/>
        <w:tabs>
          <w:tab w:val="left" w:pos="1440"/>
        </w:tabs>
        <w:spacing w:after="120"/>
        <w:rPr>
          <w:rFonts w:ascii="Arial Narrow" w:hAnsi="Arial Narrow"/>
          <w:color w:val="000000" w:themeColor="text1"/>
          <w:szCs w:val="24"/>
          <w:lang w:val="es-EC"/>
        </w:rPr>
      </w:pPr>
      <w:hyperlink w:anchor="_Toc115774698" w:history="1">
        <w:r w:rsidR="0068243B" w:rsidRPr="00C83D95">
          <w:rPr>
            <w:rStyle w:val="Hipervnculo"/>
            <w:rFonts w:ascii="Arial Narrow" w:hAnsi="Arial Narrow"/>
            <w:color w:val="000000" w:themeColor="text1"/>
          </w:rPr>
          <w:t>51.</w:t>
        </w:r>
        <w:r w:rsidR="0068243B" w:rsidRPr="00C83D95">
          <w:rPr>
            <w:rFonts w:ascii="Arial Narrow" w:hAnsi="Arial Narrow"/>
            <w:color w:val="000000" w:themeColor="text1"/>
            <w:szCs w:val="24"/>
            <w:lang w:val="es-EC"/>
          </w:rPr>
          <w:tab/>
        </w:r>
        <w:r w:rsidR="0068243B" w:rsidRPr="00C83D95">
          <w:rPr>
            <w:rStyle w:val="Hipervnculo"/>
            <w:rFonts w:ascii="Arial Narrow" w:hAnsi="Arial Narrow"/>
            <w:color w:val="000000" w:themeColor="text1"/>
          </w:rPr>
          <w:t>Pago de anticipo</w:t>
        </w:r>
        <w:r w:rsidR="0068243B" w:rsidRPr="00C83D95">
          <w:rPr>
            <w:rFonts w:ascii="Arial Narrow" w:hAnsi="Arial Narrow"/>
            <w:webHidden/>
            <w:color w:val="000000" w:themeColor="text1"/>
            <w:szCs w:val="24"/>
          </w:rPr>
          <w:tab/>
        </w:r>
        <w:r w:rsidR="00D173B2" w:rsidRPr="00C83D95">
          <w:rPr>
            <w:rFonts w:ascii="Arial Narrow" w:hAnsi="Arial Narrow"/>
            <w:webHidden/>
            <w:color w:val="000000" w:themeColor="text1"/>
            <w:szCs w:val="24"/>
          </w:rPr>
          <w:fldChar w:fldCharType="begin"/>
        </w:r>
        <w:r w:rsidR="0068243B" w:rsidRPr="00C83D95">
          <w:rPr>
            <w:rFonts w:ascii="Arial Narrow" w:hAnsi="Arial Narrow"/>
            <w:webHidden/>
            <w:color w:val="000000" w:themeColor="text1"/>
            <w:szCs w:val="24"/>
          </w:rPr>
          <w:instrText xml:space="preserve"> PAGEREF _Toc115774698 \h </w:instrText>
        </w:r>
        <w:r w:rsidR="00D173B2" w:rsidRPr="00C83D95">
          <w:rPr>
            <w:rFonts w:ascii="Arial Narrow" w:hAnsi="Arial Narrow"/>
            <w:webHidden/>
            <w:color w:val="000000" w:themeColor="text1"/>
            <w:szCs w:val="24"/>
          </w:rPr>
        </w:r>
        <w:r w:rsidR="00D173B2" w:rsidRPr="00C83D95">
          <w:rPr>
            <w:rFonts w:ascii="Arial Narrow" w:hAnsi="Arial Narrow"/>
            <w:webHidden/>
            <w:color w:val="000000" w:themeColor="text1"/>
            <w:szCs w:val="24"/>
          </w:rPr>
          <w:fldChar w:fldCharType="separate"/>
        </w:r>
        <w:r w:rsidR="005C176F">
          <w:rPr>
            <w:rFonts w:ascii="Arial Narrow" w:hAnsi="Arial Narrow"/>
            <w:webHidden/>
            <w:color w:val="000000" w:themeColor="text1"/>
            <w:szCs w:val="24"/>
          </w:rPr>
          <w:t>78</w:t>
        </w:r>
        <w:r w:rsidR="00D173B2" w:rsidRPr="00C83D95">
          <w:rPr>
            <w:rFonts w:ascii="Arial Narrow" w:hAnsi="Arial Narrow"/>
            <w:webHidden/>
            <w:color w:val="000000" w:themeColor="text1"/>
            <w:szCs w:val="24"/>
          </w:rPr>
          <w:fldChar w:fldCharType="end"/>
        </w:r>
      </w:hyperlink>
    </w:p>
    <w:p w:rsidR="0068243B" w:rsidRPr="00C83D95" w:rsidRDefault="00E84C44" w:rsidP="0068243B">
      <w:pPr>
        <w:pStyle w:val="TDC2"/>
        <w:tabs>
          <w:tab w:val="left" w:pos="1440"/>
        </w:tabs>
        <w:spacing w:after="120"/>
        <w:rPr>
          <w:rFonts w:ascii="Arial Narrow" w:hAnsi="Arial Narrow"/>
          <w:color w:val="000000" w:themeColor="text1"/>
          <w:szCs w:val="24"/>
          <w:lang w:val="es-EC"/>
        </w:rPr>
      </w:pPr>
      <w:hyperlink w:anchor="_Toc115774699" w:history="1">
        <w:r w:rsidR="0068243B" w:rsidRPr="00C83D95">
          <w:rPr>
            <w:rStyle w:val="Hipervnculo"/>
            <w:rFonts w:ascii="Arial Narrow" w:hAnsi="Arial Narrow"/>
            <w:color w:val="000000" w:themeColor="text1"/>
          </w:rPr>
          <w:t>52.</w:t>
        </w:r>
        <w:r w:rsidR="0068243B" w:rsidRPr="00C83D95">
          <w:rPr>
            <w:rFonts w:ascii="Arial Narrow" w:hAnsi="Arial Narrow"/>
            <w:color w:val="000000" w:themeColor="text1"/>
            <w:szCs w:val="24"/>
            <w:lang w:val="es-EC"/>
          </w:rPr>
          <w:tab/>
        </w:r>
        <w:r w:rsidR="0068243B" w:rsidRPr="00C83D95">
          <w:rPr>
            <w:rStyle w:val="Hipervnculo"/>
            <w:rFonts w:ascii="Arial Narrow" w:hAnsi="Arial Narrow"/>
            <w:color w:val="000000" w:themeColor="text1"/>
          </w:rPr>
          <w:t>Garantías</w:t>
        </w:r>
        <w:r w:rsidR="0068243B" w:rsidRPr="00C83D95">
          <w:rPr>
            <w:rFonts w:ascii="Arial Narrow" w:hAnsi="Arial Narrow"/>
            <w:webHidden/>
            <w:color w:val="000000" w:themeColor="text1"/>
            <w:szCs w:val="24"/>
          </w:rPr>
          <w:tab/>
        </w:r>
        <w:r w:rsidR="00D173B2" w:rsidRPr="00C83D95">
          <w:rPr>
            <w:rFonts w:ascii="Arial Narrow" w:hAnsi="Arial Narrow"/>
            <w:webHidden/>
            <w:color w:val="000000" w:themeColor="text1"/>
            <w:szCs w:val="24"/>
          </w:rPr>
          <w:fldChar w:fldCharType="begin"/>
        </w:r>
        <w:r w:rsidR="0068243B" w:rsidRPr="00C83D95">
          <w:rPr>
            <w:rFonts w:ascii="Arial Narrow" w:hAnsi="Arial Narrow"/>
            <w:webHidden/>
            <w:color w:val="000000" w:themeColor="text1"/>
            <w:szCs w:val="24"/>
          </w:rPr>
          <w:instrText xml:space="preserve"> PAGEREF _Toc115774699 \h </w:instrText>
        </w:r>
        <w:r w:rsidR="00D173B2" w:rsidRPr="00C83D95">
          <w:rPr>
            <w:rFonts w:ascii="Arial Narrow" w:hAnsi="Arial Narrow"/>
            <w:webHidden/>
            <w:color w:val="000000" w:themeColor="text1"/>
            <w:szCs w:val="24"/>
          </w:rPr>
        </w:r>
        <w:r w:rsidR="00D173B2" w:rsidRPr="00C83D95">
          <w:rPr>
            <w:rFonts w:ascii="Arial Narrow" w:hAnsi="Arial Narrow"/>
            <w:webHidden/>
            <w:color w:val="000000" w:themeColor="text1"/>
            <w:szCs w:val="24"/>
          </w:rPr>
          <w:fldChar w:fldCharType="separate"/>
        </w:r>
        <w:r w:rsidR="005C176F">
          <w:rPr>
            <w:rFonts w:ascii="Arial Narrow" w:hAnsi="Arial Narrow"/>
            <w:webHidden/>
            <w:color w:val="000000" w:themeColor="text1"/>
            <w:szCs w:val="24"/>
          </w:rPr>
          <w:t>79</w:t>
        </w:r>
        <w:r w:rsidR="00D173B2" w:rsidRPr="00C83D95">
          <w:rPr>
            <w:rFonts w:ascii="Arial Narrow" w:hAnsi="Arial Narrow"/>
            <w:webHidden/>
            <w:color w:val="000000" w:themeColor="text1"/>
            <w:szCs w:val="24"/>
          </w:rPr>
          <w:fldChar w:fldCharType="end"/>
        </w:r>
      </w:hyperlink>
    </w:p>
    <w:p w:rsidR="0068243B" w:rsidRPr="00C83D95" w:rsidRDefault="00E84C44" w:rsidP="0068243B">
      <w:pPr>
        <w:pStyle w:val="TDC2"/>
        <w:tabs>
          <w:tab w:val="left" w:pos="1440"/>
        </w:tabs>
        <w:spacing w:after="120"/>
        <w:rPr>
          <w:rFonts w:ascii="Arial Narrow" w:hAnsi="Arial Narrow"/>
          <w:color w:val="000000" w:themeColor="text1"/>
          <w:szCs w:val="24"/>
          <w:lang w:val="es-EC"/>
        </w:rPr>
      </w:pPr>
      <w:hyperlink w:anchor="_Toc115774700" w:history="1">
        <w:r w:rsidR="0068243B" w:rsidRPr="00C83D95">
          <w:rPr>
            <w:rStyle w:val="Hipervnculo"/>
            <w:rFonts w:ascii="Arial Narrow" w:hAnsi="Arial Narrow"/>
            <w:color w:val="000000" w:themeColor="text1"/>
          </w:rPr>
          <w:t>53.</w:t>
        </w:r>
        <w:r w:rsidR="0068243B" w:rsidRPr="00C83D95">
          <w:rPr>
            <w:rFonts w:ascii="Arial Narrow" w:hAnsi="Arial Narrow"/>
            <w:color w:val="000000" w:themeColor="text1"/>
            <w:szCs w:val="24"/>
            <w:lang w:val="es-EC"/>
          </w:rPr>
          <w:tab/>
        </w:r>
        <w:r w:rsidR="0068243B" w:rsidRPr="00C83D95">
          <w:rPr>
            <w:rStyle w:val="Hipervnculo"/>
            <w:rFonts w:ascii="Arial Narrow" w:hAnsi="Arial Narrow"/>
            <w:color w:val="000000" w:themeColor="text1"/>
          </w:rPr>
          <w:t>Trabajos por día</w:t>
        </w:r>
        <w:r w:rsidR="0068243B" w:rsidRPr="00C83D95">
          <w:rPr>
            <w:rFonts w:ascii="Arial Narrow" w:hAnsi="Arial Narrow"/>
            <w:webHidden/>
            <w:color w:val="000000" w:themeColor="text1"/>
            <w:szCs w:val="24"/>
          </w:rPr>
          <w:tab/>
        </w:r>
        <w:r w:rsidR="00D173B2" w:rsidRPr="00C83D95">
          <w:rPr>
            <w:rFonts w:ascii="Arial Narrow" w:hAnsi="Arial Narrow"/>
            <w:webHidden/>
            <w:color w:val="000000" w:themeColor="text1"/>
            <w:szCs w:val="24"/>
          </w:rPr>
          <w:fldChar w:fldCharType="begin"/>
        </w:r>
        <w:r w:rsidR="0068243B" w:rsidRPr="00C83D95">
          <w:rPr>
            <w:rFonts w:ascii="Arial Narrow" w:hAnsi="Arial Narrow"/>
            <w:webHidden/>
            <w:color w:val="000000" w:themeColor="text1"/>
            <w:szCs w:val="24"/>
          </w:rPr>
          <w:instrText xml:space="preserve"> PAGEREF _Toc115774700 \h </w:instrText>
        </w:r>
        <w:r w:rsidR="00D173B2" w:rsidRPr="00C83D95">
          <w:rPr>
            <w:rFonts w:ascii="Arial Narrow" w:hAnsi="Arial Narrow"/>
            <w:webHidden/>
            <w:color w:val="000000" w:themeColor="text1"/>
            <w:szCs w:val="24"/>
          </w:rPr>
        </w:r>
        <w:r w:rsidR="00D173B2" w:rsidRPr="00C83D95">
          <w:rPr>
            <w:rFonts w:ascii="Arial Narrow" w:hAnsi="Arial Narrow"/>
            <w:webHidden/>
            <w:color w:val="000000" w:themeColor="text1"/>
            <w:szCs w:val="24"/>
          </w:rPr>
          <w:fldChar w:fldCharType="separate"/>
        </w:r>
        <w:r w:rsidR="005C176F">
          <w:rPr>
            <w:rFonts w:ascii="Arial Narrow" w:hAnsi="Arial Narrow"/>
            <w:webHidden/>
            <w:color w:val="000000" w:themeColor="text1"/>
            <w:szCs w:val="24"/>
          </w:rPr>
          <w:t>79</w:t>
        </w:r>
        <w:r w:rsidR="00D173B2" w:rsidRPr="00C83D95">
          <w:rPr>
            <w:rFonts w:ascii="Arial Narrow" w:hAnsi="Arial Narrow"/>
            <w:webHidden/>
            <w:color w:val="000000" w:themeColor="text1"/>
            <w:szCs w:val="24"/>
          </w:rPr>
          <w:fldChar w:fldCharType="end"/>
        </w:r>
      </w:hyperlink>
    </w:p>
    <w:p w:rsidR="0068243B" w:rsidRPr="00C83D95" w:rsidRDefault="00E84C44" w:rsidP="0068243B">
      <w:pPr>
        <w:pStyle w:val="TDC2"/>
        <w:tabs>
          <w:tab w:val="left" w:pos="1440"/>
        </w:tabs>
        <w:spacing w:after="120"/>
        <w:rPr>
          <w:rFonts w:ascii="Arial Narrow" w:hAnsi="Arial Narrow"/>
          <w:color w:val="000000" w:themeColor="text1"/>
          <w:szCs w:val="24"/>
          <w:lang w:val="es-EC"/>
        </w:rPr>
      </w:pPr>
      <w:hyperlink w:anchor="_Toc115774701" w:history="1">
        <w:r w:rsidR="0068243B" w:rsidRPr="00C83D95">
          <w:rPr>
            <w:rStyle w:val="Hipervnculo"/>
            <w:rFonts w:ascii="Arial Narrow" w:hAnsi="Arial Narrow"/>
            <w:color w:val="000000" w:themeColor="text1"/>
          </w:rPr>
          <w:t>54.</w:t>
        </w:r>
        <w:r w:rsidR="0068243B" w:rsidRPr="00C83D95">
          <w:rPr>
            <w:rFonts w:ascii="Arial Narrow" w:hAnsi="Arial Narrow"/>
            <w:color w:val="000000" w:themeColor="text1"/>
            <w:szCs w:val="24"/>
            <w:lang w:val="es-EC"/>
          </w:rPr>
          <w:tab/>
        </w:r>
        <w:r w:rsidR="0068243B" w:rsidRPr="00C83D95">
          <w:rPr>
            <w:rStyle w:val="Hipervnculo"/>
            <w:rFonts w:ascii="Arial Narrow" w:hAnsi="Arial Narrow"/>
            <w:color w:val="000000" w:themeColor="text1"/>
          </w:rPr>
          <w:t>Costo de reparaciones</w:t>
        </w:r>
        <w:r w:rsidR="0068243B" w:rsidRPr="00C83D95">
          <w:rPr>
            <w:rFonts w:ascii="Arial Narrow" w:hAnsi="Arial Narrow"/>
            <w:webHidden/>
            <w:color w:val="000000" w:themeColor="text1"/>
            <w:szCs w:val="24"/>
          </w:rPr>
          <w:tab/>
        </w:r>
        <w:r w:rsidR="00D173B2" w:rsidRPr="00C83D95">
          <w:rPr>
            <w:rFonts w:ascii="Arial Narrow" w:hAnsi="Arial Narrow"/>
            <w:webHidden/>
            <w:color w:val="000000" w:themeColor="text1"/>
            <w:szCs w:val="24"/>
          </w:rPr>
          <w:fldChar w:fldCharType="begin"/>
        </w:r>
        <w:r w:rsidR="0068243B" w:rsidRPr="00C83D95">
          <w:rPr>
            <w:rFonts w:ascii="Arial Narrow" w:hAnsi="Arial Narrow"/>
            <w:webHidden/>
            <w:color w:val="000000" w:themeColor="text1"/>
            <w:szCs w:val="24"/>
          </w:rPr>
          <w:instrText xml:space="preserve"> PAGEREF _Toc115774701 \h </w:instrText>
        </w:r>
        <w:r w:rsidR="00D173B2" w:rsidRPr="00C83D95">
          <w:rPr>
            <w:rFonts w:ascii="Arial Narrow" w:hAnsi="Arial Narrow"/>
            <w:webHidden/>
            <w:color w:val="000000" w:themeColor="text1"/>
            <w:szCs w:val="24"/>
          </w:rPr>
        </w:r>
        <w:r w:rsidR="00D173B2" w:rsidRPr="00C83D95">
          <w:rPr>
            <w:rFonts w:ascii="Arial Narrow" w:hAnsi="Arial Narrow"/>
            <w:webHidden/>
            <w:color w:val="000000" w:themeColor="text1"/>
            <w:szCs w:val="24"/>
          </w:rPr>
          <w:fldChar w:fldCharType="separate"/>
        </w:r>
        <w:r w:rsidR="005C176F">
          <w:rPr>
            <w:rFonts w:ascii="Arial Narrow" w:hAnsi="Arial Narrow"/>
            <w:webHidden/>
            <w:color w:val="000000" w:themeColor="text1"/>
            <w:szCs w:val="24"/>
          </w:rPr>
          <w:t>79</w:t>
        </w:r>
        <w:r w:rsidR="00D173B2" w:rsidRPr="00C83D95">
          <w:rPr>
            <w:rFonts w:ascii="Arial Narrow" w:hAnsi="Arial Narrow"/>
            <w:webHidden/>
            <w:color w:val="000000" w:themeColor="text1"/>
            <w:szCs w:val="24"/>
          </w:rPr>
          <w:fldChar w:fldCharType="end"/>
        </w:r>
      </w:hyperlink>
    </w:p>
    <w:p w:rsidR="0068243B" w:rsidRPr="00C83D95" w:rsidRDefault="00E84C44" w:rsidP="0068243B">
      <w:pPr>
        <w:pStyle w:val="TDC1"/>
        <w:spacing w:before="0" w:after="120"/>
        <w:rPr>
          <w:rFonts w:ascii="Arial Narrow" w:hAnsi="Arial Narrow"/>
          <w:color w:val="000000" w:themeColor="text1"/>
          <w:szCs w:val="24"/>
          <w:lang w:val="es-EC"/>
        </w:rPr>
      </w:pPr>
      <w:hyperlink w:anchor="_Toc115774702" w:history="1">
        <w:r w:rsidR="0068243B" w:rsidRPr="00C83D95">
          <w:rPr>
            <w:rStyle w:val="Hipervnculo"/>
            <w:rFonts w:ascii="Arial Narrow" w:hAnsi="Arial Narrow"/>
            <w:color w:val="000000" w:themeColor="text1"/>
          </w:rPr>
          <w:t>E. Finalización del Contrato</w:t>
        </w:r>
        <w:r w:rsidR="0068243B" w:rsidRPr="00C83D95">
          <w:rPr>
            <w:rFonts w:ascii="Arial Narrow" w:hAnsi="Arial Narrow"/>
            <w:webHidden/>
            <w:color w:val="000000" w:themeColor="text1"/>
            <w:szCs w:val="24"/>
          </w:rPr>
          <w:tab/>
        </w:r>
        <w:r w:rsidR="00D173B2" w:rsidRPr="00C83D95">
          <w:rPr>
            <w:rFonts w:ascii="Arial Narrow" w:hAnsi="Arial Narrow"/>
            <w:webHidden/>
            <w:color w:val="000000" w:themeColor="text1"/>
            <w:szCs w:val="24"/>
          </w:rPr>
          <w:fldChar w:fldCharType="begin"/>
        </w:r>
        <w:r w:rsidR="0068243B" w:rsidRPr="00C83D95">
          <w:rPr>
            <w:rFonts w:ascii="Arial Narrow" w:hAnsi="Arial Narrow"/>
            <w:webHidden/>
            <w:color w:val="000000" w:themeColor="text1"/>
            <w:szCs w:val="24"/>
          </w:rPr>
          <w:instrText xml:space="preserve"> PAGEREF _Toc115774702 \h </w:instrText>
        </w:r>
        <w:r w:rsidR="00D173B2" w:rsidRPr="00C83D95">
          <w:rPr>
            <w:rFonts w:ascii="Arial Narrow" w:hAnsi="Arial Narrow"/>
            <w:webHidden/>
            <w:color w:val="000000" w:themeColor="text1"/>
            <w:szCs w:val="24"/>
          </w:rPr>
        </w:r>
        <w:r w:rsidR="00D173B2" w:rsidRPr="00C83D95">
          <w:rPr>
            <w:rFonts w:ascii="Arial Narrow" w:hAnsi="Arial Narrow"/>
            <w:webHidden/>
            <w:color w:val="000000" w:themeColor="text1"/>
            <w:szCs w:val="24"/>
          </w:rPr>
          <w:fldChar w:fldCharType="separate"/>
        </w:r>
        <w:r w:rsidR="005C176F">
          <w:rPr>
            <w:rFonts w:ascii="Arial Narrow" w:hAnsi="Arial Narrow"/>
            <w:webHidden/>
            <w:color w:val="000000" w:themeColor="text1"/>
            <w:szCs w:val="24"/>
          </w:rPr>
          <w:t>79</w:t>
        </w:r>
        <w:r w:rsidR="00D173B2" w:rsidRPr="00C83D95">
          <w:rPr>
            <w:rFonts w:ascii="Arial Narrow" w:hAnsi="Arial Narrow"/>
            <w:webHidden/>
            <w:color w:val="000000" w:themeColor="text1"/>
            <w:szCs w:val="24"/>
          </w:rPr>
          <w:fldChar w:fldCharType="end"/>
        </w:r>
      </w:hyperlink>
    </w:p>
    <w:p w:rsidR="0068243B" w:rsidRPr="00C83D95" w:rsidRDefault="00E84C44" w:rsidP="0068243B">
      <w:pPr>
        <w:pStyle w:val="TDC2"/>
        <w:tabs>
          <w:tab w:val="left" w:pos="1440"/>
        </w:tabs>
        <w:spacing w:after="120"/>
        <w:rPr>
          <w:rFonts w:ascii="Arial Narrow" w:hAnsi="Arial Narrow"/>
          <w:color w:val="000000" w:themeColor="text1"/>
          <w:szCs w:val="24"/>
          <w:lang w:val="es-EC"/>
        </w:rPr>
      </w:pPr>
      <w:hyperlink w:anchor="_Toc115774703" w:history="1">
        <w:r w:rsidR="0068243B" w:rsidRPr="00C83D95">
          <w:rPr>
            <w:rStyle w:val="Hipervnculo"/>
            <w:rFonts w:ascii="Arial Narrow" w:hAnsi="Arial Narrow"/>
            <w:color w:val="000000" w:themeColor="text1"/>
          </w:rPr>
          <w:t>55.</w:t>
        </w:r>
        <w:r w:rsidR="0068243B" w:rsidRPr="00C83D95">
          <w:rPr>
            <w:rFonts w:ascii="Arial Narrow" w:hAnsi="Arial Narrow"/>
            <w:color w:val="000000" w:themeColor="text1"/>
            <w:szCs w:val="24"/>
            <w:lang w:val="es-EC"/>
          </w:rPr>
          <w:tab/>
        </w:r>
        <w:r w:rsidR="0068243B" w:rsidRPr="00C83D95">
          <w:rPr>
            <w:rStyle w:val="Hipervnculo"/>
            <w:rFonts w:ascii="Arial Narrow" w:hAnsi="Arial Narrow"/>
            <w:color w:val="000000" w:themeColor="text1"/>
          </w:rPr>
          <w:t>Terminación de las Obras</w:t>
        </w:r>
        <w:r w:rsidR="0068243B" w:rsidRPr="00C83D95">
          <w:rPr>
            <w:rFonts w:ascii="Arial Narrow" w:hAnsi="Arial Narrow"/>
            <w:webHidden/>
            <w:color w:val="000000" w:themeColor="text1"/>
            <w:szCs w:val="24"/>
          </w:rPr>
          <w:tab/>
        </w:r>
        <w:r w:rsidR="00D173B2" w:rsidRPr="00C83D95">
          <w:rPr>
            <w:rFonts w:ascii="Arial Narrow" w:hAnsi="Arial Narrow"/>
            <w:webHidden/>
            <w:color w:val="000000" w:themeColor="text1"/>
            <w:szCs w:val="24"/>
          </w:rPr>
          <w:fldChar w:fldCharType="begin"/>
        </w:r>
        <w:r w:rsidR="0068243B" w:rsidRPr="00C83D95">
          <w:rPr>
            <w:rFonts w:ascii="Arial Narrow" w:hAnsi="Arial Narrow"/>
            <w:webHidden/>
            <w:color w:val="000000" w:themeColor="text1"/>
            <w:szCs w:val="24"/>
          </w:rPr>
          <w:instrText xml:space="preserve"> PAGEREF _Toc115774703 \h </w:instrText>
        </w:r>
        <w:r w:rsidR="00D173B2" w:rsidRPr="00C83D95">
          <w:rPr>
            <w:rFonts w:ascii="Arial Narrow" w:hAnsi="Arial Narrow"/>
            <w:webHidden/>
            <w:color w:val="000000" w:themeColor="text1"/>
            <w:szCs w:val="24"/>
          </w:rPr>
        </w:r>
        <w:r w:rsidR="00D173B2" w:rsidRPr="00C83D95">
          <w:rPr>
            <w:rFonts w:ascii="Arial Narrow" w:hAnsi="Arial Narrow"/>
            <w:webHidden/>
            <w:color w:val="000000" w:themeColor="text1"/>
            <w:szCs w:val="24"/>
          </w:rPr>
          <w:fldChar w:fldCharType="separate"/>
        </w:r>
        <w:r w:rsidR="005C176F">
          <w:rPr>
            <w:rFonts w:ascii="Arial Narrow" w:hAnsi="Arial Narrow"/>
            <w:webHidden/>
            <w:color w:val="000000" w:themeColor="text1"/>
            <w:szCs w:val="24"/>
          </w:rPr>
          <w:t>79</w:t>
        </w:r>
        <w:r w:rsidR="00D173B2" w:rsidRPr="00C83D95">
          <w:rPr>
            <w:rFonts w:ascii="Arial Narrow" w:hAnsi="Arial Narrow"/>
            <w:webHidden/>
            <w:color w:val="000000" w:themeColor="text1"/>
            <w:szCs w:val="24"/>
          </w:rPr>
          <w:fldChar w:fldCharType="end"/>
        </w:r>
      </w:hyperlink>
    </w:p>
    <w:p w:rsidR="0068243B" w:rsidRPr="00C83D95" w:rsidRDefault="00E84C44" w:rsidP="0068243B">
      <w:pPr>
        <w:pStyle w:val="TDC2"/>
        <w:tabs>
          <w:tab w:val="left" w:pos="1440"/>
        </w:tabs>
        <w:spacing w:after="120"/>
        <w:rPr>
          <w:rFonts w:ascii="Arial Narrow" w:hAnsi="Arial Narrow"/>
          <w:color w:val="000000" w:themeColor="text1"/>
          <w:szCs w:val="24"/>
          <w:lang w:val="es-EC"/>
        </w:rPr>
      </w:pPr>
      <w:hyperlink w:anchor="_Toc115774704" w:history="1">
        <w:r w:rsidR="0068243B" w:rsidRPr="00C83D95">
          <w:rPr>
            <w:rStyle w:val="Hipervnculo"/>
            <w:rFonts w:ascii="Arial Narrow" w:hAnsi="Arial Narrow"/>
            <w:color w:val="000000" w:themeColor="text1"/>
          </w:rPr>
          <w:t>56.</w:t>
        </w:r>
        <w:r w:rsidR="0068243B" w:rsidRPr="00C83D95">
          <w:rPr>
            <w:rFonts w:ascii="Arial Narrow" w:hAnsi="Arial Narrow"/>
            <w:color w:val="000000" w:themeColor="text1"/>
            <w:szCs w:val="24"/>
            <w:lang w:val="es-EC"/>
          </w:rPr>
          <w:tab/>
        </w:r>
        <w:r w:rsidR="0068243B" w:rsidRPr="00C83D95">
          <w:rPr>
            <w:rStyle w:val="Hipervnculo"/>
            <w:rFonts w:ascii="Arial Narrow" w:hAnsi="Arial Narrow"/>
            <w:color w:val="000000" w:themeColor="text1"/>
          </w:rPr>
          <w:t>Recepción de las Obras</w:t>
        </w:r>
        <w:r w:rsidR="0068243B" w:rsidRPr="00C83D95">
          <w:rPr>
            <w:rFonts w:ascii="Arial Narrow" w:hAnsi="Arial Narrow"/>
            <w:webHidden/>
            <w:color w:val="000000" w:themeColor="text1"/>
            <w:szCs w:val="24"/>
          </w:rPr>
          <w:tab/>
        </w:r>
        <w:r w:rsidR="00D173B2" w:rsidRPr="00C83D95">
          <w:rPr>
            <w:rFonts w:ascii="Arial Narrow" w:hAnsi="Arial Narrow"/>
            <w:webHidden/>
            <w:color w:val="000000" w:themeColor="text1"/>
            <w:szCs w:val="24"/>
          </w:rPr>
          <w:fldChar w:fldCharType="begin"/>
        </w:r>
        <w:r w:rsidR="0068243B" w:rsidRPr="00C83D95">
          <w:rPr>
            <w:rFonts w:ascii="Arial Narrow" w:hAnsi="Arial Narrow"/>
            <w:webHidden/>
            <w:color w:val="000000" w:themeColor="text1"/>
            <w:szCs w:val="24"/>
          </w:rPr>
          <w:instrText xml:space="preserve"> PAGEREF _Toc115774704 \h </w:instrText>
        </w:r>
        <w:r w:rsidR="00D173B2" w:rsidRPr="00C83D95">
          <w:rPr>
            <w:rFonts w:ascii="Arial Narrow" w:hAnsi="Arial Narrow"/>
            <w:webHidden/>
            <w:color w:val="000000" w:themeColor="text1"/>
            <w:szCs w:val="24"/>
          </w:rPr>
        </w:r>
        <w:r w:rsidR="00D173B2" w:rsidRPr="00C83D95">
          <w:rPr>
            <w:rFonts w:ascii="Arial Narrow" w:hAnsi="Arial Narrow"/>
            <w:webHidden/>
            <w:color w:val="000000" w:themeColor="text1"/>
            <w:szCs w:val="24"/>
          </w:rPr>
          <w:fldChar w:fldCharType="separate"/>
        </w:r>
        <w:r w:rsidR="005C176F">
          <w:rPr>
            <w:rFonts w:ascii="Arial Narrow" w:hAnsi="Arial Narrow"/>
            <w:webHidden/>
            <w:color w:val="000000" w:themeColor="text1"/>
            <w:szCs w:val="24"/>
          </w:rPr>
          <w:t>79</w:t>
        </w:r>
        <w:r w:rsidR="00D173B2" w:rsidRPr="00C83D95">
          <w:rPr>
            <w:rFonts w:ascii="Arial Narrow" w:hAnsi="Arial Narrow"/>
            <w:webHidden/>
            <w:color w:val="000000" w:themeColor="text1"/>
            <w:szCs w:val="24"/>
          </w:rPr>
          <w:fldChar w:fldCharType="end"/>
        </w:r>
      </w:hyperlink>
    </w:p>
    <w:p w:rsidR="0068243B" w:rsidRPr="00C83D95" w:rsidRDefault="00E84C44" w:rsidP="0068243B">
      <w:pPr>
        <w:pStyle w:val="TDC2"/>
        <w:tabs>
          <w:tab w:val="left" w:pos="1440"/>
        </w:tabs>
        <w:spacing w:after="120"/>
        <w:rPr>
          <w:rFonts w:ascii="Arial Narrow" w:hAnsi="Arial Narrow"/>
          <w:color w:val="000000" w:themeColor="text1"/>
          <w:szCs w:val="24"/>
          <w:lang w:val="es-EC"/>
        </w:rPr>
      </w:pPr>
      <w:hyperlink w:anchor="_Toc115774705" w:history="1">
        <w:r w:rsidR="0068243B" w:rsidRPr="00C83D95">
          <w:rPr>
            <w:rStyle w:val="Hipervnculo"/>
            <w:rFonts w:ascii="Arial Narrow" w:hAnsi="Arial Narrow"/>
            <w:color w:val="000000" w:themeColor="text1"/>
          </w:rPr>
          <w:t>57.</w:t>
        </w:r>
        <w:r w:rsidR="0068243B" w:rsidRPr="00C83D95">
          <w:rPr>
            <w:rFonts w:ascii="Arial Narrow" w:hAnsi="Arial Narrow"/>
            <w:color w:val="000000" w:themeColor="text1"/>
            <w:szCs w:val="24"/>
            <w:lang w:val="es-EC"/>
          </w:rPr>
          <w:tab/>
        </w:r>
        <w:r w:rsidR="0068243B" w:rsidRPr="00C83D95">
          <w:rPr>
            <w:rStyle w:val="Hipervnculo"/>
            <w:rFonts w:ascii="Arial Narrow" w:hAnsi="Arial Narrow"/>
            <w:color w:val="000000" w:themeColor="text1"/>
          </w:rPr>
          <w:t>Liquidación final</w:t>
        </w:r>
        <w:r w:rsidR="0068243B" w:rsidRPr="00C83D95">
          <w:rPr>
            <w:rFonts w:ascii="Arial Narrow" w:hAnsi="Arial Narrow"/>
            <w:webHidden/>
            <w:color w:val="000000" w:themeColor="text1"/>
            <w:szCs w:val="24"/>
          </w:rPr>
          <w:tab/>
        </w:r>
        <w:r w:rsidR="00D173B2" w:rsidRPr="00C83D95">
          <w:rPr>
            <w:rFonts w:ascii="Arial Narrow" w:hAnsi="Arial Narrow"/>
            <w:webHidden/>
            <w:color w:val="000000" w:themeColor="text1"/>
            <w:szCs w:val="24"/>
          </w:rPr>
          <w:fldChar w:fldCharType="begin"/>
        </w:r>
        <w:r w:rsidR="0068243B" w:rsidRPr="00C83D95">
          <w:rPr>
            <w:rFonts w:ascii="Arial Narrow" w:hAnsi="Arial Narrow"/>
            <w:webHidden/>
            <w:color w:val="000000" w:themeColor="text1"/>
            <w:szCs w:val="24"/>
          </w:rPr>
          <w:instrText xml:space="preserve"> PAGEREF _Toc115774705 \h </w:instrText>
        </w:r>
        <w:r w:rsidR="00D173B2" w:rsidRPr="00C83D95">
          <w:rPr>
            <w:rFonts w:ascii="Arial Narrow" w:hAnsi="Arial Narrow"/>
            <w:webHidden/>
            <w:color w:val="000000" w:themeColor="text1"/>
            <w:szCs w:val="24"/>
          </w:rPr>
        </w:r>
        <w:r w:rsidR="00D173B2" w:rsidRPr="00C83D95">
          <w:rPr>
            <w:rFonts w:ascii="Arial Narrow" w:hAnsi="Arial Narrow"/>
            <w:webHidden/>
            <w:color w:val="000000" w:themeColor="text1"/>
            <w:szCs w:val="24"/>
          </w:rPr>
          <w:fldChar w:fldCharType="separate"/>
        </w:r>
        <w:r w:rsidR="005C176F">
          <w:rPr>
            <w:rFonts w:ascii="Arial Narrow" w:hAnsi="Arial Narrow"/>
            <w:webHidden/>
            <w:color w:val="000000" w:themeColor="text1"/>
            <w:szCs w:val="24"/>
          </w:rPr>
          <w:t>79</w:t>
        </w:r>
        <w:r w:rsidR="00D173B2" w:rsidRPr="00C83D95">
          <w:rPr>
            <w:rFonts w:ascii="Arial Narrow" w:hAnsi="Arial Narrow"/>
            <w:webHidden/>
            <w:color w:val="000000" w:themeColor="text1"/>
            <w:szCs w:val="24"/>
          </w:rPr>
          <w:fldChar w:fldCharType="end"/>
        </w:r>
      </w:hyperlink>
    </w:p>
    <w:p w:rsidR="0068243B" w:rsidRPr="00C83D95" w:rsidRDefault="00E84C44" w:rsidP="0068243B">
      <w:pPr>
        <w:pStyle w:val="TDC2"/>
        <w:tabs>
          <w:tab w:val="left" w:pos="1440"/>
        </w:tabs>
        <w:spacing w:after="120"/>
        <w:rPr>
          <w:rFonts w:ascii="Arial Narrow" w:hAnsi="Arial Narrow"/>
          <w:color w:val="000000" w:themeColor="text1"/>
          <w:szCs w:val="24"/>
          <w:lang w:val="es-EC"/>
        </w:rPr>
      </w:pPr>
      <w:hyperlink w:anchor="_Toc115774706" w:history="1">
        <w:r w:rsidR="0068243B" w:rsidRPr="00C83D95">
          <w:rPr>
            <w:rStyle w:val="Hipervnculo"/>
            <w:rFonts w:ascii="Arial Narrow" w:hAnsi="Arial Narrow"/>
            <w:color w:val="000000" w:themeColor="text1"/>
          </w:rPr>
          <w:t>58.</w:t>
        </w:r>
        <w:r w:rsidR="0068243B" w:rsidRPr="00C83D95">
          <w:rPr>
            <w:rFonts w:ascii="Arial Narrow" w:hAnsi="Arial Narrow"/>
            <w:color w:val="000000" w:themeColor="text1"/>
            <w:szCs w:val="24"/>
            <w:lang w:val="es-EC"/>
          </w:rPr>
          <w:tab/>
        </w:r>
        <w:r w:rsidR="0068243B" w:rsidRPr="00C83D95">
          <w:rPr>
            <w:rStyle w:val="Hipervnculo"/>
            <w:rFonts w:ascii="Arial Narrow" w:hAnsi="Arial Narrow"/>
            <w:color w:val="000000" w:themeColor="text1"/>
          </w:rPr>
          <w:t>Manuales de Operación y de Mantenimiento</w:t>
        </w:r>
        <w:r w:rsidR="0068243B" w:rsidRPr="00C83D95">
          <w:rPr>
            <w:rFonts w:ascii="Arial Narrow" w:hAnsi="Arial Narrow"/>
            <w:webHidden/>
            <w:color w:val="000000" w:themeColor="text1"/>
            <w:szCs w:val="24"/>
          </w:rPr>
          <w:tab/>
        </w:r>
        <w:r w:rsidR="00D173B2" w:rsidRPr="00C83D95">
          <w:rPr>
            <w:rFonts w:ascii="Arial Narrow" w:hAnsi="Arial Narrow"/>
            <w:webHidden/>
            <w:color w:val="000000" w:themeColor="text1"/>
            <w:szCs w:val="24"/>
          </w:rPr>
          <w:fldChar w:fldCharType="begin"/>
        </w:r>
        <w:r w:rsidR="0068243B" w:rsidRPr="00C83D95">
          <w:rPr>
            <w:rFonts w:ascii="Arial Narrow" w:hAnsi="Arial Narrow"/>
            <w:webHidden/>
            <w:color w:val="000000" w:themeColor="text1"/>
            <w:szCs w:val="24"/>
          </w:rPr>
          <w:instrText xml:space="preserve"> PAGEREF _Toc115774706 \h </w:instrText>
        </w:r>
        <w:r w:rsidR="00D173B2" w:rsidRPr="00C83D95">
          <w:rPr>
            <w:rFonts w:ascii="Arial Narrow" w:hAnsi="Arial Narrow"/>
            <w:webHidden/>
            <w:color w:val="000000" w:themeColor="text1"/>
            <w:szCs w:val="24"/>
          </w:rPr>
        </w:r>
        <w:r w:rsidR="00D173B2" w:rsidRPr="00C83D95">
          <w:rPr>
            <w:rFonts w:ascii="Arial Narrow" w:hAnsi="Arial Narrow"/>
            <w:webHidden/>
            <w:color w:val="000000" w:themeColor="text1"/>
            <w:szCs w:val="24"/>
          </w:rPr>
          <w:fldChar w:fldCharType="separate"/>
        </w:r>
        <w:r w:rsidR="005C176F">
          <w:rPr>
            <w:rFonts w:ascii="Arial Narrow" w:hAnsi="Arial Narrow"/>
            <w:webHidden/>
            <w:color w:val="000000" w:themeColor="text1"/>
            <w:szCs w:val="24"/>
          </w:rPr>
          <w:t>80</w:t>
        </w:r>
        <w:r w:rsidR="00D173B2" w:rsidRPr="00C83D95">
          <w:rPr>
            <w:rFonts w:ascii="Arial Narrow" w:hAnsi="Arial Narrow"/>
            <w:webHidden/>
            <w:color w:val="000000" w:themeColor="text1"/>
            <w:szCs w:val="24"/>
          </w:rPr>
          <w:fldChar w:fldCharType="end"/>
        </w:r>
      </w:hyperlink>
    </w:p>
    <w:p w:rsidR="0068243B" w:rsidRPr="00C83D95" w:rsidRDefault="00E84C44" w:rsidP="0068243B">
      <w:pPr>
        <w:pStyle w:val="TDC2"/>
        <w:tabs>
          <w:tab w:val="left" w:pos="1440"/>
        </w:tabs>
        <w:spacing w:after="120"/>
        <w:rPr>
          <w:rFonts w:ascii="Arial Narrow" w:hAnsi="Arial Narrow"/>
          <w:color w:val="000000" w:themeColor="text1"/>
          <w:szCs w:val="24"/>
          <w:lang w:val="es-EC"/>
        </w:rPr>
      </w:pPr>
      <w:hyperlink w:anchor="_Toc115774707" w:history="1">
        <w:r w:rsidR="0068243B" w:rsidRPr="00C83D95">
          <w:rPr>
            <w:rStyle w:val="Hipervnculo"/>
            <w:rFonts w:ascii="Arial Narrow" w:hAnsi="Arial Narrow"/>
            <w:color w:val="000000" w:themeColor="text1"/>
          </w:rPr>
          <w:t>59.</w:t>
        </w:r>
        <w:r w:rsidR="0068243B" w:rsidRPr="00C83D95">
          <w:rPr>
            <w:rFonts w:ascii="Arial Narrow" w:hAnsi="Arial Narrow"/>
            <w:color w:val="000000" w:themeColor="text1"/>
            <w:szCs w:val="24"/>
            <w:lang w:val="es-EC"/>
          </w:rPr>
          <w:tab/>
        </w:r>
        <w:r w:rsidR="0068243B" w:rsidRPr="00C83D95">
          <w:rPr>
            <w:rStyle w:val="Hipervnculo"/>
            <w:rFonts w:ascii="Arial Narrow" w:hAnsi="Arial Narrow"/>
            <w:color w:val="000000" w:themeColor="text1"/>
          </w:rPr>
          <w:t>Terminación del Contrato</w:t>
        </w:r>
        <w:r w:rsidR="0068243B" w:rsidRPr="00C83D95">
          <w:rPr>
            <w:rFonts w:ascii="Arial Narrow" w:hAnsi="Arial Narrow"/>
            <w:webHidden/>
            <w:color w:val="000000" w:themeColor="text1"/>
            <w:szCs w:val="24"/>
          </w:rPr>
          <w:tab/>
        </w:r>
        <w:r w:rsidR="00D173B2" w:rsidRPr="00C83D95">
          <w:rPr>
            <w:rFonts w:ascii="Arial Narrow" w:hAnsi="Arial Narrow"/>
            <w:webHidden/>
            <w:color w:val="000000" w:themeColor="text1"/>
            <w:szCs w:val="24"/>
          </w:rPr>
          <w:fldChar w:fldCharType="begin"/>
        </w:r>
        <w:r w:rsidR="0068243B" w:rsidRPr="00C83D95">
          <w:rPr>
            <w:rFonts w:ascii="Arial Narrow" w:hAnsi="Arial Narrow"/>
            <w:webHidden/>
            <w:color w:val="000000" w:themeColor="text1"/>
            <w:szCs w:val="24"/>
          </w:rPr>
          <w:instrText xml:space="preserve"> PAGEREF _Toc115774707 \h </w:instrText>
        </w:r>
        <w:r w:rsidR="00D173B2" w:rsidRPr="00C83D95">
          <w:rPr>
            <w:rFonts w:ascii="Arial Narrow" w:hAnsi="Arial Narrow"/>
            <w:webHidden/>
            <w:color w:val="000000" w:themeColor="text1"/>
            <w:szCs w:val="24"/>
          </w:rPr>
        </w:r>
        <w:r w:rsidR="00D173B2" w:rsidRPr="00C83D95">
          <w:rPr>
            <w:rFonts w:ascii="Arial Narrow" w:hAnsi="Arial Narrow"/>
            <w:webHidden/>
            <w:color w:val="000000" w:themeColor="text1"/>
            <w:szCs w:val="24"/>
          </w:rPr>
          <w:fldChar w:fldCharType="separate"/>
        </w:r>
        <w:r w:rsidR="005C176F">
          <w:rPr>
            <w:rFonts w:ascii="Arial Narrow" w:hAnsi="Arial Narrow"/>
            <w:webHidden/>
            <w:color w:val="000000" w:themeColor="text1"/>
            <w:szCs w:val="24"/>
          </w:rPr>
          <w:t>80</w:t>
        </w:r>
        <w:r w:rsidR="00D173B2" w:rsidRPr="00C83D95">
          <w:rPr>
            <w:rFonts w:ascii="Arial Narrow" w:hAnsi="Arial Narrow"/>
            <w:webHidden/>
            <w:color w:val="000000" w:themeColor="text1"/>
            <w:szCs w:val="24"/>
          </w:rPr>
          <w:fldChar w:fldCharType="end"/>
        </w:r>
      </w:hyperlink>
    </w:p>
    <w:p w:rsidR="0068243B" w:rsidRPr="00C83D95" w:rsidRDefault="00E84C44" w:rsidP="0068243B">
      <w:pPr>
        <w:pStyle w:val="TDC2"/>
        <w:spacing w:after="120"/>
        <w:rPr>
          <w:rFonts w:ascii="Arial Narrow" w:hAnsi="Arial Narrow"/>
          <w:color w:val="000000" w:themeColor="text1"/>
          <w:szCs w:val="24"/>
          <w:lang w:val="es-EC"/>
        </w:rPr>
      </w:pPr>
      <w:hyperlink w:anchor="_Toc115774708" w:history="1">
        <w:r w:rsidR="0068243B" w:rsidRPr="00C83D95">
          <w:rPr>
            <w:rStyle w:val="Hipervnculo"/>
            <w:rFonts w:ascii="Arial Narrow" w:hAnsi="Arial Narrow"/>
            <w:color w:val="000000" w:themeColor="text1"/>
          </w:rPr>
          <w:t>60.       Prácticas prohibidas</w:t>
        </w:r>
        <w:r w:rsidR="0068243B" w:rsidRPr="00C83D95">
          <w:rPr>
            <w:rFonts w:ascii="Arial Narrow" w:hAnsi="Arial Narrow"/>
            <w:webHidden/>
            <w:color w:val="000000" w:themeColor="text1"/>
            <w:szCs w:val="24"/>
          </w:rPr>
          <w:tab/>
          <w:t>77</w:t>
        </w:r>
      </w:hyperlink>
    </w:p>
    <w:p w:rsidR="0068243B" w:rsidRPr="00C83D95" w:rsidRDefault="00E84C44" w:rsidP="0068243B">
      <w:pPr>
        <w:pStyle w:val="TDC2"/>
        <w:tabs>
          <w:tab w:val="left" w:pos="1440"/>
        </w:tabs>
        <w:spacing w:after="120"/>
        <w:rPr>
          <w:rFonts w:ascii="Arial Narrow" w:hAnsi="Arial Narrow"/>
          <w:color w:val="000000" w:themeColor="text1"/>
          <w:szCs w:val="24"/>
          <w:lang w:val="es-EC"/>
        </w:rPr>
      </w:pPr>
      <w:hyperlink w:anchor="_Toc115774709" w:history="1">
        <w:r w:rsidR="0068243B" w:rsidRPr="00C83D95">
          <w:rPr>
            <w:rStyle w:val="Hipervnculo"/>
            <w:rFonts w:ascii="Arial Narrow" w:hAnsi="Arial Narrow"/>
            <w:color w:val="000000" w:themeColor="text1"/>
          </w:rPr>
          <w:t>61.</w:t>
        </w:r>
        <w:r w:rsidR="0068243B" w:rsidRPr="00C83D95">
          <w:rPr>
            <w:rFonts w:ascii="Arial Narrow" w:hAnsi="Arial Narrow"/>
            <w:color w:val="000000" w:themeColor="text1"/>
            <w:szCs w:val="24"/>
            <w:lang w:val="es-EC"/>
          </w:rPr>
          <w:tab/>
        </w:r>
        <w:r w:rsidR="0068243B" w:rsidRPr="00C83D95">
          <w:rPr>
            <w:rStyle w:val="Hipervnculo"/>
            <w:rFonts w:ascii="Arial Narrow" w:hAnsi="Arial Narrow"/>
            <w:color w:val="000000" w:themeColor="text1"/>
          </w:rPr>
          <w:t>Pagos posteriores a la terminación del Contrato</w:t>
        </w:r>
        <w:r w:rsidR="0068243B" w:rsidRPr="00C83D95">
          <w:rPr>
            <w:rFonts w:ascii="Arial Narrow" w:hAnsi="Arial Narrow"/>
            <w:webHidden/>
            <w:color w:val="000000" w:themeColor="text1"/>
            <w:szCs w:val="24"/>
          </w:rPr>
          <w:tab/>
        </w:r>
        <w:r w:rsidR="00D173B2" w:rsidRPr="00C83D95">
          <w:rPr>
            <w:rFonts w:ascii="Arial Narrow" w:hAnsi="Arial Narrow"/>
            <w:webHidden/>
            <w:color w:val="000000" w:themeColor="text1"/>
            <w:szCs w:val="24"/>
          </w:rPr>
          <w:fldChar w:fldCharType="begin"/>
        </w:r>
        <w:r w:rsidR="0068243B" w:rsidRPr="00C83D95">
          <w:rPr>
            <w:rFonts w:ascii="Arial Narrow" w:hAnsi="Arial Narrow"/>
            <w:webHidden/>
            <w:color w:val="000000" w:themeColor="text1"/>
            <w:szCs w:val="24"/>
          </w:rPr>
          <w:instrText xml:space="preserve"> PAGEREF _Toc115774709 \h </w:instrText>
        </w:r>
        <w:r w:rsidR="00D173B2" w:rsidRPr="00C83D95">
          <w:rPr>
            <w:rFonts w:ascii="Arial Narrow" w:hAnsi="Arial Narrow"/>
            <w:webHidden/>
            <w:color w:val="000000" w:themeColor="text1"/>
            <w:szCs w:val="24"/>
          </w:rPr>
        </w:r>
        <w:r w:rsidR="00D173B2" w:rsidRPr="00C83D95">
          <w:rPr>
            <w:rFonts w:ascii="Arial Narrow" w:hAnsi="Arial Narrow"/>
            <w:webHidden/>
            <w:color w:val="000000" w:themeColor="text1"/>
            <w:szCs w:val="24"/>
          </w:rPr>
          <w:fldChar w:fldCharType="separate"/>
        </w:r>
        <w:r w:rsidR="005C176F">
          <w:rPr>
            <w:rFonts w:ascii="Arial Narrow" w:hAnsi="Arial Narrow"/>
            <w:webHidden/>
            <w:color w:val="000000" w:themeColor="text1"/>
            <w:szCs w:val="24"/>
          </w:rPr>
          <w:t>86</w:t>
        </w:r>
        <w:r w:rsidR="00D173B2" w:rsidRPr="00C83D95">
          <w:rPr>
            <w:rFonts w:ascii="Arial Narrow" w:hAnsi="Arial Narrow"/>
            <w:webHidden/>
            <w:color w:val="000000" w:themeColor="text1"/>
            <w:szCs w:val="24"/>
          </w:rPr>
          <w:fldChar w:fldCharType="end"/>
        </w:r>
      </w:hyperlink>
    </w:p>
    <w:p w:rsidR="0068243B" w:rsidRPr="00C83D95" w:rsidRDefault="00E84C44" w:rsidP="0068243B">
      <w:pPr>
        <w:pStyle w:val="TDC2"/>
        <w:tabs>
          <w:tab w:val="left" w:pos="1440"/>
        </w:tabs>
        <w:spacing w:after="120"/>
        <w:rPr>
          <w:rFonts w:ascii="Arial Narrow" w:hAnsi="Arial Narrow"/>
          <w:color w:val="000000" w:themeColor="text1"/>
          <w:szCs w:val="24"/>
          <w:lang w:val="es-EC"/>
        </w:rPr>
      </w:pPr>
      <w:hyperlink w:anchor="_Toc115774710" w:history="1">
        <w:r w:rsidR="0068243B" w:rsidRPr="00C83D95">
          <w:rPr>
            <w:rStyle w:val="Hipervnculo"/>
            <w:rFonts w:ascii="Arial Narrow" w:hAnsi="Arial Narrow"/>
            <w:color w:val="000000" w:themeColor="text1"/>
          </w:rPr>
          <w:t>62.</w:t>
        </w:r>
        <w:r w:rsidR="0068243B" w:rsidRPr="00C83D95">
          <w:rPr>
            <w:rFonts w:ascii="Arial Narrow" w:hAnsi="Arial Narrow"/>
            <w:color w:val="000000" w:themeColor="text1"/>
            <w:szCs w:val="24"/>
            <w:lang w:val="es-EC"/>
          </w:rPr>
          <w:tab/>
        </w:r>
        <w:r w:rsidR="0068243B" w:rsidRPr="00C83D95">
          <w:rPr>
            <w:rStyle w:val="Hipervnculo"/>
            <w:rFonts w:ascii="Arial Narrow" w:hAnsi="Arial Narrow"/>
            <w:color w:val="000000" w:themeColor="text1"/>
          </w:rPr>
          <w:t>Derechos de propiedad</w:t>
        </w:r>
        <w:r w:rsidR="0068243B" w:rsidRPr="00C83D95">
          <w:rPr>
            <w:rFonts w:ascii="Arial Narrow" w:hAnsi="Arial Narrow"/>
            <w:webHidden/>
            <w:color w:val="000000" w:themeColor="text1"/>
            <w:szCs w:val="24"/>
          </w:rPr>
          <w:tab/>
        </w:r>
        <w:r w:rsidR="00D173B2" w:rsidRPr="00C83D95">
          <w:rPr>
            <w:rFonts w:ascii="Arial Narrow" w:hAnsi="Arial Narrow"/>
            <w:webHidden/>
            <w:color w:val="000000" w:themeColor="text1"/>
            <w:szCs w:val="24"/>
          </w:rPr>
          <w:fldChar w:fldCharType="begin"/>
        </w:r>
        <w:r w:rsidR="0068243B" w:rsidRPr="00C83D95">
          <w:rPr>
            <w:rFonts w:ascii="Arial Narrow" w:hAnsi="Arial Narrow"/>
            <w:webHidden/>
            <w:color w:val="000000" w:themeColor="text1"/>
            <w:szCs w:val="24"/>
          </w:rPr>
          <w:instrText xml:space="preserve"> PAGEREF _Toc115774710 \h </w:instrText>
        </w:r>
        <w:r w:rsidR="00D173B2" w:rsidRPr="00C83D95">
          <w:rPr>
            <w:rFonts w:ascii="Arial Narrow" w:hAnsi="Arial Narrow"/>
            <w:webHidden/>
            <w:color w:val="000000" w:themeColor="text1"/>
            <w:szCs w:val="24"/>
          </w:rPr>
        </w:r>
        <w:r w:rsidR="00D173B2" w:rsidRPr="00C83D95">
          <w:rPr>
            <w:rFonts w:ascii="Arial Narrow" w:hAnsi="Arial Narrow"/>
            <w:webHidden/>
            <w:color w:val="000000" w:themeColor="text1"/>
            <w:szCs w:val="24"/>
          </w:rPr>
          <w:fldChar w:fldCharType="separate"/>
        </w:r>
        <w:r w:rsidR="005C176F">
          <w:rPr>
            <w:rFonts w:ascii="Arial Narrow" w:hAnsi="Arial Narrow"/>
            <w:webHidden/>
            <w:color w:val="000000" w:themeColor="text1"/>
            <w:szCs w:val="24"/>
          </w:rPr>
          <w:t>87</w:t>
        </w:r>
        <w:r w:rsidR="00D173B2" w:rsidRPr="00C83D95">
          <w:rPr>
            <w:rFonts w:ascii="Arial Narrow" w:hAnsi="Arial Narrow"/>
            <w:webHidden/>
            <w:color w:val="000000" w:themeColor="text1"/>
            <w:szCs w:val="24"/>
          </w:rPr>
          <w:fldChar w:fldCharType="end"/>
        </w:r>
      </w:hyperlink>
    </w:p>
    <w:p w:rsidR="0068243B" w:rsidRPr="00C83D95" w:rsidRDefault="00E84C44" w:rsidP="0068243B">
      <w:pPr>
        <w:pStyle w:val="TDC2"/>
        <w:tabs>
          <w:tab w:val="left" w:pos="1440"/>
        </w:tabs>
        <w:spacing w:after="120"/>
        <w:rPr>
          <w:rFonts w:ascii="Arial Narrow" w:hAnsi="Arial Narrow"/>
          <w:color w:val="000000" w:themeColor="text1"/>
          <w:szCs w:val="24"/>
          <w:lang w:val="es-EC"/>
        </w:rPr>
      </w:pPr>
      <w:hyperlink w:anchor="_Toc115774711" w:history="1">
        <w:r w:rsidR="0068243B" w:rsidRPr="00C83D95">
          <w:rPr>
            <w:rStyle w:val="Hipervnculo"/>
            <w:rFonts w:ascii="Arial Narrow" w:hAnsi="Arial Narrow"/>
            <w:color w:val="000000" w:themeColor="text1"/>
          </w:rPr>
          <w:t>63.</w:t>
        </w:r>
        <w:r w:rsidR="0068243B" w:rsidRPr="00C83D95">
          <w:rPr>
            <w:rFonts w:ascii="Arial Narrow" w:hAnsi="Arial Narrow"/>
            <w:color w:val="000000" w:themeColor="text1"/>
            <w:szCs w:val="24"/>
            <w:lang w:val="es-EC"/>
          </w:rPr>
          <w:tab/>
        </w:r>
        <w:r w:rsidR="0068243B" w:rsidRPr="00C83D95">
          <w:rPr>
            <w:rStyle w:val="Hipervnculo"/>
            <w:rFonts w:ascii="Arial Narrow" w:hAnsi="Arial Narrow"/>
            <w:color w:val="000000" w:themeColor="text1"/>
          </w:rPr>
          <w:t>Liberación de cumplimiento</w:t>
        </w:r>
        <w:r w:rsidR="0068243B" w:rsidRPr="00C83D95">
          <w:rPr>
            <w:rFonts w:ascii="Arial Narrow" w:hAnsi="Arial Narrow"/>
            <w:webHidden/>
            <w:color w:val="000000" w:themeColor="text1"/>
            <w:szCs w:val="24"/>
          </w:rPr>
          <w:tab/>
        </w:r>
        <w:r w:rsidR="00D173B2" w:rsidRPr="00C83D95">
          <w:rPr>
            <w:rFonts w:ascii="Arial Narrow" w:hAnsi="Arial Narrow"/>
            <w:webHidden/>
            <w:color w:val="000000" w:themeColor="text1"/>
            <w:szCs w:val="24"/>
          </w:rPr>
          <w:fldChar w:fldCharType="begin"/>
        </w:r>
        <w:r w:rsidR="0068243B" w:rsidRPr="00C83D95">
          <w:rPr>
            <w:rFonts w:ascii="Arial Narrow" w:hAnsi="Arial Narrow"/>
            <w:webHidden/>
            <w:color w:val="000000" w:themeColor="text1"/>
            <w:szCs w:val="24"/>
          </w:rPr>
          <w:instrText xml:space="preserve"> PAGEREF _Toc115774711 \h </w:instrText>
        </w:r>
        <w:r w:rsidR="00D173B2" w:rsidRPr="00C83D95">
          <w:rPr>
            <w:rFonts w:ascii="Arial Narrow" w:hAnsi="Arial Narrow"/>
            <w:webHidden/>
            <w:color w:val="000000" w:themeColor="text1"/>
            <w:szCs w:val="24"/>
          </w:rPr>
        </w:r>
        <w:r w:rsidR="00D173B2" w:rsidRPr="00C83D95">
          <w:rPr>
            <w:rFonts w:ascii="Arial Narrow" w:hAnsi="Arial Narrow"/>
            <w:webHidden/>
            <w:color w:val="000000" w:themeColor="text1"/>
            <w:szCs w:val="24"/>
          </w:rPr>
          <w:fldChar w:fldCharType="separate"/>
        </w:r>
        <w:r w:rsidR="005C176F">
          <w:rPr>
            <w:rFonts w:ascii="Arial Narrow" w:hAnsi="Arial Narrow"/>
            <w:webHidden/>
            <w:color w:val="000000" w:themeColor="text1"/>
            <w:szCs w:val="24"/>
          </w:rPr>
          <w:t>87</w:t>
        </w:r>
        <w:r w:rsidR="00D173B2" w:rsidRPr="00C83D95">
          <w:rPr>
            <w:rFonts w:ascii="Arial Narrow" w:hAnsi="Arial Narrow"/>
            <w:webHidden/>
            <w:color w:val="000000" w:themeColor="text1"/>
            <w:szCs w:val="24"/>
          </w:rPr>
          <w:fldChar w:fldCharType="end"/>
        </w:r>
      </w:hyperlink>
    </w:p>
    <w:p w:rsidR="0068243B" w:rsidRPr="00C83D95" w:rsidRDefault="00E84C44" w:rsidP="0068243B">
      <w:pPr>
        <w:pStyle w:val="TDC2"/>
        <w:tabs>
          <w:tab w:val="left" w:pos="1440"/>
        </w:tabs>
        <w:spacing w:after="120"/>
        <w:rPr>
          <w:rFonts w:ascii="Arial Narrow" w:hAnsi="Arial Narrow"/>
          <w:color w:val="000000" w:themeColor="text1"/>
          <w:szCs w:val="24"/>
          <w:lang w:val="es-EC"/>
        </w:rPr>
      </w:pPr>
      <w:hyperlink w:anchor="_Toc115774712" w:history="1">
        <w:r w:rsidR="0068243B" w:rsidRPr="00C83D95">
          <w:rPr>
            <w:rStyle w:val="Hipervnculo"/>
            <w:rFonts w:ascii="Arial Narrow" w:hAnsi="Arial Narrow"/>
            <w:color w:val="000000" w:themeColor="text1"/>
          </w:rPr>
          <w:t>64.</w:t>
        </w:r>
        <w:r w:rsidR="0068243B" w:rsidRPr="00C83D95">
          <w:rPr>
            <w:rFonts w:ascii="Arial Narrow" w:hAnsi="Arial Narrow"/>
            <w:color w:val="000000" w:themeColor="text1"/>
            <w:szCs w:val="24"/>
            <w:lang w:val="es-EC"/>
          </w:rPr>
          <w:tab/>
        </w:r>
        <w:r w:rsidR="0068243B" w:rsidRPr="00C83D95">
          <w:rPr>
            <w:rStyle w:val="Hipervnculo"/>
            <w:rFonts w:ascii="Arial Narrow" w:hAnsi="Arial Narrow"/>
            <w:color w:val="000000" w:themeColor="text1"/>
          </w:rPr>
          <w:t>Suspensión de Desembolsos del Préstamo del Banco</w:t>
        </w:r>
        <w:r w:rsidR="0068243B" w:rsidRPr="00C83D95">
          <w:rPr>
            <w:rFonts w:ascii="Arial Narrow" w:hAnsi="Arial Narrow"/>
            <w:webHidden/>
            <w:color w:val="000000" w:themeColor="text1"/>
            <w:szCs w:val="24"/>
          </w:rPr>
          <w:tab/>
        </w:r>
        <w:r w:rsidR="00D173B2" w:rsidRPr="00C83D95">
          <w:rPr>
            <w:rFonts w:ascii="Arial Narrow" w:hAnsi="Arial Narrow"/>
            <w:webHidden/>
            <w:color w:val="000000" w:themeColor="text1"/>
            <w:szCs w:val="24"/>
          </w:rPr>
          <w:fldChar w:fldCharType="begin"/>
        </w:r>
        <w:r w:rsidR="0068243B" w:rsidRPr="00C83D95">
          <w:rPr>
            <w:rFonts w:ascii="Arial Narrow" w:hAnsi="Arial Narrow"/>
            <w:webHidden/>
            <w:color w:val="000000" w:themeColor="text1"/>
            <w:szCs w:val="24"/>
          </w:rPr>
          <w:instrText xml:space="preserve"> PAGEREF _Toc115774712 \h </w:instrText>
        </w:r>
        <w:r w:rsidR="00D173B2" w:rsidRPr="00C83D95">
          <w:rPr>
            <w:rFonts w:ascii="Arial Narrow" w:hAnsi="Arial Narrow"/>
            <w:webHidden/>
            <w:color w:val="000000" w:themeColor="text1"/>
            <w:szCs w:val="24"/>
          </w:rPr>
        </w:r>
        <w:r w:rsidR="00D173B2" w:rsidRPr="00C83D95">
          <w:rPr>
            <w:rFonts w:ascii="Arial Narrow" w:hAnsi="Arial Narrow"/>
            <w:webHidden/>
            <w:color w:val="000000" w:themeColor="text1"/>
            <w:szCs w:val="24"/>
          </w:rPr>
          <w:fldChar w:fldCharType="separate"/>
        </w:r>
        <w:r w:rsidR="005C176F">
          <w:rPr>
            <w:rFonts w:ascii="Arial Narrow" w:hAnsi="Arial Narrow"/>
            <w:webHidden/>
            <w:color w:val="000000" w:themeColor="text1"/>
            <w:szCs w:val="24"/>
          </w:rPr>
          <w:t>87</w:t>
        </w:r>
        <w:r w:rsidR="00D173B2" w:rsidRPr="00C83D95">
          <w:rPr>
            <w:rFonts w:ascii="Arial Narrow" w:hAnsi="Arial Narrow"/>
            <w:webHidden/>
            <w:color w:val="000000" w:themeColor="text1"/>
            <w:szCs w:val="24"/>
          </w:rPr>
          <w:fldChar w:fldCharType="end"/>
        </w:r>
      </w:hyperlink>
    </w:p>
    <w:p w:rsidR="0068243B" w:rsidRPr="00C83D95" w:rsidRDefault="00E84C44" w:rsidP="0068243B">
      <w:pPr>
        <w:pStyle w:val="TDC2"/>
        <w:spacing w:after="120"/>
        <w:rPr>
          <w:rFonts w:ascii="Arial Narrow" w:hAnsi="Arial Narrow"/>
          <w:color w:val="000000" w:themeColor="text1"/>
          <w:szCs w:val="24"/>
          <w:lang w:val="en-US"/>
        </w:rPr>
      </w:pPr>
      <w:hyperlink w:anchor="_Toc115774713" w:history="1">
        <w:r w:rsidR="0068243B" w:rsidRPr="00C83D95">
          <w:rPr>
            <w:rStyle w:val="Hipervnculo"/>
            <w:rFonts w:ascii="Arial Narrow" w:hAnsi="Arial Narrow"/>
            <w:color w:val="000000" w:themeColor="text1"/>
          </w:rPr>
          <w:t>65.       Elegibilidad</w:t>
        </w:r>
        <w:r w:rsidR="0068243B" w:rsidRPr="00C83D95">
          <w:rPr>
            <w:rFonts w:ascii="Arial Narrow" w:hAnsi="Arial Narrow"/>
            <w:webHidden/>
            <w:color w:val="000000" w:themeColor="text1"/>
            <w:szCs w:val="24"/>
          </w:rPr>
          <w:tab/>
        </w:r>
        <w:r w:rsidR="00D173B2" w:rsidRPr="00C83D95">
          <w:rPr>
            <w:rFonts w:ascii="Arial Narrow" w:hAnsi="Arial Narrow"/>
            <w:webHidden/>
            <w:color w:val="000000" w:themeColor="text1"/>
            <w:szCs w:val="24"/>
          </w:rPr>
          <w:fldChar w:fldCharType="begin"/>
        </w:r>
        <w:r w:rsidR="0068243B" w:rsidRPr="00C83D95">
          <w:rPr>
            <w:rFonts w:ascii="Arial Narrow" w:hAnsi="Arial Narrow"/>
            <w:webHidden/>
            <w:color w:val="000000" w:themeColor="text1"/>
            <w:szCs w:val="24"/>
          </w:rPr>
          <w:instrText xml:space="preserve"> PAGEREF _Toc115774713 \h </w:instrText>
        </w:r>
        <w:r w:rsidR="00D173B2" w:rsidRPr="00C83D95">
          <w:rPr>
            <w:rFonts w:ascii="Arial Narrow" w:hAnsi="Arial Narrow"/>
            <w:webHidden/>
            <w:color w:val="000000" w:themeColor="text1"/>
            <w:szCs w:val="24"/>
          </w:rPr>
        </w:r>
        <w:r w:rsidR="00D173B2" w:rsidRPr="00C83D95">
          <w:rPr>
            <w:rFonts w:ascii="Arial Narrow" w:hAnsi="Arial Narrow"/>
            <w:webHidden/>
            <w:color w:val="000000" w:themeColor="text1"/>
            <w:szCs w:val="24"/>
          </w:rPr>
          <w:fldChar w:fldCharType="separate"/>
        </w:r>
        <w:r w:rsidR="005C176F">
          <w:rPr>
            <w:rFonts w:ascii="Arial Narrow" w:hAnsi="Arial Narrow"/>
            <w:webHidden/>
            <w:color w:val="000000" w:themeColor="text1"/>
            <w:szCs w:val="24"/>
          </w:rPr>
          <w:t>87</w:t>
        </w:r>
        <w:r w:rsidR="00D173B2" w:rsidRPr="00C83D95">
          <w:rPr>
            <w:rFonts w:ascii="Arial Narrow" w:hAnsi="Arial Narrow"/>
            <w:webHidden/>
            <w:color w:val="000000" w:themeColor="text1"/>
            <w:szCs w:val="24"/>
          </w:rPr>
          <w:fldChar w:fldCharType="end"/>
        </w:r>
      </w:hyperlink>
    </w:p>
    <w:p w:rsidR="0068243B" w:rsidRPr="00C83D95" w:rsidRDefault="0068243B" w:rsidP="0068243B">
      <w:pPr>
        <w:spacing w:after="120"/>
        <w:rPr>
          <w:rFonts w:ascii="Arial Narrow" w:hAnsi="Arial Narrow" w:cs="Calibri"/>
          <w:color w:val="000000" w:themeColor="text1"/>
        </w:rPr>
      </w:pPr>
    </w:p>
    <w:p w:rsidR="0068243B" w:rsidRPr="00C83D95" w:rsidRDefault="0068243B" w:rsidP="0068243B">
      <w:pPr>
        <w:tabs>
          <w:tab w:val="left" w:pos="1080"/>
          <w:tab w:val="right" w:leader="dot" w:pos="9000"/>
        </w:tabs>
        <w:spacing w:after="120"/>
        <w:ind w:left="720"/>
        <w:rPr>
          <w:rFonts w:ascii="Arial Narrow" w:hAnsi="Arial Narrow" w:cs="Calibri"/>
          <w:color w:val="000000" w:themeColor="text1"/>
        </w:rPr>
      </w:pPr>
    </w:p>
    <w:p w:rsidR="0068243B" w:rsidRPr="00C83D95" w:rsidRDefault="0068243B" w:rsidP="0068243B">
      <w:pPr>
        <w:keepNext/>
        <w:keepLines/>
        <w:tabs>
          <w:tab w:val="left" w:pos="1080"/>
          <w:tab w:val="right" w:leader="dot" w:pos="9000"/>
        </w:tabs>
        <w:spacing w:after="120"/>
        <w:ind w:left="720"/>
        <w:jc w:val="center"/>
        <w:rPr>
          <w:rFonts w:ascii="Arial Narrow" w:hAnsi="Arial Narrow" w:cs="Calibri"/>
          <w:b/>
          <w:bCs/>
          <w:color w:val="000000" w:themeColor="text1"/>
        </w:rPr>
      </w:pPr>
      <w:r w:rsidRPr="00C83D95">
        <w:rPr>
          <w:rFonts w:ascii="Arial Narrow" w:hAnsi="Arial Narrow" w:cs="Calibri"/>
          <w:color w:val="000000" w:themeColor="text1"/>
        </w:rPr>
        <w:br w:type="page"/>
      </w:r>
      <w:r w:rsidRPr="00C83D95">
        <w:rPr>
          <w:rFonts w:ascii="Arial Narrow" w:hAnsi="Arial Narrow" w:cs="Calibri"/>
          <w:b/>
          <w:bCs/>
          <w:color w:val="000000" w:themeColor="text1"/>
        </w:rPr>
        <w:lastRenderedPageBreak/>
        <w:t>Condiciones Generales del Contrato</w:t>
      </w:r>
    </w:p>
    <w:p w:rsidR="0068243B" w:rsidRPr="00C83D95" w:rsidRDefault="0068243B" w:rsidP="0068243B">
      <w:pPr>
        <w:keepNext/>
        <w:keepLines/>
        <w:tabs>
          <w:tab w:val="left" w:pos="1080"/>
          <w:tab w:val="right" w:leader="dot" w:pos="9000"/>
        </w:tabs>
        <w:spacing w:after="120"/>
        <w:ind w:left="720"/>
        <w:jc w:val="center"/>
        <w:rPr>
          <w:rFonts w:ascii="Arial Narrow" w:hAnsi="Arial Narrow" w:cs="Calibri"/>
          <w:color w:val="000000" w:themeColor="text1"/>
        </w:rPr>
      </w:pPr>
    </w:p>
    <w:p w:rsidR="0068243B" w:rsidRPr="00C83D95" w:rsidRDefault="0068243B" w:rsidP="0068243B">
      <w:pPr>
        <w:pStyle w:val="SectionVHeading2"/>
        <w:spacing w:before="0" w:after="120"/>
        <w:rPr>
          <w:rFonts w:ascii="Arial Narrow" w:hAnsi="Arial Narrow" w:cs="Calibri"/>
          <w:color w:val="000000" w:themeColor="text1"/>
          <w:sz w:val="24"/>
        </w:rPr>
      </w:pPr>
      <w:bookmarkStart w:id="57" w:name="_Toc115774644"/>
      <w:r w:rsidRPr="00C83D95">
        <w:rPr>
          <w:rFonts w:ascii="Arial Narrow" w:hAnsi="Arial Narrow" w:cs="Calibri"/>
          <w:color w:val="000000" w:themeColor="text1"/>
          <w:sz w:val="24"/>
        </w:rPr>
        <w:t>A. Disposiciones Generales</w:t>
      </w:r>
      <w:bookmarkEnd w:id="57"/>
    </w:p>
    <w:tbl>
      <w:tblPr>
        <w:tblW w:w="9464" w:type="dxa"/>
        <w:tblLook w:val="0000" w:firstRow="0" w:lastRow="0" w:firstColumn="0" w:lastColumn="0" w:noHBand="0" w:noVBand="0"/>
      </w:tblPr>
      <w:tblGrid>
        <w:gridCol w:w="2448"/>
        <w:gridCol w:w="7016"/>
      </w:tblGrid>
      <w:tr w:rsidR="0068243B" w:rsidRPr="00C83D95" w:rsidTr="0068243B">
        <w:tc>
          <w:tcPr>
            <w:tcW w:w="2448" w:type="dxa"/>
          </w:tcPr>
          <w:p w:rsidR="0068243B" w:rsidRPr="00C83D95" w:rsidRDefault="0068243B" w:rsidP="0068243B">
            <w:pPr>
              <w:pStyle w:val="SectionVHeading3"/>
              <w:spacing w:after="120"/>
              <w:rPr>
                <w:rFonts w:ascii="Arial Narrow" w:hAnsi="Arial Narrow" w:cs="Calibri"/>
                <w:color w:val="000000" w:themeColor="text1"/>
              </w:rPr>
            </w:pPr>
            <w:bookmarkStart w:id="58" w:name="_Toc115774645"/>
            <w:r w:rsidRPr="00C83D95">
              <w:rPr>
                <w:rFonts w:ascii="Arial Narrow" w:hAnsi="Arial Narrow" w:cs="Calibri"/>
                <w:color w:val="000000" w:themeColor="text1"/>
              </w:rPr>
              <w:t>1.</w:t>
            </w:r>
            <w:r w:rsidRPr="00C83D95">
              <w:rPr>
                <w:rFonts w:ascii="Arial Narrow" w:hAnsi="Arial Narrow" w:cs="Calibri"/>
                <w:color w:val="000000" w:themeColor="text1"/>
              </w:rPr>
              <w:tab/>
              <w:t>Definiciones</w:t>
            </w:r>
            <w:bookmarkEnd w:id="58"/>
          </w:p>
        </w:tc>
        <w:tc>
          <w:tcPr>
            <w:tcW w:w="7016" w:type="dxa"/>
          </w:tcPr>
          <w:p w:rsidR="0068243B" w:rsidRPr="00C83D95" w:rsidRDefault="0068243B" w:rsidP="0068243B">
            <w:pPr>
              <w:spacing w:after="120"/>
              <w:rPr>
                <w:rFonts w:ascii="Arial Narrow" w:hAnsi="Arial Narrow" w:cs="Calibri"/>
                <w:color w:val="000000" w:themeColor="text1"/>
              </w:rPr>
            </w:pPr>
            <w:r w:rsidRPr="00C83D95">
              <w:rPr>
                <w:rFonts w:ascii="Arial Narrow" w:hAnsi="Arial Narrow" w:cs="Calibri"/>
                <w:color w:val="000000" w:themeColor="text1"/>
              </w:rPr>
              <w:t>1.1</w:t>
            </w:r>
            <w:r w:rsidRPr="00C83D95">
              <w:rPr>
                <w:rFonts w:ascii="Arial Narrow" w:hAnsi="Arial Narrow" w:cs="Calibri"/>
                <w:color w:val="000000" w:themeColor="text1"/>
              </w:rPr>
              <w:tab/>
              <w:t xml:space="preserve">Las palabras y expresiones definidas aparecen en negrillas </w:t>
            </w:r>
          </w:p>
          <w:p w:rsidR="0068243B" w:rsidRPr="00C83D95" w:rsidRDefault="0068243B" w:rsidP="0068243B">
            <w:pPr>
              <w:keepNext/>
              <w:keepLines/>
              <w:suppressAutoHyphens/>
              <w:spacing w:after="120"/>
              <w:ind w:left="1152" w:hanging="540"/>
              <w:jc w:val="both"/>
              <w:rPr>
                <w:rFonts w:ascii="Arial Narrow" w:hAnsi="Arial Narrow" w:cs="Calibri"/>
                <w:color w:val="000000" w:themeColor="text1"/>
                <w:spacing w:val="-3"/>
              </w:rPr>
            </w:pPr>
            <w:r w:rsidRPr="00C83D95">
              <w:rPr>
                <w:rFonts w:ascii="Arial Narrow" w:hAnsi="Arial Narrow" w:cs="Calibri"/>
                <w:color w:val="000000" w:themeColor="text1"/>
              </w:rPr>
              <w:t>(a)</w:t>
            </w:r>
            <w:r w:rsidRPr="00C83D95">
              <w:rPr>
                <w:rFonts w:ascii="Arial Narrow" w:hAnsi="Arial Narrow" w:cs="Calibri"/>
                <w:color w:val="000000" w:themeColor="text1"/>
              </w:rPr>
              <w:tab/>
              <w:t xml:space="preserve">El </w:t>
            </w:r>
            <w:r w:rsidRPr="00C83D95">
              <w:rPr>
                <w:rFonts w:ascii="Arial Narrow" w:hAnsi="Arial Narrow" w:cs="Calibri"/>
                <w:b/>
                <w:bCs/>
                <w:color w:val="000000" w:themeColor="text1"/>
              </w:rPr>
              <w:t xml:space="preserve">Conciliador </w:t>
            </w:r>
            <w:r w:rsidRPr="00C83D95">
              <w:rPr>
                <w:rFonts w:ascii="Arial Narrow" w:hAnsi="Arial Narrow" w:cs="Calibri"/>
                <w:color w:val="000000" w:themeColor="text1"/>
                <w:spacing w:val="-3"/>
              </w:rPr>
              <w:t xml:space="preserve">es la persona nombrada en forma conjunta por el Contratante y el Contratista o en su defecto, por la Autoridad Nominadora de conformidad con la cláusula 26.1 de estas CGC, para resolver en primera instancia cualquier controversia, de conformidad con lo dispuesto en las cláusulas 24 y 25 de estas CGC, </w:t>
            </w:r>
          </w:p>
          <w:p w:rsidR="0068243B" w:rsidRPr="00C83D95" w:rsidRDefault="0068243B" w:rsidP="0068243B">
            <w:pPr>
              <w:keepNext/>
              <w:keepLines/>
              <w:suppressAutoHyphens/>
              <w:spacing w:after="120"/>
              <w:ind w:left="1152" w:hanging="540"/>
              <w:jc w:val="both"/>
              <w:rPr>
                <w:rFonts w:ascii="Arial Narrow" w:hAnsi="Arial Narrow" w:cs="Calibri"/>
                <w:color w:val="000000" w:themeColor="text1"/>
                <w:spacing w:val="-3"/>
              </w:rPr>
            </w:pPr>
            <w:r w:rsidRPr="00C83D95">
              <w:rPr>
                <w:rFonts w:ascii="Arial Narrow" w:hAnsi="Arial Narrow" w:cs="Calibri"/>
                <w:color w:val="000000" w:themeColor="text1"/>
                <w:spacing w:val="-3"/>
              </w:rPr>
              <w:t>(b)</w:t>
            </w:r>
            <w:r w:rsidRPr="00C83D95">
              <w:rPr>
                <w:rFonts w:ascii="Arial Narrow" w:hAnsi="Arial Narrow" w:cs="Calibri"/>
                <w:color w:val="000000" w:themeColor="text1"/>
                <w:spacing w:val="-3"/>
              </w:rPr>
              <w:tab/>
              <w:t xml:space="preserve">La </w:t>
            </w:r>
            <w:r w:rsidRPr="00C83D95">
              <w:rPr>
                <w:rFonts w:ascii="Arial Narrow" w:hAnsi="Arial Narrow" w:cs="Calibri"/>
                <w:b/>
                <w:color w:val="000000" w:themeColor="text1"/>
                <w:spacing w:val="-3"/>
              </w:rPr>
              <w:t>Lista de Cantidades</w:t>
            </w:r>
            <w:r w:rsidRPr="00C83D95">
              <w:rPr>
                <w:rFonts w:ascii="Arial Narrow" w:hAnsi="Arial Narrow" w:cs="Calibri"/>
                <w:color w:val="000000" w:themeColor="text1"/>
                <w:spacing w:val="-3"/>
              </w:rPr>
              <w:t xml:space="preserve"> es la lista debidamente preparada por el Oferente, con indicación de las cantidades y precios, que forma parte de  la Oferta.</w:t>
            </w:r>
          </w:p>
          <w:p w:rsidR="0068243B" w:rsidRPr="00C83D95" w:rsidRDefault="0068243B" w:rsidP="0068243B">
            <w:pPr>
              <w:keepNext/>
              <w:keepLines/>
              <w:suppressAutoHyphens/>
              <w:spacing w:after="120"/>
              <w:ind w:left="1152" w:hanging="540"/>
              <w:jc w:val="both"/>
              <w:rPr>
                <w:rFonts w:ascii="Arial Narrow" w:hAnsi="Arial Narrow" w:cs="Calibri"/>
                <w:color w:val="000000" w:themeColor="text1"/>
                <w:spacing w:val="-3"/>
              </w:rPr>
            </w:pPr>
            <w:r w:rsidRPr="00C83D95">
              <w:rPr>
                <w:rFonts w:ascii="Arial Narrow" w:hAnsi="Arial Narrow" w:cs="Calibri"/>
                <w:color w:val="000000" w:themeColor="text1"/>
                <w:spacing w:val="-3"/>
              </w:rPr>
              <w:t>(c)</w:t>
            </w:r>
            <w:r w:rsidRPr="00C83D95">
              <w:rPr>
                <w:rFonts w:ascii="Arial Narrow" w:hAnsi="Arial Narrow" w:cs="Calibri"/>
                <w:color w:val="000000" w:themeColor="text1"/>
                <w:spacing w:val="-3"/>
              </w:rPr>
              <w:tab/>
            </w:r>
            <w:r w:rsidRPr="00C83D95">
              <w:rPr>
                <w:rFonts w:ascii="Arial Narrow" w:hAnsi="Arial Narrow" w:cs="Calibri"/>
                <w:b/>
                <w:color w:val="000000" w:themeColor="text1"/>
                <w:spacing w:val="-3"/>
              </w:rPr>
              <w:t xml:space="preserve">Eventos Compensables </w:t>
            </w:r>
            <w:r w:rsidRPr="00C83D95">
              <w:rPr>
                <w:rFonts w:ascii="Arial Narrow" w:hAnsi="Arial Narrow" w:cs="Calibri"/>
                <w:color w:val="000000" w:themeColor="text1"/>
                <w:spacing w:val="-3"/>
              </w:rPr>
              <w:t>son los definidos en la cláusula 44 de estas CGC</w:t>
            </w:r>
          </w:p>
          <w:p w:rsidR="0068243B" w:rsidRPr="00C83D95" w:rsidRDefault="0068243B" w:rsidP="0068243B">
            <w:pPr>
              <w:keepNext/>
              <w:keepLines/>
              <w:suppressAutoHyphens/>
              <w:spacing w:after="120"/>
              <w:ind w:left="1152" w:hanging="540"/>
              <w:jc w:val="both"/>
              <w:rPr>
                <w:rFonts w:ascii="Arial Narrow" w:hAnsi="Arial Narrow" w:cs="Calibri"/>
                <w:color w:val="000000" w:themeColor="text1"/>
                <w:spacing w:val="-3"/>
              </w:rPr>
            </w:pPr>
            <w:r w:rsidRPr="00C83D95">
              <w:rPr>
                <w:rFonts w:ascii="Arial Narrow" w:hAnsi="Arial Narrow" w:cs="Calibri"/>
                <w:color w:val="000000" w:themeColor="text1"/>
                <w:spacing w:val="-3"/>
              </w:rPr>
              <w:t>(d)</w:t>
            </w:r>
            <w:r w:rsidRPr="00C83D95">
              <w:rPr>
                <w:rFonts w:ascii="Arial Narrow" w:hAnsi="Arial Narrow" w:cs="Calibri"/>
                <w:color w:val="000000" w:themeColor="text1"/>
                <w:spacing w:val="-3"/>
              </w:rPr>
              <w:tab/>
              <w:t>La</w:t>
            </w:r>
            <w:r w:rsidRPr="00C83D95">
              <w:rPr>
                <w:rFonts w:ascii="Arial Narrow" w:hAnsi="Arial Narrow" w:cs="Calibri"/>
                <w:b/>
                <w:color w:val="000000" w:themeColor="text1"/>
                <w:spacing w:val="-3"/>
              </w:rPr>
              <w:t xml:space="preserve"> Fecha de Terminación</w:t>
            </w:r>
            <w:r w:rsidRPr="00C83D95">
              <w:rPr>
                <w:rFonts w:ascii="Arial Narrow" w:hAnsi="Arial Narrow" w:cs="Calibri"/>
                <w:color w:val="000000" w:themeColor="text1"/>
                <w:spacing w:val="-3"/>
              </w:rPr>
              <w:t xml:space="preserve"> es la fecha de terminación de las Obras, certificada por el Gerente de Obras de acuerdo con la Subcláusula 55.1 de estas CGC.</w:t>
            </w:r>
          </w:p>
          <w:p w:rsidR="0068243B" w:rsidRPr="00C83D95" w:rsidRDefault="0068243B" w:rsidP="0068243B">
            <w:pPr>
              <w:keepNext/>
              <w:keepLines/>
              <w:suppressAutoHyphens/>
              <w:spacing w:after="120"/>
              <w:ind w:left="1152" w:hanging="540"/>
              <w:jc w:val="both"/>
              <w:rPr>
                <w:rFonts w:ascii="Arial Narrow" w:hAnsi="Arial Narrow" w:cs="Calibri"/>
                <w:color w:val="000000" w:themeColor="text1"/>
                <w:spacing w:val="-3"/>
              </w:rPr>
            </w:pPr>
            <w:r w:rsidRPr="00C83D95">
              <w:rPr>
                <w:rFonts w:ascii="Arial Narrow" w:hAnsi="Arial Narrow" w:cs="Calibri"/>
                <w:color w:val="000000" w:themeColor="text1"/>
                <w:spacing w:val="-3"/>
              </w:rPr>
              <w:t>(e)</w:t>
            </w:r>
            <w:r w:rsidRPr="00C83D95">
              <w:rPr>
                <w:rFonts w:ascii="Arial Narrow" w:hAnsi="Arial Narrow" w:cs="Calibri"/>
                <w:color w:val="000000" w:themeColor="text1"/>
                <w:spacing w:val="-3"/>
              </w:rPr>
              <w:tab/>
              <w:t>El</w:t>
            </w:r>
            <w:r w:rsidRPr="00C83D95">
              <w:rPr>
                <w:rFonts w:ascii="Arial Narrow" w:hAnsi="Arial Narrow" w:cs="Calibri"/>
                <w:b/>
                <w:color w:val="000000" w:themeColor="text1"/>
                <w:spacing w:val="-3"/>
              </w:rPr>
              <w:t xml:space="preserve"> Contrato</w:t>
            </w:r>
            <w:r w:rsidRPr="00C83D95">
              <w:rPr>
                <w:rFonts w:ascii="Arial Narrow" w:hAnsi="Arial Narrow" w:cs="Calibri"/>
                <w:color w:val="000000" w:themeColor="text1"/>
                <w:spacing w:val="-3"/>
              </w:rPr>
              <w:t xml:space="preserve"> es el Contrato  entre el Contratante y el Contratista para ejecutar, terminar y mantener las Obras. Comprende los documentos enumerados en la Subcláusula 2.3 de estas CGC.</w:t>
            </w:r>
          </w:p>
          <w:p w:rsidR="0068243B" w:rsidRPr="00C83D95" w:rsidRDefault="0068243B" w:rsidP="0068243B">
            <w:pPr>
              <w:keepNext/>
              <w:keepLines/>
              <w:spacing w:after="120"/>
              <w:ind w:left="1152" w:hanging="540"/>
              <w:jc w:val="both"/>
              <w:rPr>
                <w:rFonts w:ascii="Arial Narrow" w:hAnsi="Arial Narrow" w:cs="Calibri"/>
                <w:color w:val="000000" w:themeColor="text1"/>
                <w:spacing w:val="-3"/>
              </w:rPr>
            </w:pPr>
            <w:r w:rsidRPr="00C83D95">
              <w:rPr>
                <w:rFonts w:ascii="Arial Narrow" w:hAnsi="Arial Narrow" w:cs="Calibri"/>
                <w:color w:val="000000" w:themeColor="text1"/>
              </w:rPr>
              <w:t>(f)</w:t>
            </w:r>
            <w:r w:rsidRPr="00C83D95">
              <w:rPr>
                <w:rFonts w:ascii="Arial Narrow" w:hAnsi="Arial Narrow" w:cs="Calibri"/>
                <w:color w:val="000000" w:themeColor="text1"/>
              </w:rPr>
              <w:tab/>
            </w:r>
            <w:r w:rsidRPr="00C83D95">
              <w:rPr>
                <w:rFonts w:ascii="Arial Narrow" w:hAnsi="Arial Narrow" w:cs="Calibri"/>
                <w:color w:val="000000" w:themeColor="text1"/>
                <w:spacing w:val="-3"/>
              </w:rPr>
              <w:t xml:space="preserve">El </w:t>
            </w:r>
            <w:r w:rsidRPr="00C83D95">
              <w:rPr>
                <w:rFonts w:ascii="Arial Narrow" w:hAnsi="Arial Narrow" w:cs="Calibri"/>
                <w:b/>
                <w:color w:val="000000" w:themeColor="text1"/>
                <w:spacing w:val="-3"/>
              </w:rPr>
              <w:t>Contratista</w:t>
            </w:r>
            <w:r w:rsidRPr="00C83D95">
              <w:rPr>
                <w:rFonts w:ascii="Arial Narrow" w:hAnsi="Arial Narrow" w:cs="Calibri"/>
                <w:color w:val="000000" w:themeColor="text1"/>
                <w:spacing w:val="-3"/>
              </w:rPr>
              <w:t xml:space="preserve"> es la persona natural o jurídica, cuya Oferta para la ejecución de las Obras ha sido aceptada por el Contratante.</w:t>
            </w:r>
          </w:p>
          <w:p w:rsidR="0068243B" w:rsidRPr="00C83D95" w:rsidRDefault="0068243B" w:rsidP="0068243B">
            <w:pPr>
              <w:keepNext/>
              <w:keepLines/>
              <w:spacing w:after="120"/>
              <w:ind w:left="1152" w:hanging="540"/>
              <w:jc w:val="both"/>
              <w:rPr>
                <w:rFonts w:ascii="Arial Narrow" w:hAnsi="Arial Narrow" w:cs="Calibri"/>
                <w:color w:val="000000" w:themeColor="text1"/>
                <w:spacing w:val="-3"/>
              </w:rPr>
            </w:pPr>
            <w:r w:rsidRPr="00C83D95">
              <w:rPr>
                <w:rFonts w:ascii="Arial Narrow" w:hAnsi="Arial Narrow" w:cs="Calibri"/>
                <w:color w:val="000000" w:themeColor="text1"/>
              </w:rPr>
              <w:t xml:space="preserve"> (g)</w:t>
            </w:r>
            <w:r w:rsidRPr="00C83D95">
              <w:rPr>
                <w:rFonts w:ascii="Arial Narrow" w:hAnsi="Arial Narrow" w:cs="Calibri"/>
                <w:color w:val="000000" w:themeColor="text1"/>
              </w:rPr>
              <w:tab/>
              <w:t xml:space="preserve">La </w:t>
            </w:r>
            <w:r w:rsidRPr="00C83D95">
              <w:rPr>
                <w:rFonts w:ascii="Arial Narrow" w:hAnsi="Arial Narrow" w:cs="Calibri"/>
                <w:b/>
                <w:bCs/>
                <w:color w:val="000000" w:themeColor="text1"/>
              </w:rPr>
              <w:t>Oferta del Contratista</w:t>
            </w:r>
            <w:r w:rsidRPr="00C83D95">
              <w:rPr>
                <w:rFonts w:ascii="Arial Narrow" w:hAnsi="Arial Narrow" w:cs="Calibri"/>
                <w:color w:val="000000" w:themeColor="text1"/>
              </w:rPr>
              <w:t xml:space="preserve"> es el documento de licitación  que fue completado y entregado por el Contratista</w:t>
            </w:r>
            <w:r w:rsidRPr="00C83D95">
              <w:rPr>
                <w:rFonts w:ascii="Arial Narrow" w:hAnsi="Arial Narrow" w:cs="Calibri"/>
                <w:color w:val="000000" w:themeColor="text1"/>
                <w:spacing w:val="-3"/>
              </w:rPr>
              <w:t xml:space="preserve"> al Contratante.</w:t>
            </w:r>
          </w:p>
          <w:p w:rsidR="0068243B" w:rsidRPr="00C83D95" w:rsidRDefault="0068243B" w:rsidP="0068243B">
            <w:pPr>
              <w:keepNext/>
              <w:keepLines/>
              <w:spacing w:after="120"/>
              <w:ind w:left="1152" w:hanging="540"/>
              <w:jc w:val="both"/>
              <w:rPr>
                <w:rFonts w:ascii="Arial Narrow" w:hAnsi="Arial Narrow" w:cs="Calibri"/>
                <w:color w:val="000000" w:themeColor="text1"/>
                <w:spacing w:val="-3"/>
              </w:rPr>
            </w:pPr>
            <w:r w:rsidRPr="00C83D95">
              <w:rPr>
                <w:rFonts w:ascii="Arial Narrow" w:hAnsi="Arial Narrow" w:cs="Calibri"/>
                <w:color w:val="000000" w:themeColor="text1"/>
                <w:spacing w:val="-3"/>
              </w:rPr>
              <w:t>(h)</w:t>
            </w:r>
            <w:r w:rsidRPr="00C83D95">
              <w:rPr>
                <w:rFonts w:ascii="Arial Narrow" w:hAnsi="Arial Narrow" w:cs="Calibri"/>
                <w:color w:val="000000" w:themeColor="text1"/>
                <w:spacing w:val="-3"/>
              </w:rPr>
              <w:tab/>
              <w:t>El</w:t>
            </w:r>
            <w:r w:rsidRPr="00C83D95">
              <w:rPr>
                <w:rFonts w:ascii="Arial Narrow" w:hAnsi="Arial Narrow" w:cs="Calibri"/>
                <w:b/>
                <w:color w:val="000000" w:themeColor="text1"/>
                <w:spacing w:val="-3"/>
              </w:rPr>
              <w:t xml:space="preserve"> Precio del Contrato</w:t>
            </w:r>
            <w:r w:rsidRPr="00C83D95">
              <w:rPr>
                <w:rFonts w:ascii="Arial Narrow" w:hAnsi="Arial Narrow" w:cs="Calibri"/>
                <w:color w:val="000000" w:themeColor="text1"/>
                <w:spacing w:val="-3"/>
              </w:rPr>
              <w:t xml:space="preserve"> es el precio establecido en la Carta de Aceptación y subsecuentemente, según sea ajustado de conformidad con las disposiciones del Contrato.</w:t>
            </w:r>
          </w:p>
          <w:p w:rsidR="0068243B" w:rsidRPr="00C83D95" w:rsidRDefault="0068243B" w:rsidP="0068243B">
            <w:pPr>
              <w:keepNext/>
              <w:keepLines/>
              <w:spacing w:after="120"/>
              <w:jc w:val="both"/>
              <w:rPr>
                <w:rFonts w:ascii="Arial Narrow" w:hAnsi="Arial Narrow" w:cs="Calibri"/>
                <w:color w:val="000000" w:themeColor="text1"/>
                <w:spacing w:val="-3"/>
              </w:rPr>
            </w:pPr>
            <w:r w:rsidRPr="00C83D95">
              <w:rPr>
                <w:rFonts w:ascii="Arial Narrow" w:hAnsi="Arial Narrow" w:cs="Calibri"/>
                <w:color w:val="000000" w:themeColor="text1"/>
                <w:spacing w:val="-3"/>
              </w:rPr>
              <w:t>(i)</w:t>
            </w:r>
            <w:r w:rsidRPr="00C83D95">
              <w:rPr>
                <w:rFonts w:ascii="Arial Narrow" w:hAnsi="Arial Narrow" w:cs="Calibri"/>
                <w:color w:val="000000" w:themeColor="text1"/>
                <w:spacing w:val="-3"/>
              </w:rPr>
              <w:tab/>
            </w:r>
            <w:r w:rsidRPr="00C83D95">
              <w:rPr>
                <w:rFonts w:ascii="Arial Narrow" w:hAnsi="Arial Narrow" w:cs="Calibri"/>
                <w:b/>
                <w:color w:val="000000" w:themeColor="text1"/>
                <w:spacing w:val="-3"/>
              </w:rPr>
              <w:t>Días</w:t>
            </w:r>
            <w:r w:rsidRPr="00C83D95">
              <w:rPr>
                <w:rFonts w:ascii="Arial Narrow" w:hAnsi="Arial Narrow" w:cs="Calibri"/>
                <w:color w:val="000000" w:themeColor="text1"/>
                <w:spacing w:val="-3"/>
              </w:rPr>
              <w:t xml:space="preserve"> significa días calendario; </w:t>
            </w:r>
            <w:r w:rsidRPr="00C83D95">
              <w:rPr>
                <w:rFonts w:ascii="Arial Narrow" w:hAnsi="Arial Narrow" w:cs="Calibri"/>
                <w:b/>
                <w:bCs/>
                <w:color w:val="000000" w:themeColor="text1"/>
                <w:spacing w:val="-3"/>
              </w:rPr>
              <w:t>Meses</w:t>
            </w:r>
            <w:r w:rsidRPr="00C83D95">
              <w:rPr>
                <w:rFonts w:ascii="Arial Narrow" w:hAnsi="Arial Narrow" w:cs="Calibri"/>
                <w:color w:val="000000" w:themeColor="text1"/>
                <w:spacing w:val="-3"/>
              </w:rPr>
              <w:t xml:space="preserve"> significa meses calendario.</w:t>
            </w:r>
          </w:p>
          <w:p w:rsidR="0068243B" w:rsidRPr="00C83D95" w:rsidRDefault="0068243B" w:rsidP="0068243B">
            <w:pPr>
              <w:keepNext/>
              <w:keepLines/>
              <w:spacing w:after="120"/>
              <w:ind w:left="1152" w:hanging="540"/>
              <w:jc w:val="both"/>
              <w:rPr>
                <w:rFonts w:ascii="Arial Narrow" w:hAnsi="Arial Narrow" w:cs="Calibri"/>
                <w:color w:val="000000" w:themeColor="text1"/>
                <w:spacing w:val="-3"/>
              </w:rPr>
            </w:pPr>
            <w:r w:rsidRPr="00C83D95">
              <w:rPr>
                <w:rFonts w:ascii="Arial Narrow" w:hAnsi="Arial Narrow" w:cs="Calibri"/>
                <w:color w:val="000000" w:themeColor="text1"/>
                <w:spacing w:val="-3"/>
              </w:rPr>
              <w:t>(j)</w:t>
            </w:r>
            <w:r w:rsidRPr="00C83D95">
              <w:rPr>
                <w:rFonts w:ascii="Arial Narrow" w:hAnsi="Arial Narrow" w:cs="Calibri"/>
                <w:color w:val="000000" w:themeColor="text1"/>
                <w:spacing w:val="-3"/>
              </w:rPr>
              <w:tab/>
            </w:r>
            <w:r w:rsidRPr="00C83D95">
              <w:rPr>
                <w:rFonts w:ascii="Arial Narrow" w:hAnsi="Arial Narrow" w:cs="Calibri"/>
                <w:b/>
                <w:color w:val="000000" w:themeColor="text1"/>
                <w:spacing w:val="-3"/>
              </w:rPr>
              <w:t xml:space="preserve">Trabajos por día </w:t>
            </w:r>
            <w:r w:rsidRPr="00C83D95">
              <w:rPr>
                <w:rFonts w:ascii="Arial Narrow" w:hAnsi="Arial Narrow" w:cs="Calibri"/>
                <w:color w:val="000000" w:themeColor="text1"/>
                <w:spacing w:val="-3"/>
              </w:rPr>
              <w:t>significa una variedad de trabajos que se pagan en base al tiempo utilizado por los empleados y equipos del Contratista, en adición  a los pagos por concepto de los materiales y planta conexos.</w:t>
            </w:r>
          </w:p>
          <w:p w:rsidR="0068243B" w:rsidRPr="00C83D95" w:rsidRDefault="0068243B" w:rsidP="0068243B">
            <w:pPr>
              <w:keepNext/>
              <w:keepLines/>
              <w:spacing w:after="120"/>
              <w:ind w:left="1152" w:hanging="540"/>
              <w:jc w:val="both"/>
              <w:rPr>
                <w:rFonts w:ascii="Arial Narrow" w:hAnsi="Arial Narrow" w:cs="Calibri"/>
                <w:color w:val="000000" w:themeColor="text1"/>
                <w:spacing w:val="-3"/>
              </w:rPr>
            </w:pPr>
            <w:r w:rsidRPr="00C83D95">
              <w:rPr>
                <w:rFonts w:ascii="Arial Narrow" w:hAnsi="Arial Narrow" w:cs="Calibri"/>
                <w:color w:val="000000" w:themeColor="text1"/>
                <w:spacing w:val="-3"/>
              </w:rPr>
              <w:t>(k)</w:t>
            </w:r>
            <w:r w:rsidRPr="00C83D95">
              <w:rPr>
                <w:rFonts w:ascii="Arial Narrow" w:hAnsi="Arial Narrow" w:cs="Calibri"/>
                <w:color w:val="000000" w:themeColor="text1"/>
                <w:spacing w:val="-3"/>
              </w:rPr>
              <w:tab/>
            </w:r>
            <w:r w:rsidRPr="00C83D95">
              <w:rPr>
                <w:rFonts w:ascii="Arial Narrow" w:hAnsi="Arial Narrow" w:cs="Calibri"/>
                <w:b/>
                <w:bCs/>
                <w:color w:val="000000" w:themeColor="text1"/>
                <w:spacing w:val="-3"/>
              </w:rPr>
              <w:t xml:space="preserve">Defecto </w:t>
            </w:r>
            <w:r w:rsidRPr="00C83D95">
              <w:rPr>
                <w:rFonts w:ascii="Arial Narrow" w:hAnsi="Arial Narrow" w:cs="Calibri"/>
                <w:color w:val="000000" w:themeColor="text1"/>
                <w:spacing w:val="-3"/>
              </w:rPr>
              <w:t>es cualquier parte de las Obras que no haya sido terminada conforme al Contrato.</w:t>
            </w:r>
          </w:p>
          <w:p w:rsidR="0068243B" w:rsidRPr="00C83D95" w:rsidRDefault="0068243B" w:rsidP="0068243B">
            <w:pPr>
              <w:keepNext/>
              <w:keepLines/>
              <w:spacing w:after="120"/>
              <w:ind w:left="1152" w:hanging="540"/>
              <w:jc w:val="both"/>
              <w:rPr>
                <w:rFonts w:ascii="Arial Narrow" w:hAnsi="Arial Narrow" w:cs="Calibri"/>
                <w:color w:val="000000" w:themeColor="text1"/>
                <w:spacing w:val="-3"/>
              </w:rPr>
            </w:pPr>
            <w:r w:rsidRPr="00C83D95">
              <w:rPr>
                <w:rFonts w:ascii="Arial Narrow" w:hAnsi="Arial Narrow" w:cs="Calibri"/>
                <w:color w:val="000000" w:themeColor="text1"/>
              </w:rPr>
              <w:t>(l)</w:t>
            </w:r>
            <w:r w:rsidRPr="00C83D95">
              <w:rPr>
                <w:rFonts w:ascii="Arial Narrow" w:hAnsi="Arial Narrow" w:cs="Calibri"/>
                <w:color w:val="000000" w:themeColor="text1"/>
              </w:rPr>
              <w:tab/>
            </w:r>
            <w:r w:rsidRPr="00C83D95">
              <w:rPr>
                <w:rFonts w:ascii="Arial Narrow" w:hAnsi="Arial Narrow" w:cs="Calibri"/>
                <w:color w:val="000000" w:themeColor="text1"/>
                <w:spacing w:val="-3"/>
              </w:rPr>
              <w:t>El</w:t>
            </w:r>
            <w:r w:rsidRPr="00C83D95">
              <w:rPr>
                <w:rFonts w:ascii="Arial Narrow" w:hAnsi="Arial Narrow" w:cs="Calibri"/>
                <w:b/>
                <w:color w:val="000000" w:themeColor="text1"/>
                <w:spacing w:val="-3"/>
              </w:rPr>
              <w:t xml:space="preserve"> Certificado de Responsabilidad por Defectos</w:t>
            </w:r>
            <w:r w:rsidRPr="00C83D95">
              <w:rPr>
                <w:rFonts w:ascii="Arial Narrow" w:hAnsi="Arial Narrow" w:cs="Calibri"/>
                <w:color w:val="000000" w:themeColor="text1"/>
                <w:spacing w:val="-3"/>
              </w:rPr>
              <w:t xml:space="preserve"> es el certificado emitido por el Gerente de Obras una vez que el Contratista ha corregido los defectos. </w:t>
            </w:r>
          </w:p>
          <w:p w:rsidR="0068243B" w:rsidRPr="00C83D95" w:rsidRDefault="0068243B" w:rsidP="0068243B">
            <w:pPr>
              <w:keepNext/>
              <w:keepLines/>
              <w:spacing w:after="120"/>
              <w:ind w:left="1152" w:hanging="540"/>
              <w:jc w:val="both"/>
              <w:rPr>
                <w:rFonts w:ascii="Arial Narrow" w:hAnsi="Arial Narrow" w:cs="Calibri"/>
                <w:color w:val="000000" w:themeColor="text1"/>
                <w:spacing w:val="-3"/>
              </w:rPr>
            </w:pPr>
            <w:r w:rsidRPr="00C83D95">
              <w:rPr>
                <w:rFonts w:ascii="Arial Narrow" w:hAnsi="Arial Narrow" w:cs="Calibri"/>
                <w:color w:val="000000" w:themeColor="text1"/>
              </w:rPr>
              <w:t>(m)</w:t>
            </w:r>
            <w:r w:rsidRPr="00C83D95">
              <w:rPr>
                <w:rFonts w:ascii="Arial Narrow" w:hAnsi="Arial Narrow" w:cs="Calibri"/>
                <w:color w:val="000000" w:themeColor="text1"/>
              </w:rPr>
              <w:tab/>
            </w:r>
            <w:r w:rsidRPr="00C83D95">
              <w:rPr>
                <w:rFonts w:ascii="Arial Narrow" w:hAnsi="Arial Narrow" w:cs="Calibri"/>
                <w:color w:val="000000" w:themeColor="text1"/>
                <w:spacing w:val="-3"/>
              </w:rPr>
              <w:t>El</w:t>
            </w:r>
            <w:r w:rsidRPr="00C83D95">
              <w:rPr>
                <w:rFonts w:ascii="Arial Narrow" w:hAnsi="Arial Narrow" w:cs="Calibri"/>
                <w:b/>
                <w:color w:val="000000" w:themeColor="text1"/>
                <w:spacing w:val="-3"/>
              </w:rPr>
              <w:t xml:space="preserve"> Período de Responsabilidad por Defectos</w:t>
            </w:r>
            <w:r w:rsidRPr="00C83D95">
              <w:rPr>
                <w:rFonts w:ascii="Arial Narrow" w:hAnsi="Arial Narrow" w:cs="Calibri"/>
                <w:color w:val="000000" w:themeColor="text1"/>
                <w:spacing w:val="-3"/>
              </w:rPr>
              <w:t xml:space="preserve"> es el período </w:t>
            </w:r>
            <w:r w:rsidRPr="00C83D95">
              <w:rPr>
                <w:rFonts w:ascii="Arial Narrow" w:hAnsi="Arial Narrow" w:cs="Calibri"/>
                <w:b/>
                <w:bCs/>
                <w:color w:val="000000" w:themeColor="text1"/>
                <w:spacing w:val="-3"/>
              </w:rPr>
              <w:t>estipulado en la Subcláusula 35.1 de las CEC</w:t>
            </w:r>
            <w:r w:rsidRPr="00C83D95">
              <w:rPr>
                <w:rFonts w:ascii="Arial Narrow" w:hAnsi="Arial Narrow" w:cs="Calibri"/>
                <w:color w:val="000000" w:themeColor="text1"/>
                <w:spacing w:val="-3"/>
              </w:rPr>
              <w:t xml:space="preserve">  y calculado a partir de la fecha de terminación.</w:t>
            </w:r>
          </w:p>
          <w:p w:rsidR="0068243B" w:rsidRPr="00C83D95" w:rsidRDefault="0068243B" w:rsidP="0068243B">
            <w:pPr>
              <w:keepNext/>
              <w:keepLines/>
              <w:spacing w:after="120"/>
              <w:ind w:left="1152" w:hanging="540"/>
              <w:jc w:val="both"/>
              <w:rPr>
                <w:rFonts w:ascii="Arial Narrow" w:hAnsi="Arial Narrow" w:cs="Calibri"/>
                <w:color w:val="000000" w:themeColor="text1"/>
                <w:spacing w:val="-3"/>
              </w:rPr>
            </w:pPr>
            <w:r w:rsidRPr="00C83D95">
              <w:rPr>
                <w:rFonts w:ascii="Arial Narrow" w:hAnsi="Arial Narrow" w:cs="Calibri"/>
                <w:color w:val="000000" w:themeColor="text1"/>
              </w:rPr>
              <w:t>(n)</w:t>
            </w:r>
            <w:r w:rsidRPr="00C83D95">
              <w:rPr>
                <w:rFonts w:ascii="Arial Narrow" w:hAnsi="Arial Narrow" w:cs="Calibri"/>
                <w:color w:val="000000" w:themeColor="text1"/>
              </w:rPr>
              <w:tab/>
            </w:r>
            <w:r w:rsidRPr="00C83D95">
              <w:rPr>
                <w:rFonts w:ascii="Arial Narrow" w:hAnsi="Arial Narrow" w:cs="Calibri"/>
                <w:color w:val="000000" w:themeColor="text1"/>
                <w:spacing w:val="-3"/>
              </w:rPr>
              <w:t>Los</w:t>
            </w:r>
            <w:r w:rsidRPr="00C83D95">
              <w:rPr>
                <w:rFonts w:ascii="Arial Narrow" w:hAnsi="Arial Narrow" w:cs="Calibri"/>
                <w:b/>
                <w:color w:val="000000" w:themeColor="text1"/>
                <w:spacing w:val="-3"/>
              </w:rPr>
              <w:t xml:space="preserve"> Planos </w:t>
            </w:r>
            <w:r w:rsidRPr="00C83D95">
              <w:rPr>
                <w:rFonts w:ascii="Arial Narrow" w:hAnsi="Arial Narrow" w:cs="Calibri"/>
                <w:color w:val="000000" w:themeColor="text1"/>
                <w:spacing w:val="-3"/>
              </w:rPr>
              <w:t xml:space="preserve">incluye los cálculos y otra información proporcionada o aprobada por el Gerente de Obras para la ejecución del </w:t>
            </w:r>
            <w:r w:rsidRPr="00C83D95">
              <w:rPr>
                <w:rFonts w:ascii="Arial Narrow" w:hAnsi="Arial Narrow" w:cs="Calibri"/>
                <w:color w:val="000000" w:themeColor="text1"/>
                <w:spacing w:val="-3"/>
              </w:rPr>
              <w:lastRenderedPageBreak/>
              <w:t>Contrato.</w:t>
            </w:r>
          </w:p>
          <w:p w:rsidR="0068243B" w:rsidRPr="00C83D95" w:rsidRDefault="0068243B" w:rsidP="0068243B">
            <w:pPr>
              <w:keepNext/>
              <w:keepLines/>
              <w:spacing w:after="120"/>
              <w:ind w:left="1152" w:hanging="540"/>
              <w:jc w:val="both"/>
              <w:rPr>
                <w:rFonts w:ascii="Arial Narrow" w:hAnsi="Arial Narrow" w:cs="Calibri"/>
                <w:color w:val="000000" w:themeColor="text1"/>
                <w:spacing w:val="-3"/>
              </w:rPr>
            </w:pPr>
            <w:r w:rsidRPr="00C83D95">
              <w:rPr>
                <w:rFonts w:ascii="Arial Narrow" w:hAnsi="Arial Narrow" w:cs="Calibri"/>
                <w:color w:val="000000" w:themeColor="text1"/>
                <w:spacing w:val="-3"/>
              </w:rPr>
              <w:t>(o)</w:t>
            </w:r>
            <w:r w:rsidRPr="00C83D95">
              <w:rPr>
                <w:rFonts w:ascii="Arial Narrow" w:hAnsi="Arial Narrow" w:cs="Calibri"/>
                <w:color w:val="000000" w:themeColor="text1"/>
                <w:spacing w:val="-3"/>
              </w:rPr>
              <w:tab/>
              <w:t xml:space="preserve">El </w:t>
            </w:r>
            <w:r w:rsidRPr="00C83D95">
              <w:rPr>
                <w:rFonts w:ascii="Arial Narrow" w:hAnsi="Arial Narrow" w:cs="Calibri"/>
                <w:b/>
                <w:color w:val="000000" w:themeColor="text1"/>
                <w:spacing w:val="-3"/>
              </w:rPr>
              <w:t>Contratante</w:t>
            </w:r>
            <w:r w:rsidRPr="00C83D95">
              <w:rPr>
                <w:rFonts w:ascii="Arial Narrow" w:hAnsi="Arial Narrow" w:cs="Calibri"/>
                <w:color w:val="000000" w:themeColor="text1"/>
                <w:spacing w:val="-3"/>
              </w:rPr>
              <w:t xml:space="preserve"> es la parte que contrata con el Contratista para la ejecución de las Obras, según se</w:t>
            </w:r>
            <w:r w:rsidRPr="00C83D95">
              <w:rPr>
                <w:rFonts w:ascii="Arial Narrow" w:hAnsi="Arial Narrow" w:cs="Calibri"/>
                <w:b/>
                <w:bCs/>
                <w:color w:val="000000" w:themeColor="text1"/>
                <w:spacing w:val="-3"/>
              </w:rPr>
              <w:t xml:space="preserve"> estipula en las CEC</w:t>
            </w:r>
            <w:r w:rsidRPr="00C83D95">
              <w:rPr>
                <w:rFonts w:ascii="Arial Narrow" w:hAnsi="Arial Narrow" w:cs="Calibri"/>
                <w:color w:val="000000" w:themeColor="text1"/>
                <w:spacing w:val="-3"/>
              </w:rPr>
              <w:t>.</w:t>
            </w:r>
          </w:p>
          <w:p w:rsidR="0068243B" w:rsidRPr="00C83D95" w:rsidRDefault="0068243B" w:rsidP="0068243B">
            <w:pPr>
              <w:keepNext/>
              <w:keepLines/>
              <w:spacing w:after="120"/>
              <w:ind w:left="1152" w:hanging="540"/>
              <w:jc w:val="both"/>
              <w:rPr>
                <w:rFonts w:ascii="Arial Narrow" w:hAnsi="Arial Narrow" w:cs="Calibri"/>
                <w:color w:val="000000" w:themeColor="text1"/>
                <w:spacing w:val="-3"/>
              </w:rPr>
            </w:pPr>
            <w:r w:rsidRPr="00C83D95">
              <w:rPr>
                <w:rFonts w:ascii="Arial Narrow" w:hAnsi="Arial Narrow" w:cs="Calibri"/>
                <w:color w:val="000000" w:themeColor="text1"/>
                <w:spacing w:val="-3"/>
              </w:rPr>
              <w:t>(p)</w:t>
            </w:r>
            <w:r w:rsidRPr="00C83D95">
              <w:rPr>
                <w:rFonts w:ascii="Arial Narrow" w:hAnsi="Arial Narrow" w:cs="Calibri"/>
                <w:color w:val="000000" w:themeColor="text1"/>
                <w:spacing w:val="-3"/>
              </w:rPr>
              <w:tab/>
            </w:r>
            <w:r w:rsidRPr="00C83D95">
              <w:rPr>
                <w:rFonts w:ascii="Arial Narrow" w:hAnsi="Arial Narrow" w:cs="Calibri"/>
                <w:b/>
                <w:color w:val="000000" w:themeColor="text1"/>
                <w:spacing w:val="-3"/>
              </w:rPr>
              <w:t>Equipos</w:t>
            </w:r>
            <w:r w:rsidRPr="00C83D95">
              <w:rPr>
                <w:rFonts w:ascii="Arial Narrow" w:hAnsi="Arial Narrow" w:cs="Calibri"/>
                <w:color w:val="000000" w:themeColor="text1"/>
                <w:spacing w:val="-3"/>
              </w:rPr>
              <w:t xml:space="preserve"> es la maquinaria y los vehículos del Contratista que han sido trasladados transitoriamente  al Sitio de las Obras para la construcción de las Obras.</w:t>
            </w:r>
          </w:p>
          <w:p w:rsidR="0068243B" w:rsidRPr="00C83D95" w:rsidRDefault="0068243B" w:rsidP="0068243B">
            <w:pPr>
              <w:keepNext/>
              <w:keepLines/>
              <w:spacing w:after="120"/>
              <w:ind w:left="1152" w:hanging="540"/>
              <w:jc w:val="both"/>
              <w:rPr>
                <w:rFonts w:ascii="Arial Narrow" w:hAnsi="Arial Narrow" w:cs="Calibri"/>
                <w:color w:val="000000" w:themeColor="text1"/>
                <w:spacing w:val="-3"/>
              </w:rPr>
            </w:pPr>
            <w:r w:rsidRPr="00C83D95">
              <w:rPr>
                <w:rFonts w:ascii="Arial Narrow" w:hAnsi="Arial Narrow" w:cs="Calibri"/>
                <w:color w:val="000000" w:themeColor="text1"/>
                <w:spacing w:val="-3"/>
              </w:rPr>
              <w:t>(q)</w:t>
            </w:r>
            <w:r w:rsidRPr="00C83D95">
              <w:rPr>
                <w:rFonts w:ascii="Arial Narrow" w:hAnsi="Arial Narrow" w:cs="Calibri"/>
                <w:color w:val="000000" w:themeColor="text1"/>
                <w:spacing w:val="-3"/>
              </w:rPr>
              <w:tab/>
              <w:t>El</w:t>
            </w:r>
            <w:r w:rsidRPr="00C83D95">
              <w:rPr>
                <w:rFonts w:ascii="Arial Narrow" w:hAnsi="Arial Narrow" w:cs="Calibri"/>
                <w:b/>
                <w:color w:val="000000" w:themeColor="text1"/>
                <w:spacing w:val="-3"/>
              </w:rPr>
              <w:t xml:space="preserve"> Precio Inicial del Contrato</w:t>
            </w:r>
            <w:r w:rsidRPr="00C83D95">
              <w:rPr>
                <w:rFonts w:ascii="Arial Narrow" w:hAnsi="Arial Narrow" w:cs="Calibri"/>
                <w:color w:val="000000" w:themeColor="text1"/>
                <w:spacing w:val="-3"/>
              </w:rPr>
              <w:t xml:space="preserve"> es el Precio del Contrato indicado en la Carta de Aceptación del Contratante.</w:t>
            </w:r>
          </w:p>
          <w:p w:rsidR="0068243B" w:rsidRPr="00C83D95" w:rsidRDefault="0068243B" w:rsidP="0068243B">
            <w:pPr>
              <w:keepNext/>
              <w:keepLines/>
              <w:spacing w:after="120"/>
              <w:ind w:left="1152" w:hanging="540"/>
              <w:jc w:val="both"/>
              <w:rPr>
                <w:rFonts w:ascii="Arial Narrow" w:hAnsi="Arial Narrow" w:cs="Calibri"/>
                <w:color w:val="000000" w:themeColor="text1"/>
                <w:spacing w:val="-3"/>
              </w:rPr>
            </w:pPr>
            <w:r w:rsidRPr="00C83D95">
              <w:rPr>
                <w:rFonts w:ascii="Arial Narrow" w:hAnsi="Arial Narrow" w:cs="Calibri"/>
                <w:color w:val="000000" w:themeColor="text1"/>
                <w:spacing w:val="-3"/>
              </w:rPr>
              <w:t>(r)</w:t>
            </w:r>
            <w:r w:rsidRPr="00C83D95">
              <w:rPr>
                <w:rFonts w:ascii="Arial Narrow" w:hAnsi="Arial Narrow" w:cs="Calibri"/>
                <w:color w:val="000000" w:themeColor="text1"/>
                <w:spacing w:val="-3"/>
              </w:rPr>
              <w:tab/>
              <w:t>La</w:t>
            </w:r>
            <w:r w:rsidRPr="00C83D95">
              <w:rPr>
                <w:rFonts w:ascii="Arial Narrow" w:hAnsi="Arial Narrow" w:cs="Calibri"/>
                <w:b/>
                <w:color w:val="000000" w:themeColor="text1"/>
                <w:spacing w:val="-3"/>
              </w:rPr>
              <w:t xml:space="preserve"> Fecha Prevista de Terminación</w:t>
            </w:r>
            <w:r w:rsidRPr="00C83D95">
              <w:rPr>
                <w:rFonts w:ascii="Arial Narrow" w:hAnsi="Arial Narrow" w:cs="Calibri"/>
                <w:color w:val="000000" w:themeColor="text1"/>
                <w:spacing w:val="-3"/>
              </w:rPr>
              <w:t xml:space="preserve"> de las Obras es la fecha en que se prevé que el Contratista deba terminar las Obras y que</w:t>
            </w:r>
            <w:r w:rsidRPr="00C83D95">
              <w:rPr>
                <w:rFonts w:ascii="Arial Narrow" w:hAnsi="Arial Narrow" w:cs="Calibri"/>
                <w:b/>
                <w:bCs/>
                <w:color w:val="000000" w:themeColor="text1"/>
                <w:spacing w:val="-3"/>
              </w:rPr>
              <w:t xml:space="preserve"> se especifica en las CEC</w:t>
            </w:r>
            <w:r w:rsidRPr="00C83D95">
              <w:rPr>
                <w:rFonts w:ascii="Arial Narrow" w:hAnsi="Arial Narrow" w:cs="Calibri"/>
                <w:color w:val="000000" w:themeColor="text1"/>
                <w:spacing w:val="-3"/>
              </w:rPr>
              <w:t>.  Esta fecha podrá ser modificada únicamente por el Gerente de Obras mediante una prórroga del plazo o una orden de acelerar los trabajos.</w:t>
            </w:r>
          </w:p>
          <w:p w:rsidR="0068243B" w:rsidRPr="00C83D95" w:rsidRDefault="0068243B" w:rsidP="0068243B">
            <w:pPr>
              <w:keepNext/>
              <w:keepLines/>
              <w:spacing w:after="120"/>
              <w:ind w:left="1152" w:hanging="540"/>
              <w:jc w:val="both"/>
              <w:rPr>
                <w:rFonts w:ascii="Arial Narrow" w:hAnsi="Arial Narrow" w:cs="Calibri"/>
                <w:color w:val="000000" w:themeColor="text1"/>
                <w:spacing w:val="-3"/>
              </w:rPr>
            </w:pPr>
            <w:r w:rsidRPr="00C83D95">
              <w:rPr>
                <w:rFonts w:ascii="Arial Narrow" w:hAnsi="Arial Narrow" w:cs="Calibri"/>
                <w:color w:val="000000" w:themeColor="text1"/>
              </w:rPr>
              <w:t>(s)</w:t>
            </w:r>
            <w:r w:rsidRPr="00C83D95">
              <w:rPr>
                <w:rFonts w:ascii="Arial Narrow" w:hAnsi="Arial Narrow" w:cs="Calibri"/>
                <w:color w:val="000000" w:themeColor="text1"/>
              </w:rPr>
              <w:tab/>
            </w:r>
            <w:r w:rsidRPr="00C83D95">
              <w:rPr>
                <w:rFonts w:ascii="Arial Narrow" w:hAnsi="Arial Narrow" w:cs="Calibri"/>
                <w:b/>
                <w:color w:val="000000" w:themeColor="text1"/>
                <w:spacing w:val="-3"/>
              </w:rPr>
              <w:t>Materiales</w:t>
            </w:r>
            <w:r w:rsidRPr="00C83D95">
              <w:rPr>
                <w:rFonts w:ascii="Arial Narrow" w:hAnsi="Arial Narrow" w:cs="Calibri"/>
                <w:color w:val="000000" w:themeColor="text1"/>
                <w:spacing w:val="-3"/>
              </w:rPr>
              <w:t xml:space="preserve"> son todos los suministros, inclusive bienes fungibles, utilizados por el Contratista para ser incorporados en las Obras.</w:t>
            </w:r>
          </w:p>
          <w:p w:rsidR="0068243B" w:rsidRPr="00C83D95" w:rsidRDefault="0068243B" w:rsidP="0068243B">
            <w:pPr>
              <w:keepNext/>
              <w:keepLines/>
              <w:spacing w:after="120"/>
              <w:ind w:left="1152" w:hanging="540"/>
              <w:jc w:val="both"/>
              <w:rPr>
                <w:rFonts w:ascii="Arial Narrow" w:hAnsi="Arial Narrow" w:cs="Calibri"/>
                <w:color w:val="000000" w:themeColor="text1"/>
                <w:spacing w:val="-3"/>
              </w:rPr>
            </w:pPr>
            <w:r w:rsidRPr="00C83D95">
              <w:rPr>
                <w:rFonts w:ascii="Arial Narrow" w:hAnsi="Arial Narrow" w:cs="Calibri"/>
                <w:color w:val="000000" w:themeColor="text1"/>
              </w:rPr>
              <w:t>(t)</w:t>
            </w:r>
            <w:r w:rsidRPr="00C83D95">
              <w:rPr>
                <w:rFonts w:ascii="Arial Narrow" w:hAnsi="Arial Narrow" w:cs="Calibri"/>
                <w:color w:val="000000" w:themeColor="text1"/>
              </w:rPr>
              <w:tab/>
            </w:r>
            <w:r w:rsidRPr="00C83D95">
              <w:rPr>
                <w:rFonts w:ascii="Arial Narrow" w:hAnsi="Arial Narrow" w:cs="Calibri"/>
                <w:b/>
                <w:color w:val="000000" w:themeColor="text1"/>
                <w:spacing w:val="-3"/>
              </w:rPr>
              <w:t>Planta</w:t>
            </w:r>
            <w:r w:rsidRPr="00C83D95">
              <w:rPr>
                <w:rFonts w:ascii="Arial Narrow" w:hAnsi="Arial Narrow" w:cs="Calibri"/>
                <w:color w:val="000000" w:themeColor="text1"/>
                <w:spacing w:val="-3"/>
              </w:rPr>
              <w:t xml:space="preserve"> es cualquiera parte integral de las Obras que tenga una función mecánica, eléctrica, química o biológica.</w:t>
            </w:r>
          </w:p>
          <w:p w:rsidR="0068243B" w:rsidRPr="00C83D95" w:rsidRDefault="0068243B" w:rsidP="0068243B">
            <w:pPr>
              <w:keepNext/>
              <w:keepLines/>
              <w:spacing w:after="120"/>
              <w:ind w:left="1152" w:hanging="540"/>
              <w:jc w:val="both"/>
              <w:rPr>
                <w:rFonts w:ascii="Arial Narrow" w:hAnsi="Arial Narrow" w:cs="Calibri"/>
                <w:color w:val="000000" w:themeColor="text1"/>
                <w:spacing w:val="-3"/>
              </w:rPr>
            </w:pPr>
            <w:r w:rsidRPr="00C83D95">
              <w:rPr>
                <w:rFonts w:ascii="Arial Narrow" w:hAnsi="Arial Narrow" w:cs="Calibri"/>
                <w:color w:val="000000" w:themeColor="text1"/>
              </w:rPr>
              <w:t>(u)</w:t>
            </w:r>
            <w:r w:rsidRPr="00C83D95">
              <w:rPr>
                <w:rFonts w:ascii="Arial Narrow" w:hAnsi="Arial Narrow" w:cs="Calibri"/>
                <w:color w:val="000000" w:themeColor="text1"/>
              </w:rPr>
              <w:tab/>
            </w:r>
            <w:r w:rsidRPr="00C83D95">
              <w:rPr>
                <w:rFonts w:ascii="Arial Narrow" w:hAnsi="Arial Narrow" w:cs="Calibri"/>
                <w:color w:val="000000" w:themeColor="text1"/>
                <w:spacing w:val="-3"/>
              </w:rPr>
              <w:t>El</w:t>
            </w:r>
            <w:r w:rsidRPr="00C83D95">
              <w:rPr>
                <w:rFonts w:ascii="Arial Narrow" w:hAnsi="Arial Narrow" w:cs="Calibri"/>
                <w:b/>
                <w:color w:val="000000" w:themeColor="text1"/>
                <w:spacing w:val="-3"/>
              </w:rPr>
              <w:t xml:space="preserve"> Gerente de Obra o Administrador del Contrato</w:t>
            </w:r>
            <w:r w:rsidRPr="00C83D95">
              <w:rPr>
                <w:rFonts w:ascii="Arial Narrow" w:hAnsi="Arial Narrow" w:cs="Calibri"/>
                <w:color w:val="000000" w:themeColor="text1"/>
                <w:spacing w:val="-3"/>
              </w:rPr>
              <w:t xml:space="preserve"> es la persona cuyo nombre</w:t>
            </w:r>
            <w:r w:rsidRPr="00C83D95">
              <w:rPr>
                <w:rFonts w:ascii="Arial Narrow" w:hAnsi="Arial Narrow" w:cs="Calibri"/>
                <w:b/>
                <w:bCs/>
                <w:color w:val="000000" w:themeColor="text1"/>
                <w:spacing w:val="-3"/>
              </w:rPr>
              <w:t xml:space="preserve"> se indica en las CEC</w:t>
            </w:r>
            <w:r w:rsidRPr="00C83D95">
              <w:rPr>
                <w:rFonts w:ascii="Arial Narrow" w:hAnsi="Arial Narrow" w:cs="Calibri"/>
                <w:color w:val="000000" w:themeColor="text1"/>
                <w:spacing w:val="-3"/>
              </w:rPr>
              <w:t xml:space="preserve"> (o cualquier otra persona competente nombrada por el Contratante con notificación al Contratista, para actuar en reemplazo del Gerente de Obras), responsable de supervisar la ejecución de las Obras y de administrar el Contrato.</w:t>
            </w:r>
          </w:p>
          <w:p w:rsidR="0068243B" w:rsidRPr="00C83D95" w:rsidRDefault="0068243B" w:rsidP="0068243B">
            <w:pPr>
              <w:keepNext/>
              <w:keepLines/>
              <w:spacing w:after="120"/>
              <w:ind w:left="1152" w:hanging="540"/>
              <w:jc w:val="both"/>
              <w:rPr>
                <w:rFonts w:ascii="Arial Narrow" w:hAnsi="Arial Narrow" w:cs="Calibri"/>
                <w:color w:val="000000" w:themeColor="text1"/>
              </w:rPr>
            </w:pPr>
            <w:r w:rsidRPr="00C83D95">
              <w:rPr>
                <w:rFonts w:ascii="Arial Narrow" w:hAnsi="Arial Narrow" w:cs="Calibri"/>
                <w:color w:val="000000" w:themeColor="text1"/>
              </w:rPr>
              <w:t>(v)</w:t>
            </w:r>
            <w:r w:rsidRPr="00C83D95">
              <w:rPr>
                <w:rFonts w:ascii="Arial Narrow" w:hAnsi="Arial Narrow" w:cs="Calibri"/>
                <w:color w:val="000000" w:themeColor="text1"/>
              </w:rPr>
              <w:tab/>
            </w:r>
            <w:r w:rsidRPr="00C83D95">
              <w:rPr>
                <w:rFonts w:ascii="Arial Narrow" w:hAnsi="Arial Narrow" w:cs="Calibri"/>
                <w:b/>
                <w:bCs/>
                <w:color w:val="000000" w:themeColor="text1"/>
              </w:rPr>
              <w:t xml:space="preserve">CEC </w:t>
            </w:r>
            <w:r w:rsidRPr="00C83D95">
              <w:rPr>
                <w:rFonts w:ascii="Arial Narrow" w:hAnsi="Arial Narrow" w:cs="Calibri"/>
                <w:color w:val="000000" w:themeColor="text1"/>
              </w:rPr>
              <w:t>significa las Condiciones Especiales del Contrato.</w:t>
            </w:r>
          </w:p>
          <w:p w:rsidR="0068243B" w:rsidRPr="00C83D95" w:rsidRDefault="0068243B" w:rsidP="0068243B">
            <w:pPr>
              <w:keepNext/>
              <w:keepLines/>
              <w:spacing w:after="120"/>
              <w:ind w:left="1152" w:hanging="540"/>
              <w:jc w:val="both"/>
              <w:rPr>
                <w:rFonts w:ascii="Arial Narrow" w:hAnsi="Arial Narrow" w:cs="Calibri"/>
                <w:b/>
                <w:bCs/>
                <w:color w:val="000000" w:themeColor="text1"/>
                <w:spacing w:val="-3"/>
              </w:rPr>
            </w:pPr>
            <w:r w:rsidRPr="00C83D95">
              <w:rPr>
                <w:rFonts w:ascii="Arial Narrow" w:hAnsi="Arial Narrow" w:cs="Calibri"/>
                <w:color w:val="000000" w:themeColor="text1"/>
              </w:rPr>
              <w:t>(w)</w:t>
            </w:r>
            <w:r w:rsidRPr="00C83D95">
              <w:rPr>
                <w:rFonts w:ascii="Arial Narrow" w:hAnsi="Arial Narrow" w:cs="Calibri"/>
                <w:color w:val="000000" w:themeColor="text1"/>
              </w:rPr>
              <w:tab/>
            </w:r>
            <w:r w:rsidRPr="00C83D95">
              <w:rPr>
                <w:rFonts w:ascii="Arial Narrow" w:hAnsi="Arial Narrow" w:cs="Calibri"/>
                <w:color w:val="000000" w:themeColor="text1"/>
                <w:spacing w:val="-3"/>
              </w:rPr>
              <w:t xml:space="preserve">El </w:t>
            </w:r>
            <w:r w:rsidRPr="00C83D95">
              <w:rPr>
                <w:rFonts w:ascii="Arial Narrow" w:hAnsi="Arial Narrow" w:cs="Calibri"/>
                <w:b/>
                <w:color w:val="000000" w:themeColor="text1"/>
                <w:spacing w:val="-3"/>
              </w:rPr>
              <w:t>Sitio de las Obras</w:t>
            </w:r>
            <w:r w:rsidRPr="00C83D95">
              <w:rPr>
                <w:rFonts w:ascii="Arial Narrow" w:hAnsi="Arial Narrow" w:cs="Calibri"/>
                <w:color w:val="000000" w:themeColor="text1"/>
                <w:spacing w:val="-3"/>
              </w:rPr>
              <w:t xml:space="preserve"> es el sitio </w:t>
            </w:r>
            <w:r w:rsidRPr="00C83D95">
              <w:rPr>
                <w:rFonts w:ascii="Arial Narrow" w:hAnsi="Arial Narrow" w:cs="Calibri"/>
                <w:b/>
                <w:bCs/>
                <w:color w:val="000000" w:themeColor="text1"/>
                <w:spacing w:val="-3"/>
              </w:rPr>
              <w:t>definido como tal en las CEC.</w:t>
            </w:r>
          </w:p>
          <w:p w:rsidR="0068243B" w:rsidRPr="00C83D95" w:rsidRDefault="0068243B" w:rsidP="0068243B">
            <w:pPr>
              <w:keepNext/>
              <w:keepLines/>
              <w:spacing w:after="120"/>
              <w:ind w:left="1152" w:hanging="540"/>
              <w:jc w:val="both"/>
              <w:rPr>
                <w:rFonts w:ascii="Arial Narrow" w:hAnsi="Arial Narrow" w:cs="Calibri"/>
                <w:color w:val="000000" w:themeColor="text1"/>
                <w:spacing w:val="-3"/>
              </w:rPr>
            </w:pPr>
            <w:r w:rsidRPr="00C83D95">
              <w:rPr>
                <w:rFonts w:ascii="Arial Narrow" w:hAnsi="Arial Narrow" w:cs="Calibri"/>
                <w:color w:val="000000" w:themeColor="text1"/>
              </w:rPr>
              <w:t>(x)</w:t>
            </w:r>
            <w:r w:rsidRPr="00C83D95">
              <w:rPr>
                <w:rFonts w:ascii="Arial Narrow" w:hAnsi="Arial Narrow" w:cs="Calibri"/>
                <w:color w:val="000000" w:themeColor="text1"/>
              </w:rPr>
              <w:tab/>
            </w:r>
            <w:r w:rsidRPr="00C83D95">
              <w:rPr>
                <w:rFonts w:ascii="Arial Narrow" w:hAnsi="Arial Narrow" w:cs="Calibri"/>
                <w:color w:val="000000" w:themeColor="text1"/>
                <w:spacing w:val="-3"/>
              </w:rPr>
              <w:t xml:space="preserve">Los </w:t>
            </w:r>
            <w:r w:rsidRPr="00C83D95">
              <w:rPr>
                <w:rFonts w:ascii="Arial Narrow" w:hAnsi="Arial Narrow" w:cs="Calibri"/>
                <w:b/>
                <w:color w:val="000000" w:themeColor="text1"/>
                <w:spacing w:val="-3"/>
              </w:rPr>
              <w:t>Informes de Investigación  del Sitio de las Obras,</w:t>
            </w:r>
            <w:r w:rsidRPr="00C83D95">
              <w:rPr>
                <w:rFonts w:ascii="Arial Narrow" w:hAnsi="Arial Narrow" w:cs="Calibri"/>
                <w:color w:val="000000" w:themeColor="text1"/>
                <w:spacing w:val="-3"/>
              </w:rPr>
              <w:t xml:space="preserve"> incluidos en los documentos de licitación, son informes de tipo interpretativo, basados en hechos, y que se refieren a las condiciones de la superficie y en el subsuelo del Sitio de las Obras.</w:t>
            </w:r>
          </w:p>
          <w:p w:rsidR="0068243B" w:rsidRPr="00C83D95" w:rsidRDefault="0068243B" w:rsidP="0068243B">
            <w:pPr>
              <w:suppressAutoHyphens/>
              <w:spacing w:after="120"/>
              <w:ind w:left="1152" w:hanging="540"/>
              <w:jc w:val="both"/>
              <w:rPr>
                <w:rFonts w:ascii="Arial Narrow" w:hAnsi="Arial Narrow" w:cs="Calibri"/>
                <w:color w:val="000000" w:themeColor="text1"/>
                <w:spacing w:val="-3"/>
              </w:rPr>
            </w:pPr>
            <w:r w:rsidRPr="00C83D95">
              <w:rPr>
                <w:rFonts w:ascii="Arial Narrow" w:hAnsi="Arial Narrow" w:cs="Calibri"/>
                <w:color w:val="000000" w:themeColor="text1"/>
              </w:rPr>
              <w:t>(y)</w:t>
            </w:r>
            <w:r w:rsidRPr="00C83D95">
              <w:rPr>
                <w:rFonts w:ascii="Arial Narrow" w:hAnsi="Arial Narrow" w:cs="Calibri"/>
                <w:color w:val="000000" w:themeColor="text1"/>
              </w:rPr>
              <w:tab/>
            </w:r>
            <w:r w:rsidRPr="00C83D95">
              <w:rPr>
                <w:rFonts w:ascii="Arial Narrow" w:hAnsi="Arial Narrow" w:cs="Calibri"/>
                <w:b/>
                <w:color w:val="000000" w:themeColor="text1"/>
                <w:spacing w:val="-3"/>
              </w:rPr>
              <w:t>Especificaciones</w:t>
            </w:r>
            <w:r w:rsidRPr="00C83D95">
              <w:rPr>
                <w:rFonts w:ascii="Arial Narrow" w:hAnsi="Arial Narrow" w:cs="Calibri"/>
                <w:color w:val="000000" w:themeColor="text1"/>
                <w:spacing w:val="-3"/>
              </w:rPr>
              <w:t xml:space="preserve"> significa las especificaciones de las Obras incluidas en el Contrato y cualquier modificación o adición hecha o aprobada por el Gerente de Obras.</w:t>
            </w:r>
          </w:p>
          <w:p w:rsidR="0068243B" w:rsidRPr="00C83D95" w:rsidRDefault="0068243B" w:rsidP="0068243B">
            <w:pPr>
              <w:keepNext/>
              <w:keepLines/>
              <w:spacing w:after="120"/>
              <w:ind w:left="1152" w:hanging="540"/>
              <w:jc w:val="both"/>
              <w:rPr>
                <w:rFonts w:ascii="Arial Narrow" w:hAnsi="Arial Narrow" w:cs="Calibri"/>
                <w:color w:val="000000" w:themeColor="text1"/>
                <w:spacing w:val="-3"/>
              </w:rPr>
            </w:pPr>
            <w:r w:rsidRPr="00C83D95">
              <w:rPr>
                <w:rFonts w:ascii="Arial Narrow" w:hAnsi="Arial Narrow" w:cs="Calibri"/>
                <w:color w:val="000000" w:themeColor="text1"/>
              </w:rPr>
              <w:t>(z)</w:t>
            </w:r>
            <w:r w:rsidRPr="00C83D95">
              <w:rPr>
                <w:rFonts w:ascii="Arial Narrow" w:hAnsi="Arial Narrow" w:cs="Calibri"/>
                <w:color w:val="000000" w:themeColor="text1"/>
              </w:rPr>
              <w:tab/>
            </w:r>
            <w:r w:rsidRPr="00C83D95">
              <w:rPr>
                <w:rFonts w:ascii="Arial Narrow" w:hAnsi="Arial Narrow" w:cs="Calibri"/>
                <w:color w:val="000000" w:themeColor="text1"/>
                <w:spacing w:val="-3"/>
              </w:rPr>
              <w:t>La</w:t>
            </w:r>
            <w:r w:rsidRPr="00C83D95">
              <w:rPr>
                <w:rFonts w:ascii="Arial Narrow" w:hAnsi="Arial Narrow" w:cs="Calibri"/>
                <w:b/>
                <w:color w:val="000000" w:themeColor="text1"/>
                <w:spacing w:val="-3"/>
              </w:rPr>
              <w:t xml:space="preserve"> Fecha de Inicio </w:t>
            </w:r>
            <w:r w:rsidRPr="00C83D95">
              <w:rPr>
                <w:rFonts w:ascii="Arial Narrow" w:hAnsi="Arial Narrow" w:cs="Calibri"/>
                <w:color w:val="000000" w:themeColor="text1"/>
                <w:spacing w:val="-3"/>
              </w:rPr>
              <w:t xml:space="preserve">es la fecha más tardía en la que el Contratista deberá empezar la ejecución de las Obras y que está </w:t>
            </w:r>
            <w:r w:rsidRPr="00C83D95">
              <w:rPr>
                <w:rFonts w:ascii="Arial Narrow" w:hAnsi="Arial Narrow" w:cs="Calibri"/>
                <w:b/>
                <w:bCs/>
                <w:color w:val="000000" w:themeColor="text1"/>
                <w:spacing w:val="-3"/>
              </w:rPr>
              <w:t>estipulada en las CEC</w:t>
            </w:r>
            <w:r w:rsidRPr="00C83D95">
              <w:rPr>
                <w:rFonts w:ascii="Arial Narrow" w:hAnsi="Arial Narrow" w:cs="Calibri"/>
                <w:color w:val="000000" w:themeColor="text1"/>
                <w:spacing w:val="-3"/>
              </w:rPr>
              <w:t>.  No coincide necesariamente con ninguna de las fechas de toma de posesión del Sitio de las Obras.</w:t>
            </w:r>
          </w:p>
          <w:p w:rsidR="0068243B" w:rsidRPr="00C83D95" w:rsidRDefault="0068243B" w:rsidP="0068243B">
            <w:pPr>
              <w:keepNext/>
              <w:keepLines/>
              <w:spacing w:after="120"/>
              <w:ind w:left="1332" w:hanging="720"/>
              <w:jc w:val="both"/>
              <w:rPr>
                <w:rFonts w:ascii="Arial Narrow" w:hAnsi="Arial Narrow" w:cs="Calibri"/>
                <w:color w:val="000000" w:themeColor="text1"/>
                <w:spacing w:val="-3"/>
              </w:rPr>
            </w:pPr>
            <w:r w:rsidRPr="00C83D95">
              <w:rPr>
                <w:rFonts w:ascii="Arial Narrow" w:hAnsi="Arial Narrow" w:cs="Calibri"/>
                <w:color w:val="000000" w:themeColor="text1"/>
              </w:rPr>
              <w:t>(aa)</w:t>
            </w:r>
            <w:r w:rsidRPr="00C83D95">
              <w:rPr>
                <w:rFonts w:ascii="Arial Narrow" w:hAnsi="Arial Narrow" w:cs="Calibri"/>
                <w:color w:val="000000" w:themeColor="text1"/>
              </w:rPr>
              <w:tab/>
            </w:r>
            <w:r w:rsidRPr="00C83D95">
              <w:rPr>
                <w:rFonts w:ascii="Arial Narrow" w:hAnsi="Arial Narrow" w:cs="Calibri"/>
                <w:b/>
                <w:color w:val="000000" w:themeColor="text1"/>
                <w:spacing w:val="-3"/>
              </w:rPr>
              <w:t>Subcontratista</w:t>
            </w:r>
            <w:r w:rsidRPr="00C83D95">
              <w:rPr>
                <w:rFonts w:ascii="Arial Narrow" w:hAnsi="Arial Narrow" w:cs="Calibri"/>
                <w:color w:val="000000" w:themeColor="text1"/>
                <w:spacing w:val="-3"/>
              </w:rPr>
              <w:t xml:space="preserve"> es una persona natural o jurídica, contratada por el Contratista para realizar una parte de los trabajos del Contrato, y que incluye trabajos en el Sitio de las Obras.</w:t>
            </w:r>
          </w:p>
          <w:p w:rsidR="0068243B" w:rsidRPr="00C83D95" w:rsidRDefault="0068243B" w:rsidP="0068243B">
            <w:pPr>
              <w:keepNext/>
              <w:keepLines/>
              <w:spacing w:after="120"/>
              <w:ind w:left="1332" w:hanging="720"/>
              <w:jc w:val="both"/>
              <w:rPr>
                <w:rFonts w:ascii="Arial Narrow" w:hAnsi="Arial Narrow" w:cs="Calibri"/>
                <w:color w:val="000000" w:themeColor="text1"/>
                <w:spacing w:val="-3"/>
              </w:rPr>
            </w:pPr>
            <w:r w:rsidRPr="00C83D95">
              <w:rPr>
                <w:rFonts w:ascii="Arial Narrow" w:hAnsi="Arial Narrow" w:cs="Calibri"/>
                <w:color w:val="000000" w:themeColor="text1"/>
              </w:rPr>
              <w:t>(bb)</w:t>
            </w:r>
            <w:r w:rsidRPr="00C83D95">
              <w:rPr>
                <w:rFonts w:ascii="Arial Narrow" w:hAnsi="Arial Narrow" w:cs="Calibri"/>
                <w:color w:val="000000" w:themeColor="text1"/>
              </w:rPr>
              <w:tab/>
            </w:r>
            <w:r w:rsidRPr="00C83D95">
              <w:rPr>
                <w:rFonts w:ascii="Arial Narrow" w:hAnsi="Arial Narrow" w:cs="Calibri"/>
                <w:b/>
                <w:color w:val="000000" w:themeColor="text1"/>
                <w:spacing w:val="-3"/>
              </w:rPr>
              <w:t>Obras Provisionales</w:t>
            </w:r>
            <w:r w:rsidRPr="00C83D95">
              <w:rPr>
                <w:rFonts w:ascii="Arial Narrow" w:hAnsi="Arial Narrow" w:cs="Calibri"/>
                <w:color w:val="000000" w:themeColor="text1"/>
                <w:spacing w:val="-3"/>
              </w:rPr>
              <w:t xml:space="preserve"> son las obras que el Contratista debe diseñar, construir, instalar y retirar, y que son necesarias para la construcción o instalación de las Obras.</w:t>
            </w:r>
          </w:p>
          <w:p w:rsidR="0068243B" w:rsidRPr="00C83D95" w:rsidRDefault="0068243B" w:rsidP="0068243B">
            <w:pPr>
              <w:keepNext/>
              <w:keepLines/>
              <w:spacing w:after="120"/>
              <w:ind w:left="1332" w:hanging="720"/>
              <w:jc w:val="both"/>
              <w:rPr>
                <w:rFonts w:ascii="Arial Narrow" w:hAnsi="Arial Narrow" w:cs="Calibri"/>
                <w:color w:val="000000" w:themeColor="text1"/>
                <w:spacing w:val="-3"/>
              </w:rPr>
            </w:pPr>
            <w:r w:rsidRPr="00C83D95">
              <w:rPr>
                <w:rFonts w:ascii="Arial Narrow" w:hAnsi="Arial Narrow" w:cs="Calibri"/>
                <w:color w:val="000000" w:themeColor="text1"/>
              </w:rPr>
              <w:t>(cc)</w:t>
            </w:r>
            <w:r w:rsidRPr="00C83D95">
              <w:rPr>
                <w:rFonts w:ascii="Arial Narrow" w:hAnsi="Arial Narrow" w:cs="Calibri"/>
                <w:color w:val="000000" w:themeColor="text1"/>
              </w:rPr>
              <w:tab/>
              <w:t xml:space="preserve">Una </w:t>
            </w:r>
            <w:r w:rsidRPr="00C83D95">
              <w:rPr>
                <w:rFonts w:ascii="Arial Narrow" w:hAnsi="Arial Narrow" w:cs="Calibri"/>
                <w:b/>
                <w:color w:val="000000" w:themeColor="text1"/>
                <w:spacing w:val="-3"/>
              </w:rPr>
              <w:t>Variación</w:t>
            </w:r>
            <w:r w:rsidRPr="00C83D95">
              <w:rPr>
                <w:rFonts w:ascii="Arial Narrow" w:hAnsi="Arial Narrow" w:cs="Calibri"/>
                <w:color w:val="000000" w:themeColor="text1"/>
                <w:spacing w:val="-3"/>
              </w:rPr>
              <w:t xml:space="preserve"> es una instrucción impartida por el Gerente de </w:t>
            </w:r>
            <w:r w:rsidRPr="00C83D95">
              <w:rPr>
                <w:rFonts w:ascii="Arial Narrow" w:hAnsi="Arial Narrow" w:cs="Calibri"/>
                <w:color w:val="000000" w:themeColor="text1"/>
                <w:spacing w:val="-3"/>
              </w:rPr>
              <w:lastRenderedPageBreak/>
              <w:t>Obras que modifica las Obras.</w:t>
            </w:r>
          </w:p>
          <w:p w:rsidR="0068243B" w:rsidRPr="00C83D95" w:rsidRDefault="0068243B" w:rsidP="0068243B">
            <w:pPr>
              <w:keepNext/>
              <w:keepLines/>
              <w:spacing w:after="120"/>
              <w:ind w:left="1332" w:hanging="720"/>
              <w:jc w:val="both"/>
              <w:rPr>
                <w:rFonts w:ascii="Arial Narrow" w:hAnsi="Arial Narrow" w:cs="Calibri"/>
                <w:color w:val="000000" w:themeColor="text1"/>
                <w:spacing w:val="-3"/>
              </w:rPr>
            </w:pPr>
            <w:r w:rsidRPr="00C83D95">
              <w:rPr>
                <w:rFonts w:ascii="Arial Narrow" w:hAnsi="Arial Narrow" w:cs="Calibri"/>
                <w:color w:val="000000" w:themeColor="text1"/>
              </w:rPr>
              <w:t>(dd)</w:t>
            </w:r>
            <w:r w:rsidRPr="00C83D95">
              <w:rPr>
                <w:rFonts w:ascii="Arial Narrow" w:hAnsi="Arial Narrow" w:cs="Calibri"/>
                <w:color w:val="000000" w:themeColor="text1"/>
              </w:rPr>
              <w:tab/>
              <w:t xml:space="preserve">Las </w:t>
            </w:r>
            <w:r w:rsidRPr="00C83D95">
              <w:rPr>
                <w:rFonts w:ascii="Arial Narrow" w:hAnsi="Arial Narrow" w:cs="Calibri"/>
                <w:b/>
                <w:color w:val="000000" w:themeColor="text1"/>
                <w:spacing w:val="-3"/>
              </w:rPr>
              <w:t>Obras</w:t>
            </w:r>
            <w:r w:rsidRPr="00C83D95">
              <w:rPr>
                <w:rFonts w:ascii="Arial Narrow" w:hAnsi="Arial Narrow" w:cs="Calibri"/>
                <w:color w:val="000000" w:themeColor="text1"/>
                <w:spacing w:val="-3"/>
              </w:rPr>
              <w:t xml:space="preserve"> es todo aquello que el Contrato exige al Contratista construir, instalar y entregar al Contratante como</w:t>
            </w:r>
            <w:r w:rsidRPr="00C83D95">
              <w:rPr>
                <w:rFonts w:ascii="Arial Narrow" w:hAnsi="Arial Narrow" w:cs="Calibri"/>
                <w:b/>
                <w:bCs/>
                <w:color w:val="000000" w:themeColor="text1"/>
                <w:spacing w:val="-3"/>
              </w:rPr>
              <w:t xml:space="preserve"> se define en las</w:t>
            </w:r>
            <w:r w:rsidRPr="00C83D95">
              <w:rPr>
                <w:rFonts w:ascii="Arial Narrow" w:hAnsi="Arial Narrow" w:cs="Calibri"/>
                <w:color w:val="000000" w:themeColor="text1"/>
                <w:spacing w:val="-3"/>
              </w:rPr>
              <w:t xml:space="preserve"> </w:t>
            </w:r>
            <w:r w:rsidRPr="00C83D95">
              <w:rPr>
                <w:rFonts w:ascii="Arial Narrow" w:hAnsi="Arial Narrow" w:cs="Calibri"/>
                <w:b/>
                <w:bCs/>
                <w:color w:val="000000" w:themeColor="text1"/>
                <w:spacing w:val="-3"/>
              </w:rPr>
              <w:t>CEC</w:t>
            </w:r>
            <w:r w:rsidRPr="00C83D95">
              <w:rPr>
                <w:rFonts w:ascii="Arial Narrow" w:hAnsi="Arial Narrow" w:cs="Calibri"/>
                <w:color w:val="000000" w:themeColor="text1"/>
                <w:spacing w:val="-3"/>
              </w:rPr>
              <w:t>.</w:t>
            </w:r>
          </w:p>
          <w:p w:rsidR="0068243B" w:rsidRPr="00C83D95" w:rsidRDefault="0068243B" w:rsidP="0068243B">
            <w:pPr>
              <w:keepNext/>
              <w:keepLines/>
              <w:spacing w:after="120"/>
              <w:ind w:left="1380" w:hanging="768"/>
              <w:jc w:val="both"/>
              <w:rPr>
                <w:rFonts w:ascii="Arial Narrow" w:hAnsi="Arial Narrow" w:cs="Calibri"/>
                <w:color w:val="000000" w:themeColor="text1"/>
                <w:spacing w:val="-3"/>
              </w:rPr>
            </w:pPr>
            <w:r w:rsidRPr="00C83D95">
              <w:rPr>
                <w:rFonts w:ascii="Arial Narrow" w:hAnsi="Arial Narrow" w:cs="Calibri"/>
                <w:color w:val="000000" w:themeColor="text1"/>
                <w:spacing w:val="-3"/>
              </w:rPr>
              <w:t xml:space="preserve">(ee)        Certificado de pago equivale a Planilla </w:t>
            </w:r>
          </w:p>
          <w:p w:rsidR="0068243B" w:rsidRPr="00C83D95" w:rsidRDefault="0068243B" w:rsidP="0068243B">
            <w:pPr>
              <w:keepNext/>
              <w:keepLines/>
              <w:spacing w:after="120"/>
              <w:ind w:left="1332" w:hanging="720"/>
              <w:jc w:val="both"/>
              <w:rPr>
                <w:rFonts w:ascii="Arial Narrow" w:hAnsi="Arial Narrow" w:cs="Calibri"/>
                <w:color w:val="000000" w:themeColor="text1"/>
                <w:spacing w:val="-3"/>
              </w:rPr>
            </w:pPr>
            <w:r w:rsidRPr="00C83D95">
              <w:rPr>
                <w:rFonts w:ascii="Arial Narrow" w:hAnsi="Arial Narrow" w:cs="Calibri"/>
                <w:color w:val="000000" w:themeColor="text1"/>
                <w:spacing w:val="-3"/>
              </w:rPr>
              <w:t xml:space="preserve">(ff)       </w:t>
            </w:r>
            <w:r w:rsidRPr="00C83D95">
              <w:rPr>
                <w:rFonts w:ascii="Arial Narrow" w:hAnsi="Arial Narrow" w:cs="Calibri"/>
                <w:b/>
                <w:color w:val="000000" w:themeColor="text1"/>
                <w:spacing w:val="-3"/>
              </w:rPr>
              <w:t>Fiscalizador</w:t>
            </w:r>
            <w:r w:rsidRPr="00C83D95">
              <w:rPr>
                <w:rFonts w:ascii="Arial Narrow" w:hAnsi="Arial Narrow" w:cs="Calibri"/>
                <w:color w:val="000000" w:themeColor="text1"/>
                <w:spacing w:val="-3"/>
              </w:rPr>
              <w:t xml:space="preserve"> es el tercero designado por el contratante que tiene a su cargo la fiscalización de la obra</w:t>
            </w:r>
          </w:p>
          <w:p w:rsidR="0068243B" w:rsidRPr="00C83D95" w:rsidRDefault="0068243B" w:rsidP="0068243B">
            <w:pPr>
              <w:keepNext/>
              <w:keepLines/>
              <w:spacing w:after="120"/>
              <w:ind w:left="1332" w:hanging="720"/>
              <w:jc w:val="both"/>
              <w:rPr>
                <w:rFonts w:ascii="Arial Narrow" w:hAnsi="Arial Narrow" w:cs="Calibri"/>
                <w:color w:val="000000" w:themeColor="text1"/>
              </w:rPr>
            </w:pPr>
          </w:p>
          <w:p w:rsidR="0068243B" w:rsidRPr="00C83D95" w:rsidRDefault="0068243B" w:rsidP="0068243B">
            <w:pPr>
              <w:keepNext/>
              <w:keepLines/>
              <w:spacing w:after="120"/>
              <w:ind w:hanging="612"/>
              <w:jc w:val="both"/>
              <w:rPr>
                <w:rFonts w:ascii="Arial Narrow" w:hAnsi="Arial Narrow" w:cs="Calibri"/>
                <w:color w:val="000000" w:themeColor="text1"/>
              </w:rPr>
            </w:pPr>
          </w:p>
        </w:tc>
      </w:tr>
      <w:tr w:rsidR="0068243B" w:rsidRPr="00C83D95" w:rsidTr="0068243B">
        <w:tc>
          <w:tcPr>
            <w:tcW w:w="2448" w:type="dxa"/>
          </w:tcPr>
          <w:p w:rsidR="0068243B" w:rsidRPr="00C83D95" w:rsidRDefault="0068243B" w:rsidP="0068243B">
            <w:pPr>
              <w:pStyle w:val="SectionVHeading3"/>
              <w:spacing w:after="120"/>
              <w:rPr>
                <w:rFonts w:ascii="Arial Narrow" w:hAnsi="Arial Narrow" w:cs="Calibri"/>
                <w:color w:val="000000" w:themeColor="text1"/>
              </w:rPr>
            </w:pPr>
            <w:bookmarkStart w:id="59" w:name="_Toc115774646"/>
            <w:r w:rsidRPr="00C83D95">
              <w:rPr>
                <w:rFonts w:ascii="Arial Narrow" w:hAnsi="Arial Narrow" w:cs="Calibri"/>
                <w:color w:val="000000" w:themeColor="text1"/>
              </w:rPr>
              <w:lastRenderedPageBreak/>
              <w:t xml:space="preserve">2. </w:t>
            </w:r>
            <w:r w:rsidRPr="00C83D95">
              <w:rPr>
                <w:rFonts w:ascii="Arial Narrow" w:hAnsi="Arial Narrow" w:cs="Calibri"/>
                <w:color w:val="000000" w:themeColor="text1"/>
              </w:rPr>
              <w:tab/>
              <w:t>Interpretación</w:t>
            </w:r>
            <w:bookmarkEnd w:id="59"/>
          </w:p>
        </w:tc>
        <w:tc>
          <w:tcPr>
            <w:tcW w:w="7016" w:type="dxa"/>
          </w:tcPr>
          <w:p w:rsidR="0068243B" w:rsidRPr="00C83D95" w:rsidRDefault="0068243B" w:rsidP="0068243B">
            <w:pPr>
              <w:spacing w:after="120"/>
              <w:ind w:left="612" w:hanging="612"/>
              <w:jc w:val="both"/>
              <w:rPr>
                <w:rFonts w:ascii="Arial Narrow" w:hAnsi="Arial Narrow" w:cs="Calibri"/>
                <w:color w:val="000000" w:themeColor="text1"/>
              </w:rPr>
            </w:pPr>
            <w:r w:rsidRPr="00C83D95">
              <w:rPr>
                <w:rFonts w:ascii="Arial Narrow" w:hAnsi="Arial Narrow" w:cs="Calibri"/>
                <w:color w:val="000000" w:themeColor="text1"/>
              </w:rPr>
              <w:t>2.1</w:t>
            </w:r>
            <w:r w:rsidRPr="00C83D95">
              <w:rPr>
                <w:rFonts w:ascii="Arial Narrow" w:hAnsi="Arial Narrow" w:cs="Calibri"/>
                <w:color w:val="000000" w:themeColor="text1"/>
              </w:rPr>
              <w:tab/>
              <w:t>Para la interpretación de estas CGC, si el contexto así lo requiere, el singular significa también el plural, y el masculino significa también el femenino y viceversa. Los encabezamientos de las cláusulas no tienen relevancia por sí mismos.  Las palabras que se usan en el Contrato tienen su significado corriente a menos que se las defina específicamente.  El Gerente de Obras proporcionará aclaraciones a las consultas sobre estas CGC.</w:t>
            </w:r>
          </w:p>
          <w:p w:rsidR="0068243B" w:rsidRPr="00C83D95" w:rsidRDefault="0068243B" w:rsidP="0068243B">
            <w:pPr>
              <w:spacing w:after="120"/>
              <w:ind w:left="612" w:hanging="612"/>
              <w:jc w:val="both"/>
              <w:rPr>
                <w:rFonts w:ascii="Arial Narrow" w:hAnsi="Arial Narrow" w:cs="Calibri"/>
                <w:color w:val="000000" w:themeColor="text1"/>
                <w:spacing w:val="-3"/>
              </w:rPr>
            </w:pPr>
            <w:r w:rsidRPr="00C83D95">
              <w:rPr>
                <w:rFonts w:ascii="Arial Narrow" w:hAnsi="Arial Narrow" w:cs="Calibri"/>
                <w:color w:val="000000" w:themeColor="text1"/>
              </w:rPr>
              <w:t>2.2</w:t>
            </w:r>
            <w:r w:rsidRPr="00C83D95">
              <w:rPr>
                <w:rFonts w:ascii="Arial Narrow" w:hAnsi="Arial Narrow" w:cs="Calibri"/>
                <w:color w:val="000000" w:themeColor="text1"/>
              </w:rPr>
              <w:tab/>
            </w:r>
            <w:r w:rsidRPr="00C83D95">
              <w:rPr>
                <w:rFonts w:ascii="Arial Narrow" w:hAnsi="Arial Narrow" w:cs="Calibri"/>
                <w:b/>
                <w:color w:val="000000" w:themeColor="text1"/>
                <w:spacing w:val="-3"/>
              </w:rPr>
              <w:t>Si</w:t>
            </w:r>
            <w:r w:rsidRPr="00C83D95">
              <w:rPr>
                <w:rFonts w:ascii="Arial Narrow" w:hAnsi="Arial Narrow" w:cs="Calibri"/>
                <w:color w:val="000000" w:themeColor="text1"/>
                <w:spacing w:val="-3"/>
              </w:rPr>
              <w:t xml:space="preserve"> </w:t>
            </w:r>
            <w:r w:rsidRPr="00C83D95">
              <w:rPr>
                <w:rFonts w:ascii="Arial Narrow" w:hAnsi="Arial Narrow" w:cs="Calibri"/>
                <w:b/>
                <w:bCs/>
                <w:color w:val="000000" w:themeColor="text1"/>
                <w:spacing w:val="-3"/>
              </w:rPr>
              <w:t xml:space="preserve">las CEC estipulan </w:t>
            </w:r>
            <w:r w:rsidRPr="00C83D95">
              <w:rPr>
                <w:rFonts w:ascii="Arial Narrow" w:hAnsi="Arial Narrow" w:cs="Calibri"/>
                <w:color w:val="000000" w:themeColor="text1"/>
                <w:spacing w:val="-3"/>
              </w:rPr>
              <w:t>la terminación de las Obras por secciones, las referencias que en las CGC se hacen a las Obras, a la Fecha de Terminación y a la Fecha Prevista de Terminación aplican a cada Sección de las Obras (excepto las referencias específicas a la Fecha de Terminación y de la Fecha Prevista de Terminación de la totalidad de las Obras).</w:t>
            </w:r>
          </w:p>
          <w:p w:rsidR="0068243B" w:rsidRPr="00C83D95" w:rsidRDefault="0068243B" w:rsidP="0068243B">
            <w:pPr>
              <w:spacing w:after="120"/>
              <w:ind w:left="612" w:hanging="612"/>
              <w:rPr>
                <w:rFonts w:ascii="Arial Narrow" w:hAnsi="Arial Narrow" w:cs="Calibri"/>
                <w:color w:val="000000" w:themeColor="text1"/>
              </w:rPr>
            </w:pPr>
            <w:r w:rsidRPr="00C83D95">
              <w:rPr>
                <w:rFonts w:ascii="Arial Narrow" w:hAnsi="Arial Narrow" w:cs="Calibri"/>
                <w:color w:val="000000" w:themeColor="text1"/>
              </w:rPr>
              <w:t>2.3</w:t>
            </w:r>
            <w:r w:rsidRPr="00C83D95">
              <w:rPr>
                <w:rFonts w:ascii="Arial Narrow" w:hAnsi="Arial Narrow" w:cs="Calibri"/>
                <w:color w:val="000000" w:themeColor="text1"/>
              </w:rPr>
              <w:tab/>
            </w:r>
            <w:r w:rsidRPr="00C83D95">
              <w:rPr>
                <w:rFonts w:ascii="Arial Narrow" w:hAnsi="Arial Narrow" w:cs="Calibri"/>
                <w:color w:val="000000" w:themeColor="text1"/>
                <w:spacing w:val="-3"/>
              </w:rPr>
              <w:t>Los documentos que constituyen el Contrato se interpretarán  en el siguiente orden de prioridad:</w:t>
            </w:r>
          </w:p>
          <w:p w:rsidR="0068243B" w:rsidRPr="00C83D95" w:rsidRDefault="0068243B" w:rsidP="0068243B">
            <w:pPr>
              <w:numPr>
                <w:ilvl w:val="0"/>
                <w:numId w:val="11"/>
              </w:numPr>
              <w:suppressAutoHyphens/>
              <w:spacing w:after="120"/>
              <w:ind w:left="1339"/>
              <w:jc w:val="both"/>
              <w:rPr>
                <w:rFonts w:ascii="Arial Narrow" w:hAnsi="Arial Narrow" w:cs="Calibri"/>
                <w:color w:val="000000" w:themeColor="text1"/>
                <w:spacing w:val="-3"/>
              </w:rPr>
            </w:pPr>
            <w:r w:rsidRPr="00C83D95">
              <w:rPr>
                <w:rFonts w:ascii="Arial Narrow" w:hAnsi="Arial Narrow" w:cs="Calibri"/>
                <w:color w:val="000000" w:themeColor="text1"/>
                <w:spacing w:val="-3"/>
              </w:rPr>
              <w:t>Convenio,</w:t>
            </w:r>
          </w:p>
          <w:p w:rsidR="0068243B" w:rsidRPr="00C83D95" w:rsidRDefault="0068243B" w:rsidP="0068243B">
            <w:pPr>
              <w:suppressAutoHyphens/>
              <w:spacing w:after="120"/>
              <w:ind w:left="1339" w:hanging="720"/>
              <w:jc w:val="both"/>
              <w:rPr>
                <w:rFonts w:ascii="Arial Narrow" w:hAnsi="Arial Narrow" w:cs="Calibri"/>
                <w:color w:val="000000" w:themeColor="text1"/>
                <w:spacing w:val="-3"/>
              </w:rPr>
            </w:pPr>
            <w:r w:rsidRPr="00C83D95">
              <w:rPr>
                <w:rFonts w:ascii="Arial Narrow" w:hAnsi="Arial Narrow" w:cs="Calibri"/>
                <w:color w:val="000000" w:themeColor="text1"/>
                <w:spacing w:val="-3"/>
              </w:rPr>
              <w:t>(b)</w:t>
            </w:r>
            <w:r w:rsidRPr="00C83D95">
              <w:rPr>
                <w:rFonts w:ascii="Arial Narrow" w:hAnsi="Arial Narrow" w:cs="Calibri"/>
                <w:color w:val="000000" w:themeColor="text1"/>
                <w:spacing w:val="-3"/>
              </w:rPr>
              <w:tab/>
              <w:t>Carta de Aceptación,</w:t>
            </w:r>
          </w:p>
          <w:p w:rsidR="0068243B" w:rsidRPr="00C83D95" w:rsidRDefault="0068243B" w:rsidP="0068243B">
            <w:pPr>
              <w:suppressAutoHyphens/>
              <w:spacing w:after="120"/>
              <w:ind w:left="1339" w:hanging="720"/>
              <w:jc w:val="both"/>
              <w:rPr>
                <w:rFonts w:ascii="Arial Narrow" w:hAnsi="Arial Narrow" w:cs="Calibri"/>
                <w:color w:val="000000" w:themeColor="text1"/>
                <w:spacing w:val="-3"/>
              </w:rPr>
            </w:pPr>
            <w:r w:rsidRPr="00C83D95">
              <w:rPr>
                <w:rFonts w:ascii="Arial Narrow" w:hAnsi="Arial Narrow" w:cs="Calibri"/>
                <w:color w:val="000000" w:themeColor="text1"/>
                <w:spacing w:val="-3"/>
              </w:rPr>
              <w:t xml:space="preserve">(c) </w:t>
            </w:r>
            <w:r w:rsidRPr="00C83D95">
              <w:rPr>
                <w:rFonts w:ascii="Arial Narrow" w:hAnsi="Arial Narrow" w:cs="Calibri"/>
                <w:color w:val="000000" w:themeColor="text1"/>
                <w:spacing w:val="-3"/>
              </w:rPr>
              <w:tab/>
              <w:t>Oferta,</w:t>
            </w:r>
          </w:p>
          <w:p w:rsidR="0068243B" w:rsidRPr="00C83D95" w:rsidRDefault="0068243B" w:rsidP="0068243B">
            <w:pPr>
              <w:suppressAutoHyphens/>
              <w:spacing w:after="120"/>
              <w:ind w:left="1339" w:hanging="720"/>
              <w:jc w:val="both"/>
              <w:rPr>
                <w:rFonts w:ascii="Arial Narrow" w:hAnsi="Arial Narrow" w:cs="Calibri"/>
                <w:color w:val="000000" w:themeColor="text1"/>
                <w:spacing w:val="-3"/>
              </w:rPr>
            </w:pPr>
            <w:r w:rsidRPr="00C83D95">
              <w:rPr>
                <w:rFonts w:ascii="Arial Narrow" w:hAnsi="Arial Narrow" w:cs="Calibri"/>
                <w:color w:val="000000" w:themeColor="text1"/>
                <w:spacing w:val="-3"/>
              </w:rPr>
              <w:t xml:space="preserve">(d) </w:t>
            </w:r>
            <w:r w:rsidRPr="00C83D95">
              <w:rPr>
                <w:rFonts w:ascii="Arial Narrow" w:hAnsi="Arial Narrow" w:cs="Calibri"/>
                <w:color w:val="000000" w:themeColor="text1"/>
                <w:spacing w:val="-3"/>
              </w:rPr>
              <w:tab/>
              <w:t>Condiciones Especiales del Contrato,</w:t>
            </w:r>
          </w:p>
          <w:p w:rsidR="0068243B" w:rsidRPr="00C83D95" w:rsidRDefault="0068243B" w:rsidP="0068243B">
            <w:pPr>
              <w:suppressAutoHyphens/>
              <w:spacing w:after="120"/>
              <w:ind w:left="1339" w:hanging="720"/>
              <w:jc w:val="both"/>
              <w:rPr>
                <w:rFonts w:ascii="Arial Narrow" w:hAnsi="Arial Narrow" w:cs="Calibri"/>
                <w:color w:val="000000" w:themeColor="text1"/>
                <w:spacing w:val="-3"/>
              </w:rPr>
            </w:pPr>
            <w:r w:rsidRPr="00C83D95">
              <w:rPr>
                <w:rFonts w:ascii="Arial Narrow" w:hAnsi="Arial Narrow" w:cs="Calibri"/>
                <w:color w:val="000000" w:themeColor="text1"/>
                <w:spacing w:val="-3"/>
              </w:rPr>
              <w:t>(e)</w:t>
            </w:r>
            <w:r w:rsidRPr="00C83D95">
              <w:rPr>
                <w:rFonts w:ascii="Arial Narrow" w:hAnsi="Arial Narrow" w:cs="Calibri"/>
                <w:color w:val="000000" w:themeColor="text1"/>
                <w:spacing w:val="-3"/>
              </w:rPr>
              <w:tab/>
              <w:t>Condiciones Generales del Contrato,</w:t>
            </w:r>
          </w:p>
          <w:p w:rsidR="0068243B" w:rsidRPr="00C83D95" w:rsidRDefault="0068243B" w:rsidP="0068243B">
            <w:pPr>
              <w:suppressAutoHyphens/>
              <w:spacing w:after="120"/>
              <w:ind w:left="1339" w:hanging="720"/>
              <w:jc w:val="both"/>
              <w:rPr>
                <w:rFonts w:ascii="Arial Narrow" w:hAnsi="Arial Narrow" w:cs="Calibri"/>
                <w:color w:val="000000" w:themeColor="text1"/>
                <w:spacing w:val="-3"/>
              </w:rPr>
            </w:pPr>
            <w:r w:rsidRPr="00C83D95">
              <w:rPr>
                <w:rFonts w:ascii="Arial Narrow" w:hAnsi="Arial Narrow" w:cs="Calibri"/>
                <w:color w:val="000000" w:themeColor="text1"/>
                <w:spacing w:val="-3"/>
              </w:rPr>
              <w:t xml:space="preserve">(f) </w:t>
            </w:r>
            <w:r w:rsidRPr="00C83D95">
              <w:rPr>
                <w:rFonts w:ascii="Arial Narrow" w:hAnsi="Arial Narrow" w:cs="Calibri"/>
                <w:color w:val="000000" w:themeColor="text1"/>
                <w:spacing w:val="-3"/>
              </w:rPr>
              <w:tab/>
              <w:t>Especificaciones,</w:t>
            </w:r>
          </w:p>
          <w:p w:rsidR="0068243B" w:rsidRPr="00C83D95" w:rsidRDefault="0068243B" w:rsidP="0068243B">
            <w:pPr>
              <w:suppressAutoHyphens/>
              <w:spacing w:after="120"/>
              <w:ind w:left="1339" w:hanging="720"/>
              <w:jc w:val="both"/>
              <w:rPr>
                <w:rFonts w:ascii="Arial Narrow" w:hAnsi="Arial Narrow" w:cs="Calibri"/>
                <w:color w:val="000000" w:themeColor="text1"/>
                <w:spacing w:val="-3"/>
              </w:rPr>
            </w:pPr>
            <w:r w:rsidRPr="00C83D95">
              <w:rPr>
                <w:rFonts w:ascii="Arial Narrow" w:hAnsi="Arial Narrow" w:cs="Calibri"/>
                <w:color w:val="000000" w:themeColor="text1"/>
                <w:spacing w:val="-3"/>
              </w:rPr>
              <w:t xml:space="preserve">(g) </w:t>
            </w:r>
            <w:r w:rsidRPr="00C83D95">
              <w:rPr>
                <w:rFonts w:ascii="Arial Narrow" w:hAnsi="Arial Narrow" w:cs="Calibri"/>
                <w:color w:val="000000" w:themeColor="text1"/>
                <w:spacing w:val="-3"/>
              </w:rPr>
              <w:tab/>
              <w:t>Planos,</w:t>
            </w:r>
          </w:p>
          <w:p w:rsidR="0068243B" w:rsidRPr="00C83D95" w:rsidRDefault="0068243B" w:rsidP="0068243B">
            <w:pPr>
              <w:suppressAutoHyphens/>
              <w:spacing w:after="120"/>
              <w:ind w:left="1339" w:hanging="720"/>
              <w:jc w:val="both"/>
              <w:rPr>
                <w:rFonts w:ascii="Arial Narrow" w:hAnsi="Arial Narrow" w:cs="Calibri"/>
                <w:color w:val="000000" w:themeColor="text1"/>
                <w:spacing w:val="-3"/>
              </w:rPr>
            </w:pPr>
            <w:r w:rsidRPr="00C83D95">
              <w:rPr>
                <w:rFonts w:ascii="Arial Narrow" w:hAnsi="Arial Narrow" w:cs="Calibri"/>
                <w:color w:val="000000" w:themeColor="text1"/>
                <w:spacing w:val="-3"/>
              </w:rPr>
              <w:t xml:space="preserve">(h) </w:t>
            </w:r>
            <w:r w:rsidRPr="00C83D95">
              <w:rPr>
                <w:rFonts w:ascii="Arial Narrow" w:hAnsi="Arial Narrow" w:cs="Calibri"/>
                <w:color w:val="000000" w:themeColor="text1"/>
                <w:spacing w:val="-3"/>
              </w:rPr>
              <w:tab/>
              <w:t>Lista de Cantidades,</w:t>
            </w:r>
            <w:r w:rsidRPr="00C83D95">
              <w:rPr>
                <w:rStyle w:val="Refdenotaalpie"/>
                <w:rFonts w:ascii="Arial Narrow" w:hAnsi="Arial Narrow" w:cs="Calibri"/>
                <w:color w:val="000000" w:themeColor="text1"/>
                <w:spacing w:val="-3"/>
              </w:rPr>
              <w:footnoteReference w:id="28"/>
            </w:r>
            <w:r w:rsidRPr="00C83D95">
              <w:rPr>
                <w:rFonts w:ascii="Arial Narrow" w:hAnsi="Arial Narrow" w:cs="Calibri"/>
                <w:color w:val="000000" w:themeColor="text1"/>
                <w:spacing w:val="-3"/>
                <w:vertAlign w:val="superscript"/>
              </w:rPr>
              <w:t xml:space="preserve"> </w:t>
            </w:r>
            <w:r w:rsidRPr="00C83D95">
              <w:rPr>
                <w:rFonts w:ascii="Arial Narrow" w:hAnsi="Arial Narrow" w:cs="Calibri"/>
                <w:color w:val="000000" w:themeColor="text1"/>
                <w:spacing w:val="-3"/>
              </w:rPr>
              <w:t>y</w:t>
            </w:r>
          </w:p>
          <w:p w:rsidR="0068243B" w:rsidRPr="00C83D95" w:rsidRDefault="0068243B" w:rsidP="0068243B">
            <w:pPr>
              <w:suppressAutoHyphens/>
              <w:spacing w:after="120"/>
              <w:ind w:left="1332" w:hanging="720"/>
              <w:jc w:val="both"/>
              <w:rPr>
                <w:rFonts w:ascii="Arial Narrow" w:hAnsi="Arial Narrow" w:cs="Calibri"/>
                <w:color w:val="000000" w:themeColor="text1"/>
                <w:spacing w:val="-3"/>
              </w:rPr>
            </w:pPr>
            <w:r w:rsidRPr="00C83D95">
              <w:rPr>
                <w:rFonts w:ascii="Arial Narrow" w:hAnsi="Arial Narrow" w:cs="Calibri"/>
                <w:color w:val="000000" w:themeColor="text1"/>
                <w:spacing w:val="-3"/>
              </w:rPr>
              <w:t xml:space="preserve">(i) </w:t>
            </w:r>
            <w:r w:rsidRPr="00C83D95">
              <w:rPr>
                <w:rFonts w:ascii="Arial Narrow" w:hAnsi="Arial Narrow" w:cs="Calibri"/>
                <w:color w:val="000000" w:themeColor="text1"/>
                <w:spacing w:val="-3"/>
              </w:rPr>
              <w:tab/>
              <w:t xml:space="preserve">Cualquier otro documento </w:t>
            </w:r>
            <w:r w:rsidRPr="00C83D95">
              <w:rPr>
                <w:rFonts w:ascii="Arial Narrow" w:hAnsi="Arial Narrow" w:cs="Calibri"/>
                <w:bCs/>
                <w:color w:val="000000" w:themeColor="text1"/>
                <w:spacing w:val="-3"/>
              </w:rPr>
              <w:t>que</w:t>
            </w:r>
            <w:r w:rsidRPr="00C83D95">
              <w:rPr>
                <w:rFonts w:ascii="Arial Narrow" w:hAnsi="Arial Narrow" w:cs="Calibri"/>
                <w:b/>
                <w:bCs/>
                <w:color w:val="000000" w:themeColor="text1"/>
                <w:spacing w:val="-3"/>
              </w:rPr>
              <w:t xml:space="preserve"> en las CEC</w:t>
            </w:r>
            <w:r w:rsidRPr="00C83D95">
              <w:rPr>
                <w:rFonts w:ascii="Arial Narrow" w:hAnsi="Arial Narrow" w:cs="Calibri"/>
                <w:color w:val="000000" w:themeColor="text1"/>
                <w:spacing w:val="-3"/>
              </w:rPr>
              <w:t xml:space="preserve"> </w:t>
            </w:r>
            <w:r w:rsidRPr="00C83D95">
              <w:rPr>
                <w:rFonts w:ascii="Arial Narrow" w:hAnsi="Arial Narrow" w:cs="Calibri"/>
                <w:b/>
                <w:bCs/>
                <w:color w:val="000000" w:themeColor="text1"/>
                <w:spacing w:val="-3"/>
              </w:rPr>
              <w:t>se</w:t>
            </w:r>
            <w:r w:rsidRPr="00C83D95">
              <w:rPr>
                <w:rFonts w:ascii="Arial Narrow" w:hAnsi="Arial Narrow" w:cs="Calibri"/>
                <w:color w:val="000000" w:themeColor="text1"/>
                <w:spacing w:val="-3"/>
              </w:rPr>
              <w:t xml:space="preserve"> </w:t>
            </w:r>
            <w:r w:rsidRPr="00C83D95">
              <w:rPr>
                <w:rFonts w:ascii="Arial Narrow" w:hAnsi="Arial Narrow" w:cs="Calibri"/>
                <w:b/>
                <w:bCs/>
                <w:color w:val="000000" w:themeColor="text1"/>
                <w:spacing w:val="-3"/>
              </w:rPr>
              <w:t>especifique</w:t>
            </w:r>
            <w:r w:rsidRPr="00C83D95">
              <w:rPr>
                <w:rFonts w:ascii="Arial Narrow" w:hAnsi="Arial Narrow" w:cs="Calibri"/>
                <w:color w:val="000000" w:themeColor="text1"/>
                <w:spacing w:val="-3"/>
              </w:rPr>
              <w:t xml:space="preserve"> que forma parte integral del Contrato.</w:t>
            </w:r>
          </w:p>
          <w:p w:rsidR="0068243B" w:rsidRPr="00C83D95" w:rsidRDefault="0068243B" w:rsidP="0068243B">
            <w:pPr>
              <w:suppressAutoHyphens/>
              <w:spacing w:after="120"/>
              <w:ind w:left="1332" w:hanging="720"/>
              <w:jc w:val="both"/>
              <w:rPr>
                <w:rFonts w:ascii="Arial Narrow" w:hAnsi="Arial Narrow" w:cs="Calibri"/>
                <w:color w:val="000000" w:themeColor="text1"/>
              </w:rPr>
            </w:pPr>
            <w:r w:rsidRPr="00C83D95">
              <w:rPr>
                <w:rFonts w:ascii="Arial Narrow" w:hAnsi="Arial Narrow" w:cs="Calibri"/>
                <w:color w:val="000000" w:themeColor="text1"/>
                <w:spacing w:val="-3"/>
              </w:rPr>
              <w:t xml:space="preserve">(j)   </w:t>
            </w:r>
            <w:r w:rsidRPr="00C83D95">
              <w:rPr>
                <w:rFonts w:ascii="Arial Narrow" w:hAnsi="Arial Narrow"/>
                <w:color w:val="000000" w:themeColor="text1"/>
              </w:rPr>
              <w:t>El oferente deberá presentar las Buenas Prácticas Ambientales, Fichas Ambientales e instructivo para manejo de lámparas de mercurio, en cumplimiento de normativa ambiental y ordenanzas municipales.</w:t>
            </w:r>
          </w:p>
        </w:tc>
      </w:tr>
      <w:tr w:rsidR="0068243B" w:rsidRPr="00C83D95" w:rsidTr="0068243B">
        <w:tc>
          <w:tcPr>
            <w:tcW w:w="2448" w:type="dxa"/>
          </w:tcPr>
          <w:p w:rsidR="0068243B" w:rsidRPr="00C83D95" w:rsidRDefault="0068243B" w:rsidP="0068243B">
            <w:pPr>
              <w:pStyle w:val="SectionVHeading3"/>
              <w:spacing w:after="120"/>
              <w:rPr>
                <w:rFonts w:ascii="Arial Narrow" w:hAnsi="Arial Narrow" w:cs="Calibri"/>
                <w:color w:val="000000" w:themeColor="text1"/>
              </w:rPr>
            </w:pPr>
            <w:bookmarkStart w:id="60" w:name="_Toc115774647"/>
            <w:r w:rsidRPr="00C83D95">
              <w:rPr>
                <w:rFonts w:ascii="Arial Narrow" w:hAnsi="Arial Narrow" w:cs="Calibri"/>
                <w:color w:val="000000" w:themeColor="text1"/>
              </w:rPr>
              <w:t>3.</w:t>
            </w:r>
            <w:r w:rsidRPr="00C83D95">
              <w:rPr>
                <w:rFonts w:ascii="Arial Narrow" w:hAnsi="Arial Narrow" w:cs="Calibri"/>
                <w:color w:val="000000" w:themeColor="text1"/>
              </w:rPr>
              <w:tab/>
              <w:t xml:space="preserve">Idioma y Ley </w:t>
            </w:r>
            <w:r w:rsidRPr="00C83D95">
              <w:rPr>
                <w:rFonts w:ascii="Arial Narrow" w:hAnsi="Arial Narrow" w:cs="Calibri"/>
                <w:color w:val="000000" w:themeColor="text1"/>
              </w:rPr>
              <w:lastRenderedPageBreak/>
              <w:t>Aplicables</w:t>
            </w:r>
            <w:bookmarkEnd w:id="60"/>
          </w:p>
        </w:tc>
        <w:tc>
          <w:tcPr>
            <w:tcW w:w="7016" w:type="dxa"/>
          </w:tcPr>
          <w:p w:rsidR="0068243B" w:rsidRPr="00C83D95" w:rsidRDefault="0068243B" w:rsidP="0068243B">
            <w:pPr>
              <w:spacing w:after="120"/>
              <w:ind w:left="612" w:hanging="612"/>
              <w:rPr>
                <w:rFonts w:ascii="Arial Narrow" w:hAnsi="Arial Narrow" w:cs="Calibri"/>
                <w:color w:val="000000" w:themeColor="text1"/>
              </w:rPr>
            </w:pPr>
            <w:r w:rsidRPr="00C83D95">
              <w:rPr>
                <w:rFonts w:ascii="Arial Narrow" w:hAnsi="Arial Narrow" w:cs="Calibri"/>
                <w:color w:val="000000" w:themeColor="text1"/>
              </w:rPr>
              <w:lastRenderedPageBreak/>
              <w:t>3.1</w:t>
            </w:r>
            <w:r w:rsidRPr="00C83D95">
              <w:rPr>
                <w:rFonts w:ascii="Arial Narrow" w:hAnsi="Arial Narrow" w:cs="Calibri"/>
                <w:color w:val="000000" w:themeColor="text1"/>
              </w:rPr>
              <w:tab/>
              <w:t>El idioma del Contrato y la ley que lo regirá se estipulan en las CEC.</w:t>
            </w:r>
          </w:p>
        </w:tc>
      </w:tr>
      <w:tr w:rsidR="0068243B" w:rsidRPr="00C83D95" w:rsidTr="0068243B">
        <w:tc>
          <w:tcPr>
            <w:tcW w:w="2448" w:type="dxa"/>
          </w:tcPr>
          <w:p w:rsidR="0068243B" w:rsidRPr="00C83D95" w:rsidRDefault="0068243B" w:rsidP="0068243B">
            <w:pPr>
              <w:pStyle w:val="SectionVHeading3"/>
              <w:spacing w:after="120"/>
              <w:rPr>
                <w:rFonts w:ascii="Arial Narrow" w:hAnsi="Arial Narrow" w:cs="Calibri"/>
                <w:color w:val="000000" w:themeColor="text1"/>
              </w:rPr>
            </w:pPr>
            <w:bookmarkStart w:id="61" w:name="_Toc115774648"/>
            <w:r w:rsidRPr="00C83D95">
              <w:rPr>
                <w:rFonts w:ascii="Arial Narrow" w:hAnsi="Arial Narrow" w:cs="Calibri"/>
                <w:color w:val="000000" w:themeColor="text1"/>
              </w:rPr>
              <w:lastRenderedPageBreak/>
              <w:t>4.</w:t>
            </w:r>
            <w:r w:rsidRPr="00C83D95">
              <w:rPr>
                <w:rFonts w:ascii="Arial Narrow" w:hAnsi="Arial Narrow" w:cs="Calibri"/>
                <w:color w:val="000000" w:themeColor="text1"/>
              </w:rPr>
              <w:tab/>
              <w:t>Decisiones del Gerente de Obras</w:t>
            </w:r>
            <w:bookmarkEnd w:id="61"/>
          </w:p>
        </w:tc>
        <w:tc>
          <w:tcPr>
            <w:tcW w:w="7016" w:type="dxa"/>
          </w:tcPr>
          <w:p w:rsidR="0068243B" w:rsidRPr="00C83D95" w:rsidRDefault="0068243B" w:rsidP="0068243B">
            <w:pPr>
              <w:spacing w:after="120"/>
              <w:ind w:left="612" w:hanging="612"/>
              <w:jc w:val="both"/>
              <w:rPr>
                <w:rFonts w:ascii="Arial Narrow" w:hAnsi="Arial Narrow" w:cs="Calibri"/>
                <w:b/>
                <w:bCs/>
                <w:color w:val="000000" w:themeColor="text1"/>
              </w:rPr>
            </w:pPr>
            <w:r w:rsidRPr="00C83D95">
              <w:rPr>
                <w:rFonts w:ascii="Arial Narrow" w:hAnsi="Arial Narrow" w:cs="Calibri"/>
                <w:color w:val="000000" w:themeColor="text1"/>
              </w:rPr>
              <w:t>4.1</w:t>
            </w:r>
            <w:r w:rsidRPr="00C83D95">
              <w:rPr>
                <w:rFonts w:ascii="Arial Narrow" w:hAnsi="Arial Narrow" w:cs="Calibri"/>
                <w:b/>
                <w:bCs/>
                <w:color w:val="000000" w:themeColor="text1"/>
              </w:rPr>
              <w:tab/>
            </w:r>
            <w:r w:rsidRPr="00C83D95">
              <w:rPr>
                <w:rFonts w:ascii="Arial Narrow" w:hAnsi="Arial Narrow" w:cs="Calibri"/>
                <w:color w:val="000000" w:themeColor="text1"/>
              </w:rPr>
              <w:t>Salvo cuando se especifique otra cosa, el Gerente de Obras, en representación del Contratante, decidirá sobre cuestiones contractuales que se presenten entre el Contratante y el Contratista.</w:t>
            </w:r>
          </w:p>
        </w:tc>
      </w:tr>
      <w:tr w:rsidR="0068243B" w:rsidRPr="00C83D95" w:rsidTr="0068243B">
        <w:tc>
          <w:tcPr>
            <w:tcW w:w="2448" w:type="dxa"/>
          </w:tcPr>
          <w:p w:rsidR="0068243B" w:rsidRPr="00C83D95" w:rsidRDefault="0068243B" w:rsidP="0068243B">
            <w:pPr>
              <w:pStyle w:val="SectionVHeading3"/>
              <w:spacing w:after="120"/>
              <w:rPr>
                <w:rFonts w:ascii="Arial Narrow" w:hAnsi="Arial Narrow" w:cs="Calibri"/>
                <w:color w:val="000000" w:themeColor="text1"/>
              </w:rPr>
            </w:pPr>
            <w:bookmarkStart w:id="62" w:name="_Toc115774649"/>
            <w:r w:rsidRPr="00C83D95">
              <w:rPr>
                <w:rFonts w:ascii="Arial Narrow" w:hAnsi="Arial Narrow" w:cs="Calibri"/>
                <w:color w:val="000000" w:themeColor="text1"/>
              </w:rPr>
              <w:t>5.</w:t>
            </w:r>
            <w:r w:rsidRPr="00C83D95">
              <w:rPr>
                <w:rFonts w:ascii="Arial Narrow" w:hAnsi="Arial Narrow" w:cs="Calibri"/>
                <w:color w:val="000000" w:themeColor="text1"/>
              </w:rPr>
              <w:tab/>
              <w:t>Delegación de funciones</w:t>
            </w:r>
            <w:bookmarkEnd w:id="62"/>
            <w:r w:rsidRPr="00C83D95">
              <w:rPr>
                <w:rFonts w:ascii="Arial Narrow" w:hAnsi="Arial Narrow" w:cs="Calibri"/>
                <w:color w:val="000000" w:themeColor="text1"/>
              </w:rPr>
              <w:tab/>
            </w:r>
          </w:p>
        </w:tc>
        <w:tc>
          <w:tcPr>
            <w:tcW w:w="7016" w:type="dxa"/>
          </w:tcPr>
          <w:p w:rsidR="0068243B" w:rsidRPr="00C83D95" w:rsidRDefault="0068243B" w:rsidP="0068243B">
            <w:pPr>
              <w:spacing w:after="120"/>
              <w:ind w:left="612" w:hanging="612"/>
              <w:jc w:val="both"/>
              <w:rPr>
                <w:rFonts w:ascii="Arial Narrow" w:hAnsi="Arial Narrow" w:cs="Calibri"/>
                <w:b/>
                <w:bCs/>
                <w:color w:val="000000" w:themeColor="text1"/>
              </w:rPr>
            </w:pPr>
            <w:r w:rsidRPr="00C83D95">
              <w:rPr>
                <w:rFonts w:ascii="Arial Narrow" w:hAnsi="Arial Narrow" w:cs="Calibri"/>
                <w:color w:val="000000" w:themeColor="text1"/>
              </w:rPr>
              <w:t>5.1</w:t>
            </w:r>
            <w:r w:rsidRPr="00C83D95">
              <w:rPr>
                <w:rFonts w:ascii="Arial Narrow" w:hAnsi="Arial Narrow" w:cs="Calibri"/>
                <w:b/>
                <w:bCs/>
                <w:color w:val="000000" w:themeColor="text1"/>
              </w:rPr>
              <w:tab/>
            </w:r>
            <w:r w:rsidRPr="00C83D95">
              <w:rPr>
                <w:rFonts w:ascii="Arial Narrow" w:hAnsi="Arial Narrow" w:cs="Calibri"/>
                <w:color w:val="000000" w:themeColor="text1"/>
                <w:spacing w:val="-3"/>
              </w:rPr>
              <w:t>El Gerente de Obras, después de notificar al Contratista, podrá delegar en otras personas, con excepción del Conciliador, cualquiera de sus deberes y responsabilidades y, asimismo, podrá cancelar cualquier delegación de funciones, después de notificar al Contratista.</w:t>
            </w:r>
          </w:p>
        </w:tc>
      </w:tr>
      <w:tr w:rsidR="0068243B" w:rsidRPr="00C83D95" w:rsidTr="0068243B">
        <w:tc>
          <w:tcPr>
            <w:tcW w:w="2448" w:type="dxa"/>
          </w:tcPr>
          <w:p w:rsidR="0068243B" w:rsidRPr="00C83D95" w:rsidRDefault="0068243B" w:rsidP="0068243B">
            <w:pPr>
              <w:pStyle w:val="SectionVHeading3"/>
              <w:spacing w:after="120"/>
              <w:rPr>
                <w:rFonts w:ascii="Arial Narrow" w:hAnsi="Arial Narrow" w:cs="Calibri"/>
                <w:color w:val="000000" w:themeColor="text1"/>
              </w:rPr>
            </w:pPr>
            <w:bookmarkStart w:id="63" w:name="_Toc115774650"/>
            <w:r w:rsidRPr="00C83D95">
              <w:rPr>
                <w:rFonts w:ascii="Arial Narrow" w:hAnsi="Arial Narrow" w:cs="Calibri"/>
                <w:color w:val="000000" w:themeColor="text1"/>
              </w:rPr>
              <w:t>6.</w:t>
            </w:r>
            <w:r w:rsidRPr="00C83D95">
              <w:rPr>
                <w:rFonts w:ascii="Arial Narrow" w:hAnsi="Arial Narrow" w:cs="Calibri"/>
                <w:color w:val="000000" w:themeColor="text1"/>
              </w:rPr>
              <w:tab/>
              <w:t>Comunicaciones</w:t>
            </w:r>
            <w:bookmarkEnd w:id="63"/>
          </w:p>
        </w:tc>
        <w:tc>
          <w:tcPr>
            <w:tcW w:w="7016" w:type="dxa"/>
          </w:tcPr>
          <w:p w:rsidR="0068243B" w:rsidRPr="00C83D95" w:rsidRDefault="0068243B" w:rsidP="0068243B">
            <w:pPr>
              <w:suppressAutoHyphens/>
              <w:spacing w:after="120"/>
              <w:ind w:left="612" w:hanging="612"/>
              <w:jc w:val="both"/>
              <w:rPr>
                <w:rFonts w:ascii="Arial Narrow" w:hAnsi="Arial Narrow" w:cs="Calibri"/>
                <w:color w:val="000000" w:themeColor="text1"/>
                <w:spacing w:val="-3"/>
              </w:rPr>
            </w:pPr>
            <w:r w:rsidRPr="00C83D95">
              <w:rPr>
                <w:rFonts w:ascii="Arial Narrow" w:hAnsi="Arial Narrow" w:cs="Calibri"/>
                <w:color w:val="000000" w:themeColor="text1"/>
                <w:spacing w:val="-3"/>
              </w:rPr>
              <w:t>6.1</w:t>
            </w:r>
            <w:r w:rsidRPr="00C83D95">
              <w:rPr>
                <w:rFonts w:ascii="Arial Narrow" w:hAnsi="Arial Narrow" w:cs="Calibri"/>
                <w:color w:val="000000" w:themeColor="text1"/>
                <w:spacing w:val="-3"/>
              </w:rPr>
              <w:tab/>
              <w:t>Las comunicaciones cursadas entre las partes a las que se hace referencia en las Condiciones del Contrato sólo serán válidas cuando sean formalizadas por escrito.  Las notificaciones entrarán en vigor una vez que sean entregadas.</w:t>
            </w:r>
          </w:p>
        </w:tc>
      </w:tr>
      <w:tr w:rsidR="0068243B" w:rsidRPr="00C83D95" w:rsidTr="0068243B">
        <w:tc>
          <w:tcPr>
            <w:tcW w:w="2448" w:type="dxa"/>
          </w:tcPr>
          <w:p w:rsidR="0068243B" w:rsidRPr="00C83D95" w:rsidRDefault="0068243B" w:rsidP="0068243B">
            <w:pPr>
              <w:pStyle w:val="SectionVHeading3"/>
              <w:spacing w:after="120"/>
              <w:rPr>
                <w:rFonts w:ascii="Arial Narrow" w:hAnsi="Arial Narrow" w:cs="Calibri"/>
                <w:color w:val="000000" w:themeColor="text1"/>
              </w:rPr>
            </w:pPr>
            <w:bookmarkStart w:id="64" w:name="_Toc115774651"/>
            <w:r w:rsidRPr="00C83D95">
              <w:rPr>
                <w:rFonts w:ascii="Arial Narrow" w:hAnsi="Arial Narrow" w:cs="Calibri"/>
                <w:color w:val="000000" w:themeColor="text1"/>
              </w:rPr>
              <w:t>7.</w:t>
            </w:r>
            <w:r w:rsidRPr="00C83D95">
              <w:rPr>
                <w:rFonts w:ascii="Arial Narrow" w:hAnsi="Arial Narrow" w:cs="Calibri"/>
                <w:color w:val="000000" w:themeColor="text1"/>
              </w:rPr>
              <w:tab/>
              <w:t>Subcontratos</w:t>
            </w:r>
            <w:bookmarkEnd w:id="64"/>
          </w:p>
        </w:tc>
        <w:tc>
          <w:tcPr>
            <w:tcW w:w="7016" w:type="dxa"/>
          </w:tcPr>
          <w:p w:rsidR="0068243B" w:rsidRPr="00C83D95" w:rsidRDefault="0068243B" w:rsidP="0068243B">
            <w:pPr>
              <w:suppressAutoHyphens/>
              <w:spacing w:after="120"/>
              <w:ind w:left="612" w:hanging="612"/>
              <w:jc w:val="both"/>
              <w:rPr>
                <w:rFonts w:ascii="Arial Narrow" w:hAnsi="Arial Narrow" w:cs="Calibri"/>
                <w:color w:val="000000" w:themeColor="text1"/>
                <w:spacing w:val="-3"/>
              </w:rPr>
            </w:pPr>
            <w:r w:rsidRPr="00C83D95">
              <w:rPr>
                <w:rFonts w:ascii="Arial Narrow" w:hAnsi="Arial Narrow" w:cs="Calibri"/>
                <w:color w:val="000000" w:themeColor="text1"/>
                <w:spacing w:val="-3"/>
              </w:rPr>
              <w:t>7.1</w:t>
            </w:r>
            <w:r w:rsidRPr="00C83D95">
              <w:rPr>
                <w:rFonts w:ascii="Arial Narrow" w:hAnsi="Arial Narrow" w:cs="Calibri"/>
                <w:color w:val="000000" w:themeColor="text1"/>
                <w:spacing w:val="-3"/>
              </w:rPr>
              <w:tab/>
              <w:t>El Contratista podrá subcontratar trabajos si cuenta con la aprobación del Gerente de Obras, pero no podrá ceder el Contrato sin la aprobación por escrito del Contratante.  La subcontratación no altera las obligaciones del Contratista.</w:t>
            </w:r>
          </w:p>
        </w:tc>
      </w:tr>
      <w:tr w:rsidR="0068243B" w:rsidRPr="00C83D95" w:rsidTr="0068243B">
        <w:tc>
          <w:tcPr>
            <w:tcW w:w="2448" w:type="dxa"/>
          </w:tcPr>
          <w:p w:rsidR="0068243B" w:rsidRPr="00C83D95" w:rsidRDefault="0068243B" w:rsidP="0068243B">
            <w:pPr>
              <w:pStyle w:val="SectionVHeading3"/>
              <w:spacing w:after="120"/>
              <w:rPr>
                <w:rFonts w:ascii="Arial Narrow" w:hAnsi="Arial Narrow" w:cs="Calibri"/>
                <w:color w:val="000000" w:themeColor="text1"/>
              </w:rPr>
            </w:pPr>
            <w:bookmarkStart w:id="65" w:name="_Toc115774652"/>
            <w:r w:rsidRPr="00C83D95">
              <w:rPr>
                <w:rFonts w:ascii="Arial Narrow" w:hAnsi="Arial Narrow" w:cs="Calibri"/>
                <w:color w:val="000000" w:themeColor="text1"/>
              </w:rPr>
              <w:t>8.</w:t>
            </w:r>
            <w:r w:rsidRPr="00C83D95">
              <w:rPr>
                <w:rFonts w:ascii="Arial Narrow" w:hAnsi="Arial Narrow" w:cs="Calibri"/>
                <w:color w:val="000000" w:themeColor="text1"/>
              </w:rPr>
              <w:tab/>
              <w:t>Otros Contratistas</w:t>
            </w:r>
            <w:bookmarkEnd w:id="65"/>
          </w:p>
        </w:tc>
        <w:tc>
          <w:tcPr>
            <w:tcW w:w="7016" w:type="dxa"/>
          </w:tcPr>
          <w:p w:rsidR="0068243B" w:rsidRPr="00C83D95" w:rsidRDefault="0068243B" w:rsidP="0068243B">
            <w:pPr>
              <w:suppressAutoHyphens/>
              <w:spacing w:after="120"/>
              <w:ind w:left="619" w:hanging="619"/>
              <w:jc w:val="both"/>
              <w:rPr>
                <w:rFonts w:ascii="Arial Narrow" w:hAnsi="Arial Narrow" w:cs="Calibri"/>
                <w:color w:val="000000" w:themeColor="text1"/>
                <w:spacing w:val="-3"/>
              </w:rPr>
            </w:pPr>
            <w:r w:rsidRPr="00C83D95">
              <w:rPr>
                <w:rFonts w:ascii="Arial Narrow" w:hAnsi="Arial Narrow" w:cs="Calibri"/>
                <w:color w:val="000000" w:themeColor="text1"/>
                <w:spacing w:val="-3"/>
              </w:rPr>
              <w:t>8.1</w:t>
            </w:r>
            <w:r w:rsidRPr="00C83D95">
              <w:rPr>
                <w:rFonts w:ascii="Arial Narrow" w:hAnsi="Arial Narrow" w:cs="Calibri"/>
                <w:color w:val="000000" w:themeColor="text1"/>
                <w:spacing w:val="-3"/>
              </w:rPr>
              <w:tab/>
              <w:t xml:space="preserve">El Contratista deberá cooperar y compartir el Sitio de las Obras con otros contratistas, autoridades públicas, empresas de servicios públicos y el Contratante en las fechas señaladas en la Lista de Otros Contratistas </w:t>
            </w:r>
            <w:r w:rsidRPr="00C83D95">
              <w:rPr>
                <w:rFonts w:ascii="Arial Narrow" w:hAnsi="Arial Narrow" w:cs="Calibri"/>
                <w:b/>
                <w:bCs/>
                <w:color w:val="000000" w:themeColor="text1"/>
                <w:spacing w:val="-3"/>
              </w:rPr>
              <w:t>indicada en las CEC</w:t>
            </w:r>
            <w:r w:rsidRPr="00C83D95">
              <w:rPr>
                <w:rFonts w:ascii="Arial Narrow" w:hAnsi="Arial Narrow" w:cs="Calibri"/>
                <w:color w:val="000000" w:themeColor="text1"/>
                <w:spacing w:val="-3"/>
              </w:rPr>
              <w:t>.  El Contratista también deberá proporcionarles a éstos las instalaciones y servicios que se describen en dicha Lista.  El Contratante podrá modificar la Lista de Otros Contratistas y deberá notificar al respecto al Contratista.</w:t>
            </w:r>
          </w:p>
        </w:tc>
      </w:tr>
      <w:tr w:rsidR="0068243B" w:rsidRPr="00C83D95" w:rsidTr="0068243B">
        <w:tc>
          <w:tcPr>
            <w:tcW w:w="2448" w:type="dxa"/>
          </w:tcPr>
          <w:p w:rsidR="0068243B" w:rsidRPr="00C83D95" w:rsidRDefault="0068243B" w:rsidP="0068243B">
            <w:pPr>
              <w:pStyle w:val="SectionVHeading3"/>
              <w:spacing w:after="120"/>
              <w:rPr>
                <w:rFonts w:ascii="Arial Narrow" w:hAnsi="Arial Narrow" w:cs="Calibri"/>
                <w:color w:val="000000" w:themeColor="text1"/>
              </w:rPr>
            </w:pPr>
            <w:bookmarkStart w:id="66" w:name="_Toc115774653"/>
            <w:r w:rsidRPr="00C83D95">
              <w:rPr>
                <w:rFonts w:ascii="Arial Narrow" w:hAnsi="Arial Narrow" w:cs="Calibri"/>
                <w:color w:val="000000" w:themeColor="text1"/>
              </w:rPr>
              <w:t>9.</w:t>
            </w:r>
            <w:r w:rsidRPr="00C83D95">
              <w:rPr>
                <w:rFonts w:ascii="Arial Narrow" w:hAnsi="Arial Narrow" w:cs="Calibri"/>
                <w:color w:val="000000" w:themeColor="text1"/>
              </w:rPr>
              <w:tab/>
              <w:t>Personal</w:t>
            </w:r>
            <w:bookmarkEnd w:id="66"/>
          </w:p>
        </w:tc>
        <w:tc>
          <w:tcPr>
            <w:tcW w:w="7016" w:type="dxa"/>
          </w:tcPr>
          <w:p w:rsidR="0068243B" w:rsidRPr="00C83D95" w:rsidRDefault="0068243B" w:rsidP="0068243B">
            <w:pPr>
              <w:suppressAutoHyphens/>
              <w:spacing w:after="120"/>
              <w:ind w:left="619" w:hanging="619"/>
              <w:jc w:val="both"/>
              <w:rPr>
                <w:rFonts w:ascii="Arial Narrow" w:hAnsi="Arial Narrow" w:cs="Calibri"/>
                <w:color w:val="000000" w:themeColor="text1"/>
                <w:spacing w:val="-3"/>
              </w:rPr>
            </w:pPr>
            <w:r w:rsidRPr="00C83D95">
              <w:rPr>
                <w:rFonts w:ascii="Arial Narrow" w:hAnsi="Arial Narrow" w:cs="Calibri"/>
                <w:color w:val="000000" w:themeColor="text1"/>
                <w:spacing w:val="-3"/>
              </w:rPr>
              <w:t>9.1</w:t>
            </w:r>
            <w:r w:rsidRPr="00C83D95">
              <w:rPr>
                <w:rFonts w:ascii="Arial Narrow" w:hAnsi="Arial Narrow" w:cs="Calibri"/>
                <w:color w:val="000000" w:themeColor="text1"/>
                <w:spacing w:val="-3"/>
              </w:rPr>
              <w:tab/>
              <w:t>El Contratista deberá emplear el personal clave enumerado en la Lista de Personal Clave, de conformidad con lo indicado en las CEC, para llevar a cabo las funciones especificadas en la Lista, u otro personal aprobado por el Gerente de Obras.  El Gerente de Obras aprobará cualquier reemplazo de personal clave solo si las calificaciones, habilidades, preparación, capacidad y experiencia del personal propuesto son iguales o superiores a las del personal que figura en la Lista.</w:t>
            </w:r>
          </w:p>
          <w:p w:rsidR="0068243B" w:rsidRPr="00C83D95" w:rsidRDefault="0068243B" w:rsidP="0068243B">
            <w:pPr>
              <w:suppressAutoHyphens/>
              <w:spacing w:after="120"/>
              <w:ind w:left="619" w:hanging="619"/>
              <w:jc w:val="both"/>
              <w:rPr>
                <w:rFonts w:ascii="Arial Narrow" w:hAnsi="Arial Narrow" w:cs="Calibri"/>
                <w:color w:val="000000" w:themeColor="text1"/>
                <w:spacing w:val="-3"/>
              </w:rPr>
            </w:pPr>
            <w:r w:rsidRPr="00C83D95">
              <w:rPr>
                <w:rFonts w:ascii="Arial Narrow" w:hAnsi="Arial Narrow" w:cs="Calibri"/>
                <w:color w:val="000000" w:themeColor="text1"/>
                <w:spacing w:val="-3"/>
              </w:rPr>
              <w:t>9.2</w:t>
            </w:r>
            <w:r w:rsidRPr="00C83D95">
              <w:rPr>
                <w:rFonts w:ascii="Arial Narrow" w:hAnsi="Arial Narrow" w:cs="Calibri"/>
                <w:color w:val="000000" w:themeColor="text1"/>
                <w:spacing w:val="-3"/>
              </w:rPr>
              <w:tab/>
              <w:t>Si el Gerente de Obras solicita al Contratista la remoción de un integrante de la fuerza laboral del Contratista, indicando las causas que motivan el pedido, el Contratista se asegurará que dicha persona se retire del Sitio de las Obras dentro de los siete días siguientes y no tenga ninguna otra participación en los trabajos relacionados con el Contrato.</w:t>
            </w:r>
          </w:p>
        </w:tc>
      </w:tr>
      <w:tr w:rsidR="0068243B" w:rsidRPr="00C83D95" w:rsidTr="0068243B">
        <w:tc>
          <w:tcPr>
            <w:tcW w:w="2448" w:type="dxa"/>
          </w:tcPr>
          <w:p w:rsidR="0068243B" w:rsidRPr="00C83D95" w:rsidRDefault="0068243B" w:rsidP="0068243B">
            <w:pPr>
              <w:pStyle w:val="SectionVHeading3"/>
              <w:spacing w:after="120"/>
              <w:rPr>
                <w:rFonts w:ascii="Arial Narrow" w:hAnsi="Arial Narrow" w:cs="Calibri"/>
                <w:color w:val="000000" w:themeColor="text1"/>
              </w:rPr>
            </w:pPr>
            <w:bookmarkStart w:id="67" w:name="_Toc115774654"/>
            <w:r w:rsidRPr="00C83D95">
              <w:rPr>
                <w:rFonts w:ascii="Arial Narrow" w:hAnsi="Arial Narrow" w:cs="Calibri"/>
                <w:color w:val="000000" w:themeColor="text1"/>
              </w:rPr>
              <w:t>10.</w:t>
            </w:r>
            <w:r w:rsidRPr="00C83D95">
              <w:rPr>
                <w:rFonts w:ascii="Arial Narrow" w:hAnsi="Arial Narrow" w:cs="Calibri"/>
                <w:color w:val="000000" w:themeColor="text1"/>
              </w:rPr>
              <w:tab/>
              <w:t>Riesgos del Contratante y del Contratista</w:t>
            </w:r>
            <w:bookmarkEnd w:id="67"/>
          </w:p>
        </w:tc>
        <w:tc>
          <w:tcPr>
            <w:tcW w:w="7016" w:type="dxa"/>
          </w:tcPr>
          <w:p w:rsidR="0068243B" w:rsidRPr="00C83D95" w:rsidRDefault="0068243B" w:rsidP="0068243B">
            <w:pPr>
              <w:suppressAutoHyphens/>
              <w:spacing w:after="120"/>
              <w:ind w:left="619" w:hanging="619"/>
              <w:jc w:val="both"/>
              <w:rPr>
                <w:rFonts w:ascii="Arial Narrow" w:hAnsi="Arial Narrow" w:cs="Calibri"/>
                <w:color w:val="000000" w:themeColor="text1"/>
                <w:spacing w:val="-3"/>
              </w:rPr>
            </w:pPr>
            <w:r w:rsidRPr="00C83D95">
              <w:rPr>
                <w:rFonts w:ascii="Arial Narrow" w:hAnsi="Arial Narrow" w:cs="Calibri"/>
                <w:color w:val="000000" w:themeColor="text1"/>
                <w:spacing w:val="-3"/>
              </w:rPr>
              <w:t>10.1</w:t>
            </w:r>
            <w:r w:rsidRPr="00C83D95">
              <w:rPr>
                <w:rFonts w:ascii="Arial Narrow" w:hAnsi="Arial Narrow" w:cs="Calibri"/>
                <w:color w:val="000000" w:themeColor="text1"/>
                <w:spacing w:val="-3"/>
              </w:rPr>
              <w:tab/>
              <w:t>Son riesgos del Contratante los que en este Contrato se estipulen que corresponden al Contratante, y son riesgos del Contratista los que en este Contrato se estipulen que corresponden al Contratista.</w:t>
            </w:r>
          </w:p>
        </w:tc>
      </w:tr>
      <w:tr w:rsidR="0068243B" w:rsidRPr="00C83D95" w:rsidTr="0068243B">
        <w:tc>
          <w:tcPr>
            <w:tcW w:w="2448" w:type="dxa"/>
          </w:tcPr>
          <w:p w:rsidR="0068243B" w:rsidRPr="00C83D95" w:rsidRDefault="0068243B" w:rsidP="0068243B">
            <w:pPr>
              <w:pStyle w:val="SectionVHeading3"/>
              <w:spacing w:after="120"/>
              <w:rPr>
                <w:rFonts w:ascii="Arial Narrow" w:hAnsi="Arial Narrow" w:cs="Calibri"/>
                <w:color w:val="000000" w:themeColor="text1"/>
              </w:rPr>
            </w:pPr>
            <w:bookmarkStart w:id="68" w:name="_Toc115774655"/>
            <w:r w:rsidRPr="00C83D95">
              <w:rPr>
                <w:rFonts w:ascii="Arial Narrow" w:hAnsi="Arial Narrow" w:cs="Calibri"/>
                <w:color w:val="000000" w:themeColor="text1"/>
              </w:rPr>
              <w:t>11.</w:t>
            </w:r>
            <w:r w:rsidRPr="00C83D95">
              <w:rPr>
                <w:rFonts w:ascii="Arial Narrow" w:hAnsi="Arial Narrow" w:cs="Calibri"/>
                <w:color w:val="000000" w:themeColor="text1"/>
              </w:rPr>
              <w:tab/>
              <w:t>Riesgos del Contratante</w:t>
            </w:r>
            <w:bookmarkEnd w:id="68"/>
            <w:r w:rsidRPr="00C83D95">
              <w:rPr>
                <w:rFonts w:ascii="Arial Narrow" w:hAnsi="Arial Narrow" w:cs="Calibri"/>
                <w:color w:val="000000" w:themeColor="text1"/>
              </w:rPr>
              <w:tab/>
            </w:r>
          </w:p>
        </w:tc>
        <w:tc>
          <w:tcPr>
            <w:tcW w:w="7016" w:type="dxa"/>
          </w:tcPr>
          <w:p w:rsidR="0068243B" w:rsidRPr="00C83D95" w:rsidRDefault="0068243B" w:rsidP="0068243B">
            <w:pPr>
              <w:suppressAutoHyphens/>
              <w:spacing w:after="120"/>
              <w:ind w:left="612" w:hanging="612"/>
              <w:jc w:val="both"/>
              <w:rPr>
                <w:rFonts w:ascii="Arial Narrow" w:hAnsi="Arial Narrow" w:cs="Calibri"/>
                <w:color w:val="000000" w:themeColor="text1"/>
                <w:spacing w:val="-3"/>
              </w:rPr>
            </w:pPr>
            <w:r w:rsidRPr="00C83D95">
              <w:rPr>
                <w:rFonts w:ascii="Arial Narrow" w:hAnsi="Arial Narrow" w:cs="Calibri"/>
                <w:color w:val="000000" w:themeColor="text1"/>
                <w:spacing w:val="-3"/>
              </w:rPr>
              <w:t>11.1</w:t>
            </w:r>
            <w:r w:rsidRPr="00C83D95">
              <w:rPr>
                <w:rFonts w:ascii="Arial Narrow" w:hAnsi="Arial Narrow" w:cs="Calibri"/>
                <w:color w:val="000000" w:themeColor="text1"/>
                <w:spacing w:val="-3"/>
              </w:rPr>
              <w:tab/>
              <w:t>Desde la Fecha de Inicio de las Obras hasta la fecha de emisión del Certificado de Corrección de Defectos, son riesgos del Contratante:</w:t>
            </w:r>
          </w:p>
          <w:p w:rsidR="0068243B" w:rsidRPr="00C83D95" w:rsidRDefault="0068243B" w:rsidP="0068243B">
            <w:pPr>
              <w:suppressAutoHyphens/>
              <w:spacing w:after="120"/>
              <w:ind w:left="1152" w:hanging="540"/>
              <w:jc w:val="both"/>
              <w:rPr>
                <w:rFonts w:ascii="Arial Narrow" w:hAnsi="Arial Narrow" w:cs="Calibri"/>
                <w:color w:val="000000" w:themeColor="text1"/>
                <w:spacing w:val="-3"/>
              </w:rPr>
            </w:pPr>
            <w:r w:rsidRPr="00C83D95">
              <w:rPr>
                <w:rFonts w:ascii="Arial Narrow" w:hAnsi="Arial Narrow" w:cs="Calibri"/>
                <w:color w:val="000000" w:themeColor="text1"/>
                <w:spacing w:val="-3"/>
              </w:rPr>
              <w:t>(a)</w:t>
            </w:r>
            <w:r w:rsidRPr="00C83D95">
              <w:rPr>
                <w:rFonts w:ascii="Arial Narrow" w:hAnsi="Arial Narrow" w:cs="Calibri"/>
                <w:color w:val="000000" w:themeColor="text1"/>
                <w:spacing w:val="-3"/>
              </w:rPr>
              <w:tab/>
              <w:t>Los riesgos de lesiones personales, de muerte, o de pérdida o daños a la propiedad (sin incluir las Obras, Planta, Materiales y Equipos) como consecuencia de:</w:t>
            </w:r>
          </w:p>
          <w:p w:rsidR="0068243B" w:rsidRPr="00C83D95" w:rsidRDefault="0068243B" w:rsidP="0068243B">
            <w:pPr>
              <w:suppressAutoHyphens/>
              <w:spacing w:after="120"/>
              <w:ind w:left="1692" w:hanging="540"/>
              <w:jc w:val="both"/>
              <w:rPr>
                <w:rFonts w:ascii="Arial Narrow" w:hAnsi="Arial Narrow" w:cs="Calibri"/>
                <w:color w:val="000000" w:themeColor="text1"/>
                <w:spacing w:val="-3"/>
              </w:rPr>
            </w:pPr>
            <w:r w:rsidRPr="00C83D95">
              <w:rPr>
                <w:rFonts w:ascii="Arial Narrow" w:hAnsi="Arial Narrow" w:cs="Calibri"/>
                <w:color w:val="000000" w:themeColor="text1"/>
                <w:spacing w:val="-3"/>
              </w:rPr>
              <w:t>(i)</w:t>
            </w:r>
            <w:r w:rsidRPr="00C83D95">
              <w:rPr>
                <w:rFonts w:ascii="Arial Narrow" w:hAnsi="Arial Narrow" w:cs="Calibri"/>
                <w:color w:val="000000" w:themeColor="text1"/>
                <w:spacing w:val="-3"/>
              </w:rPr>
              <w:tab/>
              <w:t xml:space="preserve">el uso u ocupación  del Sitio de las Obras por las Obras, o con el objeto de realizar las Obras, como resultado </w:t>
            </w:r>
            <w:r w:rsidRPr="00C83D95">
              <w:rPr>
                <w:rFonts w:ascii="Arial Narrow" w:hAnsi="Arial Narrow" w:cs="Calibri"/>
                <w:color w:val="000000" w:themeColor="text1"/>
                <w:spacing w:val="-3"/>
              </w:rPr>
              <w:lastRenderedPageBreak/>
              <w:t>inevitable de las Obras, o</w:t>
            </w:r>
          </w:p>
          <w:p w:rsidR="0068243B" w:rsidRPr="00C83D95" w:rsidRDefault="0068243B" w:rsidP="0068243B">
            <w:pPr>
              <w:suppressAutoHyphens/>
              <w:spacing w:after="120"/>
              <w:ind w:left="1692" w:hanging="540"/>
              <w:jc w:val="both"/>
              <w:rPr>
                <w:rFonts w:ascii="Arial Narrow" w:hAnsi="Arial Narrow" w:cs="Calibri"/>
                <w:color w:val="000000" w:themeColor="text1"/>
                <w:spacing w:val="-3"/>
              </w:rPr>
            </w:pPr>
            <w:r w:rsidRPr="00C83D95">
              <w:rPr>
                <w:rFonts w:ascii="Arial Narrow" w:hAnsi="Arial Narrow" w:cs="Calibri"/>
                <w:color w:val="000000" w:themeColor="text1"/>
                <w:spacing w:val="-3"/>
              </w:rPr>
              <w:t>(ii)</w:t>
            </w:r>
            <w:r w:rsidRPr="00C83D95">
              <w:rPr>
                <w:rFonts w:ascii="Arial Narrow" w:hAnsi="Arial Narrow" w:cs="Calibri"/>
                <w:color w:val="000000" w:themeColor="text1"/>
                <w:spacing w:val="-3"/>
              </w:rPr>
              <w:tab/>
              <w:t>negligencia, violación de los deberes establecidos por la ley, o interferencia con los derechos legales por parte del Contratante o cualquiera persona empleada por él o contratada por él, excepto el Contratista.</w:t>
            </w:r>
          </w:p>
          <w:p w:rsidR="0068243B" w:rsidRPr="00C83D95" w:rsidRDefault="0068243B" w:rsidP="0068243B">
            <w:pPr>
              <w:suppressAutoHyphens/>
              <w:spacing w:after="120"/>
              <w:ind w:left="1152" w:hanging="540"/>
              <w:jc w:val="both"/>
              <w:rPr>
                <w:rFonts w:ascii="Arial Narrow" w:hAnsi="Arial Narrow" w:cs="Calibri"/>
                <w:color w:val="000000" w:themeColor="text1"/>
                <w:spacing w:val="-3"/>
              </w:rPr>
            </w:pPr>
            <w:r w:rsidRPr="00C83D95">
              <w:rPr>
                <w:rFonts w:ascii="Arial Narrow" w:hAnsi="Arial Narrow" w:cs="Calibri"/>
                <w:color w:val="000000" w:themeColor="text1"/>
                <w:spacing w:val="-3"/>
              </w:rPr>
              <w:t>(b)</w:t>
            </w:r>
            <w:r w:rsidRPr="00C83D95">
              <w:rPr>
                <w:rFonts w:ascii="Arial Narrow" w:hAnsi="Arial Narrow" w:cs="Calibri"/>
                <w:color w:val="000000" w:themeColor="text1"/>
                <w:spacing w:val="-3"/>
              </w:rPr>
              <w:tab/>
              <w:t>El riesgo de daño a las Obras, Planta, Materiales y Equipos, en la medida en que ello se deba a fallas del Contratante o en el diseño hecho por el Contratante, o a una guerra o contaminación radioactiva que afecte directamente al país donde se han de realizar las Obras.</w:t>
            </w:r>
          </w:p>
          <w:p w:rsidR="0068243B" w:rsidRPr="00C83D95" w:rsidRDefault="0068243B" w:rsidP="0068243B">
            <w:pPr>
              <w:suppressAutoHyphens/>
              <w:spacing w:after="120"/>
              <w:ind w:left="612" w:hanging="612"/>
              <w:jc w:val="both"/>
              <w:rPr>
                <w:rFonts w:ascii="Arial Narrow" w:hAnsi="Arial Narrow" w:cs="Calibri"/>
                <w:color w:val="000000" w:themeColor="text1"/>
                <w:spacing w:val="-3"/>
              </w:rPr>
            </w:pPr>
            <w:r w:rsidRPr="00C83D95">
              <w:rPr>
                <w:rFonts w:ascii="Arial Narrow" w:hAnsi="Arial Narrow" w:cs="Calibri"/>
                <w:color w:val="000000" w:themeColor="text1"/>
                <w:spacing w:val="-3"/>
              </w:rPr>
              <w:t>11.2</w:t>
            </w:r>
            <w:r w:rsidRPr="00C83D95">
              <w:rPr>
                <w:rFonts w:ascii="Arial Narrow" w:hAnsi="Arial Narrow" w:cs="Calibri"/>
                <w:color w:val="000000" w:themeColor="text1"/>
                <w:spacing w:val="-3"/>
              </w:rPr>
              <w:tab/>
              <w:t xml:space="preserve">Desde la Fecha de Terminación hasta la fecha de emisión del Certificado de Corrección de Defectos,  será riesgo del Contratante la pérdida o daño de las Obras, Planta y Materiales, excepto la pérdida o daños como consecuencia de: </w:t>
            </w:r>
          </w:p>
          <w:p w:rsidR="0068243B" w:rsidRPr="00C83D95" w:rsidRDefault="0068243B" w:rsidP="0068243B">
            <w:pPr>
              <w:suppressAutoHyphens/>
              <w:spacing w:after="120"/>
              <w:ind w:left="1152" w:hanging="540"/>
              <w:jc w:val="both"/>
              <w:rPr>
                <w:rFonts w:ascii="Arial Narrow" w:hAnsi="Arial Narrow" w:cs="Calibri"/>
                <w:color w:val="000000" w:themeColor="text1"/>
                <w:spacing w:val="-3"/>
              </w:rPr>
            </w:pPr>
            <w:r w:rsidRPr="00C83D95">
              <w:rPr>
                <w:rFonts w:ascii="Arial Narrow" w:hAnsi="Arial Narrow" w:cs="Calibri"/>
                <w:color w:val="000000" w:themeColor="text1"/>
                <w:spacing w:val="-3"/>
              </w:rPr>
              <w:t>(a)</w:t>
            </w:r>
            <w:r w:rsidRPr="00C83D95">
              <w:rPr>
                <w:rFonts w:ascii="Arial Narrow" w:hAnsi="Arial Narrow" w:cs="Calibri"/>
                <w:color w:val="000000" w:themeColor="text1"/>
                <w:spacing w:val="-3"/>
              </w:rPr>
              <w:tab/>
              <w:t>un Defecto que existía en la Fecha de Terminación;</w:t>
            </w:r>
          </w:p>
          <w:p w:rsidR="0068243B" w:rsidRPr="00C83D95" w:rsidRDefault="0068243B" w:rsidP="0068243B">
            <w:pPr>
              <w:suppressAutoHyphens/>
              <w:spacing w:after="120"/>
              <w:ind w:left="1152" w:hanging="540"/>
              <w:jc w:val="both"/>
              <w:rPr>
                <w:rFonts w:ascii="Arial Narrow" w:hAnsi="Arial Narrow" w:cs="Calibri"/>
                <w:color w:val="000000" w:themeColor="text1"/>
                <w:spacing w:val="-3"/>
              </w:rPr>
            </w:pPr>
            <w:r w:rsidRPr="00C83D95">
              <w:rPr>
                <w:rFonts w:ascii="Arial Narrow" w:hAnsi="Arial Narrow" w:cs="Calibri"/>
                <w:color w:val="000000" w:themeColor="text1"/>
                <w:spacing w:val="-3"/>
              </w:rPr>
              <w:t>(b)</w:t>
            </w:r>
            <w:r w:rsidRPr="00C83D95">
              <w:rPr>
                <w:rFonts w:ascii="Arial Narrow" w:hAnsi="Arial Narrow" w:cs="Calibri"/>
                <w:color w:val="000000" w:themeColor="text1"/>
                <w:spacing w:val="-3"/>
              </w:rPr>
              <w:tab/>
              <w:t xml:space="preserve">un evento que ocurrió antes de la Fecha de Terminación, y que no constituía un riesgo del Contratante; o </w:t>
            </w:r>
          </w:p>
          <w:p w:rsidR="0068243B" w:rsidRPr="00C83D95" w:rsidRDefault="0068243B" w:rsidP="0068243B">
            <w:pPr>
              <w:suppressAutoHyphens/>
              <w:spacing w:after="120"/>
              <w:ind w:left="1152" w:hanging="540"/>
              <w:jc w:val="both"/>
              <w:rPr>
                <w:rFonts w:ascii="Arial Narrow" w:hAnsi="Arial Narrow" w:cs="Calibri"/>
                <w:color w:val="000000" w:themeColor="text1"/>
                <w:spacing w:val="-3"/>
              </w:rPr>
            </w:pPr>
            <w:r w:rsidRPr="00C83D95">
              <w:rPr>
                <w:rFonts w:ascii="Arial Narrow" w:hAnsi="Arial Narrow" w:cs="Calibri"/>
                <w:color w:val="000000" w:themeColor="text1"/>
                <w:spacing w:val="-3"/>
              </w:rPr>
              <w:t>(c)</w:t>
            </w:r>
            <w:r w:rsidRPr="00C83D95">
              <w:rPr>
                <w:rFonts w:ascii="Arial Narrow" w:hAnsi="Arial Narrow" w:cs="Calibri"/>
                <w:color w:val="000000" w:themeColor="text1"/>
                <w:spacing w:val="-3"/>
              </w:rPr>
              <w:tab/>
              <w:t xml:space="preserve">las actividades del Contratista en el Sitio de las Obras después de la Fecha de Terminación. </w:t>
            </w:r>
          </w:p>
        </w:tc>
      </w:tr>
      <w:tr w:rsidR="0068243B" w:rsidRPr="00C83D95" w:rsidTr="0068243B">
        <w:tc>
          <w:tcPr>
            <w:tcW w:w="2448" w:type="dxa"/>
          </w:tcPr>
          <w:p w:rsidR="0068243B" w:rsidRPr="00C83D95" w:rsidRDefault="0068243B" w:rsidP="0068243B">
            <w:pPr>
              <w:pStyle w:val="SectionVHeading3"/>
              <w:spacing w:after="120"/>
              <w:rPr>
                <w:rFonts w:ascii="Arial Narrow" w:hAnsi="Arial Narrow" w:cs="Calibri"/>
                <w:color w:val="000000" w:themeColor="text1"/>
              </w:rPr>
            </w:pPr>
            <w:bookmarkStart w:id="69" w:name="_Toc115774656"/>
            <w:r w:rsidRPr="00C83D95">
              <w:rPr>
                <w:rFonts w:ascii="Arial Narrow" w:hAnsi="Arial Narrow" w:cs="Calibri"/>
                <w:color w:val="000000" w:themeColor="text1"/>
              </w:rPr>
              <w:lastRenderedPageBreak/>
              <w:t>12.</w:t>
            </w:r>
            <w:r w:rsidRPr="00C83D95">
              <w:rPr>
                <w:rFonts w:ascii="Arial Narrow" w:hAnsi="Arial Narrow" w:cs="Calibri"/>
                <w:color w:val="000000" w:themeColor="text1"/>
              </w:rPr>
              <w:tab/>
              <w:t>Riesgos del Contratista</w:t>
            </w:r>
            <w:bookmarkEnd w:id="69"/>
          </w:p>
        </w:tc>
        <w:tc>
          <w:tcPr>
            <w:tcW w:w="7016" w:type="dxa"/>
          </w:tcPr>
          <w:p w:rsidR="0068243B" w:rsidRPr="00C83D95" w:rsidRDefault="0068243B" w:rsidP="0068243B">
            <w:pPr>
              <w:suppressAutoHyphens/>
              <w:spacing w:after="120"/>
              <w:ind w:left="612" w:hanging="612"/>
              <w:jc w:val="both"/>
              <w:rPr>
                <w:rFonts w:ascii="Arial Narrow" w:hAnsi="Arial Narrow" w:cs="Calibri"/>
                <w:color w:val="000000" w:themeColor="text1"/>
                <w:spacing w:val="-3"/>
              </w:rPr>
            </w:pPr>
            <w:r w:rsidRPr="00C83D95">
              <w:rPr>
                <w:rFonts w:ascii="Arial Narrow" w:hAnsi="Arial Narrow" w:cs="Calibri"/>
                <w:color w:val="000000" w:themeColor="text1"/>
                <w:spacing w:val="-3"/>
              </w:rPr>
              <w:t>12.1</w:t>
            </w:r>
            <w:r w:rsidRPr="00C83D95">
              <w:rPr>
                <w:rFonts w:ascii="Arial Narrow" w:hAnsi="Arial Narrow" w:cs="Calibri"/>
                <w:color w:val="000000" w:themeColor="text1"/>
                <w:spacing w:val="-3"/>
              </w:rPr>
              <w:tab/>
              <w:t>Desde la Fecha de Inicio de las Obras hasta la fecha de emisión del Certificado de Corrección de Defectos, cuando los riesgos de lesiones personales, de muerte y de pérdida o daño a la propiedad (incluyendo, sin limitación, las Obras, Planta, Materiales y Equipo)no sean riesgos del Contratante, serán riesgos del Contratista</w:t>
            </w:r>
          </w:p>
        </w:tc>
      </w:tr>
      <w:tr w:rsidR="0068243B" w:rsidRPr="00C83D95" w:rsidTr="0068243B">
        <w:tc>
          <w:tcPr>
            <w:tcW w:w="2448" w:type="dxa"/>
          </w:tcPr>
          <w:p w:rsidR="0068243B" w:rsidRPr="00C83D95" w:rsidRDefault="0068243B" w:rsidP="0068243B">
            <w:pPr>
              <w:pStyle w:val="SectionVHeading3"/>
              <w:spacing w:after="120"/>
              <w:rPr>
                <w:rFonts w:ascii="Arial Narrow" w:hAnsi="Arial Narrow" w:cs="Calibri"/>
                <w:color w:val="000000" w:themeColor="text1"/>
              </w:rPr>
            </w:pPr>
            <w:bookmarkStart w:id="70" w:name="_Toc115774657"/>
            <w:r w:rsidRPr="00C83D95">
              <w:rPr>
                <w:rFonts w:ascii="Arial Narrow" w:hAnsi="Arial Narrow" w:cs="Calibri"/>
                <w:color w:val="000000" w:themeColor="text1"/>
              </w:rPr>
              <w:t>13.</w:t>
            </w:r>
            <w:r w:rsidRPr="00C83D95">
              <w:rPr>
                <w:rFonts w:ascii="Arial Narrow" w:hAnsi="Arial Narrow" w:cs="Calibri"/>
                <w:color w:val="000000" w:themeColor="text1"/>
              </w:rPr>
              <w:tab/>
              <w:t>Seguros</w:t>
            </w:r>
            <w:bookmarkEnd w:id="70"/>
          </w:p>
        </w:tc>
        <w:tc>
          <w:tcPr>
            <w:tcW w:w="7016" w:type="dxa"/>
          </w:tcPr>
          <w:p w:rsidR="0068243B" w:rsidRPr="00C83D95" w:rsidRDefault="0068243B" w:rsidP="0068243B">
            <w:pPr>
              <w:suppressAutoHyphens/>
              <w:spacing w:after="120"/>
              <w:ind w:left="612" w:hanging="612"/>
              <w:jc w:val="both"/>
              <w:rPr>
                <w:rFonts w:ascii="Arial Narrow" w:hAnsi="Arial Narrow" w:cs="Calibri"/>
                <w:color w:val="000000" w:themeColor="text1"/>
                <w:spacing w:val="-3"/>
              </w:rPr>
            </w:pPr>
            <w:r w:rsidRPr="00C83D95">
              <w:rPr>
                <w:rFonts w:ascii="Arial Narrow" w:hAnsi="Arial Narrow" w:cs="Calibri"/>
                <w:color w:val="000000" w:themeColor="text1"/>
                <w:spacing w:val="-3"/>
              </w:rPr>
              <w:t>13.1</w:t>
            </w:r>
            <w:r w:rsidRPr="00C83D95">
              <w:rPr>
                <w:rFonts w:ascii="Arial Narrow" w:hAnsi="Arial Narrow" w:cs="Calibri"/>
                <w:color w:val="000000" w:themeColor="text1"/>
                <w:spacing w:val="-3"/>
              </w:rPr>
              <w:tab/>
              <w:t xml:space="preserve">El Contratista deberá contratar seguros emitidos en el nombre conjunto del Contratista y del Contratante, para cubrir el período comprendido entre la Fecha de Inicio y el vencimiento del Período de Responsabilidad por Defectos, por los montos totales y los montos deducibles </w:t>
            </w:r>
            <w:r w:rsidRPr="00C83D95">
              <w:rPr>
                <w:rFonts w:ascii="Arial Narrow" w:hAnsi="Arial Narrow" w:cs="Calibri"/>
                <w:b/>
                <w:bCs/>
                <w:color w:val="000000" w:themeColor="text1"/>
                <w:spacing w:val="-3"/>
              </w:rPr>
              <w:t>estipulados en las CEC,</w:t>
            </w:r>
            <w:r w:rsidRPr="00C83D95">
              <w:rPr>
                <w:rFonts w:ascii="Arial Narrow" w:hAnsi="Arial Narrow" w:cs="Calibri"/>
                <w:color w:val="000000" w:themeColor="text1"/>
                <w:spacing w:val="-3"/>
              </w:rPr>
              <w:t xml:space="preserve"> los siguientes eventos constituyen riesgos del Contratista:</w:t>
            </w:r>
          </w:p>
          <w:p w:rsidR="0068243B" w:rsidRPr="00C83D95" w:rsidRDefault="0068243B" w:rsidP="0068243B">
            <w:pPr>
              <w:suppressAutoHyphens/>
              <w:spacing w:after="120"/>
              <w:ind w:left="1332" w:hanging="720"/>
              <w:jc w:val="both"/>
              <w:rPr>
                <w:rFonts w:ascii="Arial Narrow" w:hAnsi="Arial Narrow" w:cs="Calibri"/>
                <w:color w:val="000000" w:themeColor="text1"/>
                <w:spacing w:val="-3"/>
              </w:rPr>
            </w:pPr>
            <w:r w:rsidRPr="00C83D95">
              <w:rPr>
                <w:rFonts w:ascii="Arial Narrow" w:hAnsi="Arial Narrow" w:cs="Calibri"/>
                <w:color w:val="000000" w:themeColor="text1"/>
                <w:spacing w:val="-3"/>
              </w:rPr>
              <w:t>(a)</w:t>
            </w:r>
            <w:r w:rsidRPr="00C83D95">
              <w:rPr>
                <w:rFonts w:ascii="Arial Narrow" w:hAnsi="Arial Narrow" w:cs="Calibri"/>
                <w:color w:val="000000" w:themeColor="text1"/>
                <w:spacing w:val="-3"/>
              </w:rPr>
              <w:tab/>
              <w:t>pérdida o daños a -- las Obras, Planta y Materiales;</w:t>
            </w:r>
          </w:p>
          <w:p w:rsidR="0068243B" w:rsidRPr="00C83D95" w:rsidRDefault="0068243B" w:rsidP="0068243B">
            <w:pPr>
              <w:suppressAutoHyphens/>
              <w:spacing w:after="120"/>
              <w:ind w:left="1332" w:hanging="720"/>
              <w:jc w:val="both"/>
              <w:rPr>
                <w:rFonts w:ascii="Arial Narrow" w:hAnsi="Arial Narrow" w:cs="Calibri"/>
                <w:color w:val="000000" w:themeColor="text1"/>
                <w:spacing w:val="-3"/>
              </w:rPr>
            </w:pPr>
            <w:r w:rsidRPr="00C83D95">
              <w:rPr>
                <w:rFonts w:ascii="Arial Narrow" w:hAnsi="Arial Narrow" w:cs="Calibri"/>
                <w:color w:val="000000" w:themeColor="text1"/>
                <w:spacing w:val="-3"/>
              </w:rPr>
              <w:t>(b)</w:t>
            </w:r>
            <w:r w:rsidRPr="00C83D95">
              <w:rPr>
                <w:rFonts w:ascii="Arial Narrow" w:hAnsi="Arial Narrow" w:cs="Calibri"/>
                <w:color w:val="000000" w:themeColor="text1"/>
                <w:spacing w:val="-3"/>
              </w:rPr>
              <w:tab/>
              <w:t>pérdida o daños a -- los Equipos;</w:t>
            </w:r>
          </w:p>
          <w:p w:rsidR="0068243B" w:rsidRPr="00C83D95" w:rsidRDefault="0068243B" w:rsidP="0068243B">
            <w:pPr>
              <w:suppressAutoHyphens/>
              <w:spacing w:after="120"/>
              <w:ind w:left="1332" w:hanging="720"/>
              <w:jc w:val="both"/>
              <w:rPr>
                <w:rFonts w:ascii="Arial Narrow" w:hAnsi="Arial Narrow" w:cs="Calibri"/>
                <w:color w:val="000000" w:themeColor="text1"/>
                <w:spacing w:val="-3"/>
              </w:rPr>
            </w:pPr>
            <w:r w:rsidRPr="00C83D95">
              <w:rPr>
                <w:rFonts w:ascii="Arial Narrow" w:hAnsi="Arial Narrow" w:cs="Calibri"/>
                <w:color w:val="000000" w:themeColor="text1"/>
                <w:spacing w:val="-3"/>
              </w:rPr>
              <w:t xml:space="preserve">(c) </w:t>
            </w:r>
            <w:r w:rsidRPr="00C83D95">
              <w:rPr>
                <w:rFonts w:ascii="Arial Narrow" w:hAnsi="Arial Narrow" w:cs="Calibri"/>
                <w:color w:val="000000" w:themeColor="text1"/>
                <w:spacing w:val="-3"/>
              </w:rPr>
              <w:tab/>
              <w:t>pérdida o daños a -- la propiedad (sin incluir las Obras, Planta, Materiales y Equipos) relacionada con el Contrato, y</w:t>
            </w:r>
          </w:p>
          <w:p w:rsidR="0068243B" w:rsidRPr="00C83D95" w:rsidRDefault="0068243B" w:rsidP="0068243B">
            <w:pPr>
              <w:suppressAutoHyphens/>
              <w:spacing w:after="120"/>
              <w:ind w:left="1152" w:hanging="540"/>
              <w:jc w:val="both"/>
              <w:rPr>
                <w:rFonts w:ascii="Arial Narrow" w:hAnsi="Arial Narrow" w:cs="Calibri"/>
                <w:color w:val="000000" w:themeColor="text1"/>
                <w:spacing w:val="-3"/>
              </w:rPr>
            </w:pPr>
            <w:r w:rsidRPr="00C83D95">
              <w:rPr>
                <w:rFonts w:ascii="Arial Narrow" w:hAnsi="Arial Narrow" w:cs="Calibri"/>
                <w:color w:val="000000" w:themeColor="text1"/>
                <w:spacing w:val="-3"/>
              </w:rPr>
              <w:t xml:space="preserve">(d) </w:t>
            </w:r>
            <w:r w:rsidRPr="00C83D95">
              <w:rPr>
                <w:rFonts w:ascii="Arial Narrow" w:hAnsi="Arial Narrow" w:cs="Calibri"/>
                <w:color w:val="000000" w:themeColor="text1"/>
                <w:spacing w:val="-3"/>
              </w:rPr>
              <w:tab/>
              <w:t>lesiones personales o muerte.</w:t>
            </w:r>
          </w:p>
          <w:p w:rsidR="0068243B" w:rsidRPr="00C83D95" w:rsidRDefault="0068243B" w:rsidP="0068243B">
            <w:pPr>
              <w:suppressAutoHyphens/>
              <w:spacing w:after="120"/>
              <w:ind w:left="612" w:hanging="612"/>
              <w:jc w:val="both"/>
              <w:rPr>
                <w:rFonts w:ascii="Arial Narrow" w:hAnsi="Arial Narrow" w:cs="Calibri"/>
                <w:color w:val="000000" w:themeColor="text1"/>
                <w:spacing w:val="-3"/>
              </w:rPr>
            </w:pPr>
            <w:r w:rsidRPr="00C83D95">
              <w:rPr>
                <w:rFonts w:ascii="Arial Narrow" w:hAnsi="Arial Narrow" w:cs="Calibri"/>
                <w:color w:val="000000" w:themeColor="text1"/>
                <w:spacing w:val="-3"/>
              </w:rPr>
              <w:t>13.2</w:t>
            </w:r>
            <w:r w:rsidRPr="00C83D95">
              <w:rPr>
                <w:rFonts w:ascii="Arial Narrow" w:hAnsi="Arial Narrow" w:cs="Calibri"/>
                <w:color w:val="000000" w:themeColor="text1"/>
                <w:spacing w:val="-3"/>
              </w:rPr>
              <w:tab/>
              <w:t>El Contratista deberá entregar al Gerente de Obras, para su aprobación, las pólizas y los certificados de seguro antes de la Fecha de Inicio.  Dichos seguros deberán contemplar indemnizaciones pagaderas en los tipos y proporciones de monedas requeridos para rectificar la pérdida o los daños o perjuicios ocasionados.</w:t>
            </w:r>
          </w:p>
          <w:p w:rsidR="0068243B" w:rsidRPr="00C83D95" w:rsidRDefault="0068243B" w:rsidP="0068243B">
            <w:pPr>
              <w:suppressAutoHyphens/>
              <w:spacing w:after="120"/>
              <w:ind w:left="612" w:hanging="612"/>
              <w:jc w:val="both"/>
              <w:rPr>
                <w:rFonts w:ascii="Arial Narrow" w:hAnsi="Arial Narrow" w:cs="Calibri"/>
                <w:color w:val="000000" w:themeColor="text1"/>
                <w:spacing w:val="-3"/>
              </w:rPr>
            </w:pPr>
            <w:r w:rsidRPr="00C83D95">
              <w:rPr>
                <w:rFonts w:ascii="Arial Narrow" w:hAnsi="Arial Narrow" w:cs="Calibri"/>
                <w:color w:val="000000" w:themeColor="text1"/>
                <w:spacing w:val="-3"/>
              </w:rPr>
              <w:t>13.3</w:t>
            </w:r>
            <w:r w:rsidRPr="00C83D95">
              <w:rPr>
                <w:rFonts w:ascii="Arial Narrow" w:hAnsi="Arial Narrow" w:cs="Calibri"/>
                <w:color w:val="000000" w:themeColor="text1"/>
                <w:spacing w:val="-3"/>
              </w:rPr>
              <w:tab/>
              <w:t xml:space="preserve">Si el Contratista no proporcionara las pólizas y los certificados exigidos, el Contratante podrá contratar los seguros cuyas pólizas y certificados debería haber suministrado el Contratista y podrá recuperar las primas pagadas por el Contratante de los pagos que se adeuden al Contratista, </w:t>
            </w:r>
            <w:r w:rsidRPr="00C83D95">
              <w:rPr>
                <w:rFonts w:ascii="Arial Narrow" w:hAnsi="Arial Narrow" w:cs="Calibri"/>
                <w:color w:val="000000" w:themeColor="text1"/>
                <w:spacing w:val="-3"/>
              </w:rPr>
              <w:lastRenderedPageBreak/>
              <w:t>o bien, si no se le adeudara nada, considerarlas una deuda del Contratista.</w:t>
            </w:r>
          </w:p>
          <w:p w:rsidR="0068243B" w:rsidRPr="00C83D95" w:rsidRDefault="0068243B" w:rsidP="0068243B">
            <w:pPr>
              <w:suppressAutoHyphens/>
              <w:spacing w:after="120"/>
              <w:ind w:left="612" w:hanging="612"/>
              <w:jc w:val="both"/>
              <w:rPr>
                <w:rFonts w:ascii="Arial Narrow" w:hAnsi="Arial Narrow" w:cs="Calibri"/>
                <w:color w:val="000000" w:themeColor="text1"/>
                <w:spacing w:val="-3"/>
              </w:rPr>
            </w:pPr>
            <w:r w:rsidRPr="00C83D95">
              <w:rPr>
                <w:rFonts w:ascii="Arial Narrow" w:hAnsi="Arial Narrow" w:cs="Calibri"/>
                <w:color w:val="000000" w:themeColor="text1"/>
                <w:spacing w:val="-3"/>
              </w:rPr>
              <w:t>13.4</w:t>
            </w:r>
            <w:r w:rsidRPr="00C83D95">
              <w:rPr>
                <w:rFonts w:ascii="Arial Narrow" w:hAnsi="Arial Narrow" w:cs="Calibri"/>
                <w:color w:val="000000" w:themeColor="text1"/>
                <w:spacing w:val="-3"/>
              </w:rPr>
              <w:tab/>
              <w:t>Las condiciones del seguro no podrán modificarse sin la aprobación del Gerente de Obras.</w:t>
            </w:r>
          </w:p>
          <w:p w:rsidR="0068243B" w:rsidRPr="00C83D95" w:rsidRDefault="0068243B" w:rsidP="0068243B">
            <w:pPr>
              <w:suppressAutoHyphens/>
              <w:spacing w:after="120"/>
              <w:ind w:left="612" w:hanging="612"/>
              <w:jc w:val="both"/>
              <w:rPr>
                <w:rFonts w:ascii="Arial Narrow" w:hAnsi="Arial Narrow" w:cs="Calibri"/>
                <w:color w:val="000000" w:themeColor="text1"/>
                <w:spacing w:val="-3"/>
              </w:rPr>
            </w:pPr>
            <w:r w:rsidRPr="00C83D95">
              <w:rPr>
                <w:rFonts w:ascii="Arial Narrow" w:hAnsi="Arial Narrow" w:cs="Calibri"/>
                <w:color w:val="000000" w:themeColor="text1"/>
                <w:spacing w:val="-3"/>
              </w:rPr>
              <w:t>13.5</w:t>
            </w:r>
            <w:r w:rsidRPr="00C83D95">
              <w:rPr>
                <w:rFonts w:ascii="Arial Narrow" w:hAnsi="Arial Narrow" w:cs="Calibri"/>
                <w:color w:val="000000" w:themeColor="text1"/>
                <w:spacing w:val="-3"/>
              </w:rPr>
              <w:tab/>
              <w:t>Ambas partes deberán cumplir con todas las condiciones de las pólizas de seguro.</w:t>
            </w:r>
          </w:p>
        </w:tc>
      </w:tr>
      <w:tr w:rsidR="0068243B" w:rsidRPr="00C83D95" w:rsidTr="0068243B">
        <w:tc>
          <w:tcPr>
            <w:tcW w:w="2448" w:type="dxa"/>
          </w:tcPr>
          <w:p w:rsidR="0068243B" w:rsidRPr="00C83D95" w:rsidRDefault="0068243B" w:rsidP="0068243B">
            <w:pPr>
              <w:pStyle w:val="SectionVHeading3"/>
              <w:spacing w:after="120"/>
              <w:rPr>
                <w:rFonts w:ascii="Arial Narrow" w:hAnsi="Arial Narrow" w:cs="Calibri"/>
                <w:color w:val="000000" w:themeColor="text1"/>
              </w:rPr>
            </w:pPr>
            <w:bookmarkStart w:id="71" w:name="_Toc115774658"/>
            <w:r w:rsidRPr="00C83D95">
              <w:rPr>
                <w:rFonts w:ascii="Arial Narrow" w:hAnsi="Arial Narrow" w:cs="Calibri"/>
                <w:color w:val="000000" w:themeColor="text1"/>
              </w:rPr>
              <w:lastRenderedPageBreak/>
              <w:t>14.</w:t>
            </w:r>
            <w:r w:rsidRPr="00C83D95">
              <w:rPr>
                <w:rFonts w:ascii="Arial Narrow" w:hAnsi="Arial Narrow" w:cs="Calibri"/>
                <w:color w:val="000000" w:themeColor="text1"/>
              </w:rPr>
              <w:tab/>
            </w:r>
            <w:r w:rsidRPr="00C83D95">
              <w:rPr>
                <w:rFonts w:ascii="Arial Narrow" w:hAnsi="Arial Narrow" w:cs="Calibri"/>
                <w:bCs w:val="0"/>
                <w:color w:val="000000" w:themeColor="text1"/>
                <w:spacing w:val="-3"/>
              </w:rPr>
              <w:t>Informes de investigación del Sitio de las Obras</w:t>
            </w:r>
            <w:bookmarkEnd w:id="71"/>
          </w:p>
        </w:tc>
        <w:tc>
          <w:tcPr>
            <w:tcW w:w="7016" w:type="dxa"/>
          </w:tcPr>
          <w:p w:rsidR="0068243B" w:rsidRPr="00C83D95" w:rsidRDefault="0068243B" w:rsidP="0068243B">
            <w:pPr>
              <w:suppressAutoHyphens/>
              <w:spacing w:after="120"/>
              <w:ind w:left="612" w:hanging="612"/>
              <w:jc w:val="both"/>
              <w:rPr>
                <w:rFonts w:ascii="Arial Narrow" w:hAnsi="Arial Narrow" w:cs="Calibri"/>
                <w:color w:val="000000" w:themeColor="text1"/>
                <w:spacing w:val="-3"/>
              </w:rPr>
            </w:pPr>
            <w:r w:rsidRPr="00C83D95">
              <w:rPr>
                <w:rFonts w:ascii="Arial Narrow" w:hAnsi="Arial Narrow" w:cs="Calibri"/>
                <w:color w:val="000000" w:themeColor="text1"/>
                <w:spacing w:val="-3"/>
              </w:rPr>
              <w:t>14.1</w:t>
            </w:r>
            <w:r w:rsidRPr="00C83D95">
              <w:rPr>
                <w:rFonts w:ascii="Arial Narrow" w:hAnsi="Arial Narrow" w:cs="Calibri"/>
                <w:color w:val="000000" w:themeColor="text1"/>
                <w:spacing w:val="-3"/>
              </w:rPr>
              <w:tab/>
              <w:t xml:space="preserve">El Contratista, al preparar su Oferta, se basará en los informes de investigación del Sitio de las Obras </w:t>
            </w:r>
            <w:r w:rsidRPr="00C83D95">
              <w:rPr>
                <w:rFonts w:ascii="Arial Narrow" w:hAnsi="Arial Narrow" w:cs="Calibri"/>
                <w:b/>
                <w:bCs/>
                <w:color w:val="000000" w:themeColor="text1"/>
                <w:spacing w:val="-3"/>
              </w:rPr>
              <w:t>indicados en las CEC</w:t>
            </w:r>
            <w:r w:rsidRPr="00C83D95">
              <w:rPr>
                <w:rFonts w:ascii="Arial Narrow" w:hAnsi="Arial Narrow" w:cs="Calibri"/>
                <w:color w:val="000000" w:themeColor="text1"/>
                <w:spacing w:val="-3"/>
              </w:rPr>
              <w:t>, además de cualquier otra información de que disponga el Oferente.</w:t>
            </w:r>
          </w:p>
        </w:tc>
      </w:tr>
      <w:tr w:rsidR="0068243B" w:rsidRPr="00C83D95" w:rsidTr="0068243B">
        <w:tc>
          <w:tcPr>
            <w:tcW w:w="2448" w:type="dxa"/>
          </w:tcPr>
          <w:p w:rsidR="0068243B" w:rsidRPr="00C83D95" w:rsidRDefault="0068243B" w:rsidP="0068243B">
            <w:pPr>
              <w:pStyle w:val="SectionVHeading3"/>
              <w:spacing w:after="120"/>
              <w:rPr>
                <w:rFonts w:ascii="Arial Narrow" w:hAnsi="Arial Narrow" w:cs="Calibri"/>
                <w:color w:val="000000" w:themeColor="text1"/>
              </w:rPr>
            </w:pPr>
            <w:bookmarkStart w:id="72" w:name="_Toc115774659"/>
            <w:r w:rsidRPr="00C83D95">
              <w:rPr>
                <w:rFonts w:ascii="Arial Narrow" w:hAnsi="Arial Narrow" w:cs="Calibri"/>
                <w:color w:val="000000" w:themeColor="text1"/>
              </w:rPr>
              <w:t>15.</w:t>
            </w:r>
            <w:r w:rsidRPr="00C83D95">
              <w:rPr>
                <w:rFonts w:ascii="Arial Narrow" w:hAnsi="Arial Narrow" w:cs="Calibri"/>
                <w:color w:val="000000" w:themeColor="text1"/>
              </w:rPr>
              <w:tab/>
            </w:r>
            <w:r w:rsidRPr="00C83D95">
              <w:rPr>
                <w:rFonts w:ascii="Arial Narrow" w:hAnsi="Arial Narrow" w:cs="Calibri"/>
                <w:color w:val="000000" w:themeColor="text1"/>
                <w:spacing w:val="-3"/>
              </w:rPr>
              <w:t>Consultas acerca de las Condiciones Especiales del Contrato</w:t>
            </w:r>
            <w:bookmarkEnd w:id="72"/>
          </w:p>
        </w:tc>
        <w:tc>
          <w:tcPr>
            <w:tcW w:w="7016" w:type="dxa"/>
          </w:tcPr>
          <w:p w:rsidR="0068243B" w:rsidRPr="00C83D95" w:rsidRDefault="0068243B" w:rsidP="0068243B">
            <w:pPr>
              <w:suppressAutoHyphens/>
              <w:spacing w:after="120"/>
              <w:ind w:left="612" w:hanging="612"/>
              <w:jc w:val="both"/>
              <w:rPr>
                <w:rFonts w:ascii="Arial Narrow" w:hAnsi="Arial Narrow" w:cs="Calibri"/>
                <w:color w:val="000000" w:themeColor="text1"/>
                <w:spacing w:val="-3"/>
              </w:rPr>
            </w:pPr>
            <w:r w:rsidRPr="00C83D95">
              <w:rPr>
                <w:rFonts w:ascii="Arial Narrow" w:hAnsi="Arial Narrow" w:cs="Calibri"/>
                <w:color w:val="000000" w:themeColor="text1"/>
                <w:spacing w:val="-3"/>
              </w:rPr>
              <w:t>15.1</w:t>
            </w:r>
            <w:r w:rsidRPr="00C83D95">
              <w:rPr>
                <w:rFonts w:ascii="Arial Narrow" w:hAnsi="Arial Narrow" w:cs="Calibri"/>
                <w:color w:val="000000" w:themeColor="text1"/>
                <w:spacing w:val="-3"/>
              </w:rPr>
              <w:tab/>
              <w:t xml:space="preserve">El Gerente de Obras responderá a las consultas sobre </w:t>
            </w:r>
            <w:r w:rsidRPr="00C83D95">
              <w:rPr>
                <w:rFonts w:ascii="Arial Narrow" w:hAnsi="Arial Narrow" w:cs="Calibri"/>
                <w:bCs/>
                <w:color w:val="000000" w:themeColor="text1"/>
                <w:spacing w:val="-3"/>
              </w:rPr>
              <w:t>las CEC</w:t>
            </w:r>
            <w:r w:rsidRPr="00C83D95">
              <w:rPr>
                <w:rFonts w:ascii="Arial Narrow" w:hAnsi="Arial Narrow" w:cs="Calibri"/>
                <w:color w:val="000000" w:themeColor="text1"/>
                <w:spacing w:val="-3"/>
              </w:rPr>
              <w:t>.</w:t>
            </w:r>
          </w:p>
        </w:tc>
      </w:tr>
      <w:tr w:rsidR="0068243B" w:rsidRPr="00C83D95" w:rsidTr="0068243B">
        <w:tc>
          <w:tcPr>
            <w:tcW w:w="2448" w:type="dxa"/>
          </w:tcPr>
          <w:p w:rsidR="0068243B" w:rsidRPr="00C83D95" w:rsidRDefault="0068243B" w:rsidP="0068243B">
            <w:pPr>
              <w:pStyle w:val="SectionVHeading3"/>
              <w:spacing w:after="120"/>
              <w:rPr>
                <w:rFonts w:ascii="Arial Narrow" w:hAnsi="Arial Narrow" w:cs="Calibri"/>
                <w:color w:val="000000" w:themeColor="text1"/>
              </w:rPr>
            </w:pPr>
            <w:bookmarkStart w:id="73" w:name="_Toc115774660"/>
            <w:r w:rsidRPr="00C83D95">
              <w:rPr>
                <w:rFonts w:ascii="Arial Narrow" w:hAnsi="Arial Narrow" w:cs="Calibri"/>
                <w:color w:val="000000" w:themeColor="text1"/>
              </w:rPr>
              <w:t>16.</w:t>
            </w:r>
            <w:r w:rsidRPr="00C83D95">
              <w:rPr>
                <w:rFonts w:ascii="Arial Narrow" w:hAnsi="Arial Narrow" w:cs="Calibri"/>
                <w:color w:val="000000" w:themeColor="text1"/>
              </w:rPr>
              <w:tab/>
            </w:r>
            <w:r w:rsidRPr="00C83D95">
              <w:rPr>
                <w:rFonts w:ascii="Arial Narrow" w:hAnsi="Arial Narrow" w:cs="Calibri"/>
                <w:color w:val="000000" w:themeColor="text1"/>
                <w:spacing w:val="-3"/>
              </w:rPr>
              <w:t>Construcción de las Obras por el Contratista</w:t>
            </w:r>
            <w:bookmarkEnd w:id="73"/>
            <w:r w:rsidRPr="00C83D95">
              <w:rPr>
                <w:rFonts w:ascii="Arial Narrow" w:hAnsi="Arial Narrow" w:cs="Calibri"/>
                <w:color w:val="000000" w:themeColor="text1"/>
                <w:spacing w:val="-3"/>
              </w:rPr>
              <w:t xml:space="preserve"> </w:t>
            </w:r>
          </w:p>
        </w:tc>
        <w:tc>
          <w:tcPr>
            <w:tcW w:w="7016" w:type="dxa"/>
          </w:tcPr>
          <w:p w:rsidR="0068243B" w:rsidRPr="00C83D95" w:rsidRDefault="0068243B" w:rsidP="0068243B">
            <w:pPr>
              <w:suppressAutoHyphens/>
              <w:spacing w:after="120"/>
              <w:ind w:left="612" w:hanging="612"/>
              <w:jc w:val="both"/>
              <w:rPr>
                <w:rFonts w:ascii="Arial Narrow" w:hAnsi="Arial Narrow" w:cs="Calibri"/>
                <w:color w:val="000000" w:themeColor="text1"/>
                <w:spacing w:val="-3"/>
              </w:rPr>
            </w:pPr>
            <w:r w:rsidRPr="00C83D95">
              <w:rPr>
                <w:rFonts w:ascii="Arial Narrow" w:hAnsi="Arial Narrow" w:cs="Calibri"/>
                <w:color w:val="000000" w:themeColor="text1"/>
                <w:spacing w:val="-3"/>
              </w:rPr>
              <w:t>16.1</w:t>
            </w:r>
            <w:r w:rsidRPr="00C83D95">
              <w:rPr>
                <w:rFonts w:ascii="Arial Narrow" w:hAnsi="Arial Narrow" w:cs="Calibri"/>
                <w:color w:val="000000" w:themeColor="text1"/>
                <w:spacing w:val="-3"/>
              </w:rPr>
              <w:tab/>
              <w:t>El Contratista deberá construir e instalar las Obras  de conformidad con las Especificaciones y los Planos.</w:t>
            </w:r>
          </w:p>
        </w:tc>
      </w:tr>
      <w:tr w:rsidR="0068243B" w:rsidRPr="00C83D95" w:rsidTr="0068243B">
        <w:tc>
          <w:tcPr>
            <w:tcW w:w="2448" w:type="dxa"/>
          </w:tcPr>
          <w:p w:rsidR="0068243B" w:rsidRPr="00C83D95" w:rsidRDefault="0068243B" w:rsidP="0068243B">
            <w:pPr>
              <w:pStyle w:val="SectionVHeading3"/>
              <w:spacing w:after="120"/>
              <w:rPr>
                <w:rFonts w:ascii="Arial Narrow" w:hAnsi="Arial Narrow" w:cs="Calibri"/>
                <w:b w:val="0"/>
                <w:bCs w:val="0"/>
                <w:color w:val="000000" w:themeColor="text1"/>
              </w:rPr>
            </w:pPr>
            <w:bookmarkStart w:id="74" w:name="_Toc115774661"/>
            <w:r w:rsidRPr="00C83D95">
              <w:rPr>
                <w:rFonts w:ascii="Arial Narrow" w:hAnsi="Arial Narrow" w:cs="Calibri"/>
                <w:color w:val="000000" w:themeColor="text1"/>
              </w:rPr>
              <w:t>17.</w:t>
            </w:r>
            <w:r w:rsidRPr="00C83D95">
              <w:rPr>
                <w:rFonts w:ascii="Arial Narrow" w:hAnsi="Arial Narrow" w:cs="Calibri"/>
                <w:color w:val="000000" w:themeColor="text1"/>
              </w:rPr>
              <w:tab/>
            </w:r>
            <w:r w:rsidRPr="00C83D95">
              <w:rPr>
                <w:rFonts w:ascii="Arial Narrow" w:hAnsi="Arial Narrow" w:cs="Calibri"/>
                <w:bCs w:val="0"/>
                <w:color w:val="000000" w:themeColor="text1"/>
                <w:spacing w:val="-3"/>
              </w:rPr>
              <w:t>Terminación de las Obras en la fecha prevista</w:t>
            </w:r>
            <w:bookmarkEnd w:id="74"/>
          </w:p>
        </w:tc>
        <w:tc>
          <w:tcPr>
            <w:tcW w:w="7016" w:type="dxa"/>
          </w:tcPr>
          <w:p w:rsidR="0068243B" w:rsidRPr="00C83D95" w:rsidRDefault="0068243B" w:rsidP="0068243B">
            <w:pPr>
              <w:suppressAutoHyphens/>
              <w:spacing w:after="120"/>
              <w:ind w:left="612" w:hanging="612"/>
              <w:jc w:val="both"/>
              <w:rPr>
                <w:rFonts w:ascii="Arial Narrow" w:hAnsi="Arial Narrow" w:cs="Calibri"/>
                <w:color w:val="000000" w:themeColor="text1"/>
                <w:spacing w:val="-3"/>
              </w:rPr>
            </w:pPr>
            <w:r w:rsidRPr="00C83D95">
              <w:rPr>
                <w:rFonts w:ascii="Arial Narrow" w:hAnsi="Arial Narrow" w:cs="Calibri"/>
                <w:color w:val="000000" w:themeColor="text1"/>
                <w:spacing w:val="-3"/>
              </w:rPr>
              <w:t>17.1</w:t>
            </w:r>
            <w:r w:rsidRPr="00C83D95">
              <w:rPr>
                <w:rFonts w:ascii="Arial Narrow" w:hAnsi="Arial Narrow" w:cs="Calibri"/>
                <w:color w:val="000000" w:themeColor="text1"/>
                <w:spacing w:val="-3"/>
              </w:rPr>
              <w:tab/>
              <w:t>El Contratista podrá iniciar la construcción de las Obras en la Fecha de Inicio y deberá ejecutarlas de acuerdo con el Programa que hubiera  presentado, con las actualizaciones que el Gerente de Obras hubiera aprobado, y terminarlas en la Fecha Prevista de Terminación.</w:t>
            </w:r>
          </w:p>
        </w:tc>
      </w:tr>
      <w:tr w:rsidR="0068243B" w:rsidRPr="00C83D95" w:rsidTr="0068243B">
        <w:tc>
          <w:tcPr>
            <w:tcW w:w="2448" w:type="dxa"/>
          </w:tcPr>
          <w:p w:rsidR="0068243B" w:rsidRPr="00C83D95" w:rsidRDefault="0068243B" w:rsidP="0068243B">
            <w:pPr>
              <w:pStyle w:val="SectionVHeading3"/>
              <w:spacing w:after="120"/>
              <w:rPr>
                <w:rFonts w:ascii="Arial Narrow" w:hAnsi="Arial Narrow" w:cs="Calibri"/>
                <w:color w:val="000000" w:themeColor="text1"/>
              </w:rPr>
            </w:pPr>
            <w:bookmarkStart w:id="75" w:name="_Toc115774662"/>
            <w:r w:rsidRPr="00C83D95">
              <w:rPr>
                <w:rFonts w:ascii="Arial Narrow" w:hAnsi="Arial Narrow" w:cs="Calibri"/>
                <w:color w:val="000000" w:themeColor="text1"/>
              </w:rPr>
              <w:t>18.</w:t>
            </w:r>
            <w:r w:rsidRPr="00C83D95">
              <w:rPr>
                <w:rFonts w:ascii="Arial Narrow" w:hAnsi="Arial Narrow" w:cs="Calibri"/>
                <w:color w:val="000000" w:themeColor="text1"/>
              </w:rPr>
              <w:tab/>
              <w:t>Aprobación por el Gerente de Obras</w:t>
            </w:r>
            <w:bookmarkEnd w:id="75"/>
          </w:p>
        </w:tc>
        <w:tc>
          <w:tcPr>
            <w:tcW w:w="7016" w:type="dxa"/>
          </w:tcPr>
          <w:p w:rsidR="0068243B" w:rsidRPr="00C83D95" w:rsidRDefault="0068243B" w:rsidP="0068243B">
            <w:pPr>
              <w:suppressAutoHyphens/>
              <w:spacing w:after="120"/>
              <w:ind w:left="612" w:hanging="612"/>
              <w:jc w:val="both"/>
              <w:rPr>
                <w:rFonts w:ascii="Arial Narrow" w:hAnsi="Arial Narrow" w:cs="Calibri"/>
                <w:color w:val="000000" w:themeColor="text1"/>
                <w:spacing w:val="-3"/>
              </w:rPr>
            </w:pPr>
            <w:r w:rsidRPr="00C83D95">
              <w:rPr>
                <w:rFonts w:ascii="Arial Narrow" w:hAnsi="Arial Narrow" w:cs="Calibri"/>
                <w:color w:val="000000" w:themeColor="text1"/>
                <w:spacing w:val="-3"/>
              </w:rPr>
              <w:t>18.1</w:t>
            </w:r>
            <w:r w:rsidRPr="00C83D95">
              <w:rPr>
                <w:rFonts w:ascii="Arial Narrow" w:hAnsi="Arial Narrow" w:cs="Calibri"/>
                <w:color w:val="000000" w:themeColor="text1"/>
                <w:spacing w:val="-3"/>
              </w:rPr>
              <w:tab/>
              <w:t>El Contratista deberá proporcionar al Gerente de Obras las Especificaciones y los Planos que muestren las obras provisionales propuestas, quien deberá aprobarlas si dichas obras cumplen con las Especificaciones y los Planos.</w:t>
            </w:r>
          </w:p>
          <w:p w:rsidR="0068243B" w:rsidRPr="00C83D95" w:rsidRDefault="0068243B" w:rsidP="0068243B">
            <w:pPr>
              <w:suppressAutoHyphens/>
              <w:spacing w:after="120"/>
              <w:ind w:left="612" w:hanging="612"/>
              <w:jc w:val="both"/>
              <w:rPr>
                <w:rFonts w:ascii="Arial Narrow" w:hAnsi="Arial Narrow" w:cs="Calibri"/>
                <w:color w:val="000000" w:themeColor="text1"/>
                <w:spacing w:val="-3"/>
              </w:rPr>
            </w:pPr>
            <w:r w:rsidRPr="00C83D95">
              <w:rPr>
                <w:rFonts w:ascii="Arial Narrow" w:hAnsi="Arial Narrow" w:cs="Calibri"/>
                <w:color w:val="000000" w:themeColor="text1"/>
                <w:spacing w:val="-3"/>
              </w:rPr>
              <w:t>18.2</w:t>
            </w:r>
            <w:r w:rsidRPr="00C83D95">
              <w:rPr>
                <w:rFonts w:ascii="Arial Narrow" w:hAnsi="Arial Narrow" w:cs="Calibri"/>
                <w:color w:val="000000" w:themeColor="text1"/>
                <w:spacing w:val="-3"/>
              </w:rPr>
              <w:tab/>
              <w:t>El Contratista será responsable por el diseño de las obras provisionales.</w:t>
            </w:r>
          </w:p>
          <w:p w:rsidR="0068243B" w:rsidRPr="00C83D95" w:rsidRDefault="0068243B" w:rsidP="0068243B">
            <w:pPr>
              <w:suppressAutoHyphens/>
              <w:spacing w:after="120"/>
              <w:ind w:left="612" w:hanging="612"/>
              <w:jc w:val="both"/>
              <w:rPr>
                <w:rFonts w:ascii="Arial Narrow" w:hAnsi="Arial Narrow" w:cs="Calibri"/>
                <w:color w:val="000000" w:themeColor="text1"/>
                <w:spacing w:val="-3"/>
              </w:rPr>
            </w:pPr>
            <w:r w:rsidRPr="00C83D95">
              <w:rPr>
                <w:rFonts w:ascii="Arial Narrow" w:hAnsi="Arial Narrow" w:cs="Calibri"/>
                <w:color w:val="000000" w:themeColor="text1"/>
                <w:spacing w:val="-3"/>
              </w:rPr>
              <w:t>18.3</w:t>
            </w:r>
            <w:r w:rsidRPr="00C83D95">
              <w:rPr>
                <w:rFonts w:ascii="Arial Narrow" w:hAnsi="Arial Narrow" w:cs="Calibri"/>
                <w:color w:val="000000" w:themeColor="text1"/>
                <w:spacing w:val="-3"/>
              </w:rPr>
              <w:tab/>
              <w:t>La aprobación del Gerente de Obras no liberará al Contratista de responsabilidad en cuanto al diseño de las obras provisionales.</w:t>
            </w:r>
          </w:p>
          <w:p w:rsidR="0068243B" w:rsidRPr="00C83D95" w:rsidRDefault="0068243B" w:rsidP="0068243B">
            <w:pPr>
              <w:suppressAutoHyphens/>
              <w:spacing w:after="120"/>
              <w:ind w:left="612" w:hanging="612"/>
              <w:jc w:val="both"/>
              <w:rPr>
                <w:rFonts w:ascii="Arial Narrow" w:hAnsi="Arial Narrow" w:cs="Calibri"/>
                <w:color w:val="000000" w:themeColor="text1"/>
                <w:spacing w:val="-3"/>
              </w:rPr>
            </w:pPr>
            <w:r w:rsidRPr="00C83D95">
              <w:rPr>
                <w:rFonts w:ascii="Arial Narrow" w:hAnsi="Arial Narrow" w:cs="Calibri"/>
                <w:color w:val="000000" w:themeColor="text1"/>
                <w:spacing w:val="-3"/>
              </w:rPr>
              <w:t>18.4</w:t>
            </w:r>
            <w:r w:rsidRPr="00C83D95">
              <w:rPr>
                <w:rFonts w:ascii="Arial Narrow" w:hAnsi="Arial Narrow" w:cs="Calibri"/>
                <w:color w:val="000000" w:themeColor="text1"/>
                <w:spacing w:val="-3"/>
              </w:rPr>
              <w:tab/>
              <w:t>El Contratista deberá obtener las aprobaciones del diseño de las obras provisionales por parte de terceros cuando sean necesarias.</w:t>
            </w:r>
          </w:p>
          <w:p w:rsidR="0068243B" w:rsidRPr="00C83D95" w:rsidRDefault="0068243B" w:rsidP="0068243B">
            <w:pPr>
              <w:suppressAutoHyphens/>
              <w:spacing w:after="120"/>
              <w:ind w:left="612" w:hanging="612"/>
              <w:jc w:val="both"/>
              <w:rPr>
                <w:rFonts w:ascii="Arial Narrow" w:hAnsi="Arial Narrow" w:cs="Calibri"/>
                <w:color w:val="000000" w:themeColor="text1"/>
                <w:spacing w:val="-3"/>
              </w:rPr>
            </w:pPr>
            <w:r w:rsidRPr="00C83D95">
              <w:rPr>
                <w:rFonts w:ascii="Arial Narrow" w:hAnsi="Arial Narrow" w:cs="Calibri"/>
                <w:color w:val="000000" w:themeColor="text1"/>
                <w:spacing w:val="-3"/>
              </w:rPr>
              <w:t>18.5</w:t>
            </w:r>
            <w:r w:rsidRPr="00C83D95">
              <w:rPr>
                <w:rFonts w:ascii="Arial Narrow" w:hAnsi="Arial Narrow" w:cs="Calibri"/>
                <w:color w:val="000000" w:themeColor="text1"/>
                <w:spacing w:val="-3"/>
              </w:rPr>
              <w:tab/>
              <w:t>Todos los planos preparados por el Contratista para la ejecución de las obras provisionales o definitivas deberán ser aprobados previamente por el Gerente de Obras antes de su utilización.</w:t>
            </w:r>
          </w:p>
        </w:tc>
      </w:tr>
      <w:tr w:rsidR="0068243B" w:rsidRPr="00C83D95" w:rsidTr="0068243B">
        <w:tc>
          <w:tcPr>
            <w:tcW w:w="2448" w:type="dxa"/>
          </w:tcPr>
          <w:p w:rsidR="0068243B" w:rsidRPr="00C83D95" w:rsidRDefault="0068243B" w:rsidP="0068243B">
            <w:pPr>
              <w:pStyle w:val="SectionVHeading3"/>
              <w:spacing w:after="120"/>
              <w:rPr>
                <w:rFonts w:ascii="Arial Narrow" w:hAnsi="Arial Narrow" w:cs="Calibri"/>
                <w:color w:val="000000" w:themeColor="text1"/>
              </w:rPr>
            </w:pPr>
            <w:bookmarkStart w:id="76" w:name="_Toc115774663"/>
            <w:r w:rsidRPr="00C83D95">
              <w:rPr>
                <w:rFonts w:ascii="Arial Narrow" w:hAnsi="Arial Narrow" w:cs="Calibri"/>
                <w:color w:val="000000" w:themeColor="text1"/>
              </w:rPr>
              <w:t>19.</w:t>
            </w:r>
            <w:r w:rsidRPr="00C83D95">
              <w:rPr>
                <w:rFonts w:ascii="Arial Narrow" w:hAnsi="Arial Narrow" w:cs="Calibri"/>
                <w:color w:val="000000" w:themeColor="text1"/>
              </w:rPr>
              <w:tab/>
              <w:t>Seguridad</w:t>
            </w:r>
            <w:bookmarkEnd w:id="76"/>
          </w:p>
        </w:tc>
        <w:tc>
          <w:tcPr>
            <w:tcW w:w="7016" w:type="dxa"/>
          </w:tcPr>
          <w:p w:rsidR="0068243B" w:rsidRPr="00C83D95" w:rsidRDefault="0068243B" w:rsidP="0068243B">
            <w:pPr>
              <w:suppressAutoHyphens/>
              <w:spacing w:after="120"/>
              <w:ind w:left="612" w:hanging="612"/>
              <w:jc w:val="both"/>
              <w:rPr>
                <w:rFonts w:ascii="Arial Narrow" w:hAnsi="Arial Narrow" w:cs="Calibri"/>
                <w:color w:val="000000" w:themeColor="text1"/>
                <w:spacing w:val="-3"/>
              </w:rPr>
            </w:pPr>
            <w:r w:rsidRPr="00C83D95">
              <w:rPr>
                <w:rFonts w:ascii="Arial Narrow" w:hAnsi="Arial Narrow" w:cs="Calibri"/>
                <w:color w:val="000000" w:themeColor="text1"/>
                <w:spacing w:val="-3"/>
              </w:rPr>
              <w:t>19.1</w:t>
            </w:r>
            <w:r w:rsidRPr="00C83D95">
              <w:rPr>
                <w:rFonts w:ascii="Arial Narrow" w:hAnsi="Arial Narrow" w:cs="Calibri"/>
                <w:color w:val="000000" w:themeColor="text1"/>
                <w:spacing w:val="-3"/>
              </w:rPr>
              <w:tab/>
              <w:t>El Contratista será responsable por la seguridad de todas las actividades en el Sitio de las Obras.</w:t>
            </w:r>
          </w:p>
        </w:tc>
      </w:tr>
      <w:tr w:rsidR="0068243B" w:rsidRPr="00C83D95" w:rsidTr="0068243B">
        <w:tc>
          <w:tcPr>
            <w:tcW w:w="2448" w:type="dxa"/>
          </w:tcPr>
          <w:p w:rsidR="0068243B" w:rsidRPr="00C83D95" w:rsidRDefault="0068243B" w:rsidP="0068243B">
            <w:pPr>
              <w:pStyle w:val="SectionVHeading3"/>
              <w:spacing w:after="120"/>
              <w:rPr>
                <w:rFonts w:ascii="Arial Narrow" w:hAnsi="Arial Narrow" w:cs="Calibri"/>
                <w:color w:val="000000" w:themeColor="text1"/>
              </w:rPr>
            </w:pPr>
            <w:bookmarkStart w:id="77" w:name="_Toc115774664"/>
            <w:r w:rsidRPr="00C83D95">
              <w:rPr>
                <w:rFonts w:ascii="Arial Narrow" w:hAnsi="Arial Narrow" w:cs="Calibri"/>
                <w:color w:val="000000" w:themeColor="text1"/>
              </w:rPr>
              <w:t>20.</w:t>
            </w:r>
            <w:r w:rsidRPr="00C83D95">
              <w:rPr>
                <w:rFonts w:ascii="Arial Narrow" w:hAnsi="Arial Narrow" w:cs="Calibri"/>
                <w:color w:val="000000" w:themeColor="text1"/>
              </w:rPr>
              <w:tab/>
              <w:t>Descubrimientos</w:t>
            </w:r>
            <w:bookmarkEnd w:id="77"/>
          </w:p>
        </w:tc>
        <w:tc>
          <w:tcPr>
            <w:tcW w:w="7016" w:type="dxa"/>
          </w:tcPr>
          <w:p w:rsidR="0068243B" w:rsidRPr="00C83D95" w:rsidRDefault="0068243B" w:rsidP="0068243B">
            <w:pPr>
              <w:suppressAutoHyphens/>
              <w:spacing w:after="120"/>
              <w:ind w:left="619" w:hanging="612"/>
              <w:jc w:val="both"/>
              <w:rPr>
                <w:rFonts w:ascii="Arial Narrow" w:hAnsi="Arial Narrow" w:cs="Calibri"/>
                <w:color w:val="000000" w:themeColor="text1"/>
                <w:spacing w:val="-3"/>
              </w:rPr>
            </w:pPr>
            <w:r w:rsidRPr="00C83D95">
              <w:rPr>
                <w:rFonts w:ascii="Arial Narrow" w:hAnsi="Arial Narrow" w:cs="Calibri"/>
                <w:color w:val="000000" w:themeColor="text1"/>
                <w:spacing w:val="-3"/>
              </w:rPr>
              <w:t>20.1</w:t>
            </w:r>
            <w:r w:rsidRPr="00C83D95">
              <w:rPr>
                <w:rFonts w:ascii="Arial Narrow" w:hAnsi="Arial Narrow" w:cs="Calibri"/>
                <w:color w:val="000000" w:themeColor="text1"/>
                <w:spacing w:val="-3"/>
              </w:rPr>
              <w:tab/>
              <w:t>Cualquier elemento de interés histórico o de otra naturaleza o de gran valor que se descubra inesperadamente en la zona de las obras será de propiedad del Contratante.  El Contratista deberá notificar al Gerente de Obras acerca del descubrimiento y seguir las instrucciones que éste imparta sobre la manera de proceder.</w:t>
            </w:r>
          </w:p>
        </w:tc>
      </w:tr>
      <w:tr w:rsidR="0068243B" w:rsidRPr="00C83D95" w:rsidTr="0068243B">
        <w:tc>
          <w:tcPr>
            <w:tcW w:w="2448" w:type="dxa"/>
          </w:tcPr>
          <w:p w:rsidR="0068243B" w:rsidRPr="00C83D95" w:rsidRDefault="0068243B" w:rsidP="0068243B">
            <w:pPr>
              <w:pStyle w:val="SectionVHeading3"/>
              <w:spacing w:after="120"/>
              <w:rPr>
                <w:rFonts w:ascii="Arial Narrow" w:hAnsi="Arial Narrow" w:cs="Calibri"/>
                <w:color w:val="000000" w:themeColor="text1"/>
              </w:rPr>
            </w:pPr>
            <w:bookmarkStart w:id="78" w:name="_Toc115774665"/>
            <w:r w:rsidRPr="00C83D95">
              <w:rPr>
                <w:rFonts w:ascii="Arial Narrow" w:hAnsi="Arial Narrow" w:cs="Calibri"/>
                <w:color w:val="000000" w:themeColor="text1"/>
              </w:rPr>
              <w:t>21.</w:t>
            </w:r>
            <w:r w:rsidRPr="00C83D95">
              <w:rPr>
                <w:rFonts w:ascii="Arial Narrow" w:hAnsi="Arial Narrow" w:cs="Calibri"/>
                <w:color w:val="000000" w:themeColor="text1"/>
              </w:rPr>
              <w:tab/>
              <w:t>Toma de posesión del Sitio de las Obras</w:t>
            </w:r>
            <w:bookmarkEnd w:id="78"/>
          </w:p>
        </w:tc>
        <w:tc>
          <w:tcPr>
            <w:tcW w:w="7016" w:type="dxa"/>
          </w:tcPr>
          <w:p w:rsidR="0068243B" w:rsidRPr="00C83D95" w:rsidRDefault="0068243B" w:rsidP="0068243B">
            <w:pPr>
              <w:suppressAutoHyphens/>
              <w:spacing w:after="120"/>
              <w:ind w:left="619" w:hanging="612"/>
              <w:jc w:val="both"/>
              <w:rPr>
                <w:rFonts w:ascii="Arial Narrow" w:hAnsi="Arial Narrow" w:cs="Calibri"/>
                <w:color w:val="000000" w:themeColor="text1"/>
                <w:spacing w:val="-3"/>
              </w:rPr>
            </w:pPr>
            <w:r w:rsidRPr="00C83D95">
              <w:rPr>
                <w:rFonts w:ascii="Arial Narrow" w:hAnsi="Arial Narrow" w:cs="Calibri"/>
                <w:color w:val="000000" w:themeColor="text1"/>
                <w:spacing w:val="-3"/>
              </w:rPr>
              <w:t>21.1</w:t>
            </w:r>
            <w:r w:rsidRPr="00C83D95">
              <w:rPr>
                <w:rFonts w:ascii="Arial Narrow" w:hAnsi="Arial Narrow" w:cs="Calibri"/>
                <w:color w:val="000000" w:themeColor="text1"/>
                <w:spacing w:val="-3"/>
              </w:rPr>
              <w:tab/>
              <w:t xml:space="preserve">El Contratante traspasará al Contratista la posesión de la totalidad del Sitio de las Obras.  Si no se traspasara la posesión de alguna parte en la fecha </w:t>
            </w:r>
            <w:r w:rsidRPr="00C83D95">
              <w:rPr>
                <w:rFonts w:ascii="Arial Narrow" w:hAnsi="Arial Narrow" w:cs="Calibri"/>
                <w:b/>
                <w:bCs/>
                <w:color w:val="000000" w:themeColor="text1"/>
                <w:spacing w:val="-3"/>
              </w:rPr>
              <w:t>estipulada en</w:t>
            </w:r>
            <w:r w:rsidRPr="00C83D95">
              <w:rPr>
                <w:rFonts w:ascii="Arial Narrow" w:hAnsi="Arial Narrow" w:cs="Calibri"/>
                <w:color w:val="000000" w:themeColor="text1"/>
                <w:spacing w:val="-3"/>
              </w:rPr>
              <w:t xml:space="preserve"> </w:t>
            </w:r>
            <w:r w:rsidRPr="00C83D95">
              <w:rPr>
                <w:rFonts w:ascii="Arial Narrow" w:hAnsi="Arial Narrow" w:cs="Calibri"/>
                <w:b/>
                <w:bCs/>
                <w:color w:val="000000" w:themeColor="text1"/>
                <w:spacing w:val="-3"/>
              </w:rPr>
              <w:t>las CEC</w:t>
            </w:r>
            <w:r w:rsidRPr="00C83D95">
              <w:rPr>
                <w:rFonts w:ascii="Arial Narrow" w:hAnsi="Arial Narrow" w:cs="Calibri"/>
                <w:color w:val="000000" w:themeColor="text1"/>
                <w:spacing w:val="-3"/>
              </w:rPr>
              <w:t>, se considerará que el Contratante ha demorado el inicio de las actividades pertinentes y que ello constituye un evento compensable.</w:t>
            </w:r>
          </w:p>
        </w:tc>
      </w:tr>
      <w:tr w:rsidR="0068243B" w:rsidRPr="00C83D95" w:rsidTr="0068243B">
        <w:tc>
          <w:tcPr>
            <w:tcW w:w="2448" w:type="dxa"/>
          </w:tcPr>
          <w:p w:rsidR="0068243B" w:rsidRPr="00C83D95" w:rsidRDefault="0068243B" w:rsidP="0068243B">
            <w:pPr>
              <w:pStyle w:val="SectionVHeading3"/>
              <w:spacing w:after="120"/>
              <w:rPr>
                <w:rFonts w:ascii="Arial Narrow" w:hAnsi="Arial Narrow" w:cs="Calibri"/>
                <w:color w:val="000000" w:themeColor="text1"/>
              </w:rPr>
            </w:pPr>
            <w:bookmarkStart w:id="79" w:name="_Toc115774666"/>
            <w:r w:rsidRPr="00C83D95">
              <w:rPr>
                <w:rFonts w:ascii="Arial Narrow" w:hAnsi="Arial Narrow" w:cs="Calibri"/>
                <w:color w:val="000000" w:themeColor="text1"/>
              </w:rPr>
              <w:lastRenderedPageBreak/>
              <w:t>22.</w:t>
            </w:r>
            <w:r w:rsidRPr="00C83D95">
              <w:rPr>
                <w:rFonts w:ascii="Arial Narrow" w:hAnsi="Arial Narrow" w:cs="Calibri"/>
                <w:color w:val="000000" w:themeColor="text1"/>
              </w:rPr>
              <w:tab/>
              <w:t>Acceso al Sitio de las Obras</w:t>
            </w:r>
            <w:bookmarkEnd w:id="79"/>
          </w:p>
        </w:tc>
        <w:tc>
          <w:tcPr>
            <w:tcW w:w="7016" w:type="dxa"/>
          </w:tcPr>
          <w:p w:rsidR="0068243B" w:rsidRPr="00C83D95" w:rsidRDefault="0068243B" w:rsidP="0068243B">
            <w:pPr>
              <w:suppressAutoHyphens/>
              <w:spacing w:after="120"/>
              <w:ind w:left="619" w:hanging="612"/>
              <w:jc w:val="both"/>
              <w:rPr>
                <w:rFonts w:ascii="Arial Narrow" w:hAnsi="Arial Narrow" w:cs="Calibri"/>
                <w:color w:val="000000" w:themeColor="text1"/>
                <w:spacing w:val="-3"/>
              </w:rPr>
            </w:pPr>
            <w:r w:rsidRPr="00C83D95">
              <w:rPr>
                <w:rFonts w:ascii="Arial Narrow" w:hAnsi="Arial Narrow" w:cs="Calibri"/>
                <w:color w:val="000000" w:themeColor="text1"/>
                <w:spacing w:val="-3"/>
              </w:rPr>
              <w:t>22.1</w:t>
            </w:r>
            <w:r w:rsidRPr="00C83D95">
              <w:rPr>
                <w:rFonts w:ascii="Arial Narrow" w:hAnsi="Arial Narrow" w:cs="Calibri"/>
                <w:color w:val="000000" w:themeColor="text1"/>
                <w:spacing w:val="-3"/>
              </w:rPr>
              <w:tab/>
              <w:t>El Contratista deberá permitir al Gerente de Obras, y a cualquier persona autorizada por éste, el acceso al Sitio de las Obras y a cualquier lugar donde se estén realizando o se prevea realizar trabajos relacionados con el Contrato.</w:t>
            </w:r>
          </w:p>
        </w:tc>
      </w:tr>
      <w:tr w:rsidR="0068243B" w:rsidRPr="00C83D95" w:rsidTr="0068243B">
        <w:tc>
          <w:tcPr>
            <w:tcW w:w="2448" w:type="dxa"/>
          </w:tcPr>
          <w:p w:rsidR="0068243B" w:rsidRPr="00C83D95" w:rsidRDefault="0068243B" w:rsidP="0068243B">
            <w:pPr>
              <w:pStyle w:val="SectionVHeading3"/>
              <w:spacing w:after="120"/>
              <w:rPr>
                <w:rFonts w:ascii="Arial Narrow" w:hAnsi="Arial Narrow" w:cs="Calibri"/>
                <w:color w:val="000000" w:themeColor="text1"/>
              </w:rPr>
            </w:pPr>
            <w:bookmarkStart w:id="80" w:name="_Toc115774667"/>
            <w:r w:rsidRPr="00C83D95">
              <w:rPr>
                <w:rFonts w:ascii="Arial Narrow" w:hAnsi="Arial Narrow" w:cs="Calibri"/>
                <w:color w:val="000000" w:themeColor="text1"/>
              </w:rPr>
              <w:t>23.</w:t>
            </w:r>
            <w:r w:rsidRPr="00C83D95">
              <w:rPr>
                <w:rFonts w:ascii="Arial Narrow" w:hAnsi="Arial Narrow" w:cs="Calibri"/>
                <w:color w:val="000000" w:themeColor="text1"/>
              </w:rPr>
              <w:tab/>
              <w:t>Instrucciones, Inspecciones y Auditorías</w:t>
            </w:r>
            <w:bookmarkEnd w:id="80"/>
          </w:p>
        </w:tc>
        <w:tc>
          <w:tcPr>
            <w:tcW w:w="7016" w:type="dxa"/>
          </w:tcPr>
          <w:p w:rsidR="0068243B" w:rsidRPr="00C83D95" w:rsidRDefault="0068243B" w:rsidP="0068243B">
            <w:pPr>
              <w:suppressAutoHyphens/>
              <w:spacing w:after="120"/>
              <w:ind w:left="619" w:hanging="612"/>
              <w:jc w:val="both"/>
              <w:rPr>
                <w:rFonts w:ascii="Arial Narrow" w:hAnsi="Arial Narrow" w:cs="Calibri"/>
                <w:color w:val="000000" w:themeColor="text1"/>
                <w:spacing w:val="-3"/>
              </w:rPr>
            </w:pPr>
            <w:r w:rsidRPr="00C83D95">
              <w:rPr>
                <w:rFonts w:ascii="Arial Narrow" w:hAnsi="Arial Narrow" w:cs="Calibri"/>
                <w:color w:val="000000" w:themeColor="text1"/>
                <w:spacing w:val="-3"/>
              </w:rPr>
              <w:t>23.1</w:t>
            </w:r>
            <w:r w:rsidRPr="00C83D95">
              <w:rPr>
                <w:rFonts w:ascii="Arial Narrow" w:hAnsi="Arial Narrow" w:cs="Calibri"/>
                <w:color w:val="000000" w:themeColor="text1"/>
                <w:spacing w:val="-3"/>
              </w:rPr>
              <w:tab/>
              <w:t>El Contratista deberá cumplir todas las instrucciones del Gerente de Obras que se ajusten a la ley aplicable en el Sitio de las Obras.</w:t>
            </w:r>
          </w:p>
          <w:p w:rsidR="0068243B" w:rsidRPr="00C83D95" w:rsidRDefault="0068243B" w:rsidP="0068243B">
            <w:pPr>
              <w:suppressAutoHyphens/>
              <w:spacing w:after="120"/>
              <w:ind w:left="619" w:hanging="612"/>
              <w:jc w:val="both"/>
              <w:rPr>
                <w:rFonts w:ascii="Arial Narrow" w:hAnsi="Arial Narrow" w:cs="Calibri"/>
                <w:color w:val="000000" w:themeColor="text1"/>
                <w:spacing w:val="-3"/>
              </w:rPr>
            </w:pPr>
            <w:r w:rsidRPr="00C83D95">
              <w:rPr>
                <w:rFonts w:ascii="Arial Narrow" w:hAnsi="Arial Narrow" w:cs="Calibri"/>
                <w:color w:val="000000" w:themeColor="text1"/>
                <w:spacing w:val="-3"/>
              </w:rPr>
              <w:t>23.2</w:t>
            </w:r>
            <w:r w:rsidRPr="00C83D95">
              <w:rPr>
                <w:rFonts w:ascii="Arial Narrow" w:hAnsi="Arial Narrow" w:cs="Calibri"/>
                <w:color w:val="000000" w:themeColor="text1"/>
                <w:spacing w:val="-3"/>
              </w:rPr>
              <w:tab/>
              <w:t xml:space="preserve">El Contratista permitirá que el Banco inspeccione </w:t>
            </w:r>
            <w:r w:rsidRPr="00C83D95">
              <w:rPr>
                <w:rFonts w:ascii="Arial Narrow" w:hAnsi="Arial Narrow" w:cs="Calibri"/>
                <w:color w:val="000000" w:themeColor="text1"/>
                <w:lang w:val="es-ES"/>
              </w:rPr>
              <w:t xml:space="preserve">las cuentas, registros contables y archivos del Contratista </w:t>
            </w:r>
            <w:r w:rsidRPr="00C83D95">
              <w:rPr>
                <w:rFonts w:ascii="Arial Narrow" w:hAnsi="Arial Narrow" w:cs="Calibri"/>
                <w:color w:val="000000" w:themeColor="text1"/>
                <w:spacing w:val="-3"/>
              </w:rPr>
              <w:t>relacionados con la presentaci</w:t>
            </w:r>
            <w:r w:rsidRPr="00C83D95">
              <w:rPr>
                <w:rFonts w:ascii="Arial Narrow" w:hAnsi="Arial Narrow" w:cs="Calibri"/>
                <w:color w:val="000000" w:themeColor="text1"/>
                <w:spacing w:val="-3"/>
                <w:lang w:val="es-ES"/>
              </w:rPr>
              <w:t xml:space="preserve">ón de ofertas y la </w:t>
            </w:r>
            <w:r w:rsidRPr="00C83D95">
              <w:rPr>
                <w:rFonts w:ascii="Arial Narrow" w:hAnsi="Arial Narrow" w:cs="Calibri"/>
                <w:color w:val="000000" w:themeColor="text1"/>
                <w:spacing w:val="-3"/>
              </w:rPr>
              <w:t>ejecución del contrato y realice auditorías por medio de auditores designados por el Banco, si así lo requiere el Banco</w:t>
            </w:r>
            <w:r w:rsidRPr="00C83D95">
              <w:rPr>
                <w:rFonts w:ascii="Arial Narrow" w:hAnsi="Arial Narrow" w:cs="Calibri"/>
                <w:color w:val="000000" w:themeColor="text1"/>
                <w:lang w:val="es-ES"/>
              </w:rPr>
              <w:t>. Para estos efectos, el Contratista debera conservan todos los documentos y registros relacionados con el proyecto financiado por el Banco, por un período de cinco (5) años luego de terminado el trabajo. Igualmente, entregará al Banco todo documento necesario para la investigación pertinente sobre denuncias de prácticas prohibidas y ordenará a los individuos, empleados o agentes del Contratista que tengan conocimiento del proyecto financiado por el Banco a responder a las consultas provenientes de personal del Banco</w:t>
            </w:r>
            <w:r w:rsidRPr="00C83D95">
              <w:rPr>
                <w:rFonts w:ascii="Arial Narrow" w:hAnsi="Arial Narrow" w:cs="Calibri"/>
                <w:bCs/>
                <w:color w:val="000000" w:themeColor="text1"/>
                <w:spacing w:val="-3"/>
              </w:rPr>
              <w:t>.</w:t>
            </w:r>
          </w:p>
        </w:tc>
      </w:tr>
      <w:tr w:rsidR="0068243B" w:rsidRPr="00C83D95" w:rsidTr="0068243B">
        <w:tc>
          <w:tcPr>
            <w:tcW w:w="2448" w:type="dxa"/>
          </w:tcPr>
          <w:p w:rsidR="0068243B" w:rsidRPr="00C83D95" w:rsidRDefault="0068243B" w:rsidP="0068243B">
            <w:pPr>
              <w:pStyle w:val="SectionVHeading3"/>
              <w:spacing w:after="120"/>
              <w:rPr>
                <w:rFonts w:ascii="Arial Narrow" w:hAnsi="Arial Narrow" w:cs="Calibri"/>
                <w:color w:val="000000" w:themeColor="text1"/>
              </w:rPr>
            </w:pPr>
            <w:bookmarkStart w:id="81" w:name="_Toc115774668"/>
            <w:r w:rsidRPr="00C83D95">
              <w:rPr>
                <w:rFonts w:ascii="Arial Narrow" w:hAnsi="Arial Narrow" w:cs="Calibri"/>
                <w:color w:val="000000" w:themeColor="text1"/>
              </w:rPr>
              <w:t>24.</w:t>
            </w:r>
            <w:r w:rsidRPr="00C83D95">
              <w:rPr>
                <w:rFonts w:ascii="Arial Narrow" w:hAnsi="Arial Narrow" w:cs="Calibri"/>
                <w:color w:val="000000" w:themeColor="text1"/>
              </w:rPr>
              <w:tab/>
              <w:t>Controversias</w:t>
            </w:r>
            <w:bookmarkEnd w:id="81"/>
          </w:p>
        </w:tc>
        <w:tc>
          <w:tcPr>
            <w:tcW w:w="7016" w:type="dxa"/>
          </w:tcPr>
          <w:p w:rsidR="0068243B" w:rsidRPr="00C83D95" w:rsidRDefault="0068243B" w:rsidP="0068243B">
            <w:pPr>
              <w:suppressAutoHyphens/>
              <w:spacing w:after="120"/>
              <w:ind w:left="619" w:hanging="612"/>
              <w:jc w:val="both"/>
              <w:rPr>
                <w:rFonts w:ascii="Arial Narrow" w:hAnsi="Arial Narrow" w:cs="Calibri"/>
                <w:color w:val="000000" w:themeColor="text1"/>
                <w:spacing w:val="-3"/>
              </w:rPr>
            </w:pPr>
            <w:r w:rsidRPr="00C83D95">
              <w:rPr>
                <w:rFonts w:ascii="Arial Narrow" w:hAnsi="Arial Narrow" w:cs="Calibri"/>
                <w:color w:val="000000" w:themeColor="text1"/>
                <w:spacing w:val="-3"/>
              </w:rPr>
              <w:t>24.1</w:t>
            </w:r>
            <w:r w:rsidRPr="00C83D95">
              <w:rPr>
                <w:rFonts w:ascii="Arial Narrow" w:hAnsi="Arial Narrow" w:cs="Calibri"/>
                <w:color w:val="000000" w:themeColor="text1"/>
                <w:spacing w:val="-3"/>
              </w:rPr>
              <w:tab/>
              <w:t>Si el Contratista considera que el Gerente de Obras ha tomado una decisión que está fuera de las facultades que le confiere el Contrato, o que no es acertada, la decisión se someterá a la consideración del Conciliador dentro de los 14 días siguientes a la notificación de la decisión del Gerente de Obras.</w:t>
            </w:r>
          </w:p>
        </w:tc>
      </w:tr>
      <w:tr w:rsidR="0068243B" w:rsidRPr="00C83D95" w:rsidTr="0068243B">
        <w:tc>
          <w:tcPr>
            <w:tcW w:w="2448" w:type="dxa"/>
          </w:tcPr>
          <w:p w:rsidR="0068243B" w:rsidRPr="00C83D95" w:rsidRDefault="0068243B" w:rsidP="0068243B">
            <w:pPr>
              <w:pStyle w:val="SectionVHeading3"/>
              <w:spacing w:after="120"/>
              <w:rPr>
                <w:rFonts w:ascii="Arial Narrow" w:hAnsi="Arial Narrow" w:cs="Calibri"/>
                <w:color w:val="000000" w:themeColor="text1"/>
              </w:rPr>
            </w:pPr>
            <w:bookmarkStart w:id="82" w:name="_Toc115774669"/>
            <w:r w:rsidRPr="00C83D95">
              <w:rPr>
                <w:rFonts w:ascii="Arial Narrow" w:hAnsi="Arial Narrow" w:cs="Calibri"/>
                <w:color w:val="000000" w:themeColor="text1"/>
              </w:rPr>
              <w:t>25.</w:t>
            </w:r>
            <w:r w:rsidRPr="00C83D95">
              <w:rPr>
                <w:rFonts w:ascii="Arial Narrow" w:hAnsi="Arial Narrow" w:cs="Calibri"/>
                <w:color w:val="000000" w:themeColor="text1"/>
              </w:rPr>
              <w:tab/>
              <w:t>Procedimientos para la solución de controversias</w:t>
            </w:r>
            <w:bookmarkEnd w:id="82"/>
            <w:r w:rsidRPr="00C83D95">
              <w:rPr>
                <w:rFonts w:ascii="Arial Narrow" w:hAnsi="Arial Narrow" w:cs="Calibri"/>
                <w:color w:val="000000" w:themeColor="text1"/>
              </w:rPr>
              <w:t xml:space="preserve"> </w:t>
            </w:r>
          </w:p>
          <w:p w:rsidR="0068243B" w:rsidRPr="00C83D95" w:rsidRDefault="0068243B" w:rsidP="0068243B">
            <w:pPr>
              <w:pStyle w:val="SectionVHeading3"/>
              <w:spacing w:after="120"/>
              <w:rPr>
                <w:rFonts w:ascii="Arial Narrow" w:hAnsi="Arial Narrow" w:cs="Calibri"/>
                <w:color w:val="000000" w:themeColor="text1"/>
              </w:rPr>
            </w:pPr>
          </w:p>
        </w:tc>
        <w:tc>
          <w:tcPr>
            <w:tcW w:w="7016" w:type="dxa"/>
          </w:tcPr>
          <w:p w:rsidR="0068243B" w:rsidRPr="00C83D95" w:rsidRDefault="0068243B" w:rsidP="0068243B">
            <w:pPr>
              <w:suppressAutoHyphens/>
              <w:spacing w:after="120"/>
              <w:ind w:left="619" w:hanging="619"/>
              <w:jc w:val="both"/>
              <w:rPr>
                <w:rFonts w:ascii="Arial Narrow" w:hAnsi="Arial Narrow" w:cs="Calibri"/>
                <w:color w:val="000000" w:themeColor="text1"/>
                <w:spacing w:val="-3"/>
              </w:rPr>
            </w:pPr>
            <w:r w:rsidRPr="00C83D95">
              <w:rPr>
                <w:rFonts w:ascii="Arial Narrow" w:hAnsi="Arial Narrow" w:cs="Calibri"/>
                <w:color w:val="000000" w:themeColor="text1"/>
                <w:spacing w:val="-3"/>
              </w:rPr>
              <w:t>25.1</w:t>
            </w:r>
            <w:r w:rsidRPr="00C83D95">
              <w:rPr>
                <w:rFonts w:ascii="Arial Narrow" w:hAnsi="Arial Narrow" w:cs="Calibri"/>
                <w:color w:val="000000" w:themeColor="text1"/>
                <w:spacing w:val="-3"/>
              </w:rPr>
              <w:tab/>
              <w:t>El Conciliador deberá comunicar su decisión por escrito dentro de los 28 días siguientes a la recepción de la notificación de una controversia.</w:t>
            </w:r>
          </w:p>
          <w:p w:rsidR="0068243B" w:rsidRPr="00C83D95" w:rsidRDefault="0068243B" w:rsidP="0068243B">
            <w:pPr>
              <w:suppressAutoHyphens/>
              <w:spacing w:after="120"/>
              <w:ind w:left="619" w:hanging="619"/>
              <w:jc w:val="both"/>
              <w:rPr>
                <w:rFonts w:ascii="Arial Narrow" w:hAnsi="Arial Narrow" w:cs="Calibri"/>
                <w:color w:val="000000" w:themeColor="text1"/>
                <w:spacing w:val="-3"/>
              </w:rPr>
            </w:pPr>
            <w:r w:rsidRPr="00C83D95">
              <w:rPr>
                <w:rFonts w:ascii="Arial Narrow" w:hAnsi="Arial Narrow" w:cs="Calibri"/>
                <w:color w:val="000000" w:themeColor="text1"/>
                <w:spacing w:val="-3"/>
              </w:rPr>
              <w:t>25.2</w:t>
            </w:r>
            <w:r w:rsidRPr="00C83D95">
              <w:rPr>
                <w:rFonts w:ascii="Arial Narrow" w:hAnsi="Arial Narrow" w:cs="Calibri"/>
                <w:color w:val="000000" w:themeColor="text1"/>
                <w:spacing w:val="-3"/>
              </w:rPr>
              <w:tab/>
              <w:t xml:space="preserve">El Conciliador será compensado por su trabajo, cualquiera que sea su decisión, por hora según los honorarios </w:t>
            </w:r>
            <w:r w:rsidRPr="00C83D95">
              <w:rPr>
                <w:rFonts w:ascii="Arial Narrow" w:hAnsi="Arial Narrow" w:cs="Calibri"/>
                <w:b/>
                <w:bCs/>
                <w:color w:val="000000" w:themeColor="text1"/>
                <w:spacing w:val="-3"/>
              </w:rPr>
              <w:t>especificados en los DDL y en las CEC</w:t>
            </w:r>
            <w:r w:rsidRPr="00C83D95">
              <w:rPr>
                <w:rFonts w:ascii="Arial Narrow" w:hAnsi="Arial Narrow" w:cs="Calibri"/>
                <w:color w:val="000000" w:themeColor="text1"/>
                <w:spacing w:val="-3"/>
              </w:rPr>
              <w:t xml:space="preserve">, además de cualquier otro gasto reembolsable </w:t>
            </w:r>
            <w:r w:rsidRPr="00C83D95">
              <w:rPr>
                <w:rFonts w:ascii="Arial Narrow" w:hAnsi="Arial Narrow" w:cs="Calibri"/>
                <w:b/>
                <w:bCs/>
                <w:color w:val="000000" w:themeColor="text1"/>
                <w:spacing w:val="-3"/>
              </w:rPr>
              <w:t>indicado en las CEC</w:t>
            </w:r>
            <w:r w:rsidRPr="00C83D95">
              <w:rPr>
                <w:rFonts w:ascii="Arial Narrow" w:hAnsi="Arial Narrow" w:cs="Calibri"/>
                <w:color w:val="000000" w:themeColor="text1"/>
                <w:spacing w:val="-3"/>
              </w:rPr>
              <w:t xml:space="preserve"> y el costo será sufragado por partes iguales por el Contratante y el Contratista.  Cualquiera de las partes podrá someter la decisión del Conciliador a arbitraje dentro de los 28 días siguientes a la decisión por escrito del Conciliador.  Si ninguna de las partes sometiese la controversia a arbitraje dentro del plazo de 28 días mencionado, la decisión del Conciliador será definitiva y obligatoria.</w:t>
            </w:r>
          </w:p>
          <w:p w:rsidR="0068243B" w:rsidRPr="00C83D95" w:rsidRDefault="0068243B" w:rsidP="0068243B">
            <w:pPr>
              <w:suppressAutoHyphens/>
              <w:spacing w:after="120"/>
              <w:ind w:left="612" w:hanging="619"/>
              <w:jc w:val="both"/>
              <w:rPr>
                <w:rFonts w:ascii="Arial Narrow" w:hAnsi="Arial Narrow" w:cs="Calibri"/>
                <w:color w:val="000000" w:themeColor="text1"/>
                <w:spacing w:val="-3"/>
              </w:rPr>
            </w:pPr>
            <w:r w:rsidRPr="00C83D95">
              <w:rPr>
                <w:rFonts w:ascii="Arial Narrow" w:hAnsi="Arial Narrow" w:cs="Calibri"/>
                <w:color w:val="000000" w:themeColor="text1"/>
                <w:spacing w:val="-3"/>
              </w:rPr>
              <w:t>25.3</w:t>
            </w:r>
            <w:r w:rsidRPr="00C83D95">
              <w:rPr>
                <w:rFonts w:ascii="Arial Narrow" w:hAnsi="Arial Narrow" w:cs="Calibri"/>
                <w:color w:val="000000" w:themeColor="text1"/>
                <w:spacing w:val="-3"/>
              </w:rPr>
              <w:tab/>
              <w:t xml:space="preserve">El arbitraje deberá realizarse de acuerdo al procedimiento de arbitraje publicado por la institución </w:t>
            </w:r>
            <w:r w:rsidRPr="00C83D95">
              <w:rPr>
                <w:rFonts w:ascii="Arial Narrow" w:hAnsi="Arial Narrow" w:cs="Calibri"/>
                <w:b/>
                <w:bCs/>
                <w:color w:val="000000" w:themeColor="text1"/>
                <w:spacing w:val="-3"/>
              </w:rPr>
              <w:t>denominada en las CEC</w:t>
            </w:r>
            <w:r w:rsidRPr="00C83D95">
              <w:rPr>
                <w:rFonts w:ascii="Arial Narrow" w:hAnsi="Arial Narrow" w:cs="Calibri"/>
                <w:color w:val="000000" w:themeColor="text1"/>
                <w:spacing w:val="-3"/>
              </w:rPr>
              <w:t xml:space="preserve"> y en el lugar </w:t>
            </w:r>
            <w:r w:rsidRPr="00C83D95">
              <w:rPr>
                <w:rFonts w:ascii="Arial Narrow" w:hAnsi="Arial Narrow" w:cs="Calibri"/>
                <w:b/>
                <w:bCs/>
                <w:color w:val="000000" w:themeColor="text1"/>
                <w:spacing w:val="-3"/>
              </w:rPr>
              <w:t>establecido en las CEC.</w:t>
            </w:r>
          </w:p>
        </w:tc>
      </w:tr>
      <w:tr w:rsidR="0068243B" w:rsidRPr="00C83D95" w:rsidTr="0068243B">
        <w:tc>
          <w:tcPr>
            <w:tcW w:w="2448" w:type="dxa"/>
          </w:tcPr>
          <w:p w:rsidR="0068243B" w:rsidRPr="00C83D95" w:rsidRDefault="0068243B" w:rsidP="0068243B">
            <w:pPr>
              <w:pStyle w:val="SectionVHeading3"/>
              <w:spacing w:after="120"/>
              <w:rPr>
                <w:rFonts w:ascii="Arial Narrow" w:hAnsi="Arial Narrow" w:cs="Calibri"/>
                <w:color w:val="000000" w:themeColor="text1"/>
              </w:rPr>
            </w:pPr>
            <w:bookmarkStart w:id="83" w:name="_Toc115774670"/>
            <w:r w:rsidRPr="00C83D95">
              <w:rPr>
                <w:rFonts w:ascii="Arial Narrow" w:hAnsi="Arial Narrow" w:cs="Calibri"/>
                <w:color w:val="000000" w:themeColor="text1"/>
              </w:rPr>
              <w:t>26.</w:t>
            </w:r>
            <w:r w:rsidRPr="00C83D95">
              <w:rPr>
                <w:rFonts w:ascii="Arial Narrow" w:hAnsi="Arial Narrow" w:cs="Calibri"/>
                <w:color w:val="000000" w:themeColor="text1"/>
              </w:rPr>
              <w:tab/>
              <w:t>Reemplazo del Conciliador</w:t>
            </w:r>
            <w:bookmarkEnd w:id="83"/>
            <w:r w:rsidRPr="00C83D95">
              <w:rPr>
                <w:rFonts w:ascii="Arial Narrow" w:hAnsi="Arial Narrow" w:cs="Calibri"/>
                <w:color w:val="000000" w:themeColor="text1"/>
              </w:rPr>
              <w:tab/>
            </w:r>
          </w:p>
        </w:tc>
        <w:tc>
          <w:tcPr>
            <w:tcW w:w="7016" w:type="dxa"/>
          </w:tcPr>
          <w:p w:rsidR="0068243B" w:rsidRPr="00C83D95" w:rsidRDefault="0068243B" w:rsidP="0068243B">
            <w:pPr>
              <w:suppressAutoHyphens/>
              <w:spacing w:after="120"/>
              <w:ind w:left="612" w:hanging="612"/>
              <w:jc w:val="both"/>
              <w:rPr>
                <w:rFonts w:ascii="Arial Narrow" w:hAnsi="Arial Narrow" w:cs="Calibri"/>
                <w:color w:val="000000" w:themeColor="text1"/>
                <w:spacing w:val="-3"/>
              </w:rPr>
            </w:pPr>
            <w:r w:rsidRPr="00C83D95">
              <w:rPr>
                <w:rFonts w:ascii="Arial Narrow" w:hAnsi="Arial Narrow" w:cs="Calibri"/>
                <w:color w:val="000000" w:themeColor="text1"/>
                <w:spacing w:val="-3"/>
              </w:rPr>
              <w:t>26.1</w:t>
            </w:r>
            <w:r w:rsidRPr="00C83D95">
              <w:rPr>
                <w:rFonts w:ascii="Arial Narrow" w:hAnsi="Arial Narrow" w:cs="Calibri"/>
                <w:color w:val="000000" w:themeColor="text1"/>
                <w:spacing w:val="-3"/>
              </w:rPr>
              <w:tab/>
              <w:t xml:space="preserve">En caso de renuncia o muerte del Conciliador, o en caso de que el Contratante y el Contratista coincidieran en que el Conciliador no está cumpliendo sus funciones de conformidad con las disposiciones del Contrato, el Contratante y el Contratista nombrarán de común acuerdo un nuevo Conciliador.  Si al cabo de 30 días el Contratante y el Contratista no han llegado a un acuerdo, a petición de cualquiera de las partes, el Conciliador será designado por la Autoridad Nominadora </w:t>
            </w:r>
            <w:r w:rsidRPr="00C83D95">
              <w:rPr>
                <w:rFonts w:ascii="Arial Narrow" w:hAnsi="Arial Narrow" w:cs="Calibri"/>
                <w:b/>
                <w:bCs/>
                <w:color w:val="000000" w:themeColor="text1"/>
                <w:spacing w:val="-3"/>
              </w:rPr>
              <w:t>estipulada en las CEC</w:t>
            </w:r>
            <w:r w:rsidRPr="00C83D95">
              <w:rPr>
                <w:rFonts w:ascii="Arial Narrow" w:hAnsi="Arial Narrow" w:cs="Calibri"/>
                <w:color w:val="000000" w:themeColor="text1"/>
                <w:spacing w:val="-3"/>
              </w:rPr>
              <w:t xml:space="preserve"> dentro de los 14 días siguientes a la recepción de la petición.</w:t>
            </w:r>
          </w:p>
        </w:tc>
      </w:tr>
      <w:tr w:rsidR="0068243B" w:rsidRPr="00C83D95" w:rsidTr="0068243B">
        <w:tc>
          <w:tcPr>
            <w:tcW w:w="2448" w:type="dxa"/>
          </w:tcPr>
          <w:p w:rsidR="0068243B" w:rsidRPr="00C83D95" w:rsidRDefault="0068243B" w:rsidP="0068243B">
            <w:pPr>
              <w:pStyle w:val="SectionVHeading3"/>
              <w:spacing w:after="120"/>
              <w:rPr>
                <w:rFonts w:ascii="Arial Narrow" w:hAnsi="Arial Narrow" w:cs="Calibri"/>
                <w:b w:val="0"/>
                <w:bCs w:val="0"/>
                <w:color w:val="000000" w:themeColor="text1"/>
              </w:rPr>
            </w:pPr>
          </w:p>
        </w:tc>
        <w:tc>
          <w:tcPr>
            <w:tcW w:w="7016" w:type="dxa"/>
          </w:tcPr>
          <w:p w:rsidR="0068243B" w:rsidRPr="00C83D95" w:rsidRDefault="0068243B" w:rsidP="0068243B">
            <w:pPr>
              <w:pStyle w:val="SectionVHeading2"/>
              <w:spacing w:before="0" w:after="120"/>
              <w:rPr>
                <w:rFonts w:ascii="Arial Narrow" w:hAnsi="Arial Narrow" w:cs="Calibri"/>
                <w:b w:val="0"/>
                <w:bCs/>
                <w:color w:val="000000" w:themeColor="text1"/>
                <w:spacing w:val="-3"/>
                <w:sz w:val="24"/>
              </w:rPr>
            </w:pPr>
            <w:bookmarkStart w:id="84" w:name="_Toc115774671"/>
            <w:r w:rsidRPr="00C83D95">
              <w:rPr>
                <w:rFonts w:ascii="Arial Narrow" w:hAnsi="Arial Narrow" w:cs="Calibri"/>
                <w:color w:val="000000" w:themeColor="text1"/>
                <w:sz w:val="24"/>
              </w:rPr>
              <w:t>B. Control de Plazos</w:t>
            </w:r>
            <w:bookmarkEnd w:id="84"/>
          </w:p>
        </w:tc>
      </w:tr>
      <w:tr w:rsidR="0068243B" w:rsidRPr="00C83D95" w:rsidTr="0068243B">
        <w:tc>
          <w:tcPr>
            <w:tcW w:w="2448" w:type="dxa"/>
          </w:tcPr>
          <w:p w:rsidR="0068243B" w:rsidRPr="00C83D95" w:rsidRDefault="0068243B" w:rsidP="0068243B">
            <w:pPr>
              <w:pStyle w:val="SectionVHeading3"/>
              <w:spacing w:after="120"/>
              <w:rPr>
                <w:rFonts w:ascii="Arial Narrow" w:hAnsi="Arial Narrow" w:cs="Calibri"/>
                <w:b w:val="0"/>
                <w:bCs w:val="0"/>
                <w:color w:val="000000" w:themeColor="text1"/>
              </w:rPr>
            </w:pPr>
            <w:bookmarkStart w:id="85" w:name="_Toc115774672"/>
            <w:r w:rsidRPr="00C83D95">
              <w:rPr>
                <w:rFonts w:ascii="Arial Narrow" w:hAnsi="Arial Narrow" w:cs="Calibri"/>
                <w:b w:val="0"/>
                <w:bCs w:val="0"/>
                <w:color w:val="000000" w:themeColor="text1"/>
              </w:rPr>
              <w:t xml:space="preserve">27. </w:t>
            </w:r>
            <w:r w:rsidRPr="00C83D95">
              <w:rPr>
                <w:rFonts w:ascii="Arial Narrow" w:hAnsi="Arial Narrow" w:cs="Calibri"/>
                <w:color w:val="000000" w:themeColor="text1"/>
              </w:rPr>
              <w:t>Programa</w:t>
            </w:r>
            <w:bookmarkEnd w:id="85"/>
          </w:p>
        </w:tc>
        <w:tc>
          <w:tcPr>
            <w:tcW w:w="7016" w:type="dxa"/>
          </w:tcPr>
          <w:p w:rsidR="0068243B" w:rsidRPr="00C83D95" w:rsidRDefault="0068243B" w:rsidP="0068243B">
            <w:pPr>
              <w:pStyle w:val="Outline"/>
              <w:keepNext/>
              <w:keepLines/>
              <w:tabs>
                <w:tab w:val="left" w:pos="1080"/>
                <w:tab w:val="right" w:leader="dot" w:pos="9000"/>
              </w:tabs>
              <w:spacing w:before="0" w:after="120"/>
              <w:ind w:left="612" w:hanging="540"/>
              <w:jc w:val="both"/>
              <w:rPr>
                <w:rFonts w:ascii="Arial Narrow" w:hAnsi="Arial Narrow" w:cs="Calibri"/>
                <w:color w:val="000000" w:themeColor="text1"/>
                <w:spacing w:val="-3"/>
                <w:szCs w:val="24"/>
                <w:lang w:val="es-ES_tradnl"/>
              </w:rPr>
            </w:pPr>
            <w:r w:rsidRPr="00C83D95">
              <w:rPr>
                <w:rFonts w:ascii="Arial Narrow" w:hAnsi="Arial Narrow" w:cs="Calibri"/>
                <w:color w:val="000000" w:themeColor="text1"/>
                <w:kern w:val="0"/>
                <w:szCs w:val="24"/>
                <w:lang w:val="es-ES_tradnl"/>
              </w:rPr>
              <w:t>27.1</w:t>
            </w:r>
            <w:r w:rsidRPr="00C83D95">
              <w:rPr>
                <w:rFonts w:ascii="Arial Narrow" w:hAnsi="Arial Narrow" w:cs="Calibri"/>
                <w:color w:val="000000" w:themeColor="text1"/>
                <w:kern w:val="0"/>
                <w:szCs w:val="24"/>
                <w:lang w:val="es-ES_tradnl"/>
              </w:rPr>
              <w:tab/>
            </w:r>
            <w:r w:rsidRPr="00C83D95">
              <w:rPr>
                <w:rFonts w:ascii="Arial Narrow" w:hAnsi="Arial Narrow" w:cs="Calibri"/>
                <w:color w:val="000000" w:themeColor="text1"/>
                <w:spacing w:val="-3"/>
                <w:szCs w:val="24"/>
                <w:lang w:val="es-ES_tradnl"/>
              </w:rPr>
              <w:t xml:space="preserve">Dentro del plazo </w:t>
            </w:r>
            <w:r w:rsidRPr="00C83D95">
              <w:rPr>
                <w:rFonts w:ascii="Arial Narrow" w:hAnsi="Arial Narrow" w:cs="Calibri"/>
                <w:b/>
                <w:bCs/>
                <w:color w:val="000000" w:themeColor="text1"/>
                <w:spacing w:val="-3"/>
                <w:szCs w:val="24"/>
                <w:lang w:val="es-ES_tradnl"/>
              </w:rPr>
              <w:t>establecido en</w:t>
            </w:r>
            <w:r w:rsidRPr="00C83D95">
              <w:rPr>
                <w:rFonts w:ascii="Arial Narrow" w:hAnsi="Arial Narrow" w:cs="Calibri"/>
                <w:color w:val="000000" w:themeColor="text1"/>
                <w:spacing w:val="-3"/>
                <w:szCs w:val="24"/>
                <w:lang w:val="es-ES_tradnl"/>
              </w:rPr>
              <w:t xml:space="preserve"> </w:t>
            </w:r>
            <w:r w:rsidRPr="00C83D95">
              <w:rPr>
                <w:rFonts w:ascii="Arial Narrow" w:hAnsi="Arial Narrow" w:cs="Calibri"/>
                <w:b/>
                <w:bCs/>
                <w:color w:val="000000" w:themeColor="text1"/>
                <w:spacing w:val="-3"/>
                <w:szCs w:val="24"/>
                <w:lang w:val="es-ES_tradnl"/>
              </w:rPr>
              <w:t>las CEC</w:t>
            </w:r>
            <w:r w:rsidRPr="00C83D95">
              <w:rPr>
                <w:rFonts w:ascii="Arial Narrow" w:hAnsi="Arial Narrow" w:cs="Calibri"/>
                <w:color w:val="000000" w:themeColor="text1"/>
                <w:spacing w:val="-3"/>
                <w:szCs w:val="24"/>
                <w:lang w:val="es-ES_tradnl"/>
              </w:rPr>
              <w:t xml:space="preserve"> y después de la fecha de la Carta de Aceptación, el Contratista presentará al Gerente de Obras, para su aprobación, un Programa en el que consten las metodologías generales, la organización, la secuencia y el calendario de ejecución de todas las actividades relativas a las Obras.</w:t>
            </w:r>
          </w:p>
          <w:p w:rsidR="0068243B" w:rsidRPr="00C83D95" w:rsidRDefault="0068243B" w:rsidP="0068243B">
            <w:pPr>
              <w:pStyle w:val="Outline"/>
              <w:keepNext/>
              <w:keepLines/>
              <w:tabs>
                <w:tab w:val="left" w:pos="1080"/>
                <w:tab w:val="right" w:leader="dot" w:pos="9000"/>
              </w:tabs>
              <w:spacing w:before="0" w:after="120"/>
              <w:ind w:left="612" w:hanging="540"/>
              <w:jc w:val="both"/>
              <w:rPr>
                <w:rFonts w:ascii="Arial Narrow" w:hAnsi="Arial Narrow" w:cs="Calibri"/>
                <w:color w:val="000000" w:themeColor="text1"/>
                <w:spacing w:val="-3"/>
                <w:szCs w:val="24"/>
                <w:lang w:val="es-ES_tradnl"/>
              </w:rPr>
            </w:pPr>
            <w:r w:rsidRPr="00C83D95">
              <w:rPr>
                <w:rFonts w:ascii="Arial Narrow" w:hAnsi="Arial Narrow" w:cs="Calibri"/>
                <w:color w:val="000000" w:themeColor="text1"/>
                <w:kern w:val="0"/>
                <w:szCs w:val="24"/>
                <w:lang w:val="es-ES_tradnl"/>
              </w:rPr>
              <w:t>27.2</w:t>
            </w:r>
            <w:r w:rsidRPr="00C83D95">
              <w:rPr>
                <w:rFonts w:ascii="Arial Narrow" w:hAnsi="Arial Narrow" w:cs="Calibri"/>
                <w:color w:val="000000" w:themeColor="text1"/>
                <w:kern w:val="0"/>
                <w:szCs w:val="24"/>
                <w:lang w:val="es-ES_tradnl"/>
              </w:rPr>
              <w:tab/>
            </w:r>
            <w:r w:rsidRPr="00C83D95">
              <w:rPr>
                <w:rFonts w:ascii="Arial Narrow" w:hAnsi="Arial Narrow" w:cs="Calibri"/>
                <w:color w:val="000000" w:themeColor="text1"/>
                <w:spacing w:val="-3"/>
                <w:szCs w:val="24"/>
                <w:lang w:val="es-ES_tradnl"/>
              </w:rPr>
              <w:t>El Programa actualizado será aquel que refleje los avances reales logrados en cada actividad y los efectos de tales avances en el calendario de ejecución de las tareas restantes, incluyendo cualquier cambio en la secuencia de las actividades.</w:t>
            </w:r>
          </w:p>
          <w:p w:rsidR="0068243B" w:rsidRPr="00C83D95" w:rsidRDefault="0068243B" w:rsidP="0068243B">
            <w:pPr>
              <w:pStyle w:val="Outline"/>
              <w:keepNext/>
              <w:keepLines/>
              <w:tabs>
                <w:tab w:val="left" w:pos="1080"/>
                <w:tab w:val="right" w:leader="dot" w:pos="9000"/>
              </w:tabs>
              <w:spacing w:before="0" w:after="120"/>
              <w:ind w:left="612" w:hanging="540"/>
              <w:jc w:val="both"/>
              <w:rPr>
                <w:rFonts w:ascii="Arial Narrow" w:hAnsi="Arial Narrow" w:cs="Calibri"/>
                <w:color w:val="000000" w:themeColor="text1"/>
                <w:spacing w:val="-3"/>
                <w:szCs w:val="24"/>
                <w:lang w:val="es-ES_tradnl"/>
              </w:rPr>
            </w:pPr>
            <w:r w:rsidRPr="00C83D95">
              <w:rPr>
                <w:rFonts w:ascii="Arial Narrow" w:hAnsi="Arial Narrow" w:cs="Calibri"/>
                <w:color w:val="000000" w:themeColor="text1"/>
                <w:kern w:val="0"/>
                <w:szCs w:val="24"/>
                <w:lang w:val="es-ES_tradnl"/>
              </w:rPr>
              <w:t>27.3</w:t>
            </w:r>
            <w:r w:rsidRPr="00C83D95">
              <w:rPr>
                <w:rFonts w:ascii="Arial Narrow" w:hAnsi="Arial Narrow" w:cs="Calibri"/>
                <w:color w:val="000000" w:themeColor="text1"/>
                <w:kern w:val="0"/>
                <w:szCs w:val="24"/>
                <w:lang w:val="es-ES_tradnl"/>
              </w:rPr>
              <w:tab/>
            </w:r>
            <w:r w:rsidRPr="00C83D95">
              <w:rPr>
                <w:rFonts w:ascii="Arial Narrow" w:hAnsi="Arial Narrow" w:cs="Calibri"/>
                <w:color w:val="000000" w:themeColor="text1"/>
                <w:spacing w:val="-3"/>
                <w:szCs w:val="24"/>
                <w:lang w:val="es-ES_tradnl"/>
              </w:rPr>
              <w:t xml:space="preserve">El Contratista deberá presentar al Gerente de Obras para su aprobación, un Programa con intervalos iguales que no excedan el período </w:t>
            </w:r>
            <w:r w:rsidRPr="00C83D95">
              <w:rPr>
                <w:rFonts w:ascii="Arial Narrow" w:hAnsi="Arial Narrow" w:cs="Calibri"/>
                <w:b/>
                <w:bCs/>
                <w:color w:val="000000" w:themeColor="text1"/>
                <w:spacing w:val="-3"/>
                <w:szCs w:val="24"/>
                <w:lang w:val="es-ES_tradnl"/>
              </w:rPr>
              <w:t>establecidos en las CEC</w:t>
            </w:r>
            <w:r w:rsidRPr="00C83D95">
              <w:rPr>
                <w:rFonts w:ascii="Arial Narrow" w:hAnsi="Arial Narrow" w:cs="Calibri"/>
                <w:color w:val="000000" w:themeColor="text1"/>
                <w:spacing w:val="-3"/>
                <w:szCs w:val="24"/>
                <w:lang w:val="es-ES_tradnl"/>
              </w:rPr>
              <w:t xml:space="preserve">. Si el Contratista no presenta dicho Programa actualizado dentro de este plazo, el Gerente de Obras podrá retener el monto </w:t>
            </w:r>
            <w:r w:rsidRPr="00C83D95">
              <w:rPr>
                <w:rFonts w:ascii="Arial Narrow" w:hAnsi="Arial Narrow" w:cs="Calibri"/>
                <w:b/>
                <w:bCs/>
                <w:color w:val="000000" w:themeColor="text1"/>
                <w:spacing w:val="-3"/>
                <w:szCs w:val="24"/>
                <w:lang w:val="es-ES_tradnl"/>
              </w:rPr>
              <w:t xml:space="preserve">especificado en las CEC </w:t>
            </w:r>
            <w:r w:rsidRPr="00C83D95">
              <w:rPr>
                <w:rFonts w:ascii="Arial Narrow" w:hAnsi="Arial Narrow" w:cs="Calibri"/>
                <w:color w:val="000000" w:themeColor="text1"/>
                <w:spacing w:val="-3"/>
                <w:szCs w:val="24"/>
                <w:lang w:val="es-ES_tradnl"/>
              </w:rPr>
              <w:t>del próximo certificado de pago y continuar reteniendo dicho monto hasta el pago que prosiga a la fecha en la cual el Contratista haya presentado el Programa atrasado.</w:t>
            </w:r>
          </w:p>
          <w:p w:rsidR="0068243B" w:rsidRPr="00C83D95" w:rsidRDefault="0068243B" w:rsidP="0068243B">
            <w:pPr>
              <w:pStyle w:val="Outline"/>
              <w:keepNext/>
              <w:keepLines/>
              <w:tabs>
                <w:tab w:val="left" w:pos="1080"/>
                <w:tab w:val="right" w:leader="dot" w:pos="9000"/>
              </w:tabs>
              <w:spacing w:before="0" w:after="120"/>
              <w:ind w:left="612" w:hanging="540"/>
              <w:jc w:val="both"/>
              <w:rPr>
                <w:rFonts w:ascii="Arial Narrow" w:hAnsi="Arial Narrow" w:cs="Calibri"/>
                <w:color w:val="000000" w:themeColor="text1"/>
                <w:kern w:val="0"/>
                <w:szCs w:val="24"/>
                <w:lang w:val="es-ES_tradnl"/>
              </w:rPr>
            </w:pPr>
            <w:r w:rsidRPr="00C83D95">
              <w:rPr>
                <w:rFonts w:ascii="Arial Narrow" w:hAnsi="Arial Narrow" w:cs="Calibri"/>
                <w:color w:val="000000" w:themeColor="text1"/>
                <w:kern w:val="0"/>
                <w:szCs w:val="24"/>
                <w:lang w:val="es-ES_tradnl"/>
              </w:rPr>
              <w:t>27.4</w:t>
            </w:r>
            <w:r w:rsidRPr="00C83D95">
              <w:rPr>
                <w:rFonts w:ascii="Arial Narrow" w:hAnsi="Arial Narrow" w:cs="Calibri"/>
                <w:color w:val="000000" w:themeColor="text1"/>
                <w:kern w:val="0"/>
                <w:szCs w:val="24"/>
                <w:lang w:val="es-ES_tradnl"/>
              </w:rPr>
              <w:tab/>
            </w:r>
            <w:r w:rsidRPr="00C83D95">
              <w:rPr>
                <w:rFonts w:ascii="Arial Narrow" w:hAnsi="Arial Narrow" w:cs="Calibri"/>
                <w:color w:val="000000" w:themeColor="text1"/>
                <w:spacing w:val="-3"/>
                <w:szCs w:val="24"/>
                <w:lang w:val="es-ES_tradnl"/>
              </w:rPr>
              <w:t>La aprobación del Programa por el Gerente de Obras no modificará de manera alguna las obligaciones del Contratista.  El Contratista podrá modificar el Programa y presentarlo nuevamente al Gerente de Obras en cualquier momento.  El Programa modificado deberá reflejar los efectos de las Variaciones y de los Eventos Compensables.</w:t>
            </w:r>
          </w:p>
        </w:tc>
      </w:tr>
      <w:tr w:rsidR="0068243B" w:rsidRPr="00C83D95" w:rsidTr="0068243B">
        <w:tc>
          <w:tcPr>
            <w:tcW w:w="2448" w:type="dxa"/>
          </w:tcPr>
          <w:p w:rsidR="0068243B" w:rsidRPr="00C83D95" w:rsidRDefault="0068243B" w:rsidP="0068243B">
            <w:pPr>
              <w:pStyle w:val="SectionVHeading3"/>
              <w:spacing w:after="120"/>
              <w:rPr>
                <w:rFonts w:ascii="Arial Narrow" w:hAnsi="Arial Narrow" w:cs="Calibri"/>
                <w:color w:val="000000" w:themeColor="text1"/>
              </w:rPr>
            </w:pPr>
            <w:bookmarkStart w:id="86" w:name="_Toc115774673"/>
            <w:r w:rsidRPr="00C83D95">
              <w:rPr>
                <w:rFonts w:ascii="Arial Narrow" w:hAnsi="Arial Narrow" w:cs="Calibri"/>
                <w:color w:val="000000" w:themeColor="text1"/>
              </w:rPr>
              <w:t>28.</w:t>
            </w:r>
            <w:r w:rsidRPr="00C83D95">
              <w:rPr>
                <w:rFonts w:ascii="Arial Narrow" w:hAnsi="Arial Narrow" w:cs="Calibri"/>
                <w:color w:val="000000" w:themeColor="text1"/>
              </w:rPr>
              <w:tab/>
              <w:t>Prórroga de la Fecha Prevista de Terminación</w:t>
            </w:r>
            <w:bookmarkEnd w:id="86"/>
          </w:p>
        </w:tc>
        <w:tc>
          <w:tcPr>
            <w:tcW w:w="7016" w:type="dxa"/>
          </w:tcPr>
          <w:p w:rsidR="0068243B" w:rsidRPr="00C83D95" w:rsidRDefault="0068243B" w:rsidP="0068243B">
            <w:pPr>
              <w:spacing w:after="120"/>
              <w:ind w:left="612" w:hanging="612"/>
              <w:jc w:val="both"/>
              <w:rPr>
                <w:rFonts w:ascii="Arial Narrow" w:hAnsi="Arial Narrow" w:cs="Calibri"/>
                <w:color w:val="000000" w:themeColor="text1"/>
              </w:rPr>
            </w:pPr>
            <w:r w:rsidRPr="00C83D95">
              <w:rPr>
                <w:rFonts w:ascii="Arial Narrow" w:hAnsi="Arial Narrow" w:cs="Calibri"/>
                <w:color w:val="000000" w:themeColor="text1"/>
              </w:rPr>
              <w:t>28.1</w:t>
            </w:r>
            <w:r w:rsidRPr="00C83D95">
              <w:rPr>
                <w:rFonts w:ascii="Arial Narrow" w:hAnsi="Arial Narrow" w:cs="Calibri"/>
                <w:color w:val="000000" w:themeColor="text1"/>
              </w:rPr>
              <w:tab/>
            </w:r>
            <w:r w:rsidRPr="00C83D95">
              <w:rPr>
                <w:rFonts w:ascii="Arial Narrow" w:hAnsi="Arial Narrow" w:cs="Calibri"/>
                <w:color w:val="000000" w:themeColor="text1"/>
                <w:spacing w:val="-3"/>
              </w:rPr>
              <w:t>El Gerente de Obras deberá prorrogar la Fecha Prevista de Terminación cuando se produzca un Evento Compensable o se ordene una Variación que haga imposible la terminación de las Obras en la Fecha Prevista de Terminación sin que el Contratista adopte medidas para acelerar el ritmo de ejecución de los trabajos pendientes y que le genere gastos adicionales.</w:t>
            </w:r>
          </w:p>
          <w:p w:rsidR="0068243B" w:rsidRPr="00C83D95" w:rsidRDefault="0068243B" w:rsidP="0068243B">
            <w:pPr>
              <w:spacing w:after="120"/>
              <w:ind w:left="612" w:hanging="612"/>
              <w:jc w:val="both"/>
              <w:rPr>
                <w:rFonts w:ascii="Arial Narrow" w:hAnsi="Arial Narrow" w:cs="Calibri"/>
                <w:color w:val="000000" w:themeColor="text1"/>
              </w:rPr>
            </w:pPr>
            <w:r w:rsidRPr="00C83D95">
              <w:rPr>
                <w:rFonts w:ascii="Arial Narrow" w:hAnsi="Arial Narrow" w:cs="Calibri"/>
                <w:color w:val="000000" w:themeColor="text1"/>
              </w:rPr>
              <w:t>28.2</w:t>
            </w:r>
            <w:r w:rsidRPr="00C83D95">
              <w:rPr>
                <w:rFonts w:ascii="Arial Narrow" w:hAnsi="Arial Narrow" w:cs="Calibri"/>
                <w:color w:val="000000" w:themeColor="text1"/>
              </w:rPr>
              <w:tab/>
            </w:r>
            <w:r w:rsidRPr="00C83D95">
              <w:rPr>
                <w:rFonts w:ascii="Arial Narrow" w:hAnsi="Arial Narrow" w:cs="Calibri"/>
                <w:color w:val="000000" w:themeColor="text1"/>
                <w:spacing w:val="-3"/>
              </w:rPr>
              <w:t>El Gerente de Obras determinará si debe prorrogarse la Fecha Prevista de Terminación y por cuánto tiempo, dentro de los 21 días siguientes a la fecha en que el Contratista solicite al Gerente de Obras una decisión sobre los efectos de una Variación o de un Evento Compensable y proporcione toda la información sustentadora. Si el Contratista no hubiere dado aviso oportuno acerca de una demora o no hubiere cooperado para resolverla, la demora debida a esa falla no será considerada para determinar la nueva Fecha Prevista de Terminación.</w:t>
            </w:r>
          </w:p>
        </w:tc>
      </w:tr>
      <w:tr w:rsidR="0068243B" w:rsidRPr="00C83D95" w:rsidTr="0068243B">
        <w:tc>
          <w:tcPr>
            <w:tcW w:w="2448" w:type="dxa"/>
          </w:tcPr>
          <w:p w:rsidR="0068243B" w:rsidRPr="00C83D95" w:rsidRDefault="0068243B" w:rsidP="0068243B">
            <w:pPr>
              <w:pStyle w:val="SectionVHeading3"/>
              <w:spacing w:after="120"/>
              <w:rPr>
                <w:rFonts w:ascii="Arial Narrow" w:hAnsi="Arial Narrow" w:cs="Calibri"/>
                <w:color w:val="000000" w:themeColor="text1"/>
              </w:rPr>
            </w:pPr>
            <w:bookmarkStart w:id="87" w:name="_Toc115774674"/>
            <w:r w:rsidRPr="00C83D95">
              <w:rPr>
                <w:rFonts w:ascii="Arial Narrow" w:hAnsi="Arial Narrow" w:cs="Calibri"/>
                <w:color w:val="000000" w:themeColor="text1"/>
              </w:rPr>
              <w:t>29.</w:t>
            </w:r>
            <w:r w:rsidRPr="00C83D95">
              <w:rPr>
                <w:rFonts w:ascii="Arial Narrow" w:hAnsi="Arial Narrow" w:cs="Calibri"/>
                <w:color w:val="000000" w:themeColor="text1"/>
              </w:rPr>
              <w:tab/>
              <w:t>Aceleración de las Obras</w:t>
            </w:r>
            <w:bookmarkEnd w:id="87"/>
          </w:p>
        </w:tc>
        <w:tc>
          <w:tcPr>
            <w:tcW w:w="7016" w:type="dxa"/>
          </w:tcPr>
          <w:p w:rsidR="0068243B" w:rsidRPr="00C83D95" w:rsidRDefault="0068243B" w:rsidP="0068243B">
            <w:pPr>
              <w:spacing w:after="120"/>
              <w:ind w:left="619" w:hanging="619"/>
              <w:jc w:val="both"/>
              <w:rPr>
                <w:rFonts w:ascii="Arial Narrow" w:hAnsi="Arial Narrow" w:cs="Calibri"/>
                <w:color w:val="000000" w:themeColor="text1"/>
                <w:spacing w:val="-3"/>
              </w:rPr>
            </w:pPr>
            <w:r w:rsidRPr="00C83D95">
              <w:rPr>
                <w:rFonts w:ascii="Arial Narrow" w:hAnsi="Arial Narrow" w:cs="Calibri"/>
                <w:color w:val="000000" w:themeColor="text1"/>
              </w:rPr>
              <w:t>29.1</w:t>
            </w:r>
            <w:r w:rsidRPr="00C83D95">
              <w:rPr>
                <w:rFonts w:ascii="Arial Narrow" w:hAnsi="Arial Narrow" w:cs="Calibri"/>
                <w:color w:val="000000" w:themeColor="text1"/>
              </w:rPr>
              <w:tab/>
            </w:r>
            <w:r w:rsidRPr="00C83D95">
              <w:rPr>
                <w:rFonts w:ascii="Arial Narrow" w:hAnsi="Arial Narrow" w:cs="Calibri"/>
                <w:color w:val="000000" w:themeColor="text1"/>
                <w:spacing w:val="-3"/>
              </w:rPr>
              <w:t>Cuando el Contratante quiera que el Contratista finalice las Obras antes de la Fecha Prevista de Terminación, el Gerente de Obras deberá solicitar al Contratista propuestas valoradas para conseguir la necesaria aceleración de la ejecución de los trabajos.  Si el Contratante aceptara dichas propuestas, la Fecha Prevista de Terminación será modificada como corresponda y ratificada por el Contratante y el Contratista.</w:t>
            </w:r>
          </w:p>
          <w:p w:rsidR="0068243B" w:rsidRPr="00C83D95" w:rsidRDefault="0068243B" w:rsidP="0068243B">
            <w:pPr>
              <w:spacing w:after="120"/>
              <w:ind w:left="619" w:hanging="619"/>
              <w:jc w:val="both"/>
              <w:rPr>
                <w:rFonts w:ascii="Arial Narrow" w:hAnsi="Arial Narrow" w:cs="Calibri"/>
                <w:color w:val="000000" w:themeColor="text1"/>
              </w:rPr>
            </w:pPr>
            <w:r w:rsidRPr="00C83D95">
              <w:rPr>
                <w:rFonts w:ascii="Arial Narrow" w:hAnsi="Arial Narrow" w:cs="Calibri"/>
                <w:color w:val="000000" w:themeColor="text1"/>
              </w:rPr>
              <w:t>29.2</w:t>
            </w:r>
            <w:r w:rsidRPr="00C83D95">
              <w:rPr>
                <w:rFonts w:ascii="Arial Narrow" w:hAnsi="Arial Narrow" w:cs="Calibri"/>
                <w:color w:val="000000" w:themeColor="text1"/>
              </w:rPr>
              <w:tab/>
            </w:r>
            <w:r w:rsidRPr="00C83D95">
              <w:rPr>
                <w:rFonts w:ascii="Arial Narrow" w:hAnsi="Arial Narrow" w:cs="Calibri"/>
                <w:color w:val="000000" w:themeColor="text1"/>
                <w:spacing w:val="-3"/>
              </w:rPr>
              <w:t>Si las propuestas  con precios del Contratista para acelerar la ejecución de los trabajos son aceptadas por el Contratante, dichas propuestas se tratarán como Variaciones y los precios de las mismas se incorporarán al Precio del Contrato.</w:t>
            </w:r>
          </w:p>
        </w:tc>
      </w:tr>
      <w:tr w:rsidR="0068243B" w:rsidRPr="00C83D95" w:rsidTr="0068243B">
        <w:tc>
          <w:tcPr>
            <w:tcW w:w="2448" w:type="dxa"/>
          </w:tcPr>
          <w:p w:rsidR="0068243B" w:rsidRPr="00C83D95" w:rsidRDefault="0068243B" w:rsidP="0068243B">
            <w:pPr>
              <w:pStyle w:val="SectionVHeading3"/>
              <w:spacing w:after="120"/>
              <w:rPr>
                <w:rFonts w:ascii="Arial Narrow" w:hAnsi="Arial Narrow" w:cs="Calibri"/>
                <w:color w:val="000000" w:themeColor="text1"/>
              </w:rPr>
            </w:pPr>
            <w:bookmarkStart w:id="88" w:name="_Toc115774675"/>
            <w:r w:rsidRPr="00C83D95">
              <w:rPr>
                <w:rFonts w:ascii="Arial Narrow" w:hAnsi="Arial Narrow" w:cs="Calibri"/>
                <w:color w:val="000000" w:themeColor="text1"/>
              </w:rPr>
              <w:lastRenderedPageBreak/>
              <w:t>30.</w:t>
            </w:r>
            <w:r w:rsidRPr="00C83D95">
              <w:rPr>
                <w:rFonts w:ascii="Arial Narrow" w:hAnsi="Arial Narrow" w:cs="Calibri"/>
                <w:color w:val="000000" w:themeColor="text1"/>
              </w:rPr>
              <w:tab/>
              <w:t>Demoras ordenadas por el Gerente de Obras</w:t>
            </w:r>
            <w:bookmarkEnd w:id="88"/>
          </w:p>
        </w:tc>
        <w:tc>
          <w:tcPr>
            <w:tcW w:w="7016" w:type="dxa"/>
          </w:tcPr>
          <w:p w:rsidR="0068243B" w:rsidRPr="00C83D95" w:rsidRDefault="0068243B" w:rsidP="0068243B">
            <w:pPr>
              <w:spacing w:after="120"/>
              <w:ind w:left="619" w:hanging="619"/>
              <w:jc w:val="both"/>
              <w:rPr>
                <w:rFonts w:ascii="Arial Narrow" w:hAnsi="Arial Narrow" w:cs="Calibri"/>
                <w:color w:val="000000" w:themeColor="text1"/>
              </w:rPr>
            </w:pPr>
            <w:r w:rsidRPr="00C83D95">
              <w:rPr>
                <w:rFonts w:ascii="Arial Narrow" w:hAnsi="Arial Narrow" w:cs="Calibri"/>
                <w:color w:val="000000" w:themeColor="text1"/>
              </w:rPr>
              <w:t>30.1</w:t>
            </w:r>
            <w:r w:rsidRPr="00C83D95">
              <w:rPr>
                <w:rFonts w:ascii="Arial Narrow" w:hAnsi="Arial Narrow" w:cs="Calibri"/>
                <w:color w:val="000000" w:themeColor="text1"/>
              </w:rPr>
              <w:tab/>
            </w:r>
            <w:r w:rsidRPr="00C83D95">
              <w:rPr>
                <w:rFonts w:ascii="Arial Narrow" w:hAnsi="Arial Narrow" w:cs="Calibri"/>
                <w:color w:val="000000" w:themeColor="text1"/>
                <w:spacing w:val="-3"/>
              </w:rPr>
              <w:t>El Gerente de Obras podrá ordenar al Contratista que demore la iniciación o el avance de cualquier actividad comprendida en las Obras.</w:t>
            </w:r>
          </w:p>
        </w:tc>
      </w:tr>
      <w:tr w:rsidR="0068243B" w:rsidRPr="00C83D95" w:rsidTr="0068243B">
        <w:tc>
          <w:tcPr>
            <w:tcW w:w="2448" w:type="dxa"/>
          </w:tcPr>
          <w:p w:rsidR="0068243B" w:rsidRPr="00C83D95" w:rsidRDefault="0068243B" w:rsidP="0068243B">
            <w:pPr>
              <w:pStyle w:val="SectionVHeading3"/>
              <w:spacing w:after="120"/>
              <w:rPr>
                <w:rFonts w:ascii="Arial Narrow" w:hAnsi="Arial Narrow" w:cs="Calibri"/>
                <w:color w:val="000000" w:themeColor="text1"/>
              </w:rPr>
            </w:pPr>
            <w:bookmarkStart w:id="89" w:name="_Toc115774676"/>
            <w:r w:rsidRPr="00C83D95">
              <w:rPr>
                <w:rFonts w:ascii="Arial Narrow" w:hAnsi="Arial Narrow" w:cs="Calibri"/>
                <w:color w:val="000000" w:themeColor="text1"/>
              </w:rPr>
              <w:t>31.</w:t>
            </w:r>
            <w:r w:rsidRPr="00C83D95">
              <w:rPr>
                <w:rFonts w:ascii="Arial Narrow" w:hAnsi="Arial Narrow" w:cs="Calibri"/>
                <w:color w:val="000000" w:themeColor="text1"/>
              </w:rPr>
              <w:tab/>
              <w:t>Reuniones administrativas</w:t>
            </w:r>
            <w:bookmarkEnd w:id="89"/>
          </w:p>
        </w:tc>
        <w:tc>
          <w:tcPr>
            <w:tcW w:w="7016" w:type="dxa"/>
          </w:tcPr>
          <w:p w:rsidR="0068243B" w:rsidRPr="00C83D95" w:rsidRDefault="0068243B" w:rsidP="0068243B">
            <w:pPr>
              <w:spacing w:after="120"/>
              <w:ind w:left="619" w:hanging="619"/>
              <w:jc w:val="both"/>
              <w:rPr>
                <w:rFonts w:ascii="Arial Narrow" w:hAnsi="Arial Narrow" w:cs="Calibri"/>
                <w:color w:val="000000" w:themeColor="text1"/>
                <w:spacing w:val="-3"/>
              </w:rPr>
            </w:pPr>
            <w:r w:rsidRPr="00C83D95">
              <w:rPr>
                <w:rFonts w:ascii="Arial Narrow" w:hAnsi="Arial Narrow" w:cs="Calibri"/>
                <w:color w:val="000000" w:themeColor="text1"/>
              </w:rPr>
              <w:t>31.1</w:t>
            </w:r>
            <w:r w:rsidRPr="00C83D95">
              <w:rPr>
                <w:rFonts w:ascii="Arial Narrow" w:hAnsi="Arial Narrow" w:cs="Calibri"/>
                <w:color w:val="000000" w:themeColor="text1"/>
              </w:rPr>
              <w:tab/>
              <w:t>Tanto el Gerente de Obras como el Contratista podrán solicitar a la otra parte que asista a reuniones administrativas. El objetivo de dichas reuniones será la revisión de la programación de los trabajos pendientes y la resolución de asuntos planteados conforme con el procedimiento de Advertencia Anticipada descrito en la Cláusula 32.</w:t>
            </w:r>
          </w:p>
          <w:p w:rsidR="0068243B" w:rsidRPr="00C83D95" w:rsidRDefault="0068243B" w:rsidP="0068243B">
            <w:pPr>
              <w:spacing w:after="120"/>
              <w:ind w:left="619" w:hanging="619"/>
              <w:jc w:val="both"/>
              <w:rPr>
                <w:rFonts w:ascii="Arial Narrow" w:hAnsi="Arial Narrow" w:cs="Calibri"/>
                <w:color w:val="000000" w:themeColor="text1"/>
              </w:rPr>
            </w:pPr>
            <w:r w:rsidRPr="00C83D95">
              <w:rPr>
                <w:rFonts w:ascii="Arial Narrow" w:hAnsi="Arial Narrow" w:cs="Calibri"/>
                <w:color w:val="000000" w:themeColor="text1"/>
              </w:rPr>
              <w:t>31.2</w:t>
            </w:r>
            <w:r w:rsidRPr="00C83D95">
              <w:rPr>
                <w:rFonts w:ascii="Arial Narrow" w:hAnsi="Arial Narrow" w:cs="Calibri"/>
                <w:color w:val="000000" w:themeColor="text1"/>
              </w:rPr>
              <w:tab/>
            </w:r>
            <w:r w:rsidRPr="00C83D95">
              <w:rPr>
                <w:rFonts w:ascii="Arial Narrow" w:hAnsi="Arial Narrow" w:cs="Calibri"/>
                <w:color w:val="000000" w:themeColor="text1"/>
                <w:spacing w:val="-3"/>
              </w:rPr>
              <w:t>El Gerente de Obras deberá llevar un registro de lo tratado en las reuniones administrativas y suministrar copias del mismo a los asistentes y al Contratante.  Ya sea en la propia reunión o con posterioridad a ella, el Gerente de Obras deberá decidir y comunicar por escrito a todos los asistentes sus respectivas obligaciones en relación con las medidas que deban adoptarse.</w:t>
            </w:r>
          </w:p>
        </w:tc>
      </w:tr>
      <w:tr w:rsidR="0068243B" w:rsidRPr="00C83D95" w:rsidTr="0068243B">
        <w:tc>
          <w:tcPr>
            <w:tcW w:w="2448" w:type="dxa"/>
          </w:tcPr>
          <w:p w:rsidR="0068243B" w:rsidRPr="00C83D95" w:rsidRDefault="0068243B" w:rsidP="0068243B">
            <w:pPr>
              <w:pStyle w:val="SectionVHeading3"/>
              <w:spacing w:after="120"/>
              <w:rPr>
                <w:rFonts w:ascii="Arial Narrow" w:hAnsi="Arial Narrow" w:cs="Calibri"/>
                <w:color w:val="000000" w:themeColor="text1"/>
              </w:rPr>
            </w:pPr>
            <w:bookmarkStart w:id="90" w:name="_Toc115774677"/>
            <w:r w:rsidRPr="00C83D95">
              <w:rPr>
                <w:rFonts w:ascii="Arial Narrow" w:hAnsi="Arial Narrow" w:cs="Calibri"/>
                <w:color w:val="000000" w:themeColor="text1"/>
              </w:rPr>
              <w:t>32.</w:t>
            </w:r>
            <w:r w:rsidRPr="00C83D95">
              <w:rPr>
                <w:rFonts w:ascii="Arial Narrow" w:hAnsi="Arial Narrow" w:cs="Calibri"/>
                <w:color w:val="000000" w:themeColor="text1"/>
              </w:rPr>
              <w:tab/>
              <w:t>Advertencia Anticipada</w:t>
            </w:r>
            <w:bookmarkEnd w:id="90"/>
          </w:p>
        </w:tc>
        <w:tc>
          <w:tcPr>
            <w:tcW w:w="7016" w:type="dxa"/>
          </w:tcPr>
          <w:p w:rsidR="0068243B" w:rsidRPr="00C83D95" w:rsidRDefault="0068243B" w:rsidP="0068243B">
            <w:pPr>
              <w:spacing w:after="120"/>
              <w:ind w:left="612" w:hanging="612"/>
              <w:jc w:val="both"/>
              <w:rPr>
                <w:rFonts w:ascii="Arial Narrow" w:hAnsi="Arial Narrow" w:cs="Calibri"/>
                <w:color w:val="000000" w:themeColor="text1"/>
              </w:rPr>
            </w:pPr>
            <w:r w:rsidRPr="00C83D95">
              <w:rPr>
                <w:rFonts w:ascii="Arial Narrow" w:hAnsi="Arial Narrow" w:cs="Calibri"/>
                <w:color w:val="000000" w:themeColor="text1"/>
              </w:rPr>
              <w:t>32.1</w:t>
            </w:r>
            <w:r w:rsidRPr="00C83D95">
              <w:rPr>
                <w:rFonts w:ascii="Arial Narrow" w:hAnsi="Arial Narrow" w:cs="Calibri"/>
                <w:color w:val="000000" w:themeColor="text1"/>
              </w:rPr>
              <w:tab/>
              <w:t>El Contratista deberá advertir al Gerente de Obras lo antes posible sobre futuros posibles eventos  o circunstancias específicas que puedan perjudicar la calidad de los trabajos, elevar el Precio del Contrato o demorar la ejecución de las Obras.  El Gerente de Obras podrá solicitarle al Contratista que presente una estimación de los efectos esperados que el futuro evento o circunstancia podrían tener sobre el Precio del Contrato y la Fecha de Terminación.  El Contratista deberá proporcionar dicha estimación tan pronto como le sea razonablemente posible.</w:t>
            </w:r>
          </w:p>
          <w:p w:rsidR="0068243B" w:rsidRPr="00C83D95" w:rsidRDefault="0068243B" w:rsidP="0068243B">
            <w:pPr>
              <w:suppressAutoHyphens/>
              <w:spacing w:after="120"/>
              <w:ind w:left="612" w:hanging="612"/>
              <w:jc w:val="both"/>
              <w:rPr>
                <w:rFonts w:ascii="Arial Narrow" w:hAnsi="Arial Narrow" w:cs="Calibri"/>
                <w:color w:val="000000" w:themeColor="text1"/>
              </w:rPr>
            </w:pPr>
            <w:r w:rsidRPr="00C83D95">
              <w:rPr>
                <w:rFonts w:ascii="Arial Narrow" w:hAnsi="Arial Narrow" w:cs="Calibri"/>
                <w:color w:val="000000" w:themeColor="text1"/>
              </w:rPr>
              <w:t>32.2</w:t>
            </w:r>
            <w:r w:rsidRPr="00C83D95">
              <w:rPr>
                <w:rFonts w:ascii="Arial Narrow" w:hAnsi="Arial Narrow" w:cs="Calibri"/>
                <w:color w:val="000000" w:themeColor="text1"/>
              </w:rPr>
              <w:tab/>
            </w:r>
            <w:r w:rsidRPr="00C83D95">
              <w:rPr>
                <w:rFonts w:ascii="Arial Narrow" w:hAnsi="Arial Narrow" w:cs="Calibri"/>
                <w:color w:val="000000" w:themeColor="text1"/>
                <w:spacing w:val="-3"/>
              </w:rPr>
              <w:t>El Contratista colaborará con el Gerente de Obras en la preparación y consideración de posibles maneras en que cualquier participante en los trabajos pueda evitar o reducir los efectos de dicho evento o circunstancia y para ejecutar las instrucciones que consecuentemente ordenare el Gerente de Obras.</w:t>
            </w:r>
          </w:p>
        </w:tc>
      </w:tr>
    </w:tbl>
    <w:p w:rsidR="0068243B" w:rsidRPr="00C83D95" w:rsidRDefault="0068243B" w:rsidP="0068243B">
      <w:pPr>
        <w:pStyle w:val="SectionVHeading2"/>
        <w:spacing w:before="0" w:after="120"/>
        <w:rPr>
          <w:rFonts w:ascii="Arial Narrow" w:hAnsi="Arial Narrow" w:cs="Calibri"/>
          <w:color w:val="000000" w:themeColor="text1"/>
          <w:sz w:val="24"/>
        </w:rPr>
      </w:pPr>
      <w:bookmarkStart w:id="91" w:name="_Toc115774678"/>
      <w:r w:rsidRPr="00C83D95">
        <w:rPr>
          <w:rFonts w:ascii="Arial Narrow" w:hAnsi="Arial Narrow" w:cs="Calibri"/>
          <w:color w:val="000000" w:themeColor="text1"/>
          <w:sz w:val="24"/>
        </w:rPr>
        <w:t>C. Control de Calidad</w:t>
      </w:r>
      <w:bookmarkEnd w:id="91"/>
    </w:p>
    <w:tbl>
      <w:tblPr>
        <w:tblW w:w="9648" w:type="dxa"/>
        <w:tblLook w:val="0000" w:firstRow="0" w:lastRow="0" w:firstColumn="0" w:lastColumn="0" w:noHBand="0" w:noVBand="0"/>
      </w:tblPr>
      <w:tblGrid>
        <w:gridCol w:w="2402"/>
        <w:gridCol w:w="7246"/>
      </w:tblGrid>
      <w:tr w:rsidR="0068243B" w:rsidRPr="00C83D95" w:rsidTr="0068243B">
        <w:tc>
          <w:tcPr>
            <w:tcW w:w="2402" w:type="dxa"/>
          </w:tcPr>
          <w:p w:rsidR="0068243B" w:rsidRPr="00C83D95" w:rsidRDefault="0068243B" w:rsidP="0068243B">
            <w:pPr>
              <w:pStyle w:val="SectionVHeading3"/>
              <w:spacing w:after="120"/>
              <w:rPr>
                <w:rFonts w:ascii="Arial Narrow" w:hAnsi="Arial Narrow" w:cs="Calibri"/>
                <w:color w:val="000000" w:themeColor="text1"/>
              </w:rPr>
            </w:pPr>
            <w:bookmarkStart w:id="92" w:name="_Toc115774679"/>
            <w:r w:rsidRPr="00C83D95">
              <w:rPr>
                <w:rFonts w:ascii="Arial Narrow" w:hAnsi="Arial Narrow" w:cs="Calibri"/>
                <w:color w:val="000000" w:themeColor="text1"/>
              </w:rPr>
              <w:t>33.</w:t>
            </w:r>
            <w:r w:rsidRPr="00C83D95">
              <w:rPr>
                <w:rFonts w:ascii="Arial Narrow" w:hAnsi="Arial Narrow" w:cs="Calibri"/>
                <w:color w:val="000000" w:themeColor="text1"/>
              </w:rPr>
              <w:tab/>
              <w:t>Identificación de Defectos</w:t>
            </w:r>
            <w:bookmarkEnd w:id="92"/>
          </w:p>
        </w:tc>
        <w:tc>
          <w:tcPr>
            <w:tcW w:w="7246" w:type="dxa"/>
          </w:tcPr>
          <w:p w:rsidR="0068243B" w:rsidRPr="00C83D95" w:rsidRDefault="0068243B" w:rsidP="0068243B">
            <w:pPr>
              <w:spacing w:after="120"/>
              <w:ind w:left="612" w:hanging="540"/>
              <w:jc w:val="both"/>
              <w:rPr>
                <w:rFonts w:ascii="Arial Narrow" w:hAnsi="Arial Narrow" w:cs="Calibri"/>
                <w:color w:val="000000" w:themeColor="text1"/>
              </w:rPr>
            </w:pPr>
            <w:r w:rsidRPr="00C83D95">
              <w:rPr>
                <w:rFonts w:ascii="Arial Narrow" w:hAnsi="Arial Narrow" w:cs="Calibri"/>
                <w:color w:val="000000" w:themeColor="text1"/>
              </w:rPr>
              <w:t>33.1</w:t>
            </w:r>
            <w:r w:rsidRPr="00C83D95">
              <w:rPr>
                <w:rFonts w:ascii="Arial Narrow" w:hAnsi="Arial Narrow" w:cs="Calibri"/>
                <w:color w:val="000000" w:themeColor="text1"/>
              </w:rPr>
              <w:tab/>
            </w:r>
            <w:r w:rsidRPr="00C83D95">
              <w:rPr>
                <w:rFonts w:ascii="Arial Narrow" w:hAnsi="Arial Narrow" w:cs="Calibri"/>
                <w:color w:val="000000" w:themeColor="text1"/>
                <w:spacing w:val="-3"/>
              </w:rPr>
              <w:t>El Gerente de Obras controlará el trabajo del Contratista y le notificará de cualquier defecto que encuentre.  Dicho control no modificará de manera alguna las obligaciones del Contratista.  El Gerente de Obras podrá ordenar al Contratista que localice un defecto y que ponga al descubierto y someta a prueba cualquier trabajo que el Gerente de Obras considere que pudiera tener algún defecto.</w:t>
            </w:r>
          </w:p>
        </w:tc>
      </w:tr>
      <w:tr w:rsidR="0068243B" w:rsidRPr="00C83D95" w:rsidTr="0068243B">
        <w:tc>
          <w:tcPr>
            <w:tcW w:w="2402" w:type="dxa"/>
          </w:tcPr>
          <w:p w:rsidR="0068243B" w:rsidRPr="00C83D95" w:rsidRDefault="0068243B" w:rsidP="0068243B">
            <w:pPr>
              <w:pStyle w:val="SectionVHeading3"/>
              <w:spacing w:after="120"/>
              <w:rPr>
                <w:rFonts w:ascii="Arial Narrow" w:hAnsi="Arial Narrow" w:cs="Calibri"/>
                <w:color w:val="000000" w:themeColor="text1"/>
              </w:rPr>
            </w:pPr>
            <w:bookmarkStart w:id="93" w:name="_Toc115774680"/>
            <w:r w:rsidRPr="00C83D95">
              <w:rPr>
                <w:rFonts w:ascii="Arial Narrow" w:hAnsi="Arial Narrow" w:cs="Calibri"/>
                <w:color w:val="000000" w:themeColor="text1"/>
              </w:rPr>
              <w:t>34.</w:t>
            </w:r>
            <w:r w:rsidRPr="00C83D95">
              <w:rPr>
                <w:rFonts w:ascii="Arial Narrow" w:hAnsi="Arial Narrow" w:cs="Calibri"/>
                <w:color w:val="000000" w:themeColor="text1"/>
              </w:rPr>
              <w:tab/>
              <w:t>Pruebas</w:t>
            </w:r>
            <w:bookmarkEnd w:id="93"/>
          </w:p>
        </w:tc>
        <w:tc>
          <w:tcPr>
            <w:tcW w:w="7246" w:type="dxa"/>
          </w:tcPr>
          <w:p w:rsidR="0068243B" w:rsidRPr="00C83D95" w:rsidRDefault="0068243B" w:rsidP="0068243B">
            <w:pPr>
              <w:spacing w:after="120"/>
              <w:ind w:left="612" w:hanging="612"/>
              <w:jc w:val="both"/>
              <w:rPr>
                <w:rFonts w:ascii="Arial Narrow" w:hAnsi="Arial Narrow" w:cs="Calibri"/>
                <w:b/>
                <w:bCs/>
                <w:color w:val="000000" w:themeColor="text1"/>
              </w:rPr>
            </w:pPr>
            <w:r w:rsidRPr="00C83D95">
              <w:rPr>
                <w:rFonts w:ascii="Arial Narrow" w:hAnsi="Arial Narrow" w:cs="Calibri"/>
                <w:color w:val="000000" w:themeColor="text1"/>
              </w:rPr>
              <w:t>34.1</w:t>
            </w:r>
            <w:r w:rsidRPr="00C83D95">
              <w:rPr>
                <w:rFonts w:ascii="Arial Narrow" w:hAnsi="Arial Narrow" w:cs="Calibri"/>
                <w:b/>
                <w:bCs/>
                <w:color w:val="000000" w:themeColor="text1"/>
              </w:rPr>
              <w:tab/>
            </w:r>
            <w:r w:rsidRPr="00C83D95">
              <w:rPr>
                <w:rFonts w:ascii="Arial Narrow" w:hAnsi="Arial Narrow" w:cs="Calibri"/>
                <w:color w:val="000000" w:themeColor="text1"/>
                <w:spacing w:val="-3"/>
              </w:rPr>
              <w:t>Si el Gerente de Obras ordena al Contratista realizar alguna prueba que no esté contemplada en las Especificaciones a fin de verificar si algún trabajo tiene defectos y la prueba revela que los tiene, el Contratista pagará el costo de la prueba y de las muestras.  Si no se encuentra ningún defecto, la prueba se considerará un Evento Compensable.</w:t>
            </w:r>
          </w:p>
        </w:tc>
      </w:tr>
      <w:tr w:rsidR="0068243B" w:rsidRPr="00C83D95" w:rsidTr="0068243B">
        <w:tc>
          <w:tcPr>
            <w:tcW w:w="2402" w:type="dxa"/>
          </w:tcPr>
          <w:p w:rsidR="0068243B" w:rsidRPr="00C83D95" w:rsidRDefault="0068243B" w:rsidP="0068243B">
            <w:pPr>
              <w:pStyle w:val="SectionVHeading3"/>
              <w:spacing w:after="120"/>
              <w:rPr>
                <w:rFonts w:ascii="Arial Narrow" w:hAnsi="Arial Narrow" w:cs="Calibri"/>
                <w:color w:val="000000" w:themeColor="text1"/>
              </w:rPr>
            </w:pPr>
            <w:bookmarkStart w:id="94" w:name="_Toc115774681"/>
            <w:r w:rsidRPr="00C83D95">
              <w:rPr>
                <w:rFonts w:ascii="Arial Narrow" w:hAnsi="Arial Narrow" w:cs="Calibri"/>
                <w:color w:val="000000" w:themeColor="text1"/>
              </w:rPr>
              <w:t>35.</w:t>
            </w:r>
            <w:r w:rsidRPr="00C83D95">
              <w:rPr>
                <w:rFonts w:ascii="Arial Narrow" w:hAnsi="Arial Narrow" w:cs="Calibri"/>
                <w:color w:val="000000" w:themeColor="text1"/>
              </w:rPr>
              <w:tab/>
              <w:t>Corrección de Defectos</w:t>
            </w:r>
            <w:bookmarkEnd w:id="94"/>
          </w:p>
        </w:tc>
        <w:tc>
          <w:tcPr>
            <w:tcW w:w="7246" w:type="dxa"/>
          </w:tcPr>
          <w:p w:rsidR="0068243B" w:rsidRPr="00C83D95" w:rsidRDefault="0068243B" w:rsidP="0068243B">
            <w:pPr>
              <w:spacing w:after="120"/>
              <w:ind w:left="612" w:hanging="612"/>
              <w:jc w:val="both"/>
              <w:rPr>
                <w:rFonts w:ascii="Arial Narrow" w:hAnsi="Arial Narrow" w:cs="Calibri"/>
                <w:color w:val="000000" w:themeColor="text1"/>
                <w:spacing w:val="-3"/>
              </w:rPr>
            </w:pPr>
            <w:r w:rsidRPr="00C83D95">
              <w:rPr>
                <w:rFonts w:ascii="Arial Narrow" w:hAnsi="Arial Narrow" w:cs="Calibri"/>
                <w:color w:val="000000" w:themeColor="text1"/>
              </w:rPr>
              <w:t>35.1</w:t>
            </w:r>
            <w:r w:rsidRPr="00C83D95">
              <w:rPr>
                <w:rFonts w:ascii="Arial Narrow" w:hAnsi="Arial Narrow" w:cs="Calibri"/>
                <w:b/>
                <w:bCs/>
                <w:color w:val="000000" w:themeColor="text1"/>
              </w:rPr>
              <w:tab/>
            </w:r>
            <w:r w:rsidRPr="00C83D95">
              <w:rPr>
                <w:rFonts w:ascii="Arial Narrow" w:hAnsi="Arial Narrow" w:cs="Calibri"/>
                <w:color w:val="000000" w:themeColor="text1"/>
                <w:spacing w:val="-3"/>
              </w:rPr>
              <w:t>El Gerente de Obras notificará al Contratista todos los defectos de que tenga conocimiento antes de que finalice el Período</w:t>
            </w:r>
            <w:r w:rsidRPr="00C83D95">
              <w:rPr>
                <w:rFonts w:ascii="Arial Narrow" w:hAnsi="Arial Narrow" w:cs="Calibri"/>
                <w:color w:val="000000" w:themeColor="text1"/>
                <w:spacing w:val="-3"/>
              </w:rPr>
              <w:br/>
              <w:t xml:space="preserve">de Responsabilidad por Defectos, que se inicia en la fecha de terminación y </w:t>
            </w:r>
            <w:r w:rsidRPr="00C83D95">
              <w:rPr>
                <w:rFonts w:ascii="Arial Narrow" w:hAnsi="Arial Narrow" w:cs="Calibri"/>
                <w:b/>
                <w:bCs/>
                <w:color w:val="000000" w:themeColor="text1"/>
                <w:spacing w:val="-3"/>
              </w:rPr>
              <w:t>se define en</w:t>
            </w:r>
            <w:r w:rsidRPr="00C83D95">
              <w:rPr>
                <w:rFonts w:ascii="Arial Narrow" w:hAnsi="Arial Narrow" w:cs="Calibri"/>
                <w:color w:val="000000" w:themeColor="text1"/>
                <w:spacing w:val="-3"/>
              </w:rPr>
              <w:t xml:space="preserve"> </w:t>
            </w:r>
            <w:r w:rsidRPr="00C83D95">
              <w:rPr>
                <w:rFonts w:ascii="Arial Narrow" w:hAnsi="Arial Narrow" w:cs="Calibri"/>
                <w:b/>
                <w:bCs/>
                <w:color w:val="000000" w:themeColor="text1"/>
                <w:spacing w:val="-3"/>
              </w:rPr>
              <w:t>las CEC</w:t>
            </w:r>
            <w:r w:rsidRPr="00C83D95">
              <w:rPr>
                <w:rFonts w:ascii="Arial Narrow" w:hAnsi="Arial Narrow" w:cs="Calibri"/>
                <w:color w:val="000000" w:themeColor="text1"/>
                <w:spacing w:val="-3"/>
              </w:rPr>
              <w:t>.  El Período de Responsabilidad por Defectos se prorrogará mientras queden defectos por corregir.</w:t>
            </w:r>
          </w:p>
          <w:p w:rsidR="0068243B" w:rsidRPr="00C83D95" w:rsidRDefault="0068243B" w:rsidP="0068243B">
            <w:pPr>
              <w:spacing w:after="120"/>
              <w:ind w:left="612" w:hanging="612"/>
              <w:jc w:val="both"/>
              <w:rPr>
                <w:rFonts w:ascii="Arial Narrow" w:hAnsi="Arial Narrow" w:cs="Calibri"/>
                <w:color w:val="000000" w:themeColor="text1"/>
              </w:rPr>
            </w:pPr>
            <w:r w:rsidRPr="00C83D95">
              <w:rPr>
                <w:rFonts w:ascii="Arial Narrow" w:hAnsi="Arial Narrow" w:cs="Calibri"/>
                <w:color w:val="000000" w:themeColor="text1"/>
              </w:rPr>
              <w:t>35.2</w:t>
            </w:r>
            <w:r w:rsidRPr="00C83D95">
              <w:rPr>
                <w:rFonts w:ascii="Arial Narrow" w:hAnsi="Arial Narrow" w:cs="Calibri"/>
                <w:color w:val="000000" w:themeColor="text1"/>
              </w:rPr>
              <w:tab/>
            </w:r>
            <w:r w:rsidRPr="00C83D95">
              <w:rPr>
                <w:rFonts w:ascii="Arial Narrow" w:hAnsi="Arial Narrow" w:cs="Calibri"/>
                <w:color w:val="000000" w:themeColor="text1"/>
                <w:spacing w:val="-3"/>
              </w:rPr>
              <w:t xml:space="preserve">Cada vez que se notifique un defecto, el Contratista lo corregirá dentro del </w:t>
            </w:r>
            <w:r w:rsidRPr="00C83D95">
              <w:rPr>
                <w:rFonts w:ascii="Arial Narrow" w:hAnsi="Arial Narrow" w:cs="Calibri"/>
                <w:color w:val="000000" w:themeColor="text1"/>
                <w:spacing w:val="-3"/>
              </w:rPr>
              <w:lastRenderedPageBreak/>
              <w:t>plazo especificado en la notificación del Gerente de Obras.</w:t>
            </w:r>
          </w:p>
        </w:tc>
      </w:tr>
      <w:tr w:rsidR="0068243B" w:rsidRPr="00C83D95" w:rsidTr="0068243B">
        <w:tc>
          <w:tcPr>
            <w:tcW w:w="2402" w:type="dxa"/>
          </w:tcPr>
          <w:p w:rsidR="0068243B" w:rsidRPr="00C83D95" w:rsidRDefault="0068243B" w:rsidP="0068243B">
            <w:pPr>
              <w:pStyle w:val="SectionVHeading3"/>
              <w:spacing w:after="120"/>
              <w:rPr>
                <w:rFonts w:ascii="Arial Narrow" w:hAnsi="Arial Narrow" w:cs="Calibri"/>
                <w:color w:val="000000" w:themeColor="text1"/>
              </w:rPr>
            </w:pPr>
            <w:bookmarkStart w:id="95" w:name="_Toc115774682"/>
            <w:r w:rsidRPr="00C83D95">
              <w:rPr>
                <w:rFonts w:ascii="Arial Narrow" w:hAnsi="Arial Narrow" w:cs="Calibri"/>
                <w:color w:val="000000" w:themeColor="text1"/>
              </w:rPr>
              <w:lastRenderedPageBreak/>
              <w:t>36.</w:t>
            </w:r>
            <w:r w:rsidRPr="00C83D95">
              <w:rPr>
                <w:rFonts w:ascii="Arial Narrow" w:hAnsi="Arial Narrow" w:cs="Calibri"/>
                <w:color w:val="000000" w:themeColor="text1"/>
              </w:rPr>
              <w:tab/>
              <w:t>Defectos no corregidos</w:t>
            </w:r>
            <w:bookmarkEnd w:id="95"/>
          </w:p>
        </w:tc>
        <w:tc>
          <w:tcPr>
            <w:tcW w:w="7246" w:type="dxa"/>
          </w:tcPr>
          <w:p w:rsidR="0068243B" w:rsidRPr="00C83D95" w:rsidRDefault="0068243B" w:rsidP="0068243B">
            <w:pPr>
              <w:spacing w:after="120"/>
              <w:ind w:left="612" w:hanging="612"/>
              <w:jc w:val="both"/>
              <w:rPr>
                <w:rFonts w:ascii="Arial Narrow" w:hAnsi="Arial Narrow" w:cs="Calibri"/>
                <w:color w:val="000000" w:themeColor="text1"/>
              </w:rPr>
            </w:pPr>
            <w:r w:rsidRPr="00C83D95">
              <w:rPr>
                <w:rFonts w:ascii="Arial Narrow" w:hAnsi="Arial Narrow" w:cs="Calibri"/>
                <w:color w:val="000000" w:themeColor="text1"/>
              </w:rPr>
              <w:t>36.1</w:t>
            </w:r>
            <w:r w:rsidRPr="00C83D95">
              <w:rPr>
                <w:rFonts w:ascii="Arial Narrow" w:hAnsi="Arial Narrow" w:cs="Calibri"/>
                <w:color w:val="000000" w:themeColor="text1"/>
              </w:rPr>
              <w:tab/>
            </w:r>
            <w:r w:rsidRPr="00C83D95">
              <w:rPr>
                <w:rFonts w:ascii="Arial Narrow" w:hAnsi="Arial Narrow" w:cs="Calibri"/>
                <w:color w:val="000000" w:themeColor="text1"/>
                <w:spacing w:val="-3"/>
              </w:rPr>
              <w:t>Si el Contratista no ha corregido un defecto dentro del plazo especificado en la notificación del Gerente de Obras, este último estimará el precio de la corrección del defecto, y el Contratista deberá pagar dicho monto.</w:t>
            </w:r>
          </w:p>
        </w:tc>
      </w:tr>
    </w:tbl>
    <w:p w:rsidR="0068243B" w:rsidRPr="00C83D95" w:rsidRDefault="0068243B" w:rsidP="0068243B">
      <w:pPr>
        <w:pStyle w:val="SectionVHeading2"/>
        <w:spacing w:before="0" w:after="120"/>
        <w:rPr>
          <w:rFonts w:ascii="Arial Narrow" w:hAnsi="Arial Narrow" w:cs="Calibri"/>
          <w:color w:val="000000" w:themeColor="text1"/>
          <w:sz w:val="24"/>
        </w:rPr>
      </w:pPr>
      <w:bookmarkStart w:id="96" w:name="_Toc115774683"/>
      <w:r w:rsidRPr="00C83D95">
        <w:rPr>
          <w:rFonts w:ascii="Arial Narrow" w:hAnsi="Arial Narrow" w:cs="Calibri"/>
          <w:color w:val="000000" w:themeColor="text1"/>
          <w:sz w:val="24"/>
        </w:rPr>
        <w:t>D. Control de Costos</w:t>
      </w:r>
      <w:bookmarkEnd w:id="96"/>
    </w:p>
    <w:tbl>
      <w:tblPr>
        <w:tblW w:w="0" w:type="auto"/>
        <w:tblLook w:val="0000" w:firstRow="0" w:lastRow="0" w:firstColumn="0" w:lastColumn="0" w:noHBand="0" w:noVBand="0"/>
      </w:tblPr>
      <w:tblGrid>
        <w:gridCol w:w="2316"/>
        <w:gridCol w:w="6404"/>
      </w:tblGrid>
      <w:tr w:rsidR="0068243B" w:rsidRPr="00C83D95" w:rsidTr="0068243B">
        <w:tc>
          <w:tcPr>
            <w:tcW w:w="2448" w:type="dxa"/>
          </w:tcPr>
          <w:p w:rsidR="0068243B" w:rsidRPr="00C83D95" w:rsidRDefault="0068243B" w:rsidP="0068243B">
            <w:pPr>
              <w:pStyle w:val="SectionVHeading3"/>
              <w:spacing w:after="120"/>
              <w:rPr>
                <w:rFonts w:ascii="Arial Narrow" w:hAnsi="Arial Narrow" w:cs="Calibri"/>
                <w:color w:val="000000" w:themeColor="text1"/>
              </w:rPr>
            </w:pPr>
            <w:bookmarkStart w:id="97" w:name="_Toc115774684"/>
            <w:r w:rsidRPr="00C83D95">
              <w:rPr>
                <w:rFonts w:ascii="Arial Narrow" w:hAnsi="Arial Narrow" w:cs="Calibri"/>
                <w:color w:val="000000" w:themeColor="text1"/>
              </w:rPr>
              <w:t>37.</w:t>
            </w:r>
            <w:r w:rsidRPr="00C83D95">
              <w:rPr>
                <w:rFonts w:ascii="Arial Narrow" w:hAnsi="Arial Narrow" w:cs="Calibri"/>
                <w:color w:val="000000" w:themeColor="text1"/>
              </w:rPr>
              <w:tab/>
              <w:t>Lista de Cantidades</w:t>
            </w:r>
            <w:r w:rsidRPr="00C83D95">
              <w:rPr>
                <w:rStyle w:val="Refdenotaalpie"/>
                <w:rFonts w:ascii="Arial Narrow" w:hAnsi="Arial Narrow" w:cs="Calibri"/>
                <w:b w:val="0"/>
                <w:bCs w:val="0"/>
                <w:color w:val="000000" w:themeColor="text1"/>
              </w:rPr>
              <w:footnoteReference w:id="29"/>
            </w:r>
            <w:bookmarkEnd w:id="97"/>
          </w:p>
        </w:tc>
        <w:tc>
          <w:tcPr>
            <w:tcW w:w="7128" w:type="dxa"/>
          </w:tcPr>
          <w:p w:rsidR="0068243B" w:rsidRPr="00C83D95" w:rsidRDefault="0068243B" w:rsidP="0068243B">
            <w:pPr>
              <w:spacing w:after="120"/>
              <w:ind w:left="619" w:hanging="619"/>
              <w:rPr>
                <w:rFonts w:ascii="Arial Narrow" w:hAnsi="Arial Narrow" w:cs="Calibri"/>
                <w:color w:val="000000" w:themeColor="text1"/>
                <w:spacing w:val="-3"/>
              </w:rPr>
            </w:pPr>
            <w:r w:rsidRPr="00C83D95">
              <w:rPr>
                <w:rFonts w:ascii="Arial Narrow" w:hAnsi="Arial Narrow" w:cs="Calibri"/>
                <w:color w:val="000000" w:themeColor="text1"/>
                <w:spacing w:val="-3"/>
              </w:rPr>
              <w:t>37.1</w:t>
            </w:r>
            <w:r w:rsidRPr="00C83D95">
              <w:rPr>
                <w:rFonts w:ascii="Arial Narrow" w:hAnsi="Arial Narrow" w:cs="Calibri"/>
                <w:color w:val="000000" w:themeColor="text1"/>
                <w:spacing w:val="-3"/>
              </w:rPr>
              <w:tab/>
              <w:t>La Lista  de cantidades deberá contener los rubros correspondientes a la construcción, el montaje, las pruebas y los trabajos de puesta en servicio que deba ejecutar el Contratista.</w:t>
            </w:r>
          </w:p>
          <w:p w:rsidR="0068243B" w:rsidRPr="00C83D95" w:rsidRDefault="0068243B" w:rsidP="0068243B">
            <w:pPr>
              <w:suppressAutoHyphens/>
              <w:spacing w:after="120"/>
              <w:ind w:left="619" w:hanging="619"/>
              <w:jc w:val="both"/>
              <w:rPr>
                <w:rFonts w:ascii="Arial Narrow" w:hAnsi="Arial Narrow" w:cs="Calibri"/>
                <w:color w:val="000000" w:themeColor="text1"/>
              </w:rPr>
            </w:pPr>
            <w:r w:rsidRPr="00C83D95">
              <w:rPr>
                <w:rFonts w:ascii="Arial Narrow" w:hAnsi="Arial Narrow" w:cs="Calibri"/>
                <w:color w:val="000000" w:themeColor="text1"/>
              </w:rPr>
              <w:t>37.2</w:t>
            </w:r>
            <w:r w:rsidRPr="00C83D95">
              <w:rPr>
                <w:rFonts w:ascii="Arial Narrow" w:hAnsi="Arial Narrow" w:cs="Calibri"/>
                <w:color w:val="000000" w:themeColor="text1"/>
              </w:rPr>
              <w:tab/>
              <w:t xml:space="preserve">La Lista de Cantidades se </w:t>
            </w:r>
            <w:r w:rsidRPr="00C83D95">
              <w:rPr>
                <w:rFonts w:ascii="Arial Narrow" w:hAnsi="Arial Narrow" w:cs="Calibri"/>
                <w:color w:val="000000" w:themeColor="text1"/>
                <w:spacing w:val="-3"/>
              </w:rPr>
              <w:t>usa para calcular el Precio del Contrato. Al Contratista se le paga por la cantidad de trabajo realizado al precio unitario especificado para cada rubro en la Lista de Cantidades.</w:t>
            </w:r>
          </w:p>
        </w:tc>
      </w:tr>
      <w:tr w:rsidR="0068243B" w:rsidRPr="00C83D95" w:rsidTr="0068243B">
        <w:tc>
          <w:tcPr>
            <w:tcW w:w="2448" w:type="dxa"/>
          </w:tcPr>
          <w:p w:rsidR="0068243B" w:rsidRPr="00C83D95" w:rsidRDefault="0068243B" w:rsidP="0068243B">
            <w:pPr>
              <w:pStyle w:val="SectionVHeading3"/>
              <w:spacing w:after="120"/>
              <w:rPr>
                <w:rFonts w:ascii="Arial Narrow" w:hAnsi="Arial Narrow" w:cs="Calibri"/>
                <w:color w:val="000000" w:themeColor="text1"/>
              </w:rPr>
            </w:pPr>
            <w:bookmarkStart w:id="98" w:name="_Toc115774685"/>
            <w:r w:rsidRPr="00C83D95">
              <w:rPr>
                <w:rFonts w:ascii="Arial Narrow" w:hAnsi="Arial Narrow" w:cs="Calibri"/>
                <w:color w:val="000000" w:themeColor="text1"/>
              </w:rPr>
              <w:t>38.</w:t>
            </w:r>
            <w:r w:rsidRPr="00C83D95">
              <w:rPr>
                <w:rFonts w:ascii="Arial Narrow" w:hAnsi="Arial Narrow" w:cs="Calibri"/>
                <w:color w:val="000000" w:themeColor="text1"/>
              </w:rPr>
              <w:tab/>
              <w:t>Modificaciones en las Cantidades</w:t>
            </w:r>
            <w:r w:rsidRPr="00C83D95">
              <w:rPr>
                <w:rStyle w:val="Refdenotaalpie"/>
                <w:rFonts w:ascii="Arial Narrow" w:hAnsi="Arial Narrow" w:cs="Calibri"/>
                <w:b w:val="0"/>
                <w:bCs w:val="0"/>
                <w:color w:val="000000" w:themeColor="text1"/>
              </w:rPr>
              <w:footnoteReference w:id="30"/>
            </w:r>
            <w:bookmarkEnd w:id="98"/>
          </w:p>
        </w:tc>
        <w:tc>
          <w:tcPr>
            <w:tcW w:w="7128" w:type="dxa"/>
          </w:tcPr>
          <w:p w:rsidR="0068243B" w:rsidRPr="00C83D95" w:rsidRDefault="0068243B" w:rsidP="0068243B">
            <w:pPr>
              <w:pStyle w:val="Outline"/>
              <w:spacing w:before="0" w:after="120"/>
              <w:ind w:left="619" w:hanging="619"/>
              <w:jc w:val="both"/>
              <w:rPr>
                <w:rFonts w:ascii="Arial Narrow" w:hAnsi="Arial Narrow" w:cs="Calibri"/>
                <w:color w:val="000000" w:themeColor="text1"/>
                <w:spacing w:val="-3"/>
                <w:szCs w:val="24"/>
                <w:lang w:val="es-ES_tradnl"/>
              </w:rPr>
            </w:pPr>
            <w:r w:rsidRPr="00C83D95">
              <w:rPr>
                <w:rFonts w:ascii="Arial Narrow" w:hAnsi="Arial Narrow" w:cs="Calibri"/>
                <w:color w:val="000000" w:themeColor="text1"/>
                <w:kern w:val="0"/>
                <w:szCs w:val="24"/>
                <w:lang w:val="es-ES_tradnl"/>
              </w:rPr>
              <w:t>38.1</w:t>
            </w:r>
            <w:r w:rsidRPr="00C83D95">
              <w:rPr>
                <w:rFonts w:ascii="Arial Narrow" w:hAnsi="Arial Narrow" w:cs="Calibri"/>
                <w:color w:val="000000" w:themeColor="text1"/>
                <w:kern w:val="0"/>
                <w:szCs w:val="24"/>
                <w:lang w:val="es-ES_tradnl"/>
              </w:rPr>
              <w:tab/>
            </w:r>
            <w:r w:rsidRPr="00C83D95">
              <w:rPr>
                <w:rFonts w:ascii="Arial Narrow" w:hAnsi="Arial Narrow" w:cs="Calibri"/>
                <w:color w:val="000000" w:themeColor="text1"/>
                <w:spacing w:val="-3"/>
                <w:szCs w:val="24"/>
                <w:lang w:val="es-ES_tradnl"/>
              </w:rPr>
              <w:t>Si la cantidad final de los trabajo ejecutado difiere en más de 25% de la especificada en la Lista de Cantidades para un rubro en particular, y siempre que la diferencia exceda el 1% del Precio Inicial del Contrato, el Gerente de Obras ajustará los precios para reflejar el cambio.</w:t>
            </w:r>
          </w:p>
          <w:p w:rsidR="0068243B" w:rsidRPr="00C83D95" w:rsidRDefault="0068243B" w:rsidP="0068243B">
            <w:pPr>
              <w:pStyle w:val="Outline"/>
              <w:spacing w:before="0" w:after="120"/>
              <w:ind w:left="619" w:hanging="619"/>
              <w:jc w:val="both"/>
              <w:rPr>
                <w:rFonts w:ascii="Arial Narrow" w:hAnsi="Arial Narrow" w:cs="Calibri"/>
                <w:color w:val="000000" w:themeColor="text1"/>
                <w:spacing w:val="-3"/>
                <w:szCs w:val="24"/>
                <w:lang w:val="es-ES_tradnl"/>
              </w:rPr>
            </w:pPr>
            <w:r w:rsidRPr="00C83D95">
              <w:rPr>
                <w:rFonts w:ascii="Arial Narrow" w:hAnsi="Arial Narrow" w:cs="Calibri"/>
                <w:color w:val="000000" w:themeColor="text1"/>
                <w:kern w:val="0"/>
                <w:szCs w:val="24"/>
                <w:lang w:val="es-ES_tradnl"/>
              </w:rPr>
              <w:t>38.2</w:t>
            </w:r>
            <w:r w:rsidRPr="00C83D95">
              <w:rPr>
                <w:rFonts w:ascii="Arial Narrow" w:hAnsi="Arial Narrow" w:cs="Calibri"/>
                <w:color w:val="000000" w:themeColor="text1"/>
                <w:kern w:val="0"/>
                <w:szCs w:val="24"/>
                <w:lang w:val="es-ES_tradnl"/>
              </w:rPr>
              <w:tab/>
            </w:r>
            <w:r w:rsidRPr="00C83D95">
              <w:rPr>
                <w:rFonts w:ascii="Arial Narrow" w:hAnsi="Arial Narrow" w:cs="Calibri"/>
                <w:color w:val="000000" w:themeColor="text1"/>
                <w:spacing w:val="-3"/>
                <w:szCs w:val="24"/>
                <w:lang w:val="es-ES_tradnl"/>
              </w:rPr>
              <w:t>El Gerente de Obras no ajustará los precios debido a diferencias en las cantidades si con ello se excede el Precio Inicial del Contrato en más del 15%, a menos que cuente con la aprobación previa del Contratante.</w:t>
            </w:r>
          </w:p>
          <w:p w:rsidR="0068243B" w:rsidRPr="00C83D95" w:rsidRDefault="0068243B" w:rsidP="0068243B">
            <w:pPr>
              <w:suppressAutoHyphens/>
              <w:spacing w:after="120"/>
              <w:ind w:left="619" w:hanging="619"/>
              <w:jc w:val="both"/>
              <w:rPr>
                <w:rFonts w:ascii="Arial Narrow" w:hAnsi="Arial Narrow" w:cs="Calibri"/>
                <w:color w:val="000000" w:themeColor="text1"/>
              </w:rPr>
            </w:pPr>
            <w:r w:rsidRPr="00C83D95">
              <w:rPr>
                <w:rFonts w:ascii="Arial Narrow" w:hAnsi="Arial Narrow" w:cs="Calibri"/>
                <w:color w:val="000000" w:themeColor="text1"/>
              </w:rPr>
              <w:t>38.3</w:t>
            </w:r>
            <w:r w:rsidRPr="00C83D95">
              <w:rPr>
                <w:rFonts w:ascii="Arial Narrow" w:hAnsi="Arial Narrow" w:cs="Calibri"/>
                <w:color w:val="000000" w:themeColor="text1"/>
              </w:rPr>
              <w:tab/>
              <w:t>Si el Gerente de Obras lo solicita, el Contratista deberá proporcionarle un desglose de los costos correspondientes a cualquier precio que conste en la Lista de Cantidades.</w:t>
            </w:r>
          </w:p>
        </w:tc>
      </w:tr>
      <w:tr w:rsidR="0068243B" w:rsidRPr="00C83D95" w:rsidTr="0068243B">
        <w:tc>
          <w:tcPr>
            <w:tcW w:w="2448" w:type="dxa"/>
          </w:tcPr>
          <w:p w:rsidR="0068243B" w:rsidRPr="00C83D95" w:rsidRDefault="0068243B" w:rsidP="0068243B">
            <w:pPr>
              <w:pStyle w:val="SectionVHeading3"/>
              <w:spacing w:after="120"/>
              <w:rPr>
                <w:rFonts w:ascii="Arial Narrow" w:hAnsi="Arial Narrow" w:cs="Calibri"/>
                <w:color w:val="000000" w:themeColor="text1"/>
              </w:rPr>
            </w:pPr>
            <w:bookmarkStart w:id="99" w:name="_Toc115774686"/>
            <w:r w:rsidRPr="00C83D95">
              <w:rPr>
                <w:rFonts w:ascii="Arial Narrow" w:hAnsi="Arial Narrow" w:cs="Calibri"/>
                <w:color w:val="000000" w:themeColor="text1"/>
              </w:rPr>
              <w:t>39.</w:t>
            </w:r>
            <w:r w:rsidRPr="00C83D95">
              <w:rPr>
                <w:rFonts w:ascii="Arial Narrow" w:hAnsi="Arial Narrow" w:cs="Calibri"/>
                <w:color w:val="000000" w:themeColor="text1"/>
              </w:rPr>
              <w:tab/>
              <w:t>Variaciones</w:t>
            </w:r>
            <w:bookmarkEnd w:id="99"/>
          </w:p>
        </w:tc>
        <w:tc>
          <w:tcPr>
            <w:tcW w:w="7128" w:type="dxa"/>
          </w:tcPr>
          <w:p w:rsidR="0068243B" w:rsidRPr="00C83D95" w:rsidRDefault="0068243B" w:rsidP="0068243B">
            <w:pPr>
              <w:pStyle w:val="Outline"/>
              <w:spacing w:before="0" w:after="120"/>
              <w:ind w:left="619" w:hanging="619"/>
              <w:jc w:val="both"/>
              <w:rPr>
                <w:rFonts w:ascii="Arial Narrow" w:hAnsi="Arial Narrow" w:cs="Calibri"/>
                <w:color w:val="000000" w:themeColor="text1"/>
                <w:kern w:val="0"/>
                <w:szCs w:val="24"/>
                <w:lang w:val="es-ES_tradnl"/>
              </w:rPr>
            </w:pPr>
            <w:r w:rsidRPr="00C83D95">
              <w:rPr>
                <w:rFonts w:ascii="Arial Narrow" w:hAnsi="Arial Narrow" w:cs="Calibri"/>
                <w:color w:val="000000" w:themeColor="text1"/>
                <w:kern w:val="0"/>
                <w:szCs w:val="24"/>
                <w:lang w:val="es-ES_tradnl"/>
              </w:rPr>
              <w:t>39.1</w:t>
            </w:r>
            <w:r w:rsidRPr="00C83D95">
              <w:rPr>
                <w:rFonts w:ascii="Arial Narrow" w:hAnsi="Arial Narrow" w:cs="Calibri"/>
                <w:color w:val="000000" w:themeColor="text1"/>
                <w:kern w:val="0"/>
                <w:szCs w:val="24"/>
                <w:lang w:val="es-ES_tradnl"/>
              </w:rPr>
              <w:tab/>
            </w:r>
            <w:r w:rsidRPr="00C83D95">
              <w:rPr>
                <w:rFonts w:ascii="Arial Narrow" w:hAnsi="Arial Narrow" w:cs="Calibri"/>
                <w:color w:val="000000" w:themeColor="text1"/>
                <w:spacing w:val="-3"/>
                <w:szCs w:val="24"/>
                <w:lang w:val="es-ES_tradnl"/>
              </w:rPr>
              <w:t>Todas las Variaciones deberán incluirse en los Programas</w:t>
            </w:r>
            <w:r w:rsidRPr="00C83D95">
              <w:rPr>
                <w:rStyle w:val="Refdenotaalpie"/>
                <w:rFonts w:ascii="Arial Narrow" w:hAnsi="Arial Narrow" w:cs="Calibri"/>
                <w:color w:val="000000" w:themeColor="text1"/>
                <w:spacing w:val="-3"/>
              </w:rPr>
              <w:footnoteReference w:id="31"/>
            </w:r>
            <w:r w:rsidRPr="00C83D95">
              <w:rPr>
                <w:rFonts w:ascii="Arial Narrow" w:hAnsi="Arial Narrow" w:cs="Calibri"/>
                <w:color w:val="000000" w:themeColor="text1"/>
                <w:spacing w:val="-3"/>
                <w:szCs w:val="24"/>
                <w:lang w:val="es-ES_tradnl"/>
              </w:rPr>
              <w:t xml:space="preserve"> actualizados que presente el Contratista.</w:t>
            </w:r>
          </w:p>
        </w:tc>
      </w:tr>
      <w:tr w:rsidR="0068243B" w:rsidRPr="00C83D95" w:rsidTr="0068243B">
        <w:tc>
          <w:tcPr>
            <w:tcW w:w="2448" w:type="dxa"/>
          </w:tcPr>
          <w:p w:rsidR="0068243B" w:rsidRPr="00C83D95" w:rsidRDefault="0068243B" w:rsidP="0068243B">
            <w:pPr>
              <w:pStyle w:val="SectionVHeading3"/>
              <w:spacing w:after="120"/>
              <w:rPr>
                <w:rFonts w:ascii="Arial Narrow" w:hAnsi="Arial Narrow" w:cs="Calibri"/>
                <w:color w:val="000000" w:themeColor="text1"/>
              </w:rPr>
            </w:pPr>
            <w:bookmarkStart w:id="100" w:name="_Toc115774687"/>
            <w:r w:rsidRPr="00C83D95">
              <w:rPr>
                <w:rFonts w:ascii="Arial Narrow" w:hAnsi="Arial Narrow" w:cs="Calibri"/>
                <w:color w:val="000000" w:themeColor="text1"/>
              </w:rPr>
              <w:t>40.</w:t>
            </w:r>
            <w:r w:rsidRPr="00C83D95">
              <w:rPr>
                <w:rFonts w:ascii="Arial Narrow" w:hAnsi="Arial Narrow" w:cs="Calibri"/>
                <w:color w:val="000000" w:themeColor="text1"/>
              </w:rPr>
              <w:tab/>
              <w:t>Pagos de las Variaciones</w:t>
            </w:r>
            <w:bookmarkEnd w:id="100"/>
          </w:p>
        </w:tc>
        <w:tc>
          <w:tcPr>
            <w:tcW w:w="7128" w:type="dxa"/>
          </w:tcPr>
          <w:p w:rsidR="0068243B" w:rsidRPr="00C83D95" w:rsidRDefault="0068243B" w:rsidP="0068243B">
            <w:pPr>
              <w:pStyle w:val="Outline"/>
              <w:spacing w:before="0" w:after="120"/>
              <w:ind w:left="612" w:hanging="612"/>
              <w:jc w:val="both"/>
              <w:rPr>
                <w:rFonts w:ascii="Arial Narrow" w:hAnsi="Arial Narrow" w:cs="Calibri"/>
                <w:color w:val="000000" w:themeColor="text1"/>
                <w:kern w:val="0"/>
                <w:szCs w:val="24"/>
                <w:lang w:val="es-ES_tradnl"/>
              </w:rPr>
            </w:pPr>
            <w:r w:rsidRPr="00C83D95">
              <w:rPr>
                <w:rFonts w:ascii="Arial Narrow" w:hAnsi="Arial Narrow" w:cs="Calibri"/>
                <w:color w:val="000000" w:themeColor="text1"/>
                <w:kern w:val="0"/>
                <w:szCs w:val="24"/>
                <w:lang w:val="es-ES_tradnl"/>
              </w:rPr>
              <w:t>40.1</w:t>
            </w:r>
            <w:r w:rsidRPr="00C83D95">
              <w:rPr>
                <w:rFonts w:ascii="Arial Narrow" w:hAnsi="Arial Narrow" w:cs="Calibri"/>
                <w:color w:val="000000" w:themeColor="text1"/>
                <w:kern w:val="0"/>
                <w:szCs w:val="24"/>
                <w:lang w:val="es-ES_tradnl"/>
              </w:rPr>
              <w:tab/>
              <w:t>C</w:t>
            </w:r>
            <w:r w:rsidRPr="00C83D95">
              <w:rPr>
                <w:rFonts w:ascii="Arial Narrow" w:hAnsi="Arial Narrow" w:cs="Calibri"/>
                <w:color w:val="000000" w:themeColor="text1"/>
                <w:spacing w:val="-3"/>
                <w:szCs w:val="24"/>
                <w:lang w:val="es-ES_tradnl"/>
              </w:rPr>
              <w:t>uando el Gerente de Obras la solicite,</w:t>
            </w:r>
            <w:r w:rsidRPr="00C83D95">
              <w:rPr>
                <w:rFonts w:ascii="Arial Narrow" w:hAnsi="Arial Narrow" w:cs="Calibri"/>
                <w:color w:val="000000" w:themeColor="text1"/>
                <w:kern w:val="0"/>
                <w:szCs w:val="24"/>
                <w:lang w:val="es-ES_tradnl"/>
              </w:rPr>
              <w:t xml:space="preserve"> el Contratista deberá presentarle </w:t>
            </w:r>
            <w:r w:rsidRPr="00C83D95">
              <w:rPr>
                <w:rFonts w:ascii="Arial Narrow" w:hAnsi="Arial Narrow" w:cs="Calibri"/>
                <w:color w:val="000000" w:themeColor="text1"/>
                <w:spacing w:val="-3"/>
                <w:szCs w:val="24"/>
                <w:lang w:val="es-ES_tradnl"/>
              </w:rPr>
              <w:t>una cotización para la ejecución de una Variación. El Contratista deberá proporcionársela dentro de los siete (7) días siguientes a la solicitud, o dentro de un plazo mayor si el Gerente de Obras así lo hubiera determinado.  El Gerente de Obras deberá analizar la cotización antes de ordenar la Variación.</w:t>
            </w:r>
          </w:p>
          <w:p w:rsidR="0068243B" w:rsidRPr="00C83D95" w:rsidRDefault="0068243B" w:rsidP="0068243B">
            <w:pPr>
              <w:pStyle w:val="Outline"/>
              <w:spacing w:before="0" w:after="120"/>
              <w:ind w:left="612" w:hanging="612"/>
              <w:jc w:val="both"/>
              <w:rPr>
                <w:rFonts w:ascii="Arial Narrow" w:hAnsi="Arial Narrow" w:cs="Calibri"/>
                <w:color w:val="000000" w:themeColor="text1"/>
                <w:spacing w:val="-3"/>
                <w:szCs w:val="24"/>
                <w:lang w:val="es-ES_tradnl"/>
              </w:rPr>
            </w:pPr>
            <w:r w:rsidRPr="00C83D95">
              <w:rPr>
                <w:rFonts w:ascii="Arial Narrow" w:hAnsi="Arial Narrow" w:cs="Calibri"/>
                <w:color w:val="000000" w:themeColor="text1"/>
                <w:kern w:val="0"/>
                <w:szCs w:val="24"/>
                <w:lang w:val="es-ES_tradnl"/>
              </w:rPr>
              <w:t>40.2</w:t>
            </w:r>
            <w:r w:rsidRPr="00C83D95">
              <w:rPr>
                <w:rFonts w:ascii="Arial Narrow" w:hAnsi="Arial Narrow" w:cs="Calibri"/>
                <w:color w:val="000000" w:themeColor="text1"/>
                <w:kern w:val="0"/>
                <w:szCs w:val="24"/>
                <w:lang w:val="es-ES_tradnl"/>
              </w:rPr>
              <w:tab/>
            </w:r>
            <w:r w:rsidRPr="00C83D95">
              <w:rPr>
                <w:rFonts w:ascii="Arial Narrow" w:hAnsi="Arial Narrow" w:cs="Calibri"/>
                <w:color w:val="000000" w:themeColor="text1"/>
                <w:spacing w:val="-3"/>
                <w:szCs w:val="24"/>
                <w:lang w:val="es-ES_tradnl"/>
              </w:rPr>
              <w:t xml:space="preserve">Cuando los trabajos correspondientes a la Variación coincidan con un rubro descrito en la Lista de Cantidades y si, a juicio del Gerente de Obras, la cantidad de trabajo o su calendario de ejecución no produce cambios en el costo unitario por encima del </w:t>
            </w:r>
            <w:r w:rsidRPr="00C83D95">
              <w:rPr>
                <w:rFonts w:ascii="Arial Narrow" w:hAnsi="Arial Narrow" w:cs="Calibri"/>
                <w:color w:val="000000" w:themeColor="text1"/>
                <w:spacing w:val="-3"/>
                <w:szCs w:val="24"/>
                <w:lang w:val="es-ES_tradnl"/>
              </w:rPr>
              <w:lastRenderedPageBreak/>
              <w:t>límite establecido en la Subcláusula 38.1, para calcular el valor de la Variación se usará el precio indicado en la Lista de Cantidades.  Si el costo unitario se modificara, o si la naturaleza o el calendario de ejecución de los trabajos correspondientes a la Variación no coincidiera con los rubros de la Lista de Cantidades, el Contratista deberá proporcionar una cotización con nuevos precios para los rubros pertinentes de los trabajos.</w:t>
            </w:r>
            <w:r w:rsidRPr="00C83D95">
              <w:rPr>
                <w:rStyle w:val="Refdenotaalpie"/>
                <w:rFonts w:ascii="Arial Narrow" w:hAnsi="Arial Narrow" w:cs="Calibri"/>
                <w:color w:val="000000" w:themeColor="text1"/>
                <w:spacing w:val="-3"/>
              </w:rPr>
              <w:footnoteReference w:id="32"/>
            </w:r>
          </w:p>
          <w:p w:rsidR="0068243B" w:rsidRPr="00C83D95" w:rsidRDefault="0068243B" w:rsidP="0068243B">
            <w:pPr>
              <w:suppressAutoHyphens/>
              <w:spacing w:after="120"/>
              <w:ind w:left="612" w:hanging="612"/>
              <w:jc w:val="both"/>
              <w:rPr>
                <w:rFonts w:ascii="Arial Narrow" w:hAnsi="Arial Narrow" w:cs="Calibri"/>
                <w:color w:val="000000" w:themeColor="text1"/>
                <w:spacing w:val="-3"/>
              </w:rPr>
            </w:pPr>
            <w:r w:rsidRPr="00C83D95">
              <w:rPr>
                <w:rFonts w:ascii="Arial Narrow" w:hAnsi="Arial Narrow" w:cs="Calibri"/>
                <w:color w:val="000000" w:themeColor="text1"/>
              </w:rPr>
              <w:t>40.3</w:t>
            </w:r>
            <w:r w:rsidRPr="00C83D95">
              <w:rPr>
                <w:rFonts w:ascii="Arial Narrow" w:hAnsi="Arial Narrow" w:cs="Calibri"/>
                <w:color w:val="000000" w:themeColor="text1"/>
              </w:rPr>
              <w:tab/>
            </w:r>
            <w:r w:rsidRPr="00C83D95">
              <w:rPr>
                <w:rFonts w:ascii="Arial Narrow" w:hAnsi="Arial Narrow" w:cs="Calibri"/>
                <w:color w:val="000000" w:themeColor="text1"/>
                <w:spacing w:val="-3"/>
              </w:rPr>
              <w:t>Si el Gerente de Obras no considerase la cotización del Contratista razonable, el Gerente de Obras podrá ordenar la Variación y modificar el Precio del Contrato basado en su propia estimación de los efectos de la Variación sobre los costos del Contratista.</w:t>
            </w:r>
          </w:p>
          <w:p w:rsidR="0068243B" w:rsidRPr="00C83D95" w:rsidRDefault="0068243B" w:rsidP="0068243B">
            <w:pPr>
              <w:tabs>
                <w:tab w:val="left" w:pos="502"/>
                <w:tab w:val="left" w:pos="1938"/>
                <w:tab w:val="left" w:pos="2586"/>
                <w:tab w:val="left" w:pos="2880"/>
              </w:tabs>
              <w:suppressAutoHyphens/>
              <w:spacing w:after="120"/>
              <w:ind w:left="612" w:hanging="612"/>
              <w:jc w:val="both"/>
              <w:rPr>
                <w:rFonts w:ascii="Arial Narrow" w:hAnsi="Arial Narrow" w:cs="Calibri"/>
                <w:color w:val="000000" w:themeColor="text1"/>
                <w:spacing w:val="-3"/>
              </w:rPr>
            </w:pPr>
            <w:r w:rsidRPr="00C83D95">
              <w:rPr>
                <w:rFonts w:ascii="Arial Narrow" w:hAnsi="Arial Narrow" w:cs="Calibri"/>
                <w:color w:val="000000" w:themeColor="text1"/>
                <w:spacing w:val="-3"/>
              </w:rPr>
              <w:t>40.4</w:t>
            </w:r>
            <w:r w:rsidRPr="00C83D95">
              <w:rPr>
                <w:rFonts w:ascii="Arial Narrow" w:hAnsi="Arial Narrow" w:cs="Calibri"/>
                <w:color w:val="000000" w:themeColor="text1"/>
                <w:spacing w:val="-3"/>
              </w:rPr>
              <w:tab/>
              <w:t>Si el Gerente de Obras decide que la urgencia de la Variación no permite obtener y analizar una cotización sin demorar los trabajos, no se solicitará cotización alguna y la Variación se considerará como un Evento Compensable.</w:t>
            </w:r>
          </w:p>
          <w:p w:rsidR="0068243B" w:rsidRPr="00C83D95" w:rsidRDefault="0068243B" w:rsidP="0068243B">
            <w:pPr>
              <w:tabs>
                <w:tab w:val="left" w:pos="1938"/>
                <w:tab w:val="left" w:pos="2586"/>
                <w:tab w:val="left" w:pos="2880"/>
              </w:tabs>
              <w:suppressAutoHyphens/>
              <w:spacing w:after="120"/>
              <w:ind w:left="612" w:hanging="612"/>
              <w:jc w:val="both"/>
              <w:rPr>
                <w:rFonts w:ascii="Arial Narrow" w:hAnsi="Arial Narrow" w:cs="Calibri"/>
                <w:color w:val="000000" w:themeColor="text1"/>
              </w:rPr>
            </w:pPr>
            <w:r w:rsidRPr="00C83D95">
              <w:rPr>
                <w:rFonts w:ascii="Arial Narrow" w:hAnsi="Arial Narrow" w:cs="Calibri"/>
                <w:color w:val="000000" w:themeColor="text1"/>
              </w:rPr>
              <w:t>40.5</w:t>
            </w:r>
            <w:r w:rsidRPr="00C83D95">
              <w:rPr>
                <w:rFonts w:ascii="Arial Narrow" w:hAnsi="Arial Narrow" w:cs="Calibri"/>
                <w:color w:val="000000" w:themeColor="text1"/>
              </w:rPr>
              <w:tab/>
              <w:t>El Contratista no tendrá derecho al pago de costos adicionales que podrían haberse evitado si hubiese hecho la Advertencia Anticipada pertinente.</w:t>
            </w:r>
          </w:p>
        </w:tc>
      </w:tr>
      <w:tr w:rsidR="0068243B" w:rsidRPr="00C83D95" w:rsidTr="0068243B">
        <w:tc>
          <w:tcPr>
            <w:tcW w:w="2448" w:type="dxa"/>
          </w:tcPr>
          <w:p w:rsidR="0068243B" w:rsidRPr="00C83D95" w:rsidRDefault="0068243B" w:rsidP="0068243B">
            <w:pPr>
              <w:pStyle w:val="SectionVHeading3"/>
              <w:spacing w:after="120"/>
              <w:rPr>
                <w:rFonts w:ascii="Arial Narrow" w:hAnsi="Arial Narrow" w:cs="Calibri"/>
                <w:color w:val="000000" w:themeColor="text1"/>
              </w:rPr>
            </w:pPr>
            <w:bookmarkStart w:id="101" w:name="_Toc115774688"/>
            <w:r w:rsidRPr="00C83D95">
              <w:rPr>
                <w:rFonts w:ascii="Arial Narrow" w:hAnsi="Arial Narrow" w:cs="Calibri"/>
                <w:color w:val="000000" w:themeColor="text1"/>
              </w:rPr>
              <w:lastRenderedPageBreak/>
              <w:t>41.</w:t>
            </w:r>
            <w:r w:rsidRPr="00C83D95">
              <w:rPr>
                <w:rFonts w:ascii="Arial Narrow" w:hAnsi="Arial Narrow" w:cs="Calibri"/>
                <w:color w:val="000000" w:themeColor="text1"/>
              </w:rPr>
              <w:tab/>
              <w:t>Proyecciones  de Flujo de Efectivos</w:t>
            </w:r>
            <w:bookmarkEnd w:id="101"/>
          </w:p>
        </w:tc>
        <w:tc>
          <w:tcPr>
            <w:tcW w:w="7128" w:type="dxa"/>
          </w:tcPr>
          <w:p w:rsidR="0068243B" w:rsidRPr="00C83D95" w:rsidRDefault="0068243B" w:rsidP="0068243B">
            <w:pPr>
              <w:pStyle w:val="Outline"/>
              <w:spacing w:before="0" w:after="120"/>
              <w:ind w:left="612" w:hanging="612"/>
              <w:jc w:val="both"/>
              <w:rPr>
                <w:rFonts w:ascii="Arial Narrow" w:hAnsi="Arial Narrow" w:cs="Calibri"/>
                <w:color w:val="000000" w:themeColor="text1"/>
                <w:kern w:val="0"/>
                <w:szCs w:val="24"/>
                <w:lang w:val="es-ES_tradnl"/>
              </w:rPr>
            </w:pPr>
            <w:r w:rsidRPr="00C83D95">
              <w:rPr>
                <w:rFonts w:ascii="Arial Narrow" w:hAnsi="Arial Narrow" w:cs="Calibri"/>
                <w:color w:val="000000" w:themeColor="text1"/>
                <w:kern w:val="0"/>
                <w:szCs w:val="24"/>
                <w:lang w:val="es-ES_tradnl"/>
              </w:rPr>
              <w:t>41.1</w:t>
            </w:r>
            <w:r w:rsidRPr="00C83D95">
              <w:rPr>
                <w:rFonts w:ascii="Arial Narrow" w:hAnsi="Arial Narrow" w:cs="Calibri"/>
                <w:color w:val="000000" w:themeColor="text1"/>
                <w:kern w:val="0"/>
                <w:szCs w:val="24"/>
                <w:lang w:val="es-ES_tradnl"/>
              </w:rPr>
              <w:tab/>
            </w:r>
            <w:r w:rsidRPr="00C83D95">
              <w:rPr>
                <w:rFonts w:ascii="Arial Narrow" w:hAnsi="Arial Narrow" w:cs="Calibri"/>
                <w:color w:val="000000" w:themeColor="text1"/>
                <w:spacing w:val="-3"/>
                <w:szCs w:val="24"/>
                <w:lang w:val="es-ES_tradnl"/>
              </w:rPr>
              <w:t>Cuando se actualice el Programa,</w:t>
            </w:r>
            <w:r w:rsidRPr="00C83D95">
              <w:rPr>
                <w:rStyle w:val="Refdenotaalpie"/>
                <w:rFonts w:ascii="Arial Narrow" w:hAnsi="Arial Narrow" w:cs="Calibri"/>
                <w:color w:val="000000" w:themeColor="text1"/>
                <w:spacing w:val="-3"/>
              </w:rPr>
              <w:footnoteReference w:id="33"/>
            </w:r>
            <w:r w:rsidRPr="00C83D95">
              <w:rPr>
                <w:rFonts w:ascii="Arial Narrow" w:hAnsi="Arial Narrow" w:cs="Calibri"/>
                <w:color w:val="000000" w:themeColor="text1"/>
                <w:spacing w:val="-3"/>
                <w:szCs w:val="24"/>
                <w:lang w:val="es-ES_tradnl"/>
              </w:rPr>
              <w:t xml:space="preserve"> el Contratista deberá proporcionar al Gerente de Obras una proyección actualizada del flujo de efectivos. Dicha proyección podrá incluir diferentes monedas según se estipulen en el Contrato, convertidas según sea necesario utilizando las tasas de cambio del Contrato.</w:t>
            </w:r>
          </w:p>
        </w:tc>
      </w:tr>
      <w:tr w:rsidR="0068243B" w:rsidRPr="00C83D95" w:rsidTr="0068243B">
        <w:tc>
          <w:tcPr>
            <w:tcW w:w="2448" w:type="dxa"/>
          </w:tcPr>
          <w:p w:rsidR="0068243B" w:rsidRPr="00C83D95" w:rsidRDefault="0068243B" w:rsidP="0068243B">
            <w:pPr>
              <w:pStyle w:val="SectionVHeading3"/>
              <w:spacing w:after="120"/>
              <w:rPr>
                <w:rFonts w:ascii="Arial Narrow" w:hAnsi="Arial Narrow" w:cs="Calibri"/>
                <w:color w:val="000000" w:themeColor="text1"/>
              </w:rPr>
            </w:pPr>
            <w:bookmarkStart w:id="102" w:name="_Toc115774689"/>
            <w:r w:rsidRPr="00C83D95">
              <w:rPr>
                <w:rFonts w:ascii="Arial Narrow" w:hAnsi="Arial Narrow" w:cs="Calibri"/>
                <w:color w:val="000000" w:themeColor="text1"/>
              </w:rPr>
              <w:t>42.</w:t>
            </w:r>
            <w:r w:rsidRPr="00C83D95">
              <w:rPr>
                <w:rFonts w:ascii="Arial Narrow" w:hAnsi="Arial Narrow" w:cs="Calibri"/>
                <w:color w:val="000000" w:themeColor="text1"/>
              </w:rPr>
              <w:tab/>
              <w:t>Certificados de Pago</w:t>
            </w:r>
            <w:bookmarkEnd w:id="102"/>
          </w:p>
        </w:tc>
        <w:tc>
          <w:tcPr>
            <w:tcW w:w="7128" w:type="dxa"/>
          </w:tcPr>
          <w:p w:rsidR="0068243B" w:rsidRPr="00C83D95" w:rsidRDefault="0068243B" w:rsidP="0068243B">
            <w:pPr>
              <w:pStyle w:val="Outline"/>
              <w:spacing w:before="0" w:after="120"/>
              <w:ind w:left="612" w:hanging="612"/>
              <w:jc w:val="both"/>
              <w:rPr>
                <w:rFonts w:ascii="Arial Narrow" w:hAnsi="Arial Narrow" w:cs="Calibri"/>
                <w:color w:val="000000" w:themeColor="text1"/>
                <w:kern w:val="0"/>
                <w:szCs w:val="24"/>
                <w:lang w:val="es-ES_tradnl"/>
              </w:rPr>
            </w:pPr>
            <w:r w:rsidRPr="00C83D95">
              <w:rPr>
                <w:rFonts w:ascii="Arial Narrow" w:hAnsi="Arial Narrow" w:cs="Calibri"/>
                <w:color w:val="000000" w:themeColor="text1"/>
                <w:kern w:val="0"/>
                <w:szCs w:val="24"/>
                <w:lang w:val="es-ES_tradnl"/>
              </w:rPr>
              <w:t>42.1</w:t>
            </w:r>
            <w:r w:rsidRPr="00C83D95">
              <w:rPr>
                <w:rFonts w:ascii="Arial Narrow" w:hAnsi="Arial Narrow" w:cs="Calibri"/>
                <w:color w:val="000000" w:themeColor="text1"/>
                <w:kern w:val="0"/>
                <w:szCs w:val="24"/>
                <w:lang w:val="es-ES_tradnl"/>
              </w:rPr>
              <w:tab/>
              <w:t xml:space="preserve">El Contratista presentará al Gerente de Obras cuentas mensuales por el valor estimado de los trabajos ejecutados menos las sumas acumuladas previamente certificadas por el Gerente de Obras de conformidad con la Subcláusula 42.2. </w:t>
            </w:r>
          </w:p>
          <w:p w:rsidR="0068243B" w:rsidRPr="00C83D95" w:rsidRDefault="0068243B" w:rsidP="0068243B">
            <w:pPr>
              <w:pStyle w:val="Outline"/>
              <w:spacing w:before="0" w:after="120"/>
              <w:ind w:left="612" w:hanging="612"/>
              <w:jc w:val="both"/>
              <w:rPr>
                <w:rFonts w:ascii="Arial Narrow" w:hAnsi="Arial Narrow" w:cs="Calibri"/>
                <w:color w:val="000000" w:themeColor="text1"/>
                <w:kern w:val="0"/>
                <w:szCs w:val="24"/>
                <w:lang w:val="es-ES_tradnl"/>
              </w:rPr>
            </w:pPr>
            <w:r w:rsidRPr="00C83D95">
              <w:rPr>
                <w:rFonts w:ascii="Arial Narrow" w:hAnsi="Arial Narrow" w:cs="Calibri"/>
                <w:color w:val="000000" w:themeColor="text1"/>
                <w:kern w:val="0"/>
                <w:szCs w:val="24"/>
                <w:lang w:val="es-ES_tradnl"/>
              </w:rPr>
              <w:t>42.2</w:t>
            </w:r>
            <w:r w:rsidRPr="00C83D95">
              <w:rPr>
                <w:rFonts w:ascii="Arial Narrow" w:hAnsi="Arial Narrow" w:cs="Calibri"/>
                <w:color w:val="000000" w:themeColor="text1"/>
                <w:kern w:val="0"/>
                <w:szCs w:val="24"/>
                <w:lang w:val="es-ES_tradnl"/>
              </w:rPr>
              <w:tab/>
              <w:t>El Gerente de Obras verificará las cuentas mensuales del Contratista y certificará la suma que deberá pagársele.</w:t>
            </w:r>
          </w:p>
          <w:p w:rsidR="0068243B" w:rsidRPr="00C83D95" w:rsidRDefault="0068243B" w:rsidP="0068243B">
            <w:pPr>
              <w:pStyle w:val="Outline"/>
              <w:spacing w:before="0" w:after="120"/>
              <w:ind w:left="612" w:hanging="612"/>
              <w:jc w:val="both"/>
              <w:rPr>
                <w:rFonts w:ascii="Arial Narrow" w:hAnsi="Arial Narrow" w:cs="Calibri"/>
                <w:color w:val="000000" w:themeColor="text1"/>
                <w:kern w:val="0"/>
                <w:szCs w:val="24"/>
                <w:lang w:val="es-ES_tradnl"/>
              </w:rPr>
            </w:pPr>
            <w:r w:rsidRPr="00C83D95">
              <w:rPr>
                <w:rFonts w:ascii="Arial Narrow" w:hAnsi="Arial Narrow" w:cs="Calibri"/>
                <w:color w:val="000000" w:themeColor="text1"/>
                <w:kern w:val="0"/>
                <w:szCs w:val="24"/>
                <w:lang w:val="es-ES_tradnl"/>
              </w:rPr>
              <w:t>42.3</w:t>
            </w:r>
            <w:r w:rsidRPr="00C83D95">
              <w:rPr>
                <w:rFonts w:ascii="Arial Narrow" w:hAnsi="Arial Narrow" w:cs="Calibri"/>
                <w:color w:val="000000" w:themeColor="text1"/>
                <w:kern w:val="0"/>
                <w:szCs w:val="24"/>
                <w:lang w:val="es-ES_tradnl"/>
              </w:rPr>
              <w:tab/>
              <w:t>El valor de los trabajos ejecutados será determinado por el Gerente de Obras.</w:t>
            </w:r>
          </w:p>
          <w:p w:rsidR="0068243B" w:rsidRPr="00C83D95" w:rsidRDefault="0068243B" w:rsidP="0068243B">
            <w:pPr>
              <w:pStyle w:val="Outline"/>
              <w:spacing w:before="0" w:after="120"/>
              <w:ind w:left="612" w:hanging="612"/>
              <w:jc w:val="both"/>
              <w:rPr>
                <w:rFonts w:ascii="Arial Narrow" w:hAnsi="Arial Narrow" w:cs="Calibri"/>
                <w:color w:val="000000" w:themeColor="text1"/>
                <w:kern w:val="0"/>
                <w:szCs w:val="24"/>
                <w:lang w:val="es-ES_tradnl"/>
              </w:rPr>
            </w:pPr>
            <w:r w:rsidRPr="00C83D95">
              <w:rPr>
                <w:rFonts w:ascii="Arial Narrow" w:hAnsi="Arial Narrow" w:cs="Calibri"/>
                <w:color w:val="000000" w:themeColor="text1"/>
                <w:kern w:val="0"/>
                <w:szCs w:val="24"/>
                <w:lang w:val="es-ES_tradnl"/>
              </w:rPr>
              <w:t>42.4</w:t>
            </w:r>
            <w:r w:rsidRPr="00C83D95">
              <w:rPr>
                <w:rFonts w:ascii="Arial Narrow" w:hAnsi="Arial Narrow" w:cs="Calibri"/>
                <w:color w:val="000000" w:themeColor="text1"/>
                <w:kern w:val="0"/>
                <w:szCs w:val="24"/>
                <w:lang w:val="es-ES_tradnl"/>
              </w:rPr>
              <w:tab/>
              <w:t>El valor de los trabajos ejecutados comprenderá el valor de las cantidades terminadas de los rubros incluidos en la Lista de Cantidades.</w:t>
            </w:r>
            <w:r w:rsidRPr="00C83D95">
              <w:rPr>
                <w:rStyle w:val="Refdenotaalpie"/>
                <w:rFonts w:ascii="Arial Narrow" w:hAnsi="Arial Narrow" w:cs="Calibri"/>
                <w:color w:val="000000" w:themeColor="text1"/>
                <w:kern w:val="0"/>
              </w:rPr>
              <w:footnoteReference w:id="34"/>
            </w:r>
          </w:p>
          <w:p w:rsidR="0068243B" w:rsidRPr="00C83D95" w:rsidRDefault="0068243B" w:rsidP="0068243B">
            <w:pPr>
              <w:pStyle w:val="Outline"/>
              <w:spacing w:before="0" w:after="120"/>
              <w:ind w:left="612" w:hanging="612"/>
              <w:jc w:val="both"/>
              <w:rPr>
                <w:rFonts w:ascii="Arial Narrow" w:hAnsi="Arial Narrow" w:cs="Calibri"/>
                <w:color w:val="000000" w:themeColor="text1"/>
                <w:kern w:val="0"/>
                <w:szCs w:val="24"/>
                <w:lang w:val="es-ES_tradnl"/>
              </w:rPr>
            </w:pPr>
            <w:r w:rsidRPr="00C83D95">
              <w:rPr>
                <w:rFonts w:ascii="Arial Narrow" w:hAnsi="Arial Narrow" w:cs="Calibri"/>
                <w:color w:val="000000" w:themeColor="text1"/>
                <w:kern w:val="0"/>
                <w:szCs w:val="24"/>
                <w:lang w:val="es-ES_tradnl"/>
              </w:rPr>
              <w:t>42.5</w:t>
            </w:r>
            <w:r w:rsidRPr="00C83D95">
              <w:rPr>
                <w:rFonts w:ascii="Arial Narrow" w:hAnsi="Arial Narrow" w:cs="Calibri"/>
                <w:color w:val="000000" w:themeColor="text1"/>
                <w:kern w:val="0"/>
                <w:szCs w:val="24"/>
                <w:lang w:val="es-ES_tradnl"/>
              </w:rPr>
              <w:tab/>
              <w:t>El valor de los trabajos ejecutados incluirá la estimación de las Variaciones y de los Eventos Compensables.</w:t>
            </w:r>
          </w:p>
          <w:p w:rsidR="0068243B" w:rsidRPr="00C83D95" w:rsidRDefault="0068243B" w:rsidP="0068243B">
            <w:pPr>
              <w:pStyle w:val="Outline"/>
              <w:spacing w:before="0" w:after="120"/>
              <w:ind w:left="612" w:hanging="612"/>
              <w:jc w:val="both"/>
              <w:rPr>
                <w:rFonts w:ascii="Arial Narrow" w:hAnsi="Arial Narrow" w:cs="Calibri"/>
                <w:color w:val="000000" w:themeColor="text1"/>
                <w:kern w:val="0"/>
                <w:szCs w:val="24"/>
                <w:lang w:val="es-ES_tradnl"/>
              </w:rPr>
            </w:pPr>
            <w:r w:rsidRPr="00C83D95">
              <w:rPr>
                <w:rFonts w:ascii="Arial Narrow" w:hAnsi="Arial Narrow" w:cs="Calibri"/>
                <w:color w:val="000000" w:themeColor="text1"/>
                <w:kern w:val="0"/>
                <w:szCs w:val="24"/>
                <w:lang w:val="es-ES_tradnl"/>
              </w:rPr>
              <w:t>42.6</w:t>
            </w:r>
            <w:r w:rsidRPr="00C83D95">
              <w:rPr>
                <w:rFonts w:ascii="Arial Narrow" w:hAnsi="Arial Narrow" w:cs="Calibri"/>
                <w:color w:val="000000" w:themeColor="text1"/>
                <w:kern w:val="0"/>
                <w:szCs w:val="24"/>
                <w:lang w:val="es-ES_tradnl"/>
              </w:rPr>
              <w:tab/>
              <w:t xml:space="preserve">El Gerente de Obras </w:t>
            </w:r>
            <w:r w:rsidRPr="00C83D95">
              <w:rPr>
                <w:rFonts w:ascii="Arial Narrow" w:hAnsi="Arial Narrow" w:cs="Calibri"/>
                <w:color w:val="000000" w:themeColor="text1"/>
                <w:spacing w:val="-3"/>
                <w:szCs w:val="24"/>
                <w:lang w:val="es-ES_tradnl"/>
              </w:rPr>
              <w:t xml:space="preserve">podrá excluir cualquier rubro incluido en un certificado anterior o reducir la proporción de cualquier rubro que se hubiera certificado anteriormente en consideración de </w:t>
            </w:r>
            <w:r w:rsidRPr="00C83D95">
              <w:rPr>
                <w:rFonts w:ascii="Arial Narrow" w:hAnsi="Arial Narrow" w:cs="Calibri"/>
                <w:color w:val="000000" w:themeColor="text1"/>
                <w:spacing w:val="-3"/>
                <w:szCs w:val="24"/>
                <w:lang w:val="es-ES_tradnl"/>
              </w:rPr>
              <w:lastRenderedPageBreak/>
              <w:t>información más reciente.</w:t>
            </w:r>
          </w:p>
        </w:tc>
      </w:tr>
      <w:tr w:rsidR="0068243B" w:rsidRPr="00C83D95" w:rsidTr="0068243B">
        <w:tc>
          <w:tcPr>
            <w:tcW w:w="2448" w:type="dxa"/>
          </w:tcPr>
          <w:p w:rsidR="0068243B" w:rsidRPr="00C83D95" w:rsidRDefault="0068243B" w:rsidP="0068243B">
            <w:pPr>
              <w:pStyle w:val="SectionVHeading3"/>
              <w:spacing w:after="120"/>
              <w:rPr>
                <w:rFonts w:ascii="Arial Narrow" w:hAnsi="Arial Narrow" w:cs="Calibri"/>
                <w:color w:val="000000" w:themeColor="text1"/>
              </w:rPr>
            </w:pPr>
            <w:bookmarkStart w:id="103" w:name="_Toc115774690"/>
            <w:r w:rsidRPr="00C83D95">
              <w:rPr>
                <w:rFonts w:ascii="Arial Narrow" w:hAnsi="Arial Narrow" w:cs="Calibri"/>
                <w:color w:val="000000" w:themeColor="text1"/>
              </w:rPr>
              <w:lastRenderedPageBreak/>
              <w:t>43.</w:t>
            </w:r>
            <w:r w:rsidRPr="00C83D95">
              <w:rPr>
                <w:rFonts w:ascii="Arial Narrow" w:hAnsi="Arial Narrow" w:cs="Calibri"/>
                <w:color w:val="000000" w:themeColor="text1"/>
              </w:rPr>
              <w:tab/>
              <w:t>Pagos</w:t>
            </w:r>
            <w:bookmarkEnd w:id="103"/>
          </w:p>
        </w:tc>
        <w:tc>
          <w:tcPr>
            <w:tcW w:w="7128" w:type="dxa"/>
            <w:shd w:val="clear" w:color="auto" w:fill="auto"/>
          </w:tcPr>
          <w:p w:rsidR="0068243B" w:rsidRPr="00C83D95" w:rsidRDefault="0068243B" w:rsidP="0068243B">
            <w:pPr>
              <w:pStyle w:val="Outline"/>
              <w:spacing w:before="0" w:after="120"/>
              <w:ind w:left="612" w:hanging="612"/>
              <w:jc w:val="both"/>
              <w:rPr>
                <w:rFonts w:ascii="Arial Narrow" w:hAnsi="Arial Narrow" w:cs="Calibri"/>
                <w:color w:val="000000" w:themeColor="text1"/>
                <w:kern w:val="0"/>
                <w:szCs w:val="24"/>
                <w:lang w:val="es-ES_tradnl"/>
              </w:rPr>
            </w:pPr>
            <w:r w:rsidRPr="00C83D95">
              <w:rPr>
                <w:rFonts w:ascii="Arial Narrow" w:hAnsi="Arial Narrow" w:cs="Calibri"/>
                <w:color w:val="000000" w:themeColor="text1"/>
                <w:kern w:val="0"/>
                <w:szCs w:val="24"/>
                <w:lang w:val="es-ES_tradnl"/>
              </w:rPr>
              <w:t>43.1</w:t>
            </w:r>
            <w:r w:rsidRPr="00C83D95">
              <w:rPr>
                <w:rFonts w:ascii="Arial Narrow" w:hAnsi="Arial Narrow" w:cs="Calibri"/>
                <w:color w:val="000000" w:themeColor="text1"/>
                <w:kern w:val="0"/>
                <w:szCs w:val="24"/>
                <w:lang w:val="es-ES_tradnl"/>
              </w:rPr>
              <w:tab/>
              <w:t xml:space="preserve">Los pagos serán ajustados para  deducir los pagos de anticipo y las retenciones. El Contratante pagará al Contratista los montos certificados por el Gerente de Obras dentro de los 28 días siguientes a la fecha de cada certificado. Si el Contratante emite un pago atrasado, en el pago siguiente se deberá pagarle al Contratista interés sobre el pago atrasado. El interés se calculará a partir de la fecha en que el pago atrasado debería haberse emitido hasta la fecha cuando el pago atrasado es emitido, a la tasa de interés vigente para préstamos comerciales para cada una de las monedas en las cuales se hace el pago.  </w:t>
            </w:r>
          </w:p>
          <w:p w:rsidR="0068243B" w:rsidRPr="00C83D95" w:rsidRDefault="0068243B" w:rsidP="0068243B">
            <w:pPr>
              <w:suppressAutoHyphens/>
              <w:spacing w:after="120"/>
              <w:ind w:left="612" w:hanging="612"/>
              <w:jc w:val="both"/>
              <w:rPr>
                <w:rFonts w:ascii="Arial Narrow" w:hAnsi="Arial Narrow" w:cs="Calibri"/>
                <w:color w:val="000000" w:themeColor="text1"/>
                <w:spacing w:val="-3"/>
              </w:rPr>
            </w:pPr>
            <w:r w:rsidRPr="00C83D95">
              <w:rPr>
                <w:rFonts w:ascii="Arial Narrow" w:hAnsi="Arial Narrow" w:cs="Calibri"/>
                <w:color w:val="000000" w:themeColor="text1"/>
              </w:rPr>
              <w:t>43.2</w:t>
            </w:r>
            <w:r w:rsidRPr="00C83D95">
              <w:rPr>
                <w:rFonts w:ascii="Arial Narrow" w:hAnsi="Arial Narrow" w:cs="Calibri"/>
                <w:color w:val="000000" w:themeColor="text1"/>
              </w:rPr>
              <w:tab/>
              <w:t xml:space="preserve">Si el monto certificado es incrementado en un certificado posterior o como resultado de un veredicto por el Conciliador o un Arbitro, se le pagará interés al Contratista sobre el pago demorado como se establece en esta cláusula. El interés se calculará a partir de la fecha </w:t>
            </w:r>
            <w:r w:rsidRPr="00C83D95">
              <w:rPr>
                <w:rFonts w:ascii="Arial Narrow" w:hAnsi="Arial Narrow" w:cs="Calibri"/>
                <w:color w:val="000000" w:themeColor="text1"/>
                <w:spacing w:val="-3"/>
              </w:rPr>
              <w:t>en que se debería haber certificado dicho incremento si no hubiera habido controversia.</w:t>
            </w:r>
          </w:p>
          <w:p w:rsidR="0068243B" w:rsidRPr="00C83D95" w:rsidRDefault="0068243B" w:rsidP="0068243B">
            <w:pPr>
              <w:suppressAutoHyphens/>
              <w:spacing w:after="120"/>
              <w:ind w:left="612" w:hanging="612"/>
              <w:jc w:val="both"/>
              <w:rPr>
                <w:rFonts w:ascii="Arial Narrow" w:hAnsi="Arial Narrow" w:cs="Calibri"/>
                <w:color w:val="000000" w:themeColor="text1"/>
                <w:spacing w:val="-3"/>
              </w:rPr>
            </w:pPr>
            <w:r w:rsidRPr="00C83D95">
              <w:rPr>
                <w:rFonts w:ascii="Arial Narrow" w:hAnsi="Arial Narrow" w:cs="Calibri"/>
                <w:color w:val="000000" w:themeColor="text1"/>
                <w:spacing w:val="-3"/>
              </w:rPr>
              <w:t>43.3</w:t>
            </w:r>
            <w:r w:rsidRPr="00C83D95">
              <w:rPr>
                <w:rFonts w:ascii="Arial Narrow" w:hAnsi="Arial Narrow" w:cs="Calibri"/>
                <w:color w:val="000000" w:themeColor="text1"/>
                <w:spacing w:val="-3"/>
              </w:rPr>
              <w:tab/>
              <w:t>Salvo que se establezca otra cosa, todos los pagos y deducciones se efectuarán en las proporciones de las monedas en que está expresado el Precio del Contrato</w:t>
            </w:r>
            <w:r w:rsidRPr="00C83D95">
              <w:rPr>
                <w:rFonts w:ascii="Arial Narrow" w:hAnsi="Arial Narrow" w:cs="Calibri"/>
                <w:i/>
                <w:color w:val="000000" w:themeColor="text1"/>
                <w:spacing w:val="-3"/>
              </w:rPr>
              <w:t>.</w:t>
            </w:r>
          </w:p>
          <w:p w:rsidR="0068243B" w:rsidRPr="00C83D95" w:rsidRDefault="0068243B" w:rsidP="0068243B">
            <w:pPr>
              <w:pStyle w:val="Outline"/>
              <w:spacing w:before="0" w:after="120"/>
              <w:ind w:left="612" w:hanging="612"/>
              <w:jc w:val="both"/>
              <w:rPr>
                <w:rFonts w:ascii="Arial Narrow" w:hAnsi="Arial Narrow" w:cs="Calibri"/>
                <w:color w:val="000000" w:themeColor="text1"/>
                <w:kern w:val="0"/>
                <w:szCs w:val="24"/>
                <w:lang w:val="es-ES_tradnl"/>
              </w:rPr>
            </w:pPr>
            <w:r w:rsidRPr="00C83D95">
              <w:rPr>
                <w:rFonts w:ascii="Arial Narrow" w:hAnsi="Arial Narrow" w:cs="Calibri"/>
                <w:color w:val="000000" w:themeColor="text1"/>
                <w:kern w:val="0"/>
                <w:szCs w:val="24"/>
                <w:lang w:val="es-ES_tradnl"/>
              </w:rPr>
              <w:t>43.4</w:t>
            </w:r>
            <w:r w:rsidRPr="00C83D95">
              <w:rPr>
                <w:rFonts w:ascii="Arial Narrow" w:hAnsi="Arial Narrow" w:cs="Calibri"/>
                <w:color w:val="000000" w:themeColor="text1"/>
                <w:kern w:val="0"/>
                <w:szCs w:val="24"/>
                <w:lang w:val="es-ES_tradnl"/>
              </w:rPr>
              <w:tab/>
              <w:t>El Contratante no pagará los rubros de las Obras para los cuales no se indicó precio y se entenderá que están cubiertos en otros precios en el Contrato.</w:t>
            </w:r>
          </w:p>
        </w:tc>
      </w:tr>
      <w:tr w:rsidR="0068243B" w:rsidRPr="00C83D95" w:rsidTr="0068243B">
        <w:tc>
          <w:tcPr>
            <w:tcW w:w="2448" w:type="dxa"/>
          </w:tcPr>
          <w:p w:rsidR="0068243B" w:rsidRPr="00C83D95" w:rsidRDefault="0068243B" w:rsidP="0068243B">
            <w:pPr>
              <w:pStyle w:val="SectionVHeading3"/>
              <w:spacing w:after="120"/>
              <w:rPr>
                <w:rFonts w:ascii="Arial Narrow" w:hAnsi="Arial Narrow" w:cs="Calibri"/>
                <w:color w:val="000000" w:themeColor="text1"/>
              </w:rPr>
            </w:pPr>
            <w:bookmarkStart w:id="104" w:name="_Toc115774691"/>
            <w:r w:rsidRPr="00C83D95">
              <w:rPr>
                <w:rFonts w:ascii="Arial Narrow" w:hAnsi="Arial Narrow" w:cs="Calibri"/>
                <w:color w:val="000000" w:themeColor="text1"/>
              </w:rPr>
              <w:t>44.</w:t>
            </w:r>
            <w:r w:rsidRPr="00C83D95">
              <w:rPr>
                <w:rFonts w:ascii="Arial Narrow" w:hAnsi="Arial Narrow" w:cs="Calibri"/>
                <w:color w:val="000000" w:themeColor="text1"/>
              </w:rPr>
              <w:tab/>
              <w:t>Eventos Compensables</w:t>
            </w:r>
            <w:bookmarkEnd w:id="104"/>
          </w:p>
        </w:tc>
        <w:tc>
          <w:tcPr>
            <w:tcW w:w="7128" w:type="dxa"/>
            <w:shd w:val="clear" w:color="auto" w:fill="auto"/>
          </w:tcPr>
          <w:p w:rsidR="0068243B" w:rsidRPr="00C83D95" w:rsidRDefault="0068243B" w:rsidP="0068243B">
            <w:pPr>
              <w:pStyle w:val="Outline"/>
              <w:spacing w:before="0" w:after="120"/>
              <w:ind w:left="612" w:hanging="612"/>
              <w:jc w:val="both"/>
              <w:rPr>
                <w:rFonts w:ascii="Arial Narrow" w:hAnsi="Arial Narrow" w:cs="Calibri"/>
                <w:color w:val="000000" w:themeColor="text1"/>
                <w:kern w:val="0"/>
                <w:szCs w:val="24"/>
                <w:lang w:val="es-ES_tradnl"/>
              </w:rPr>
            </w:pPr>
            <w:r w:rsidRPr="00C83D95">
              <w:rPr>
                <w:rFonts w:ascii="Arial Narrow" w:hAnsi="Arial Narrow" w:cs="Calibri"/>
                <w:color w:val="000000" w:themeColor="text1"/>
                <w:kern w:val="0"/>
                <w:szCs w:val="24"/>
                <w:lang w:val="es-ES_tradnl"/>
              </w:rPr>
              <w:t>44.1</w:t>
            </w:r>
            <w:r w:rsidRPr="00C83D95">
              <w:rPr>
                <w:rFonts w:ascii="Arial Narrow" w:hAnsi="Arial Narrow" w:cs="Calibri"/>
                <w:color w:val="000000" w:themeColor="text1"/>
                <w:kern w:val="0"/>
                <w:szCs w:val="24"/>
                <w:lang w:val="es-ES_tradnl"/>
              </w:rPr>
              <w:tab/>
              <w:t>Se considerarán eventos compensables los siguientes:</w:t>
            </w:r>
          </w:p>
          <w:p w:rsidR="0068243B" w:rsidRPr="00C83D95" w:rsidRDefault="0068243B" w:rsidP="0068243B">
            <w:pPr>
              <w:pStyle w:val="Outline"/>
              <w:spacing w:before="0" w:after="120"/>
              <w:ind w:left="1152" w:hanging="612"/>
              <w:jc w:val="both"/>
              <w:rPr>
                <w:rFonts w:ascii="Arial Narrow" w:hAnsi="Arial Narrow" w:cs="Calibri"/>
                <w:color w:val="000000" w:themeColor="text1"/>
                <w:kern w:val="0"/>
                <w:szCs w:val="24"/>
                <w:lang w:val="es-ES_tradnl"/>
              </w:rPr>
            </w:pPr>
            <w:r w:rsidRPr="00C83D95">
              <w:rPr>
                <w:rFonts w:ascii="Arial Narrow" w:hAnsi="Arial Narrow" w:cs="Calibri"/>
                <w:color w:val="000000" w:themeColor="text1"/>
                <w:kern w:val="0"/>
                <w:szCs w:val="24"/>
                <w:lang w:val="es-ES_tradnl"/>
              </w:rPr>
              <w:t>(a)</w:t>
            </w:r>
            <w:r w:rsidRPr="00C83D95">
              <w:rPr>
                <w:rFonts w:ascii="Arial Narrow" w:hAnsi="Arial Narrow" w:cs="Calibri"/>
                <w:color w:val="000000" w:themeColor="text1"/>
                <w:kern w:val="0"/>
                <w:szCs w:val="24"/>
                <w:lang w:val="es-ES_tradnl"/>
              </w:rPr>
              <w:tab/>
              <w:t>El Contratante no permite acceso a una parte del Sitio de las Obras en la Fecha de Posesión del Sitio de las Obras de acuerdo con la Subcláusula 21.1 de las CGC.</w:t>
            </w:r>
          </w:p>
          <w:p w:rsidR="0068243B" w:rsidRPr="00C83D95" w:rsidRDefault="0068243B" w:rsidP="0068243B">
            <w:pPr>
              <w:pStyle w:val="Outline"/>
              <w:spacing w:before="0" w:after="120"/>
              <w:ind w:left="1152" w:hanging="612"/>
              <w:jc w:val="both"/>
              <w:rPr>
                <w:rFonts w:ascii="Arial Narrow" w:hAnsi="Arial Narrow" w:cs="Calibri"/>
                <w:color w:val="000000" w:themeColor="text1"/>
                <w:kern w:val="0"/>
                <w:szCs w:val="24"/>
                <w:lang w:val="es-ES_tradnl"/>
              </w:rPr>
            </w:pPr>
            <w:r w:rsidRPr="00C83D95">
              <w:rPr>
                <w:rFonts w:ascii="Arial Narrow" w:hAnsi="Arial Narrow" w:cs="Calibri"/>
                <w:color w:val="000000" w:themeColor="text1"/>
                <w:kern w:val="0"/>
                <w:szCs w:val="24"/>
                <w:lang w:val="es-ES_tradnl"/>
              </w:rPr>
              <w:t>(b)</w:t>
            </w:r>
            <w:r w:rsidRPr="00C83D95">
              <w:rPr>
                <w:rFonts w:ascii="Arial Narrow" w:hAnsi="Arial Narrow" w:cs="Calibri"/>
                <w:color w:val="000000" w:themeColor="text1"/>
                <w:kern w:val="0"/>
                <w:szCs w:val="24"/>
                <w:lang w:val="es-ES_tradnl"/>
              </w:rPr>
              <w:tab/>
              <w:t>El Contratante modifica la Lista de Otros Contratistas de tal manera que afecta el trabajo del Contratista en virtud del Contrato.</w:t>
            </w:r>
          </w:p>
          <w:p w:rsidR="0068243B" w:rsidRPr="00C83D95" w:rsidRDefault="0068243B" w:rsidP="0068243B">
            <w:pPr>
              <w:pStyle w:val="Outline"/>
              <w:spacing w:before="0" w:after="120"/>
              <w:ind w:left="1152" w:hanging="612"/>
              <w:jc w:val="both"/>
              <w:rPr>
                <w:rFonts w:ascii="Arial Narrow" w:hAnsi="Arial Narrow" w:cs="Calibri"/>
                <w:color w:val="000000" w:themeColor="text1"/>
                <w:kern w:val="0"/>
                <w:szCs w:val="24"/>
                <w:lang w:val="es-ES_tradnl"/>
              </w:rPr>
            </w:pPr>
            <w:r w:rsidRPr="00C83D95">
              <w:rPr>
                <w:rFonts w:ascii="Arial Narrow" w:hAnsi="Arial Narrow" w:cs="Calibri"/>
                <w:color w:val="000000" w:themeColor="text1"/>
                <w:kern w:val="0"/>
                <w:szCs w:val="24"/>
                <w:lang w:val="es-ES_tradnl"/>
              </w:rPr>
              <w:t>(c)</w:t>
            </w:r>
            <w:r w:rsidRPr="00C83D95">
              <w:rPr>
                <w:rFonts w:ascii="Arial Narrow" w:hAnsi="Arial Narrow" w:cs="Calibri"/>
                <w:color w:val="000000" w:themeColor="text1"/>
                <w:kern w:val="0"/>
                <w:szCs w:val="24"/>
                <w:lang w:val="es-ES_tradnl"/>
              </w:rPr>
              <w:tab/>
              <w:t>El Gerente de Obras ordena una demora o no emite los Planos, las Especificaciones o las instrucciones necesarias para la ejecución oportuna de las Obras.</w:t>
            </w:r>
          </w:p>
          <w:p w:rsidR="0068243B" w:rsidRPr="00C83D95" w:rsidRDefault="0068243B" w:rsidP="0068243B">
            <w:pPr>
              <w:pStyle w:val="Outline"/>
              <w:spacing w:before="0" w:after="120"/>
              <w:ind w:left="1152" w:hanging="612"/>
              <w:jc w:val="both"/>
              <w:rPr>
                <w:rFonts w:ascii="Arial Narrow" w:hAnsi="Arial Narrow" w:cs="Calibri"/>
                <w:color w:val="000000" w:themeColor="text1"/>
                <w:kern w:val="0"/>
                <w:szCs w:val="24"/>
                <w:lang w:val="es-ES_tradnl"/>
              </w:rPr>
            </w:pPr>
            <w:r w:rsidRPr="00C83D95">
              <w:rPr>
                <w:rFonts w:ascii="Arial Narrow" w:hAnsi="Arial Narrow" w:cs="Calibri"/>
                <w:color w:val="000000" w:themeColor="text1"/>
                <w:kern w:val="0"/>
                <w:szCs w:val="24"/>
                <w:lang w:val="es-ES_tradnl"/>
              </w:rPr>
              <w:t>(d)</w:t>
            </w:r>
            <w:r w:rsidRPr="00C83D95">
              <w:rPr>
                <w:rFonts w:ascii="Arial Narrow" w:hAnsi="Arial Narrow" w:cs="Calibri"/>
                <w:color w:val="000000" w:themeColor="text1"/>
                <w:kern w:val="0"/>
                <w:szCs w:val="24"/>
                <w:lang w:val="es-ES_tradnl"/>
              </w:rPr>
              <w:tab/>
              <w:t>El Gerente de Obras ordena al Contratista que ponga al descubierto los trabajos o que realice pruebas adicionales a los trabajos y se comprueba posteriormente que los mismos no presentaban Defectos.</w:t>
            </w:r>
          </w:p>
          <w:p w:rsidR="0068243B" w:rsidRPr="00C83D95" w:rsidRDefault="0068243B" w:rsidP="0068243B">
            <w:pPr>
              <w:pStyle w:val="Outline"/>
              <w:spacing w:before="0" w:after="120"/>
              <w:ind w:left="1152" w:hanging="612"/>
              <w:jc w:val="both"/>
              <w:rPr>
                <w:rFonts w:ascii="Arial Narrow" w:hAnsi="Arial Narrow" w:cs="Calibri"/>
                <w:color w:val="000000" w:themeColor="text1"/>
                <w:spacing w:val="-3"/>
                <w:szCs w:val="24"/>
                <w:lang w:val="es-ES_tradnl"/>
              </w:rPr>
            </w:pPr>
            <w:r w:rsidRPr="00C83D95">
              <w:rPr>
                <w:rFonts w:ascii="Arial Narrow" w:hAnsi="Arial Narrow" w:cs="Calibri"/>
                <w:color w:val="000000" w:themeColor="text1"/>
                <w:kern w:val="0"/>
                <w:szCs w:val="24"/>
                <w:lang w:val="es-ES_tradnl"/>
              </w:rPr>
              <w:t>(e)</w:t>
            </w:r>
            <w:r w:rsidRPr="00C83D95">
              <w:rPr>
                <w:rFonts w:ascii="Arial Narrow" w:hAnsi="Arial Narrow" w:cs="Calibri"/>
                <w:color w:val="000000" w:themeColor="text1"/>
                <w:kern w:val="0"/>
                <w:szCs w:val="24"/>
                <w:lang w:val="es-ES_tradnl"/>
              </w:rPr>
              <w:tab/>
            </w:r>
            <w:r w:rsidRPr="00C83D95">
              <w:rPr>
                <w:rFonts w:ascii="Arial Narrow" w:hAnsi="Arial Narrow" w:cs="Calibri"/>
                <w:color w:val="000000" w:themeColor="text1"/>
                <w:spacing w:val="-3"/>
                <w:szCs w:val="24"/>
                <w:lang w:val="es-ES_tradnl"/>
              </w:rPr>
              <w:t>El Gerente de Obras sin justificación desaprueba una subcontratación.</w:t>
            </w:r>
          </w:p>
          <w:p w:rsidR="0068243B" w:rsidRPr="00C83D95" w:rsidRDefault="0068243B" w:rsidP="0068243B">
            <w:pPr>
              <w:pStyle w:val="Outline"/>
              <w:spacing w:before="0" w:after="120"/>
              <w:ind w:left="1152" w:hanging="612"/>
              <w:jc w:val="both"/>
              <w:rPr>
                <w:rFonts w:ascii="Arial Narrow" w:hAnsi="Arial Narrow" w:cs="Calibri"/>
                <w:color w:val="000000" w:themeColor="text1"/>
                <w:kern w:val="0"/>
                <w:szCs w:val="24"/>
                <w:lang w:val="es-ES_tradnl"/>
              </w:rPr>
            </w:pPr>
            <w:r w:rsidRPr="00C83D95">
              <w:rPr>
                <w:rFonts w:ascii="Arial Narrow" w:hAnsi="Arial Narrow" w:cs="Calibri"/>
                <w:color w:val="000000" w:themeColor="text1"/>
                <w:kern w:val="0"/>
                <w:szCs w:val="24"/>
                <w:lang w:val="es-ES_tradnl"/>
              </w:rPr>
              <w:t>(f)</w:t>
            </w:r>
            <w:r w:rsidRPr="00C83D95">
              <w:rPr>
                <w:rFonts w:ascii="Arial Narrow" w:hAnsi="Arial Narrow" w:cs="Calibri"/>
                <w:color w:val="000000" w:themeColor="text1"/>
                <w:kern w:val="0"/>
                <w:szCs w:val="24"/>
                <w:lang w:val="es-ES_tradnl"/>
              </w:rPr>
              <w:tab/>
              <w:t xml:space="preserve">Las condiciones del terreno son más desfavorables que lo que razonablemente se podía inferir antes de la emisión de la Carta de Aceptación, a partir de la información emitida a los Oferentes (incluyendo el Informe de Investigación del Sitio de las Obras), la información disponible públicamente y la inspección </w:t>
            </w:r>
            <w:r w:rsidRPr="00C83D95">
              <w:rPr>
                <w:rFonts w:ascii="Arial Narrow" w:hAnsi="Arial Narrow" w:cs="Calibri"/>
                <w:color w:val="000000" w:themeColor="text1"/>
                <w:kern w:val="0"/>
                <w:szCs w:val="24"/>
                <w:lang w:val="es-ES_tradnl"/>
              </w:rPr>
              <w:lastRenderedPageBreak/>
              <w:t xml:space="preserve">visual del Sitio de las Obras.  </w:t>
            </w:r>
          </w:p>
          <w:p w:rsidR="0068243B" w:rsidRPr="00C83D95" w:rsidRDefault="0068243B" w:rsidP="0068243B">
            <w:pPr>
              <w:pStyle w:val="Outline"/>
              <w:spacing w:before="0" w:after="120"/>
              <w:ind w:left="1152" w:hanging="612"/>
              <w:jc w:val="both"/>
              <w:rPr>
                <w:rFonts w:ascii="Arial Narrow" w:hAnsi="Arial Narrow" w:cs="Calibri"/>
                <w:color w:val="000000" w:themeColor="text1"/>
                <w:kern w:val="0"/>
                <w:szCs w:val="24"/>
                <w:lang w:val="es-ES_tradnl"/>
              </w:rPr>
            </w:pPr>
            <w:r w:rsidRPr="00C83D95">
              <w:rPr>
                <w:rFonts w:ascii="Arial Narrow" w:hAnsi="Arial Narrow" w:cs="Calibri"/>
                <w:color w:val="000000" w:themeColor="text1"/>
                <w:kern w:val="0"/>
                <w:szCs w:val="24"/>
                <w:lang w:val="es-ES_tradnl"/>
              </w:rPr>
              <w:t>(g)</w:t>
            </w:r>
            <w:r w:rsidRPr="00C83D95">
              <w:rPr>
                <w:rFonts w:ascii="Arial Narrow" w:hAnsi="Arial Narrow" w:cs="Calibri"/>
                <w:color w:val="000000" w:themeColor="text1"/>
                <w:kern w:val="0"/>
                <w:szCs w:val="24"/>
                <w:lang w:val="es-ES_tradnl"/>
              </w:rPr>
              <w:tab/>
              <w:t>El Gerente de Obras imparte una instrucción para lidiar con una condición imprevista, causada por el Contratante, o de ejecutar trabajos adicionales que son necesarios por razones de seguridad u otros motivos.</w:t>
            </w:r>
          </w:p>
          <w:p w:rsidR="0068243B" w:rsidRPr="00C83D95" w:rsidRDefault="0068243B" w:rsidP="0068243B">
            <w:pPr>
              <w:pStyle w:val="Outline"/>
              <w:spacing w:before="0" w:after="120"/>
              <w:ind w:left="1152" w:hanging="612"/>
              <w:jc w:val="both"/>
              <w:rPr>
                <w:rFonts w:ascii="Arial Narrow" w:hAnsi="Arial Narrow" w:cs="Calibri"/>
                <w:color w:val="000000" w:themeColor="text1"/>
                <w:kern w:val="0"/>
                <w:szCs w:val="24"/>
                <w:lang w:val="es-ES_tradnl"/>
              </w:rPr>
            </w:pPr>
            <w:r w:rsidRPr="00C83D95">
              <w:rPr>
                <w:rFonts w:ascii="Arial Narrow" w:hAnsi="Arial Narrow" w:cs="Calibri"/>
                <w:color w:val="000000" w:themeColor="text1"/>
                <w:kern w:val="0"/>
                <w:szCs w:val="24"/>
                <w:lang w:val="es-ES_tradnl"/>
              </w:rPr>
              <w:t>(h)</w:t>
            </w:r>
            <w:r w:rsidRPr="00C83D95">
              <w:rPr>
                <w:rFonts w:ascii="Arial Narrow" w:hAnsi="Arial Narrow" w:cs="Calibri"/>
                <w:color w:val="000000" w:themeColor="text1"/>
                <w:kern w:val="0"/>
                <w:szCs w:val="24"/>
                <w:lang w:val="es-ES_tradnl"/>
              </w:rPr>
              <w:tab/>
              <w:t>Otros contratistas, autoridades públicas, empresas de servicios públicos, o el Contratante no trabajan conforme a las fechas y otras limitaciones estipuladas en el Contrato, causando demoras o costos adicionales al Contratista.</w:t>
            </w:r>
          </w:p>
          <w:p w:rsidR="0068243B" w:rsidRPr="00C83D95" w:rsidRDefault="0068243B" w:rsidP="0068243B">
            <w:pPr>
              <w:pStyle w:val="Outline"/>
              <w:spacing w:before="0" w:after="120"/>
              <w:ind w:left="1152" w:hanging="612"/>
              <w:jc w:val="both"/>
              <w:rPr>
                <w:rFonts w:ascii="Arial Narrow" w:hAnsi="Arial Narrow" w:cs="Calibri"/>
                <w:color w:val="000000" w:themeColor="text1"/>
                <w:kern w:val="0"/>
                <w:szCs w:val="24"/>
                <w:lang w:val="es-ES_tradnl"/>
              </w:rPr>
            </w:pPr>
            <w:r w:rsidRPr="00C83D95">
              <w:rPr>
                <w:rFonts w:ascii="Arial Narrow" w:hAnsi="Arial Narrow" w:cs="Calibri"/>
                <w:color w:val="000000" w:themeColor="text1"/>
                <w:kern w:val="0"/>
                <w:szCs w:val="24"/>
                <w:lang w:val="es-ES_tradnl"/>
              </w:rPr>
              <w:t>(i)</w:t>
            </w:r>
            <w:r w:rsidRPr="00C83D95">
              <w:rPr>
                <w:rFonts w:ascii="Arial Narrow" w:hAnsi="Arial Narrow" w:cs="Calibri"/>
                <w:color w:val="000000" w:themeColor="text1"/>
                <w:kern w:val="0"/>
                <w:szCs w:val="24"/>
                <w:lang w:val="es-ES_tradnl"/>
              </w:rPr>
              <w:tab/>
              <w:t>El anticipo se paga atrasado.</w:t>
            </w:r>
          </w:p>
          <w:p w:rsidR="0068243B" w:rsidRPr="00C83D95" w:rsidRDefault="0068243B" w:rsidP="0068243B">
            <w:pPr>
              <w:pStyle w:val="Outline"/>
              <w:spacing w:before="0" w:after="120"/>
              <w:ind w:left="1152" w:hanging="612"/>
              <w:jc w:val="both"/>
              <w:rPr>
                <w:rFonts w:ascii="Arial Narrow" w:hAnsi="Arial Narrow" w:cs="Calibri"/>
                <w:color w:val="000000" w:themeColor="text1"/>
                <w:kern w:val="0"/>
                <w:szCs w:val="24"/>
                <w:lang w:val="es-ES_tradnl"/>
              </w:rPr>
            </w:pPr>
            <w:r w:rsidRPr="00C83D95">
              <w:rPr>
                <w:rFonts w:ascii="Arial Narrow" w:hAnsi="Arial Narrow" w:cs="Calibri"/>
                <w:color w:val="000000" w:themeColor="text1"/>
                <w:kern w:val="0"/>
                <w:szCs w:val="24"/>
                <w:lang w:val="es-ES_tradnl"/>
              </w:rPr>
              <w:t>(j)</w:t>
            </w:r>
            <w:r w:rsidRPr="00C83D95">
              <w:rPr>
                <w:rFonts w:ascii="Arial Narrow" w:hAnsi="Arial Narrow" w:cs="Calibri"/>
                <w:color w:val="000000" w:themeColor="text1"/>
                <w:kern w:val="0"/>
                <w:szCs w:val="24"/>
                <w:lang w:val="es-ES_tradnl"/>
              </w:rPr>
              <w:tab/>
              <w:t>Los efectos sobre el Contratista de cualquiera de los riesgos del Contratante.</w:t>
            </w:r>
          </w:p>
          <w:p w:rsidR="0068243B" w:rsidRPr="00C83D95" w:rsidRDefault="0068243B" w:rsidP="0068243B">
            <w:pPr>
              <w:pStyle w:val="Outline"/>
              <w:spacing w:before="0" w:after="120"/>
              <w:ind w:left="1152" w:hanging="612"/>
              <w:jc w:val="both"/>
              <w:rPr>
                <w:rFonts w:ascii="Arial Narrow" w:hAnsi="Arial Narrow" w:cs="Calibri"/>
                <w:color w:val="000000" w:themeColor="text1"/>
                <w:spacing w:val="-3"/>
                <w:szCs w:val="24"/>
                <w:lang w:val="es-ES_tradnl"/>
              </w:rPr>
            </w:pPr>
            <w:r w:rsidRPr="00C83D95">
              <w:rPr>
                <w:rFonts w:ascii="Arial Narrow" w:hAnsi="Arial Narrow" w:cs="Calibri"/>
                <w:color w:val="000000" w:themeColor="text1"/>
                <w:kern w:val="0"/>
                <w:szCs w:val="24"/>
                <w:lang w:val="es-ES_tradnl"/>
              </w:rPr>
              <w:t>(k)</w:t>
            </w:r>
            <w:r w:rsidRPr="00C83D95">
              <w:rPr>
                <w:rFonts w:ascii="Arial Narrow" w:hAnsi="Arial Narrow" w:cs="Calibri"/>
                <w:color w:val="000000" w:themeColor="text1"/>
                <w:kern w:val="0"/>
                <w:szCs w:val="24"/>
                <w:lang w:val="es-ES_tradnl"/>
              </w:rPr>
              <w:tab/>
            </w:r>
            <w:r w:rsidRPr="00C83D95">
              <w:rPr>
                <w:rFonts w:ascii="Arial Narrow" w:hAnsi="Arial Narrow" w:cs="Calibri"/>
                <w:color w:val="000000" w:themeColor="text1"/>
                <w:spacing w:val="-3"/>
                <w:szCs w:val="24"/>
                <w:lang w:val="es-ES_tradnl"/>
              </w:rPr>
              <w:t>El Gerente de Obras demora sin justificación alguna la emisión del Certificado de Terminación.</w:t>
            </w:r>
          </w:p>
          <w:p w:rsidR="0068243B" w:rsidRPr="00C83D95" w:rsidRDefault="0068243B" w:rsidP="0068243B">
            <w:pPr>
              <w:pStyle w:val="Outline"/>
              <w:spacing w:before="0" w:after="120"/>
              <w:ind w:left="612" w:hanging="612"/>
              <w:jc w:val="both"/>
              <w:rPr>
                <w:rFonts w:ascii="Arial Narrow" w:hAnsi="Arial Narrow" w:cs="Calibri"/>
                <w:color w:val="000000" w:themeColor="text1"/>
                <w:kern w:val="0"/>
                <w:szCs w:val="24"/>
                <w:lang w:val="es-ES_tradnl"/>
              </w:rPr>
            </w:pPr>
            <w:r w:rsidRPr="00C83D95">
              <w:rPr>
                <w:rFonts w:ascii="Arial Narrow" w:hAnsi="Arial Narrow" w:cs="Calibri"/>
                <w:color w:val="000000" w:themeColor="text1"/>
                <w:kern w:val="0"/>
                <w:szCs w:val="24"/>
                <w:lang w:val="es-ES_tradnl"/>
              </w:rPr>
              <w:t>44.2</w:t>
            </w:r>
            <w:r w:rsidRPr="00C83D95">
              <w:rPr>
                <w:rFonts w:ascii="Arial Narrow" w:hAnsi="Arial Narrow" w:cs="Calibri"/>
                <w:color w:val="000000" w:themeColor="text1"/>
                <w:kern w:val="0"/>
                <w:szCs w:val="24"/>
                <w:lang w:val="es-ES_tradnl"/>
              </w:rPr>
              <w:tab/>
            </w:r>
            <w:r w:rsidRPr="00C83D95">
              <w:rPr>
                <w:rFonts w:ascii="Arial Narrow" w:hAnsi="Arial Narrow" w:cs="Calibri"/>
                <w:color w:val="000000" w:themeColor="text1"/>
                <w:spacing w:val="-3"/>
                <w:szCs w:val="24"/>
                <w:lang w:val="es-ES_tradnl"/>
              </w:rPr>
              <w:t>Si un evento compensable ocasiona costos adicionales o impide que los trabajos se terminen con anterioridad a la Fecha Prevista de Terminación, se deberá aumentar el Precio del Contrato y/o se deberá prorrogar  la Fecha Prevista de Terminación. El Gerente de Obras decidirá si el Precio del Contrato deberá incrementarse y el monto del incremento, y si la Fecha Prevista de Terminación deberá prorrogarse y en qué medida.</w:t>
            </w:r>
          </w:p>
          <w:p w:rsidR="0068243B" w:rsidRPr="00C83D95" w:rsidRDefault="0068243B" w:rsidP="0068243B">
            <w:pPr>
              <w:suppressAutoHyphens/>
              <w:spacing w:after="120"/>
              <w:ind w:left="612" w:hanging="612"/>
              <w:jc w:val="both"/>
              <w:rPr>
                <w:rFonts w:ascii="Arial Narrow" w:hAnsi="Arial Narrow" w:cs="Calibri"/>
                <w:color w:val="000000" w:themeColor="text1"/>
              </w:rPr>
            </w:pPr>
            <w:r w:rsidRPr="00C83D95">
              <w:rPr>
                <w:rFonts w:ascii="Arial Narrow" w:hAnsi="Arial Narrow" w:cs="Calibri"/>
                <w:color w:val="000000" w:themeColor="text1"/>
              </w:rPr>
              <w:t>44.3</w:t>
            </w:r>
            <w:r w:rsidRPr="00C83D95">
              <w:rPr>
                <w:rFonts w:ascii="Arial Narrow" w:hAnsi="Arial Narrow" w:cs="Calibri"/>
                <w:color w:val="000000" w:themeColor="text1"/>
              </w:rPr>
              <w:tab/>
              <w:t>Tan pronto como el Contratista proporcione información que demuestre los efectos de cada evento compensable en su proyección de costos, el Gerente de Obras la evaluará y ajustará el Precio del Contrato como corresponda.  Si el Gerente de Obras no considerase la estimación del Contratista razonable, el Gerente de Obras preparará su propia estimación y ajustará el Precio del Contrato conforme a ésta. El Gerente de Obras supondrá que el Contratista reaccionará en forma competente y oportunamente frente al evento.</w:t>
            </w:r>
          </w:p>
          <w:p w:rsidR="0068243B" w:rsidRPr="00C83D95" w:rsidRDefault="0068243B" w:rsidP="0068243B">
            <w:pPr>
              <w:suppressAutoHyphens/>
              <w:spacing w:after="120"/>
              <w:ind w:left="612" w:hanging="612"/>
              <w:jc w:val="both"/>
              <w:rPr>
                <w:rFonts w:ascii="Arial Narrow" w:hAnsi="Arial Narrow" w:cs="Calibri"/>
                <w:color w:val="000000" w:themeColor="text1"/>
              </w:rPr>
            </w:pPr>
            <w:r w:rsidRPr="00C83D95">
              <w:rPr>
                <w:rFonts w:ascii="Arial Narrow" w:hAnsi="Arial Narrow" w:cs="Calibri"/>
                <w:color w:val="000000" w:themeColor="text1"/>
              </w:rPr>
              <w:t>44.4</w:t>
            </w:r>
            <w:r w:rsidRPr="00C83D95">
              <w:rPr>
                <w:rFonts w:ascii="Arial Narrow" w:hAnsi="Arial Narrow" w:cs="Calibri"/>
                <w:color w:val="000000" w:themeColor="text1"/>
              </w:rPr>
              <w:tab/>
              <w:t>El Contratista no tendrá derecho al pago de ninguna compensación en la medida en que los intereses del Contratante se vieran perjudicados si el Contratista no hubiera dado aviso oportuno o no hubiera cooperado con el Gerente de Obras.</w:t>
            </w:r>
          </w:p>
        </w:tc>
      </w:tr>
      <w:tr w:rsidR="0068243B" w:rsidRPr="00C83D95" w:rsidTr="0068243B">
        <w:tc>
          <w:tcPr>
            <w:tcW w:w="2448" w:type="dxa"/>
          </w:tcPr>
          <w:p w:rsidR="0068243B" w:rsidRPr="00C83D95" w:rsidRDefault="0068243B" w:rsidP="0068243B">
            <w:pPr>
              <w:pStyle w:val="SectionVHeading3"/>
              <w:spacing w:after="120"/>
              <w:rPr>
                <w:rFonts w:ascii="Arial Narrow" w:hAnsi="Arial Narrow" w:cs="Calibri"/>
                <w:color w:val="000000" w:themeColor="text1"/>
              </w:rPr>
            </w:pPr>
            <w:bookmarkStart w:id="105" w:name="_Toc115774692"/>
            <w:r w:rsidRPr="00C83D95">
              <w:rPr>
                <w:rFonts w:ascii="Arial Narrow" w:hAnsi="Arial Narrow" w:cs="Calibri"/>
                <w:color w:val="000000" w:themeColor="text1"/>
              </w:rPr>
              <w:lastRenderedPageBreak/>
              <w:t>45.</w:t>
            </w:r>
            <w:r w:rsidRPr="00C83D95">
              <w:rPr>
                <w:rFonts w:ascii="Arial Narrow" w:hAnsi="Arial Narrow" w:cs="Calibri"/>
                <w:color w:val="000000" w:themeColor="text1"/>
              </w:rPr>
              <w:tab/>
              <w:t>Impuestos</w:t>
            </w:r>
            <w:bookmarkEnd w:id="105"/>
          </w:p>
        </w:tc>
        <w:tc>
          <w:tcPr>
            <w:tcW w:w="7128" w:type="dxa"/>
          </w:tcPr>
          <w:p w:rsidR="0068243B" w:rsidRPr="00C83D95" w:rsidRDefault="0068243B" w:rsidP="0068243B">
            <w:pPr>
              <w:pStyle w:val="Outline"/>
              <w:spacing w:before="0" w:after="120"/>
              <w:ind w:left="612" w:hanging="612"/>
              <w:jc w:val="both"/>
              <w:rPr>
                <w:rFonts w:ascii="Arial Narrow" w:hAnsi="Arial Narrow" w:cs="Calibri"/>
                <w:color w:val="000000" w:themeColor="text1"/>
                <w:kern w:val="0"/>
                <w:szCs w:val="24"/>
                <w:lang w:val="es-ES_tradnl"/>
              </w:rPr>
            </w:pPr>
            <w:r w:rsidRPr="00C83D95">
              <w:rPr>
                <w:rFonts w:ascii="Arial Narrow" w:hAnsi="Arial Narrow" w:cs="Calibri"/>
                <w:color w:val="000000" w:themeColor="text1"/>
                <w:kern w:val="0"/>
                <w:szCs w:val="24"/>
                <w:lang w:val="es-ES_tradnl"/>
              </w:rPr>
              <w:t>45.1</w:t>
            </w:r>
            <w:r w:rsidRPr="00C83D95">
              <w:rPr>
                <w:rFonts w:ascii="Arial Narrow" w:hAnsi="Arial Narrow" w:cs="Calibri"/>
                <w:color w:val="000000" w:themeColor="text1"/>
                <w:kern w:val="0"/>
                <w:szCs w:val="24"/>
                <w:lang w:val="es-ES_tradnl"/>
              </w:rPr>
              <w:tab/>
            </w:r>
            <w:r w:rsidRPr="00C83D95">
              <w:rPr>
                <w:rFonts w:ascii="Arial Narrow" w:hAnsi="Arial Narrow" w:cs="Calibri"/>
                <w:color w:val="000000" w:themeColor="text1"/>
                <w:spacing w:val="-3"/>
                <w:szCs w:val="24"/>
                <w:lang w:val="es-ES_tradnl"/>
              </w:rPr>
              <w:t>El Gerente de Obras deberá ajustar el Precio del Contrato si los impuestos, derechos y otros gravámenes cambian en el período comprendido entre la fecha que sea 28 días anterior a la de presentación de las Ofertas para el Contrato y la fecha del último Certificado de Terminación.  El ajuste se hará por el monto de los cambios en los impuestos pagaderos por el Contratista, siempre que dichos cambios no estuvieran ya reflejados en el Precio del Contrato, o sean resultado de la aplicación de la cláusula 47 de las CGC.</w:t>
            </w:r>
          </w:p>
        </w:tc>
      </w:tr>
      <w:tr w:rsidR="0068243B" w:rsidRPr="00C83D95" w:rsidTr="0068243B">
        <w:tc>
          <w:tcPr>
            <w:tcW w:w="2448" w:type="dxa"/>
          </w:tcPr>
          <w:p w:rsidR="0068243B" w:rsidRPr="00C83D95" w:rsidRDefault="0068243B" w:rsidP="0068243B">
            <w:pPr>
              <w:pStyle w:val="SectionVHeading3"/>
              <w:spacing w:after="120"/>
              <w:rPr>
                <w:rFonts w:ascii="Arial Narrow" w:hAnsi="Arial Narrow" w:cs="Calibri"/>
                <w:color w:val="000000" w:themeColor="text1"/>
              </w:rPr>
            </w:pPr>
            <w:bookmarkStart w:id="106" w:name="_Toc115774693"/>
            <w:r w:rsidRPr="00C83D95">
              <w:rPr>
                <w:rFonts w:ascii="Arial Narrow" w:hAnsi="Arial Narrow" w:cs="Calibri"/>
                <w:color w:val="000000" w:themeColor="text1"/>
              </w:rPr>
              <w:t>46.</w:t>
            </w:r>
            <w:r w:rsidRPr="00C83D95">
              <w:rPr>
                <w:rFonts w:ascii="Arial Narrow" w:hAnsi="Arial Narrow" w:cs="Calibri"/>
                <w:color w:val="000000" w:themeColor="text1"/>
              </w:rPr>
              <w:tab/>
              <w:t>Monedas</w:t>
            </w:r>
            <w:bookmarkEnd w:id="106"/>
          </w:p>
        </w:tc>
        <w:tc>
          <w:tcPr>
            <w:tcW w:w="7128" w:type="dxa"/>
          </w:tcPr>
          <w:p w:rsidR="0068243B" w:rsidRPr="00C83D95" w:rsidRDefault="0068243B" w:rsidP="0068243B">
            <w:pPr>
              <w:pStyle w:val="Outline"/>
              <w:spacing w:before="0" w:after="120"/>
              <w:ind w:left="612" w:hanging="612"/>
              <w:jc w:val="both"/>
              <w:rPr>
                <w:rFonts w:ascii="Arial Narrow" w:hAnsi="Arial Narrow" w:cs="Calibri"/>
                <w:color w:val="000000" w:themeColor="text1"/>
                <w:kern w:val="0"/>
                <w:szCs w:val="24"/>
                <w:lang w:val="es-ES_tradnl"/>
              </w:rPr>
            </w:pPr>
            <w:r w:rsidRPr="00C83D95">
              <w:rPr>
                <w:rFonts w:ascii="Arial Narrow" w:hAnsi="Arial Narrow" w:cs="Calibri"/>
                <w:color w:val="000000" w:themeColor="text1"/>
                <w:kern w:val="0"/>
                <w:szCs w:val="24"/>
                <w:lang w:val="es-ES_tradnl"/>
              </w:rPr>
              <w:t>46.1</w:t>
            </w:r>
            <w:r w:rsidRPr="00C83D95">
              <w:rPr>
                <w:rFonts w:ascii="Arial Narrow" w:hAnsi="Arial Narrow" w:cs="Calibri"/>
                <w:color w:val="000000" w:themeColor="text1"/>
                <w:kern w:val="0"/>
                <w:szCs w:val="24"/>
                <w:lang w:val="es-ES_tradnl"/>
              </w:rPr>
              <w:tab/>
              <w:t xml:space="preserve">Cuando los pagos se deban hacer en monedas diferentes a la </w:t>
            </w:r>
            <w:r w:rsidRPr="00C83D95">
              <w:rPr>
                <w:rFonts w:ascii="Arial Narrow" w:hAnsi="Arial Narrow" w:cs="Calibri"/>
                <w:color w:val="000000" w:themeColor="text1"/>
                <w:kern w:val="0"/>
                <w:szCs w:val="24"/>
                <w:lang w:val="es-ES_tradnl"/>
              </w:rPr>
              <w:lastRenderedPageBreak/>
              <w:t xml:space="preserve">del país del Contratante </w:t>
            </w:r>
            <w:r w:rsidRPr="00C83D95">
              <w:rPr>
                <w:rFonts w:ascii="Arial Narrow" w:hAnsi="Arial Narrow" w:cs="Calibri"/>
                <w:b/>
                <w:bCs/>
                <w:color w:val="000000" w:themeColor="text1"/>
                <w:kern w:val="0"/>
                <w:szCs w:val="24"/>
                <w:lang w:val="es-ES_tradnl"/>
              </w:rPr>
              <w:t>estipulada en las CEC</w:t>
            </w:r>
            <w:r w:rsidRPr="00C83D95">
              <w:rPr>
                <w:rFonts w:ascii="Arial Narrow" w:hAnsi="Arial Narrow" w:cs="Calibri"/>
                <w:color w:val="000000" w:themeColor="text1"/>
                <w:kern w:val="0"/>
                <w:szCs w:val="24"/>
                <w:lang w:val="es-ES_tradnl"/>
              </w:rPr>
              <w:t xml:space="preserve">, los tasas de cambio que se utilizarán para calcular las sumas pagaderas serán  las estipulados en la Oferta. </w:t>
            </w:r>
          </w:p>
        </w:tc>
      </w:tr>
      <w:tr w:rsidR="0068243B" w:rsidRPr="00C83D95" w:rsidTr="0068243B">
        <w:tc>
          <w:tcPr>
            <w:tcW w:w="2448" w:type="dxa"/>
          </w:tcPr>
          <w:p w:rsidR="0068243B" w:rsidRPr="00C83D95" w:rsidRDefault="0068243B" w:rsidP="0068243B">
            <w:pPr>
              <w:pStyle w:val="SectionVHeading3"/>
              <w:spacing w:after="120"/>
              <w:rPr>
                <w:rFonts w:ascii="Arial Narrow" w:hAnsi="Arial Narrow" w:cs="Calibri"/>
                <w:color w:val="000000" w:themeColor="text1"/>
              </w:rPr>
            </w:pPr>
            <w:bookmarkStart w:id="107" w:name="_Toc115774694"/>
            <w:r w:rsidRPr="00C83D95">
              <w:rPr>
                <w:rFonts w:ascii="Arial Narrow" w:hAnsi="Arial Narrow" w:cs="Calibri"/>
                <w:color w:val="000000" w:themeColor="text1"/>
              </w:rPr>
              <w:lastRenderedPageBreak/>
              <w:t>47.</w:t>
            </w:r>
            <w:r w:rsidRPr="00C83D95">
              <w:rPr>
                <w:rFonts w:ascii="Arial Narrow" w:hAnsi="Arial Narrow" w:cs="Calibri"/>
                <w:color w:val="000000" w:themeColor="text1"/>
              </w:rPr>
              <w:tab/>
              <w:t>Ajustes de Precios</w:t>
            </w:r>
            <w:bookmarkEnd w:id="107"/>
          </w:p>
        </w:tc>
        <w:tc>
          <w:tcPr>
            <w:tcW w:w="7128" w:type="dxa"/>
          </w:tcPr>
          <w:p w:rsidR="0068243B" w:rsidRPr="00C83D95" w:rsidRDefault="0068243B" w:rsidP="0068243B">
            <w:pPr>
              <w:suppressAutoHyphens/>
              <w:spacing w:after="120"/>
              <w:ind w:left="612" w:hanging="612"/>
              <w:jc w:val="both"/>
              <w:rPr>
                <w:rFonts w:ascii="Arial Narrow" w:hAnsi="Arial Narrow" w:cs="Calibri"/>
                <w:color w:val="000000" w:themeColor="text1"/>
                <w:spacing w:val="-3"/>
              </w:rPr>
            </w:pPr>
            <w:r w:rsidRPr="00C83D95">
              <w:rPr>
                <w:rFonts w:ascii="Arial Narrow" w:hAnsi="Arial Narrow" w:cs="Calibri"/>
                <w:color w:val="000000" w:themeColor="text1"/>
              </w:rPr>
              <w:t>47.1</w:t>
            </w:r>
            <w:r w:rsidRPr="00C83D95">
              <w:rPr>
                <w:rFonts w:ascii="Arial Narrow" w:hAnsi="Arial Narrow" w:cs="Calibri"/>
                <w:color w:val="000000" w:themeColor="text1"/>
              </w:rPr>
              <w:tab/>
            </w:r>
            <w:r w:rsidRPr="00C83D95">
              <w:rPr>
                <w:rFonts w:ascii="Arial Narrow" w:hAnsi="Arial Narrow" w:cs="Calibri"/>
                <w:color w:val="000000" w:themeColor="text1"/>
                <w:spacing w:val="-3"/>
              </w:rPr>
              <w:t xml:space="preserve">Los precios se ajustarán para tener en  cuenta las fluctuaciones del costo de los insumos, únicamente </w:t>
            </w:r>
            <w:r w:rsidRPr="00C83D95">
              <w:rPr>
                <w:rFonts w:ascii="Arial Narrow" w:hAnsi="Arial Narrow" w:cs="Calibri"/>
                <w:b/>
                <w:bCs/>
                <w:color w:val="000000" w:themeColor="text1"/>
                <w:spacing w:val="-3"/>
              </w:rPr>
              <w:t>si así se</w:t>
            </w:r>
            <w:r w:rsidRPr="00C83D95">
              <w:rPr>
                <w:rFonts w:ascii="Arial Narrow" w:hAnsi="Arial Narrow" w:cs="Calibri"/>
                <w:color w:val="000000" w:themeColor="text1"/>
                <w:spacing w:val="-3"/>
              </w:rPr>
              <w:t xml:space="preserve"> </w:t>
            </w:r>
            <w:r w:rsidRPr="00C83D95">
              <w:rPr>
                <w:rFonts w:ascii="Arial Narrow" w:hAnsi="Arial Narrow" w:cs="Calibri"/>
                <w:b/>
                <w:bCs/>
                <w:color w:val="000000" w:themeColor="text1"/>
                <w:spacing w:val="-3"/>
              </w:rPr>
              <w:t>estipula en las CEC</w:t>
            </w:r>
            <w:r w:rsidRPr="00C83D95">
              <w:rPr>
                <w:rFonts w:ascii="Arial Narrow" w:hAnsi="Arial Narrow" w:cs="Calibri"/>
                <w:color w:val="000000" w:themeColor="text1"/>
                <w:spacing w:val="-3"/>
              </w:rPr>
              <w:t>.  En tal caso, los montos autorizados en cada certificado de pago, antes de las deducciones por concepto de anticipo, se deberán ajustar aplicando el respectivo factor de ajuste de precios a los montos que deban pagarse en cada moneda.  Para cada moneda del Contrato se aplicará por separado una fórmula similar a la siguiente:</w:t>
            </w:r>
          </w:p>
          <w:p w:rsidR="0068243B" w:rsidRPr="00C83D95" w:rsidRDefault="0068243B" w:rsidP="0068243B">
            <w:pPr>
              <w:suppressAutoHyphens/>
              <w:spacing w:after="120"/>
              <w:ind w:left="2160"/>
              <w:jc w:val="both"/>
              <w:rPr>
                <w:rFonts w:ascii="Arial Narrow" w:hAnsi="Arial Narrow" w:cs="Calibri"/>
                <w:b/>
                <w:color w:val="000000" w:themeColor="text1"/>
                <w:spacing w:val="-3"/>
                <w:vertAlign w:val="subscript"/>
                <w:lang w:val="en-US"/>
              </w:rPr>
            </w:pPr>
            <w:r w:rsidRPr="00C83D95">
              <w:rPr>
                <w:rFonts w:ascii="Arial Narrow" w:hAnsi="Arial Narrow" w:cs="Calibri"/>
                <w:b/>
                <w:color w:val="000000" w:themeColor="text1"/>
                <w:spacing w:val="-3"/>
                <w:lang w:val="en-US"/>
              </w:rPr>
              <w:t>P</w:t>
            </w:r>
            <w:r w:rsidRPr="00C83D95">
              <w:rPr>
                <w:rFonts w:ascii="Arial Narrow" w:hAnsi="Arial Narrow" w:cs="Calibri"/>
                <w:b/>
                <w:color w:val="000000" w:themeColor="text1"/>
                <w:spacing w:val="-3"/>
                <w:vertAlign w:val="subscript"/>
                <w:lang w:val="en-US"/>
              </w:rPr>
              <w:t xml:space="preserve">c </w:t>
            </w:r>
            <w:r w:rsidRPr="00C83D95">
              <w:rPr>
                <w:rFonts w:ascii="Arial Narrow" w:hAnsi="Arial Narrow" w:cs="Calibri"/>
                <w:b/>
                <w:color w:val="000000" w:themeColor="text1"/>
                <w:spacing w:val="-3"/>
                <w:lang w:val="en-US"/>
              </w:rPr>
              <w:t xml:space="preserve"> = A</w:t>
            </w:r>
            <w:r w:rsidRPr="00C83D95">
              <w:rPr>
                <w:rFonts w:ascii="Arial Narrow" w:hAnsi="Arial Narrow" w:cs="Calibri"/>
                <w:b/>
                <w:color w:val="000000" w:themeColor="text1"/>
                <w:spacing w:val="-3"/>
                <w:vertAlign w:val="subscript"/>
                <w:lang w:val="en-US"/>
              </w:rPr>
              <w:t>c</w:t>
            </w:r>
            <w:r w:rsidRPr="00C83D95">
              <w:rPr>
                <w:rFonts w:ascii="Arial Narrow" w:hAnsi="Arial Narrow" w:cs="Calibri"/>
                <w:b/>
                <w:color w:val="000000" w:themeColor="text1"/>
                <w:spacing w:val="-3"/>
                <w:lang w:val="en-US"/>
              </w:rPr>
              <w:t xml:space="preserve"> + B</w:t>
            </w:r>
            <w:r w:rsidRPr="00C83D95">
              <w:rPr>
                <w:rFonts w:ascii="Arial Narrow" w:hAnsi="Arial Narrow" w:cs="Calibri"/>
                <w:b/>
                <w:color w:val="000000" w:themeColor="text1"/>
                <w:spacing w:val="-3"/>
                <w:vertAlign w:val="subscript"/>
                <w:lang w:val="en-US"/>
              </w:rPr>
              <w:t>c</w:t>
            </w:r>
            <w:r w:rsidRPr="00C83D95">
              <w:rPr>
                <w:rFonts w:ascii="Arial Narrow" w:hAnsi="Arial Narrow" w:cs="Calibri"/>
                <w:b/>
                <w:color w:val="000000" w:themeColor="text1"/>
                <w:spacing w:val="-3"/>
                <w:lang w:val="en-US"/>
              </w:rPr>
              <w:t xml:space="preserve"> (Imc/Ioc)</w:t>
            </w:r>
          </w:p>
          <w:p w:rsidR="0068243B" w:rsidRPr="00C83D95" w:rsidRDefault="0068243B" w:rsidP="0068243B">
            <w:pPr>
              <w:tabs>
                <w:tab w:val="left" w:pos="0"/>
                <w:tab w:val="left" w:pos="605"/>
                <w:tab w:val="left" w:pos="1210"/>
                <w:tab w:val="left" w:pos="1812"/>
                <w:tab w:val="left" w:pos="2610"/>
                <w:tab w:val="left" w:pos="3024"/>
                <w:tab w:val="left" w:pos="3629"/>
                <w:tab w:val="left" w:pos="4234"/>
                <w:tab w:val="left" w:pos="4836"/>
                <w:tab w:val="left" w:pos="5442"/>
                <w:tab w:val="left" w:pos="6048"/>
                <w:tab w:val="left" w:pos="6653"/>
                <w:tab w:val="left" w:pos="7258"/>
                <w:tab w:val="left" w:pos="7860"/>
                <w:tab w:val="left" w:pos="8466"/>
                <w:tab w:val="left" w:pos="9072"/>
                <w:tab w:val="left" w:pos="9360"/>
              </w:tabs>
              <w:suppressAutoHyphens/>
              <w:spacing w:after="120"/>
              <w:ind w:left="1812" w:hanging="1812"/>
              <w:jc w:val="both"/>
              <w:rPr>
                <w:rFonts w:ascii="Arial Narrow" w:hAnsi="Arial Narrow" w:cs="Calibri"/>
                <w:color w:val="000000" w:themeColor="text1"/>
              </w:rPr>
            </w:pPr>
            <w:r w:rsidRPr="00C83D95">
              <w:rPr>
                <w:rFonts w:ascii="Arial Narrow" w:hAnsi="Arial Narrow" w:cs="Calibri"/>
                <w:color w:val="000000" w:themeColor="text1"/>
                <w:spacing w:val="-3"/>
              </w:rPr>
              <w:t>en la cual:</w:t>
            </w:r>
          </w:p>
          <w:p w:rsidR="0068243B" w:rsidRPr="00C83D95" w:rsidRDefault="0068243B" w:rsidP="0068243B">
            <w:pPr>
              <w:suppressAutoHyphens/>
              <w:spacing w:after="120"/>
              <w:ind w:left="656" w:hanging="656"/>
              <w:jc w:val="both"/>
              <w:rPr>
                <w:rFonts w:ascii="Arial Narrow" w:hAnsi="Arial Narrow" w:cs="Calibri"/>
                <w:color w:val="000000" w:themeColor="text1"/>
              </w:rPr>
            </w:pPr>
            <w:r w:rsidRPr="00C83D95">
              <w:rPr>
                <w:rFonts w:ascii="Arial Narrow" w:hAnsi="Arial Narrow" w:cs="Calibri"/>
                <w:color w:val="000000" w:themeColor="text1"/>
              </w:rPr>
              <w:t>Pc</w:t>
            </w:r>
            <w:r w:rsidRPr="00C83D95">
              <w:rPr>
                <w:rFonts w:ascii="Arial Narrow" w:hAnsi="Arial Narrow" w:cs="Calibri"/>
                <w:color w:val="000000" w:themeColor="text1"/>
              </w:rPr>
              <w:tab/>
              <w:t>es el factor de ajuste correspondiente a la porción del Precio del Contrato que debe pagarse en una moneda específica, "c";</w:t>
            </w:r>
          </w:p>
          <w:p w:rsidR="0068243B" w:rsidRPr="00C83D95" w:rsidRDefault="0068243B" w:rsidP="0068243B">
            <w:pPr>
              <w:pStyle w:val="Outline"/>
              <w:spacing w:before="0" w:after="120"/>
              <w:ind w:left="612" w:hanging="612"/>
              <w:jc w:val="both"/>
              <w:rPr>
                <w:rFonts w:ascii="Arial Narrow" w:hAnsi="Arial Narrow" w:cs="Calibri"/>
                <w:color w:val="000000" w:themeColor="text1"/>
                <w:spacing w:val="-3"/>
                <w:szCs w:val="24"/>
                <w:lang w:val="es-ES_tradnl"/>
              </w:rPr>
            </w:pPr>
            <w:r w:rsidRPr="00C83D95">
              <w:rPr>
                <w:rFonts w:ascii="Arial Narrow" w:hAnsi="Arial Narrow" w:cs="Calibri"/>
                <w:color w:val="000000" w:themeColor="text1"/>
                <w:kern w:val="0"/>
                <w:szCs w:val="24"/>
                <w:lang w:val="es-ES_tradnl"/>
              </w:rPr>
              <w:t>Ac</w:t>
            </w:r>
            <w:r w:rsidRPr="00C83D95">
              <w:rPr>
                <w:rFonts w:ascii="Arial Narrow" w:hAnsi="Arial Narrow" w:cs="Calibri"/>
                <w:color w:val="000000" w:themeColor="text1"/>
                <w:kern w:val="0"/>
                <w:szCs w:val="24"/>
                <w:lang w:val="es-ES_tradnl"/>
              </w:rPr>
              <w:tab/>
              <w:t>y Bc son coeficientes</w:t>
            </w:r>
            <w:r w:rsidRPr="00C83D95">
              <w:rPr>
                <w:rFonts w:ascii="Arial Narrow" w:hAnsi="Arial Narrow" w:cs="Calibri"/>
                <w:color w:val="000000" w:themeColor="text1"/>
                <w:kern w:val="0"/>
                <w:szCs w:val="24"/>
                <w:vertAlign w:val="superscript"/>
              </w:rPr>
              <w:footnoteReference w:id="35"/>
            </w:r>
            <w:r w:rsidRPr="00C83D95">
              <w:rPr>
                <w:rFonts w:ascii="Arial Narrow" w:hAnsi="Arial Narrow" w:cs="Calibri"/>
                <w:color w:val="000000" w:themeColor="text1"/>
                <w:kern w:val="0"/>
                <w:szCs w:val="24"/>
                <w:lang w:val="es-ES_tradnl"/>
              </w:rPr>
              <w:t xml:space="preserve"> </w:t>
            </w:r>
            <w:r w:rsidRPr="00C83D95">
              <w:rPr>
                <w:rFonts w:ascii="Arial Narrow" w:hAnsi="Arial Narrow" w:cs="Calibri"/>
                <w:b/>
                <w:bCs/>
                <w:color w:val="000000" w:themeColor="text1"/>
                <w:kern w:val="0"/>
                <w:szCs w:val="24"/>
                <w:lang w:val="es-ES_tradnl"/>
              </w:rPr>
              <w:t>estipulados en las CEC</w:t>
            </w:r>
            <w:r w:rsidRPr="00C83D95">
              <w:rPr>
                <w:rFonts w:ascii="Arial Narrow" w:hAnsi="Arial Narrow" w:cs="Calibri"/>
                <w:color w:val="000000" w:themeColor="text1"/>
                <w:kern w:val="0"/>
                <w:szCs w:val="24"/>
                <w:lang w:val="es-ES_tradnl"/>
              </w:rPr>
              <w:t xml:space="preserve"> que representan, respectivamente</w:t>
            </w:r>
            <w:r w:rsidRPr="00C83D95">
              <w:rPr>
                <w:rFonts w:ascii="Arial Narrow" w:hAnsi="Arial Narrow" w:cs="Calibri"/>
                <w:color w:val="000000" w:themeColor="text1"/>
                <w:spacing w:val="-3"/>
                <w:szCs w:val="24"/>
                <w:lang w:val="es-ES_tradnl"/>
              </w:rPr>
              <w:t>, las porciones no ajustables y ajustables del Precio del Contrato que deben pagarse en esa moneda específica "c", e</w:t>
            </w:r>
          </w:p>
          <w:p w:rsidR="0068243B" w:rsidRPr="00C83D95" w:rsidRDefault="0068243B" w:rsidP="0068243B">
            <w:pPr>
              <w:tabs>
                <w:tab w:val="left" w:pos="342"/>
              </w:tabs>
              <w:suppressAutoHyphens/>
              <w:spacing w:after="120"/>
              <w:ind w:left="612" w:hanging="612"/>
              <w:jc w:val="both"/>
              <w:rPr>
                <w:rFonts w:ascii="Arial Narrow" w:hAnsi="Arial Narrow" w:cs="Calibri"/>
                <w:color w:val="000000" w:themeColor="text1"/>
                <w:spacing w:val="-3"/>
              </w:rPr>
            </w:pPr>
            <w:r w:rsidRPr="00C83D95">
              <w:rPr>
                <w:rFonts w:ascii="Arial Narrow" w:hAnsi="Arial Narrow" w:cs="Calibri"/>
                <w:color w:val="000000" w:themeColor="text1"/>
                <w:spacing w:val="-3"/>
              </w:rPr>
              <w:t>I</w:t>
            </w:r>
            <w:r w:rsidRPr="00C83D95">
              <w:rPr>
                <w:rFonts w:ascii="Arial Narrow" w:hAnsi="Arial Narrow" w:cs="Calibri"/>
                <w:color w:val="000000" w:themeColor="text1"/>
                <w:spacing w:val="-3"/>
                <w:vertAlign w:val="subscript"/>
              </w:rPr>
              <w:t>mc</w:t>
            </w:r>
            <w:r w:rsidRPr="00C83D95">
              <w:rPr>
                <w:rFonts w:ascii="Arial Narrow" w:hAnsi="Arial Narrow" w:cs="Calibri"/>
                <w:color w:val="000000" w:themeColor="text1"/>
                <w:spacing w:val="-3"/>
              </w:rPr>
              <w:tab/>
              <w:t>es el índice vigente al final del mes que se factura, e I</w:t>
            </w:r>
            <w:r w:rsidRPr="00C83D95">
              <w:rPr>
                <w:rFonts w:ascii="Arial Narrow" w:hAnsi="Arial Narrow" w:cs="Calibri"/>
                <w:color w:val="000000" w:themeColor="text1"/>
                <w:spacing w:val="-3"/>
                <w:vertAlign w:val="subscript"/>
              </w:rPr>
              <w:t>oc</w:t>
            </w:r>
            <w:r w:rsidRPr="00C83D95">
              <w:rPr>
                <w:rFonts w:ascii="Arial Narrow" w:hAnsi="Arial Narrow" w:cs="Calibri"/>
                <w:color w:val="000000" w:themeColor="text1"/>
                <w:spacing w:val="-3"/>
              </w:rPr>
              <w:t xml:space="preserve"> es el índice correspondiente a los insumos pagaderos, vigente 28 días antes de la apertura de las Ofertas; ambos índices se refieren a la moneda “c”.</w:t>
            </w:r>
          </w:p>
          <w:p w:rsidR="0068243B" w:rsidRPr="00C83D95" w:rsidRDefault="0068243B" w:rsidP="0068243B">
            <w:pPr>
              <w:suppressAutoHyphens/>
              <w:spacing w:after="120"/>
              <w:ind w:left="612" w:hanging="612"/>
              <w:jc w:val="both"/>
              <w:rPr>
                <w:rFonts w:ascii="Arial Narrow" w:hAnsi="Arial Narrow" w:cs="Calibri"/>
                <w:color w:val="000000" w:themeColor="text1"/>
              </w:rPr>
            </w:pPr>
            <w:r w:rsidRPr="00C83D95">
              <w:rPr>
                <w:rFonts w:ascii="Arial Narrow" w:hAnsi="Arial Narrow" w:cs="Calibri"/>
                <w:color w:val="000000" w:themeColor="text1"/>
              </w:rPr>
              <w:t>47.2</w:t>
            </w:r>
            <w:r w:rsidRPr="00C83D95">
              <w:rPr>
                <w:rFonts w:ascii="Arial Narrow" w:hAnsi="Arial Narrow" w:cs="Calibri"/>
                <w:color w:val="000000" w:themeColor="text1"/>
              </w:rPr>
              <w:tab/>
              <w:t>Si se modifica el valor del índice después de haberlo usado en un cálculo, dicho cálculo deberá corregirse y se deberá hacer un ajuste en el certificado de pago siguiente.  Se considerará que el valor del índice tiene en cuenta todos los cambios en el costo debido a fluctuaciones en los costos.</w:t>
            </w:r>
          </w:p>
        </w:tc>
      </w:tr>
      <w:tr w:rsidR="0068243B" w:rsidRPr="00C83D95" w:rsidTr="0068243B">
        <w:tc>
          <w:tcPr>
            <w:tcW w:w="2448" w:type="dxa"/>
          </w:tcPr>
          <w:p w:rsidR="0068243B" w:rsidRPr="00C83D95" w:rsidRDefault="0068243B" w:rsidP="0068243B">
            <w:pPr>
              <w:pStyle w:val="SectionVHeading3"/>
              <w:spacing w:after="120"/>
              <w:rPr>
                <w:rFonts w:ascii="Arial Narrow" w:hAnsi="Arial Narrow" w:cs="Calibri"/>
                <w:color w:val="000000" w:themeColor="text1"/>
              </w:rPr>
            </w:pPr>
            <w:bookmarkStart w:id="108" w:name="_Toc115774695"/>
            <w:r w:rsidRPr="00C83D95">
              <w:rPr>
                <w:rFonts w:ascii="Arial Narrow" w:hAnsi="Arial Narrow" w:cs="Calibri"/>
                <w:color w:val="000000" w:themeColor="text1"/>
              </w:rPr>
              <w:t>48.</w:t>
            </w:r>
            <w:r w:rsidRPr="00C83D95">
              <w:rPr>
                <w:rFonts w:ascii="Arial Narrow" w:hAnsi="Arial Narrow" w:cs="Calibri"/>
                <w:color w:val="000000" w:themeColor="text1"/>
              </w:rPr>
              <w:tab/>
              <w:t>Retenciones</w:t>
            </w:r>
            <w:bookmarkEnd w:id="108"/>
          </w:p>
        </w:tc>
        <w:tc>
          <w:tcPr>
            <w:tcW w:w="7128" w:type="dxa"/>
            <w:shd w:val="clear" w:color="auto" w:fill="auto"/>
          </w:tcPr>
          <w:p w:rsidR="0068243B" w:rsidRPr="00C83D95" w:rsidRDefault="0068243B" w:rsidP="0068243B">
            <w:pPr>
              <w:suppressAutoHyphens/>
              <w:spacing w:after="120"/>
              <w:ind w:left="612" w:hanging="612"/>
              <w:jc w:val="both"/>
              <w:rPr>
                <w:rFonts w:ascii="Arial Narrow" w:hAnsi="Arial Narrow" w:cs="Calibri"/>
                <w:color w:val="000000" w:themeColor="text1"/>
                <w:spacing w:val="-3"/>
              </w:rPr>
            </w:pPr>
            <w:r w:rsidRPr="00C83D95">
              <w:rPr>
                <w:rFonts w:ascii="Arial Narrow" w:hAnsi="Arial Narrow" w:cs="Calibri"/>
                <w:color w:val="000000" w:themeColor="text1"/>
              </w:rPr>
              <w:t>48.1</w:t>
            </w:r>
            <w:r w:rsidRPr="00C83D95">
              <w:rPr>
                <w:rFonts w:ascii="Arial Narrow" w:hAnsi="Arial Narrow" w:cs="Calibri"/>
                <w:color w:val="000000" w:themeColor="text1"/>
              </w:rPr>
              <w:tab/>
            </w:r>
            <w:r w:rsidRPr="00C83D95">
              <w:rPr>
                <w:rFonts w:ascii="Arial Narrow" w:hAnsi="Arial Narrow" w:cs="Calibri"/>
                <w:color w:val="000000" w:themeColor="text1"/>
                <w:spacing w:val="-3"/>
              </w:rPr>
              <w:t xml:space="preserve">El Contratante retendrá de cada pago que se adeude al Contratista la proporción </w:t>
            </w:r>
            <w:r w:rsidRPr="00C83D95">
              <w:rPr>
                <w:rFonts w:ascii="Arial Narrow" w:hAnsi="Arial Narrow" w:cs="Calibri"/>
                <w:b/>
                <w:bCs/>
                <w:color w:val="000000" w:themeColor="text1"/>
                <w:spacing w:val="-3"/>
              </w:rPr>
              <w:t>estipulada en las CEC</w:t>
            </w:r>
            <w:r w:rsidRPr="00C83D95">
              <w:rPr>
                <w:rFonts w:ascii="Arial Narrow" w:hAnsi="Arial Narrow" w:cs="Calibri"/>
                <w:color w:val="000000" w:themeColor="text1"/>
                <w:spacing w:val="-3"/>
              </w:rPr>
              <w:t xml:space="preserve"> hasta que las Obras estén terminadas totalmente.</w:t>
            </w:r>
          </w:p>
          <w:p w:rsidR="0068243B" w:rsidRPr="00C83D95" w:rsidRDefault="0068243B" w:rsidP="0068243B">
            <w:pPr>
              <w:suppressAutoHyphens/>
              <w:spacing w:after="120"/>
              <w:ind w:left="612" w:hanging="612"/>
              <w:jc w:val="both"/>
              <w:rPr>
                <w:rFonts w:ascii="Arial Narrow" w:hAnsi="Arial Narrow" w:cs="Calibri"/>
                <w:color w:val="000000" w:themeColor="text1"/>
              </w:rPr>
            </w:pPr>
            <w:r w:rsidRPr="00C83D95">
              <w:rPr>
                <w:rFonts w:ascii="Arial Narrow" w:hAnsi="Arial Narrow" w:cs="Calibri"/>
                <w:color w:val="000000" w:themeColor="text1"/>
              </w:rPr>
              <w:t>48.2</w:t>
            </w:r>
            <w:r w:rsidRPr="00C83D95">
              <w:rPr>
                <w:rFonts w:ascii="Arial Narrow" w:hAnsi="Arial Narrow" w:cs="Calibri"/>
                <w:color w:val="000000" w:themeColor="text1"/>
              </w:rPr>
              <w:tab/>
              <w:t xml:space="preserve">Cuando las Obras estén totalmente terminadas y el Gerente de Obras haya emitido el Certificado de Terminación de las Obras de conformidad con la Subcláusula 55.1 de las CGC, se le pagará al Contratista la mitad del total retenido y la otra mitad cuando haya transcurrido el Período de Responsabilidad por Defectos y el Gerente de Obras haya certificado que todos los defectos notificados al Contratista antes del vencimiento de este período han sido corregidos. </w:t>
            </w:r>
          </w:p>
          <w:p w:rsidR="0068243B" w:rsidRPr="00C83D95" w:rsidRDefault="0068243B" w:rsidP="0068243B">
            <w:pPr>
              <w:suppressAutoHyphens/>
              <w:spacing w:after="120"/>
              <w:ind w:left="612" w:hanging="612"/>
              <w:jc w:val="both"/>
              <w:rPr>
                <w:rFonts w:ascii="Arial Narrow" w:hAnsi="Arial Narrow" w:cs="Calibri"/>
                <w:color w:val="000000" w:themeColor="text1"/>
              </w:rPr>
            </w:pPr>
            <w:r w:rsidRPr="00C83D95">
              <w:rPr>
                <w:rFonts w:ascii="Arial Narrow" w:hAnsi="Arial Narrow" w:cs="Calibri"/>
                <w:color w:val="000000" w:themeColor="text1"/>
              </w:rPr>
              <w:t>48.3</w:t>
            </w:r>
            <w:r w:rsidRPr="00C83D95">
              <w:rPr>
                <w:rFonts w:ascii="Arial Narrow" w:hAnsi="Arial Narrow" w:cs="Calibri"/>
                <w:color w:val="000000" w:themeColor="text1"/>
              </w:rPr>
              <w:tab/>
              <w:t>Cuando las Obras estén totalmente terminadas</w:t>
            </w:r>
            <w:r w:rsidRPr="00C83D95">
              <w:rPr>
                <w:rFonts w:ascii="Arial Narrow" w:hAnsi="Arial Narrow" w:cs="Calibri"/>
                <w:color w:val="000000" w:themeColor="text1"/>
                <w:spacing w:val="-3"/>
              </w:rPr>
              <w:t>, el Contratista podrá sustituir la retención con una garantía bancaria “a la vista”.</w:t>
            </w:r>
          </w:p>
        </w:tc>
      </w:tr>
      <w:tr w:rsidR="0068243B" w:rsidRPr="00C83D95" w:rsidTr="0068243B">
        <w:tc>
          <w:tcPr>
            <w:tcW w:w="2448" w:type="dxa"/>
          </w:tcPr>
          <w:p w:rsidR="0068243B" w:rsidRPr="00C83D95" w:rsidRDefault="0068243B" w:rsidP="0068243B">
            <w:pPr>
              <w:pStyle w:val="SectionVHeading3"/>
              <w:spacing w:after="120"/>
              <w:rPr>
                <w:rFonts w:ascii="Arial Narrow" w:hAnsi="Arial Narrow" w:cs="Calibri"/>
                <w:color w:val="000000" w:themeColor="text1"/>
              </w:rPr>
            </w:pPr>
            <w:bookmarkStart w:id="109" w:name="_Toc115774696"/>
            <w:r w:rsidRPr="00C83D95">
              <w:rPr>
                <w:rFonts w:ascii="Arial Narrow" w:hAnsi="Arial Narrow" w:cs="Calibri"/>
                <w:color w:val="000000" w:themeColor="text1"/>
              </w:rPr>
              <w:lastRenderedPageBreak/>
              <w:t>49.</w:t>
            </w:r>
            <w:r w:rsidRPr="00C83D95">
              <w:rPr>
                <w:rFonts w:ascii="Arial Narrow" w:hAnsi="Arial Narrow" w:cs="Calibri"/>
                <w:color w:val="000000" w:themeColor="text1"/>
              </w:rPr>
              <w:tab/>
              <w:t>Liquidación por daños y perjuicios</w:t>
            </w:r>
            <w:bookmarkEnd w:id="109"/>
          </w:p>
        </w:tc>
        <w:tc>
          <w:tcPr>
            <w:tcW w:w="7128" w:type="dxa"/>
          </w:tcPr>
          <w:p w:rsidR="0068243B" w:rsidRPr="00C83D95" w:rsidRDefault="0068243B" w:rsidP="0068243B">
            <w:pPr>
              <w:suppressAutoHyphens/>
              <w:spacing w:after="120"/>
              <w:ind w:left="612" w:hanging="612"/>
              <w:jc w:val="both"/>
              <w:rPr>
                <w:rFonts w:ascii="Arial Narrow" w:hAnsi="Arial Narrow" w:cs="Calibri"/>
                <w:color w:val="000000" w:themeColor="text1"/>
                <w:spacing w:val="-3"/>
              </w:rPr>
            </w:pPr>
            <w:r w:rsidRPr="00C83D95">
              <w:rPr>
                <w:rFonts w:ascii="Arial Narrow" w:hAnsi="Arial Narrow" w:cs="Calibri"/>
                <w:color w:val="000000" w:themeColor="text1"/>
              </w:rPr>
              <w:t>49.1</w:t>
            </w:r>
            <w:r w:rsidRPr="00C83D95">
              <w:rPr>
                <w:rFonts w:ascii="Arial Narrow" w:hAnsi="Arial Narrow" w:cs="Calibri"/>
                <w:color w:val="000000" w:themeColor="text1"/>
              </w:rPr>
              <w:tab/>
            </w:r>
            <w:r w:rsidRPr="00C83D95">
              <w:rPr>
                <w:rFonts w:ascii="Arial Narrow" w:hAnsi="Arial Narrow" w:cs="Calibri"/>
                <w:color w:val="000000" w:themeColor="text1"/>
                <w:spacing w:val="-3"/>
              </w:rPr>
              <w:t xml:space="preserve">El Contratista deberá indemnizar al Contratante por daños y perjuicios conforme al precio por día </w:t>
            </w:r>
            <w:r w:rsidRPr="00C83D95">
              <w:rPr>
                <w:rFonts w:ascii="Arial Narrow" w:hAnsi="Arial Narrow" w:cs="Calibri"/>
                <w:b/>
                <w:bCs/>
                <w:color w:val="000000" w:themeColor="text1"/>
                <w:spacing w:val="-3"/>
              </w:rPr>
              <w:t>establecida en las CEC</w:t>
            </w:r>
            <w:r w:rsidRPr="00C83D95">
              <w:rPr>
                <w:rFonts w:ascii="Arial Narrow" w:hAnsi="Arial Narrow" w:cs="Calibri"/>
                <w:color w:val="000000" w:themeColor="text1"/>
                <w:spacing w:val="-3"/>
              </w:rPr>
              <w:t xml:space="preserve">, por cada día de retraso de la Fecha de Terminación con respecto a la Fecha Prevista de Terminación.  El monto total de daños y perjuicios no deberá exceder del monto </w:t>
            </w:r>
            <w:r w:rsidRPr="00C83D95">
              <w:rPr>
                <w:rFonts w:ascii="Arial Narrow" w:hAnsi="Arial Narrow" w:cs="Calibri"/>
                <w:b/>
                <w:bCs/>
                <w:color w:val="000000" w:themeColor="text1"/>
                <w:spacing w:val="-3"/>
              </w:rPr>
              <w:t>estipulado en las CEC</w:t>
            </w:r>
            <w:r w:rsidRPr="00C83D95">
              <w:rPr>
                <w:rFonts w:ascii="Arial Narrow" w:hAnsi="Arial Narrow" w:cs="Calibri"/>
                <w:color w:val="000000" w:themeColor="text1"/>
                <w:spacing w:val="-3"/>
              </w:rPr>
              <w:t>. El Contratante podrá deducir dicha indemnización de los pagos que se adeudaren al Contratista.  El pago por daños y perjuicios no afectará las obligaciones del Contratista.</w:t>
            </w:r>
          </w:p>
          <w:p w:rsidR="0068243B" w:rsidRPr="00C83D95" w:rsidRDefault="0068243B" w:rsidP="0068243B">
            <w:pPr>
              <w:suppressAutoHyphens/>
              <w:spacing w:after="120"/>
              <w:ind w:left="612" w:hanging="540"/>
              <w:jc w:val="both"/>
              <w:rPr>
                <w:rFonts w:ascii="Arial Narrow" w:hAnsi="Arial Narrow" w:cs="Calibri"/>
                <w:color w:val="000000" w:themeColor="text1"/>
              </w:rPr>
            </w:pPr>
            <w:r w:rsidRPr="00C83D95">
              <w:rPr>
                <w:rFonts w:ascii="Arial Narrow" w:hAnsi="Arial Narrow" w:cs="Calibri"/>
                <w:color w:val="000000" w:themeColor="text1"/>
              </w:rPr>
              <w:t>49.2</w:t>
            </w:r>
            <w:r w:rsidRPr="00C83D95">
              <w:rPr>
                <w:rFonts w:ascii="Arial Narrow" w:hAnsi="Arial Narrow" w:cs="Calibri"/>
                <w:color w:val="000000" w:themeColor="text1"/>
              </w:rPr>
              <w:tab/>
            </w:r>
            <w:r w:rsidRPr="00C83D95">
              <w:rPr>
                <w:rFonts w:ascii="Arial Narrow" w:hAnsi="Arial Narrow" w:cs="Calibri"/>
                <w:color w:val="000000" w:themeColor="text1"/>
                <w:spacing w:val="-3"/>
              </w:rPr>
              <w:t>Si después de hecha la liquidación por daños y perjuicios se prorrogara la Fecha Prevista de Terminación, el Gerente de Obras deberá corregir en el siguiente certificado de pago los pagos en exceso que hubiere efectuado el Contratista por concepto de liquidación de daños y perjuicios. Se deberán pagar intereses al Contratista sobre el monto pagado en exceso, calculados para el período entre la fecha de pago hasta la fecha de reembolso, a las tasas especificadas en la Subcláusula 43.1 de las CGC.</w:t>
            </w:r>
          </w:p>
        </w:tc>
      </w:tr>
      <w:tr w:rsidR="0068243B" w:rsidRPr="00C83D95" w:rsidTr="0068243B">
        <w:tc>
          <w:tcPr>
            <w:tcW w:w="2448" w:type="dxa"/>
          </w:tcPr>
          <w:p w:rsidR="0068243B" w:rsidRPr="00C83D95" w:rsidRDefault="0068243B" w:rsidP="0068243B">
            <w:pPr>
              <w:pStyle w:val="SectionVHeading3"/>
              <w:spacing w:after="120"/>
              <w:rPr>
                <w:rFonts w:ascii="Arial Narrow" w:hAnsi="Arial Narrow" w:cs="Calibri"/>
                <w:color w:val="000000" w:themeColor="text1"/>
              </w:rPr>
            </w:pPr>
            <w:bookmarkStart w:id="110" w:name="_Toc115774697"/>
            <w:r w:rsidRPr="00C83D95">
              <w:rPr>
                <w:rFonts w:ascii="Arial Narrow" w:hAnsi="Arial Narrow" w:cs="Calibri"/>
                <w:color w:val="000000" w:themeColor="text1"/>
              </w:rPr>
              <w:t>50.</w:t>
            </w:r>
            <w:r w:rsidRPr="00C83D95">
              <w:rPr>
                <w:rFonts w:ascii="Arial Narrow" w:hAnsi="Arial Narrow" w:cs="Calibri"/>
                <w:color w:val="000000" w:themeColor="text1"/>
              </w:rPr>
              <w:tab/>
              <w:t>Bonificaciones</w:t>
            </w:r>
            <w:bookmarkEnd w:id="110"/>
          </w:p>
        </w:tc>
        <w:tc>
          <w:tcPr>
            <w:tcW w:w="7128" w:type="dxa"/>
          </w:tcPr>
          <w:p w:rsidR="0068243B" w:rsidRPr="00C83D95" w:rsidRDefault="0068243B" w:rsidP="0068243B">
            <w:pPr>
              <w:suppressAutoHyphens/>
              <w:spacing w:after="120"/>
              <w:ind w:left="612" w:hanging="612"/>
              <w:jc w:val="both"/>
              <w:rPr>
                <w:rFonts w:ascii="Arial Narrow" w:hAnsi="Arial Narrow" w:cs="Calibri"/>
                <w:color w:val="000000" w:themeColor="text1"/>
              </w:rPr>
            </w:pPr>
            <w:r w:rsidRPr="00C83D95">
              <w:rPr>
                <w:rFonts w:ascii="Arial Narrow" w:hAnsi="Arial Narrow" w:cs="Calibri"/>
                <w:color w:val="000000" w:themeColor="text1"/>
                <w:spacing w:val="-3"/>
              </w:rPr>
              <w:t>50.1</w:t>
            </w:r>
            <w:r w:rsidRPr="00C83D95">
              <w:rPr>
                <w:rFonts w:ascii="Arial Narrow" w:hAnsi="Arial Narrow" w:cs="Calibri"/>
                <w:color w:val="000000" w:themeColor="text1"/>
                <w:spacing w:val="-3"/>
              </w:rPr>
              <w:tab/>
              <w:t xml:space="preserve">Se pagará al Contratista una bonificación que se calculará a la tasa diaria </w:t>
            </w:r>
            <w:r w:rsidRPr="00C83D95">
              <w:rPr>
                <w:rFonts w:ascii="Arial Narrow" w:hAnsi="Arial Narrow" w:cs="Calibri"/>
                <w:b/>
                <w:bCs/>
                <w:color w:val="000000" w:themeColor="text1"/>
                <w:spacing w:val="-3"/>
              </w:rPr>
              <w:t>establecida en las CEC</w:t>
            </w:r>
            <w:r w:rsidRPr="00C83D95">
              <w:rPr>
                <w:rFonts w:ascii="Arial Narrow" w:hAnsi="Arial Narrow" w:cs="Calibri"/>
                <w:color w:val="000000" w:themeColor="text1"/>
                <w:spacing w:val="-3"/>
              </w:rPr>
              <w:t>, por cada día (menos los días que se le pague por acelerar las Obras) que la Fecha de Terminación de la totalidad de las Obras sea anterior a la Fecha Prevista de Terminación.  El Gerente de Obras deberá certificar que se han terminado las Obras de conformidad con la Subcláusula 55.1 de las CGC aún cuando el plazo para terminarlas no estuviera vencido.</w:t>
            </w:r>
          </w:p>
        </w:tc>
      </w:tr>
      <w:tr w:rsidR="0068243B" w:rsidRPr="00C83D95" w:rsidTr="0068243B">
        <w:tc>
          <w:tcPr>
            <w:tcW w:w="2448" w:type="dxa"/>
          </w:tcPr>
          <w:p w:rsidR="0068243B" w:rsidRPr="00C83D95" w:rsidRDefault="0068243B" w:rsidP="0068243B">
            <w:pPr>
              <w:pStyle w:val="SectionVHeading3"/>
              <w:spacing w:after="120"/>
              <w:rPr>
                <w:rFonts w:ascii="Arial Narrow" w:hAnsi="Arial Narrow" w:cs="Calibri"/>
                <w:color w:val="000000" w:themeColor="text1"/>
              </w:rPr>
            </w:pPr>
            <w:bookmarkStart w:id="111" w:name="_Toc115774698"/>
            <w:r w:rsidRPr="00C83D95">
              <w:rPr>
                <w:rFonts w:ascii="Arial Narrow" w:hAnsi="Arial Narrow" w:cs="Calibri"/>
                <w:color w:val="000000" w:themeColor="text1"/>
              </w:rPr>
              <w:t>51.</w:t>
            </w:r>
            <w:r w:rsidRPr="00C83D95">
              <w:rPr>
                <w:rFonts w:ascii="Arial Narrow" w:hAnsi="Arial Narrow" w:cs="Calibri"/>
                <w:color w:val="000000" w:themeColor="text1"/>
              </w:rPr>
              <w:tab/>
              <w:t>Pago de anticipo</w:t>
            </w:r>
            <w:bookmarkEnd w:id="111"/>
          </w:p>
        </w:tc>
        <w:tc>
          <w:tcPr>
            <w:tcW w:w="7128" w:type="dxa"/>
          </w:tcPr>
          <w:p w:rsidR="0068243B" w:rsidRPr="00C83D95" w:rsidRDefault="0068243B" w:rsidP="0068243B">
            <w:pPr>
              <w:suppressAutoHyphens/>
              <w:spacing w:after="120"/>
              <w:ind w:left="612" w:hanging="612"/>
              <w:jc w:val="both"/>
              <w:rPr>
                <w:rFonts w:ascii="Arial Narrow" w:hAnsi="Arial Narrow" w:cs="Calibri"/>
                <w:color w:val="000000" w:themeColor="text1"/>
                <w:spacing w:val="-3"/>
              </w:rPr>
            </w:pPr>
            <w:r w:rsidRPr="00C83D95">
              <w:rPr>
                <w:rFonts w:ascii="Arial Narrow" w:hAnsi="Arial Narrow" w:cs="Calibri"/>
                <w:color w:val="000000" w:themeColor="text1"/>
                <w:spacing w:val="-3"/>
              </w:rPr>
              <w:t>51.1</w:t>
            </w:r>
            <w:r w:rsidRPr="00C83D95">
              <w:rPr>
                <w:rFonts w:ascii="Arial Narrow" w:hAnsi="Arial Narrow" w:cs="Calibri"/>
                <w:color w:val="000000" w:themeColor="text1"/>
                <w:spacing w:val="-3"/>
              </w:rPr>
              <w:tab/>
              <w:t xml:space="preserve">El Contratante pagará al Contratista un anticipo por el monto </w:t>
            </w:r>
            <w:r w:rsidRPr="00C83D95">
              <w:rPr>
                <w:rFonts w:ascii="Arial Narrow" w:hAnsi="Arial Narrow" w:cs="Calibri"/>
                <w:b/>
                <w:bCs/>
                <w:color w:val="000000" w:themeColor="text1"/>
                <w:spacing w:val="-3"/>
              </w:rPr>
              <w:t>estipulado en las CEC</w:t>
            </w:r>
            <w:r w:rsidRPr="00C83D95">
              <w:rPr>
                <w:rFonts w:ascii="Arial Narrow" w:hAnsi="Arial Narrow" w:cs="Calibri"/>
                <w:color w:val="000000" w:themeColor="text1"/>
                <w:spacing w:val="-3"/>
              </w:rPr>
              <w:t xml:space="preserve"> en la fecha también </w:t>
            </w:r>
            <w:r w:rsidRPr="00C83D95">
              <w:rPr>
                <w:rFonts w:ascii="Arial Narrow" w:hAnsi="Arial Narrow" w:cs="Calibri"/>
                <w:b/>
                <w:bCs/>
                <w:color w:val="000000" w:themeColor="text1"/>
                <w:spacing w:val="-3"/>
              </w:rPr>
              <w:t xml:space="preserve">estipulada en las CEC, </w:t>
            </w:r>
            <w:r w:rsidRPr="00C83D95">
              <w:rPr>
                <w:rFonts w:ascii="Arial Narrow" w:hAnsi="Arial Narrow" w:cs="Calibri"/>
                <w:color w:val="000000" w:themeColor="text1"/>
                <w:spacing w:val="-3"/>
              </w:rPr>
              <w:t>contra la presentación por el Contratista de una Garantía Bancaria Incondicional emitida en la forma y por un banco aceptables para el Contratante en los mismos montos y monedas del anticipo. La garantía deberá permanecer vigente hasta que el anticipo pagado haya sido reembolsado, pero el monto de la garantía será reducido progresivamente en los montos reembolsados por el Contratista. El anticipo no devengará intereses.</w:t>
            </w:r>
          </w:p>
          <w:p w:rsidR="0068243B" w:rsidRPr="00C83D95" w:rsidRDefault="0068243B" w:rsidP="0068243B">
            <w:pPr>
              <w:suppressAutoHyphens/>
              <w:spacing w:after="120"/>
              <w:ind w:left="612" w:hanging="612"/>
              <w:jc w:val="both"/>
              <w:rPr>
                <w:rFonts w:ascii="Arial Narrow" w:hAnsi="Arial Narrow" w:cs="Calibri"/>
                <w:color w:val="000000" w:themeColor="text1"/>
                <w:spacing w:val="-3"/>
              </w:rPr>
            </w:pPr>
            <w:r w:rsidRPr="00C83D95">
              <w:rPr>
                <w:rFonts w:ascii="Arial Narrow" w:hAnsi="Arial Narrow" w:cs="Calibri"/>
                <w:color w:val="000000" w:themeColor="text1"/>
                <w:spacing w:val="-3"/>
              </w:rPr>
              <w:t>51.2</w:t>
            </w:r>
            <w:r w:rsidRPr="00C83D95">
              <w:rPr>
                <w:rFonts w:ascii="Arial Narrow" w:hAnsi="Arial Narrow" w:cs="Calibri"/>
                <w:color w:val="000000" w:themeColor="text1"/>
                <w:spacing w:val="-3"/>
              </w:rPr>
              <w:tab/>
              <w:t>El Contratista deberá usar el anticipo únicamente para pagar equipos, planta, materiales y gastos de movilización que se requieran específicamente para la ejecución del Contrato.  El Contratista deberá demostrar que ha utilizado el anticipo para tales fines mediante la presentación de copias de las facturas u otros documentos al Gerente de Obras.</w:t>
            </w:r>
          </w:p>
          <w:p w:rsidR="0068243B" w:rsidRPr="00C83D95" w:rsidRDefault="0068243B" w:rsidP="0068243B">
            <w:pPr>
              <w:suppressAutoHyphens/>
              <w:spacing w:after="120"/>
              <w:ind w:left="612" w:hanging="612"/>
              <w:jc w:val="both"/>
              <w:rPr>
                <w:rFonts w:ascii="Arial Narrow" w:hAnsi="Arial Narrow" w:cs="Calibri"/>
                <w:color w:val="000000" w:themeColor="text1"/>
                <w:spacing w:val="-3"/>
              </w:rPr>
            </w:pPr>
            <w:r w:rsidRPr="00C83D95">
              <w:rPr>
                <w:rFonts w:ascii="Arial Narrow" w:hAnsi="Arial Narrow" w:cs="Calibri"/>
                <w:color w:val="000000" w:themeColor="text1"/>
                <w:spacing w:val="-3"/>
              </w:rPr>
              <w:t>51.3</w:t>
            </w:r>
            <w:r w:rsidRPr="00C83D95">
              <w:rPr>
                <w:rFonts w:ascii="Arial Narrow" w:hAnsi="Arial Narrow" w:cs="Calibri"/>
                <w:color w:val="000000" w:themeColor="text1"/>
                <w:spacing w:val="-3"/>
              </w:rPr>
              <w:tab/>
              <w:t xml:space="preserve">El anticipo será reembolsado mediante la deducción de montos proporcionales de los pagos que se adeuden al Contratista, de conformidad con la valoración del porcentaje de las Obras que haya sido terminado.  No se tomarán en cuenta el anticipo ni sus reembolsos para determinar la valoración de los trabajos realizados, Variaciones, ajuste de precios, eventos compensables, bonificaciones, o liquidación por daños y </w:t>
            </w:r>
            <w:r w:rsidRPr="00C83D95">
              <w:rPr>
                <w:rFonts w:ascii="Arial Narrow" w:hAnsi="Arial Narrow" w:cs="Calibri"/>
                <w:color w:val="000000" w:themeColor="text1"/>
                <w:spacing w:val="-3"/>
              </w:rPr>
              <w:lastRenderedPageBreak/>
              <w:t>perjuicios.</w:t>
            </w:r>
          </w:p>
        </w:tc>
      </w:tr>
      <w:tr w:rsidR="0068243B" w:rsidRPr="00C83D95" w:rsidTr="0068243B">
        <w:tc>
          <w:tcPr>
            <w:tcW w:w="2448" w:type="dxa"/>
          </w:tcPr>
          <w:p w:rsidR="0068243B" w:rsidRPr="00C83D95" w:rsidRDefault="0068243B" w:rsidP="0068243B">
            <w:pPr>
              <w:pStyle w:val="SectionVHeading3"/>
              <w:spacing w:after="120"/>
              <w:rPr>
                <w:rFonts w:ascii="Arial Narrow" w:hAnsi="Arial Narrow" w:cs="Calibri"/>
                <w:color w:val="000000" w:themeColor="text1"/>
              </w:rPr>
            </w:pPr>
            <w:bookmarkStart w:id="112" w:name="_Toc115774699"/>
            <w:r w:rsidRPr="00C83D95">
              <w:rPr>
                <w:rFonts w:ascii="Arial Narrow" w:hAnsi="Arial Narrow" w:cs="Calibri"/>
                <w:color w:val="000000" w:themeColor="text1"/>
              </w:rPr>
              <w:lastRenderedPageBreak/>
              <w:t>52.</w:t>
            </w:r>
            <w:r w:rsidRPr="00C83D95">
              <w:rPr>
                <w:rFonts w:ascii="Arial Narrow" w:hAnsi="Arial Narrow" w:cs="Calibri"/>
                <w:color w:val="000000" w:themeColor="text1"/>
              </w:rPr>
              <w:tab/>
              <w:t>Garantías</w:t>
            </w:r>
            <w:bookmarkEnd w:id="112"/>
            <w:r w:rsidRPr="00C83D95">
              <w:rPr>
                <w:rFonts w:ascii="Arial Narrow" w:hAnsi="Arial Narrow" w:cs="Calibri"/>
                <w:color w:val="000000" w:themeColor="text1"/>
              </w:rPr>
              <w:tab/>
            </w:r>
          </w:p>
        </w:tc>
        <w:tc>
          <w:tcPr>
            <w:tcW w:w="7128" w:type="dxa"/>
          </w:tcPr>
          <w:p w:rsidR="0068243B" w:rsidRPr="00C83D95" w:rsidRDefault="0068243B" w:rsidP="0068243B">
            <w:pPr>
              <w:suppressAutoHyphens/>
              <w:spacing w:after="120"/>
              <w:ind w:left="612" w:hanging="612"/>
              <w:jc w:val="both"/>
              <w:rPr>
                <w:rFonts w:ascii="Arial Narrow" w:hAnsi="Arial Narrow" w:cs="Calibri"/>
                <w:color w:val="000000" w:themeColor="text1"/>
                <w:spacing w:val="-3"/>
              </w:rPr>
            </w:pPr>
            <w:r w:rsidRPr="00C83D95">
              <w:rPr>
                <w:rFonts w:ascii="Arial Narrow" w:hAnsi="Arial Narrow" w:cs="Calibri"/>
                <w:color w:val="000000" w:themeColor="text1"/>
                <w:spacing w:val="-3"/>
              </w:rPr>
              <w:t>52.1</w:t>
            </w:r>
            <w:r w:rsidRPr="00C83D95">
              <w:rPr>
                <w:rFonts w:ascii="Arial Narrow" w:hAnsi="Arial Narrow" w:cs="Calibri"/>
                <w:color w:val="000000" w:themeColor="text1"/>
                <w:spacing w:val="-3"/>
              </w:rPr>
              <w:tab/>
              <w:t xml:space="preserve">El Contratista deberá proporcionar al Contratante la Garantía de Cumplimiento a más tardar en la fecha definida en la Carta de Aceptación y por el monto </w:t>
            </w:r>
            <w:r w:rsidRPr="00C83D95">
              <w:rPr>
                <w:rFonts w:ascii="Arial Narrow" w:hAnsi="Arial Narrow" w:cs="Calibri"/>
                <w:b/>
                <w:bCs/>
                <w:color w:val="000000" w:themeColor="text1"/>
                <w:spacing w:val="-3"/>
              </w:rPr>
              <w:t>estipulado en las CEC</w:t>
            </w:r>
            <w:r w:rsidRPr="00C83D95">
              <w:rPr>
                <w:rFonts w:ascii="Arial Narrow" w:hAnsi="Arial Narrow" w:cs="Calibri"/>
                <w:color w:val="000000" w:themeColor="text1"/>
                <w:spacing w:val="-3"/>
              </w:rPr>
              <w:t>, emitida por un banco o compañía afianzadora aceptables para el Contratante y expresada en los tipos y proporciones de monedas en que deba pagarse el Precio del Contrato.  La validez de la Garantía de Cumplimiento excederá en 28 días la fecha de emisión del Certificado de Terminación de las Obras en el caso de una garantía bancaria, y excederá en un año dicha fecha en el caso de una Fianza de Cumplimiento.</w:t>
            </w:r>
          </w:p>
        </w:tc>
      </w:tr>
      <w:tr w:rsidR="0068243B" w:rsidRPr="00C83D95" w:rsidTr="0068243B">
        <w:tc>
          <w:tcPr>
            <w:tcW w:w="2448" w:type="dxa"/>
          </w:tcPr>
          <w:p w:rsidR="0068243B" w:rsidRPr="00C83D95" w:rsidRDefault="0068243B" w:rsidP="0068243B">
            <w:pPr>
              <w:pStyle w:val="SectionVHeading3"/>
              <w:spacing w:after="120"/>
              <w:rPr>
                <w:rFonts w:ascii="Arial Narrow" w:hAnsi="Arial Narrow" w:cs="Calibri"/>
                <w:color w:val="000000" w:themeColor="text1"/>
              </w:rPr>
            </w:pPr>
            <w:bookmarkStart w:id="113" w:name="_Toc115774700"/>
            <w:r w:rsidRPr="00C83D95">
              <w:rPr>
                <w:rFonts w:ascii="Arial Narrow" w:hAnsi="Arial Narrow" w:cs="Calibri"/>
                <w:color w:val="000000" w:themeColor="text1"/>
              </w:rPr>
              <w:t>53.</w:t>
            </w:r>
            <w:r w:rsidRPr="00C83D95">
              <w:rPr>
                <w:rFonts w:ascii="Arial Narrow" w:hAnsi="Arial Narrow" w:cs="Calibri"/>
                <w:color w:val="000000" w:themeColor="text1"/>
              </w:rPr>
              <w:tab/>
              <w:t>Trabajos por día</w:t>
            </w:r>
            <w:bookmarkEnd w:id="113"/>
          </w:p>
        </w:tc>
        <w:tc>
          <w:tcPr>
            <w:tcW w:w="7128" w:type="dxa"/>
          </w:tcPr>
          <w:p w:rsidR="0068243B" w:rsidRPr="00C83D95" w:rsidRDefault="0068243B" w:rsidP="0068243B">
            <w:pPr>
              <w:suppressAutoHyphens/>
              <w:spacing w:after="120"/>
              <w:ind w:left="612" w:hanging="612"/>
              <w:jc w:val="both"/>
              <w:rPr>
                <w:rFonts w:ascii="Arial Narrow" w:hAnsi="Arial Narrow" w:cs="Calibri"/>
                <w:color w:val="000000" w:themeColor="text1"/>
                <w:spacing w:val="-3"/>
              </w:rPr>
            </w:pPr>
            <w:r w:rsidRPr="00C83D95">
              <w:rPr>
                <w:rFonts w:ascii="Arial Narrow" w:hAnsi="Arial Narrow" w:cs="Calibri"/>
                <w:color w:val="000000" w:themeColor="text1"/>
                <w:spacing w:val="-3"/>
              </w:rPr>
              <w:t>53.1</w:t>
            </w:r>
            <w:r w:rsidRPr="00C83D95">
              <w:rPr>
                <w:rFonts w:ascii="Arial Narrow" w:hAnsi="Arial Narrow" w:cs="Calibri"/>
                <w:color w:val="000000" w:themeColor="text1"/>
                <w:spacing w:val="-3"/>
              </w:rPr>
              <w:tab/>
              <w:t>Cuando corresponda, los precios para trabajos por día indicadas en la Oferta se aplicarán para pequeñas cantidades adicionales de trabajo sólo cuando el Gerente de Obras hubiera impartido instrucciones previamente y por escrito para la ejecución de trabajos adicionales que se han de pagar de esa manera.</w:t>
            </w:r>
          </w:p>
          <w:p w:rsidR="0068243B" w:rsidRPr="00C83D95" w:rsidRDefault="0068243B" w:rsidP="0068243B">
            <w:pPr>
              <w:suppressAutoHyphens/>
              <w:spacing w:after="120"/>
              <w:ind w:left="612" w:hanging="612"/>
              <w:jc w:val="both"/>
              <w:rPr>
                <w:rFonts w:ascii="Arial Narrow" w:hAnsi="Arial Narrow" w:cs="Calibri"/>
                <w:color w:val="000000" w:themeColor="text1"/>
                <w:spacing w:val="-3"/>
              </w:rPr>
            </w:pPr>
            <w:r w:rsidRPr="00C83D95">
              <w:rPr>
                <w:rFonts w:ascii="Arial Narrow" w:hAnsi="Arial Narrow" w:cs="Calibri"/>
                <w:color w:val="000000" w:themeColor="text1"/>
                <w:spacing w:val="-3"/>
              </w:rPr>
              <w:t>53.2</w:t>
            </w:r>
            <w:r w:rsidRPr="00C83D95">
              <w:rPr>
                <w:rFonts w:ascii="Arial Narrow" w:hAnsi="Arial Narrow" w:cs="Calibri"/>
                <w:color w:val="000000" w:themeColor="text1"/>
                <w:spacing w:val="-3"/>
              </w:rPr>
              <w:tab/>
              <w:t>El Contratista deberá dejar constancia en formularios aprobados por el Gerente de Obras de todo trabajo que deba pagarse como trabajos por día. El Gerente de Obras deberá verificar y firmar dentro de los dos días siguientes después de haberse realizado el trabajo todos los formulario que se llenen para este propósito.</w:t>
            </w:r>
          </w:p>
          <w:p w:rsidR="0068243B" w:rsidRPr="00C83D95" w:rsidRDefault="0068243B" w:rsidP="0068243B">
            <w:pPr>
              <w:suppressAutoHyphens/>
              <w:spacing w:after="120"/>
              <w:ind w:left="612" w:hanging="612"/>
              <w:jc w:val="both"/>
              <w:rPr>
                <w:rFonts w:ascii="Arial Narrow" w:hAnsi="Arial Narrow" w:cs="Calibri"/>
                <w:color w:val="000000" w:themeColor="text1"/>
                <w:spacing w:val="-3"/>
              </w:rPr>
            </w:pPr>
            <w:r w:rsidRPr="00C83D95">
              <w:rPr>
                <w:rFonts w:ascii="Arial Narrow" w:hAnsi="Arial Narrow" w:cs="Calibri"/>
                <w:color w:val="000000" w:themeColor="text1"/>
                <w:spacing w:val="-3"/>
              </w:rPr>
              <w:t>53.3</w:t>
            </w:r>
            <w:r w:rsidRPr="00C83D95">
              <w:rPr>
                <w:rFonts w:ascii="Arial Narrow" w:hAnsi="Arial Narrow" w:cs="Calibri"/>
                <w:color w:val="000000" w:themeColor="text1"/>
                <w:spacing w:val="-3"/>
              </w:rPr>
              <w:tab/>
              <w:t>Los pagos al Contratista por concepto de trabajos por día estarán supeditados a la presentación de los formularios mencionados en la Subcláusula 53.2 de las CGC.</w:t>
            </w:r>
          </w:p>
        </w:tc>
      </w:tr>
      <w:tr w:rsidR="0068243B" w:rsidRPr="00C83D95" w:rsidTr="0068243B">
        <w:tc>
          <w:tcPr>
            <w:tcW w:w="2448" w:type="dxa"/>
          </w:tcPr>
          <w:p w:rsidR="0068243B" w:rsidRPr="00C83D95" w:rsidRDefault="0068243B" w:rsidP="0068243B">
            <w:pPr>
              <w:pStyle w:val="SectionVHeading3"/>
              <w:spacing w:after="120"/>
              <w:rPr>
                <w:rFonts w:ascii="Arial Narrow" w:hAnsi="Arial Narrow" w:cs="Calibri"/>
                <w:color w:val="000000" w:themeColor="text1"/>
              </w:rPr>
            </w:pPr>
            <w:bookmarkStart w:id="114" w:name="_Toc115774701"/>
            <w:r w:rsidRPr="00C83D95">
              <w:rPr>
                <w:rFonts w:ascii="Arial Narrow" w:hAnsi="Arial Narrow" w:cs="Calibri"/>
                <w:color w:val="000000" w:themeColor="text1"/>
              </w:rPr>
              <w:t>54.</w:t>
            </w:r>
            <w:r w:rsidRPr="00C83D95">
              <w:rPr>
                <w:rFonts w:ascii="Arial Narrow" w:hAnsi="Arial Narrow" w:cs="Calibri"/>
                <w:color w:val="000000" w:themeColor="text1"/>
              </w:rPr>
              <w:tab/>
              <w:t>Costo de reparaciones</w:t>
            </w:r>
            <w:bookmarkEnd w:id="114"/>
          </w:p>
        </w:tc>
        <w:tc>
          <w:tcPr>
            <w:tcW w:w="7128" w:type="dxa"/>
          </w:tcPr>
          <w:p w:rsidR="0068243B" w:rsidRPr="00C83D95" w:rsidRDefault="0068243B" w:rsidP="0068243B">
            <w:pPr>
              <w:suppressAutoHyphens/>
              <w:spacing w:after="120"/>
              <w:ind w:left="612" w:hanging="612"/>
              <w:jc w:val="both"/>
              <w:rPr>
                <w:rFonts w:ascii="Arial Narrow" w:hAnsi="Arial Narrow" w:cs="Calibri"/>
                <w:color w:val="000000" w:themeColor="text1"/>
                <w:spacing w:val="-3"/>
              </w:rPr>
            </w:pPr>
            <w:r w:rsidRPr="00C83D95">
              <w:rPr>
                <w:rFonts w:ascii="Arial Narrow" w:hAnsi="Arial Narrow" w:cs="Calibri"/>
                <w:color w:val="000000" w:themeColor="text1"/>
                <w:spacing w:val="-3"/>
              </w:rPr>
              <w:t>54.1</w:t>
            </w:r>
            <w:r w:rsidRPr="00C83D95">
              <w:rPr>
                <w:rFonts w:ascii="Arial Narrow" w:hAnsi="Arial Narrow" w:cs="Calibri"/>
                <w:color w:val="000000" w:themeColor="text1"/>
                <w:spacing w:val="-3"/>
              </w:rPr>
              <w:tab/>
              <w:t>El Contratista será responsable de reparar y pagar por cuenta propia las pérdidas o daños que sufran las Obras o los Materiales que hayan de incorporarse a ellas entre la Fecha de Inicio de las Obras y el vencimiento del Período de Responsabilidad por Defectos, cuando dichas pérdidas y daños sean ocasionados por sus propios actos u omisiones.</w:t>
            </w:r>
          </w:p>
        </w:tc>
      </w:tr>
    </w:tbl>
    <w:p w:rsidR="0068243B" w:rsidRPr="00C83D95" w:rsidRDefault="0068243B" w:rsidP="0068243B">
      <w:pPr>
        <w:pStyle w:val="SectionVHeading2"/>
        <w:spacing w:before="0" w:after="120"/>
        <w:rPr>
          <w:rFonts w:ascii="Arial Narrow" w:hAnsi="Arial Narrow" w:cs="Calibri"/>
          <w:color w:val="000000" w:themeColor="text1"/>
          <w:sz w:val="24"/>
        </w:rPr>
      </w:pPr>
      <w:bookmarkStart w:id="115" w:name="_Toc115774702"/>
      <w:r w:rsidRPr="00C83D95">
        <w:rPr>
          <w:rFonts w:ascii="Arial Narrow" w:hAnsi="Arial Narrow" w:cs="Calibri"/>
          <w:color w:val="000000" w:themeColor="text1"/>
          <w:sz w:val="24"/>
        </w:rPr>
        <w:t>E. Finalización del Contrato</w:t>
      </w:r>
      <w:bookmarkEnd w:id="115"/>
    </w:p>
    <w:tbl>
      <w:tblPr>
        <w:tblW w:w="0" w:type="auto"/>
        <w:tblLook w:val="0000" w:firstRow="0" w:lastRow="0" w:firstColumn="0" w:lastColumn="0" w:noHBand="0" w:noVBand="0"/>
      </w:tblPr>
      <w:tblGrid>
        <w:gridCol w:w="89"/>
        <w:gridCol w:w="2170"/>
        <w:gridCol w:w="6088"/>
        <w:gridCol w:w="373"/>
      </w:tblGrid>
      <w:tr w:rsidR="0068243B" w:rsidRPr="00C83D95" w:rsidTr="0068243B">
        <w:tc>
          <w:tcPr>
            <w:tcW w:w="2448" w:type="dxa"/>
            <w:gridSpan w:val="2"/>
          </w:tcPr>
          <w:p w:rsidR="0068243B" w:rsidRPr="00C83D95" w:rsidRDefault="0068243B" w:rsidP="0068243B">
            <w:pPr>
              <w:pStyle w:val="SectionVHeading3"/>
              <w:spacing w:after="120"/>
              <w:rPr>
                <w:rFonts w:ascii="Arial Narrow" w:hAnsi="Arial Narrow" w:cs="Calibri"/>
                <w:color w:val="000000" w:themeColor="text1"/>
              </w:rPr>
            </w:pPr>
            <w:bookmarkStart w:id="116" w:name="_Toc115774703"/>
            <w:r w:rsidRPr="00C83D95">
              <w:rPr>
                <w:rFonts w:ascii="Arial Narrow" w:hAnsi="Arial Narrow" w:cs="Calibri"/>
                <w:color w:val="000000" w:themeColor="text1"/>
              </w:rPr>
              <w:t>55.</w:t>
            </w:r>
            <w:r w:rsidRPr="00C83D95">
              <w:rPr>
                <w:rFonts w:ascii="Arial Narrow" w:hAnsi="Arial Narrow" w:cs="Calibri"/>
                <w:color w:val="000000" w:themeColor="text1"/>
              </w:rPr>
              <w:tab/>
              <w:t>Terminación de las Obras</w:t>
            </w:r>
            <w:bookmarkEnd w:id="116"/>
          </w:p>
        </w:tc>
        <w:tc>
          <w:tcPr>
            <w:tcW w:w="7128" w:type="dxa"/>
            <w:gridSpan w:val="2"/>
          </w:tcPr>
          <w:p w:rsidR="0068243B" w:rsidRPr="00C83D95" w:rsidRDefault="0068243B" w:rsidP="0068243B">
            <w:pPr>
              <w:pStyle w:val="Outline"/>
              <w:spacing w:before="0" w:after="120"/>
              <w:ind w:left="612" w:hanging="612"/>
              <w:jc w:val="both"/>
              <w:rPr>
                <w:rFonts w:ascii="Arial Narrow" w:hAnsi="Arial Narrow" w:cs="Calibri"/>
                <w:color w:val="000000" w:themeColor="text1"/>
                <w:kern w:val="0"/>
                <w:szCs w:val="24"/>
                <w:lang w:val="es-ES_tradnl"/>
              </w:rPr>
            </w:pPr>
            <w:r w:rsidRPr="00C83D95">
              <w:rPr>
                <w:rFonts w:ascii="Arial Narrow" w:hAnsi="Arial Narrow" w:cs="Calibri"/>
                <w:color w:val="000000" w:themeColor="text1"/>
                <w:kern w:val="0"/>
                <w:szCs w:val="24"/>
                <w:lang w:val="es-ES_tradnl"/>
              </w:rPr>
              <w:t>55.1</w:t>
            </w:r>
            <w:r w:rsidRPr="00C83D95">
              <w:rPr>
                <w:rFonts w:ascii="Arial Narrow" w:hAnsi="Arial Narrow" w:cs="Calibri"/>
                <w:color w:val="000000" w:themeColor="text1"/>
                <w:kern w:val="0"/>
                <w:szCs w:val="24"/>
                <w:lang w:val="es-ES_tradnl"/>
              </w:rPr>
              <w:tab/>
              <w:t xml:space="preserve">El Contratista  </w:t>
            </w:r>
            <w:r w:rsidRPr="00C83D95">
              <w:rPr>
                <w:rFonts w:ascii="Arial Narrow" w:hAnsi="Arial Narrow" w:cs="Calibri"/>
                <w:color w:val="000000" w:themeColor="text1"/>
                <w:spacing w:val="-3"/>
                <w:szCs w:val="24"/>
                <w:lang w:val="es-ES_tradnl"/>
              </w:rPr>
              <w:t>le pedirá al Gerente de Obras que emita un Certificado de Terminación de las Obras y el Gerente de Obras lo emitirá cuando decida que las Obras están terminadas.</w:t>
            </w:r>
          </w:p>
        </w:tc>
      </w:tr>
      <w:tr w:rsidR="0068243B" w:rsidRPr="00C83D95" w:rsidTr="0068243B">
        <w:tc>
          <w:tcPr>
            <w:tcW w:w="2448" w:type="dxa"/>
            <w:gridSpan w:val="2"/>
          </w:tcPr>
          <w:p w:rsidR="0068243B" w:rsidRPr="00C83D95" w:rsidRDefault="0068243B" w:rsidP="0068243B">
            <w:pPr>
              <w:pStyle w:val="SectionVHeading3"/>
              <w:spacing w:after="120"/>
              <w:rPr>
                <w:rFonts w:ascii="Arial Narrow" w:hAnsi="Arial Narrow" w:cs="Calibri"/>
                <w:color w:val="000000" w:themeColor="text1"/>
              </w:rPr>
            </w:pPr>
            <w:bookmarkStart w:id="117" w:name="_Toc115774704"/>
            <w:r w:rsidRPr="00C83D95">
              <w:rPr>
                <w:rFonts w:ascii="Arial Narrow" w:hAnsi="Arial Narrow" w:cs="Calibri"/>
                <w:color w:val="000000" w:themeColor="text1"/>
              </w:rPr>
              <w:t>56.</w:t>
            </w:r>
            <w:r w:rsidRPr="00C83D95">
              <w:rPr>
                <w:rFonts w:ascii="Arial Narrow" w:hAnsi="Arial Narrow" w:cs="Calibri"/>
                <w:color w:val="000000" w:themeColor="text1"/>
              </w:rPr>
              <w:tab/>
              <w:t>Recepción de las Obras</w:t>
            </w:r>
            <w:bookmarkEnd w:id="117"/>
          </w:p>
        </w:tc>
        <w:tc>
          <w:tcPr>
            <w:tcW w:w="7128" w:type="dxa"/>
            <w:gridSpan w:val="2"/>
          </w:tcPr>
          <w:p w:rsidR="0068243B" w:rsidRPr="00C83D95" w:rsidRDefault="0068243B" w:rsidP="0068243B">
            <w:pPr>
              <w:pStyle w:val="Outline"/>
              <w:spacing w:before="0" w:after="120"/>
              <w:ind w:left="612" w:hanging="612"/>
              <w:jc w:val="both"/>
              <w:rPr>
                <w:rFonts w:ascii="Arial Narrow" w:hAnsi="Arial Narrow" w:cs="Calibri"/>
                <w:color w:val="000000" w:themeColor="text1"/>
                <w:kern w:val="0"/>
                <w:szCs w:val="24"/>
                <w:lang w:val="es-ES_tradnl"/>
              </w:rPr>
            </w:pPr>
            <w:r w:rsidRPr="00C83D95">
              <w:rPr>
                <w:rFonts w:ascii="Arial Narrow" w:hAnsi="Arial Narrow" w:cs="Calibri"/>
                <w:color w:val="000000" w:themeColor="text1"/>
                <w:kern w:val="0"/>
                <w:szCs w:val="24"/>
                <w:lang w:val="es-ES_tradnl"/>
              </w:rPr>
              <w:t>56.1</w:t>
            </w:r>
            <w:r w:rsidRPr="00C83D95">
              <w:rPr>
                <w:rFonts w:ascii="Arial Narrow" w:hAnsi="Arial Narrow" w:cs="Calibri"/>
                <w:color w:val="000000" w:themeColor="text1"/>
                <w:kern w:val="0"/>
                <w:szCs w:val="24"/>
                <w:lang w:val="es-ES_tradnl"/>
              </w:rPr>
              <w:tab/>
            </w:r>
            <w:r w:rsidRPr="00C83D95">
              <w:rPr>
                <w:rFonts w:ascii="Arial Narrow" w:hAnsi="Arial Narrow" w:cs="Calibri"/>
                <w:color w:val="000000" w:themeColor="text1"/>
                <w:spacing w:val="-3"/>
                <w:szCs w:val="24"/>
                <w:lang w:val="es-ES_tradnl"/>
              </w:rPr>
              <w:t>El Contratante tomará posesión  del Sitio de las Obras y de las Obras dentro de los siete (7) días siguientes a la fecha en que el Gerente de Obras emita el Certificado de Terminación de las Obras.</w:t>
            </w:r>
          </w:p>
        </w:tc>
      </w:tr>
      <w:tr w:rsidR="0068243B" w:rsidRPr="00C83D95" w:rsidTr="0068243B">
        <w:tc>
          <w:tcPr>
            <w:tcW w:w="2448" w:type="dxa"/>
            <w:gridSpan w:val="2"/>
          </w:tcPr>
          <w:p w:rsidR="0068243B" w:rsidRPr="00C83D95" w:rsidRDefault="0068243B" w:rsidP="0068243B">
            <w:pPr>
              <w:pStyle w:val="SectionVHeading3"/>
              <w:spacing w:after="120"/>
              <w:rPr>
                <w:rFonts w:ascii="Arial Narrow" w:hAnsi="Arial Narrow" w:cs="Calibri"/>
                <w:color w:val="000000" w:themeColor="text1"/>
              </w:rPr>
            </w:pPr>
            <w:bookmarkStart w:id="118" w:name="_Toc115774705"/>
            <w:r w:rsidRPr="00C83D95">
              <w:rPr>
                <w:rFonts w:ascii="Arial Narrow" w:hAnsi="Arial Narrow" w:cs="Calibri"/>
                <w:color w:val="000000" w:themeColor="text1"/>
              </w:rPr>
              <w:t>57.</w:t>
            </w:r>
            <w:r w:rsidRPr="00C83D95">
              <w:rPr>
                <w:rFonts w:ascii="Arial Narrow" w:hAnsi="Arial Narrow" w:cs="Calibri"/>
                <w:color w:val="000000" w:themeColor="text1"/>
              </w:rPr>
              <w:tab/>
              <w:t>Liquidación final</w:t>
            </w:r>
            <w:bookmarkEnd w:id="118"/>
          </w:p>
        </w:tc>
        <w:tc>
          <w:tcPr>
            <w:tcW w:w="7128" w:type="dxa"/>
            <w:gridSpan w:val="2"/>
          </w:tcPr>
          <w:p w:rsidR="0068243B" w:rsidRPr="00C83D95" w:rsidRDefault="0068243B" w:rsidP="0068243B">
            <w:pPr>
              <w:pStyle w:val="Outline"/>
              <w:spacing w:before="0" w:after="120"/>
              <w:ind w:left="612" w:hanging="612"/>
              <w:jc w:val="both"/>
              <w:rPr>
                <w:rFonts w:ascii="Arial Narrow" w:hAnsi="Arial Narrow" w:cs="Calibri"/>
                <w:color w:val="000000" w:themeColor="text1"/>
                <w:kern w:val="0"/>
                <w:szCs w:val="24"/>
                <w:lang w:val="es-ES_tradnl"/>
              </w:rPr>
            </w:pPr>
            <w:r w:rsidRPr="00C83D95">
              <w:rPr>
                <w:rFonts w:ascii="Arial Narrow" w:hAnsi="Arial Narrow" w:cs="Calibri"/>
                <w:color w:val="000000" w:themeColor="text1"/>
                <w:kern w:val="0"/>
                <w:szCs w:val="24"/>
                <w:lang w:val="es-ES_tradnl"/>
              </w:rPr>
              <w:t>57.1</w:t>
            </w:r>
            <w:r w:rsidRPr="00C83D95">
              <w:rPr>
                <w:rFonts w:ascii="Arial Narrow" w:hAnsi="Arial Narrow" w:cs="Calibri"/>
                <w:color w:val="000000" w:themeColor="text1"/>
                <w:kern w:val="0"/>
                <w:szCs w:val="24"/>
                <w:lang w:val="es-ES_tradnl"/>
              </w:rPr>
              <w:tab/>
            </w:r>
            <w:r w:rsidRPr="00C83D95">
              <w:rPr>
                <w:rFonts w:ascii="Arial Narrow" w:hAnsi="Arial Narrow" w:cs="Calibri"/>
                <w:color w:val="000000" w:themeColor="text1"/>
                <w:spacing w:val="-3"/>
                <w:szCs w:val="24"/>
                <w:lang w:val="es-ES_tradnl"/>
              </w:rPr>
              <w:t xml:space="preserve">El Contratista deberá proporcionar al Gerente de Obras un estado de cuenta detallado del monto total que el Contratista considere que se le adeuda en virtud del Contrato antes del vencimiento del Período de Responsabilidad por Defectos.  El Gerente de Obras emitirá un Certificado de Responsabilidad por Defectos y certificará cualquier pago final que se adeude al Contratista dentro de los 56 días siguientes a haber recibido del Contratista el estado de cuenta detallado y éste estuviera correcto y completo a juicio </w:t>
            </w:r>
            <w:r w:rsidRPr="00C83D95">
              <w:rPr>
                <w:rFonts w:ascii="Arial Narrow" w:hAnsi="Arial Narrow" w:cs="Calibri"/>
                <w:color w:val="000000" w:themeColor="text1"/>
                <w:spacing w:val="-3"/>
                <w:szCs w:val="24"/>
                <w:lang w:val="es-ES_tradnl"/>
              </w:rPr>
              <w:lastRenderedPageBreak/>
              <w:t>del Gerente de Obras.  De no encontrarse el estado de cuenta correcto y completo, el Gerente de Obras deberá emitir dentro de 56 días  una lista que establezca la naturaleza de las correcciones o adiciones que sean necesarias.  Si después de que el Contratista volviese a presentar el estado de cuenta final aún no fuera satisfactorio a juicio del Gerente de Obras, éste decidirá el monto que deberá pagarse al Contratista, y emitirá el certificado de pago.</w:t>
            </w:r>
          </w:p>
        </w:tc>
      </w:tr>
      <w:tr w:rsidR="0068243B" w:rsidRPr="00C83D95" w:rsidTr="0068243B">
        <w:tc>
          <w:tcPr>
            <w:tcW w:w="2448" w:type="dxa"/>
            <w:gridSpan w:val="2"/>
          </w:tcPr>
          <w:p w:rsidR="0068243B" w:rsidRPr="00C83D95" w:rsidRDefault="0068243B" w:rsidP="0068243B">
            <w:pPr>
              <w:pStyle w:val="SectionVHeading3"/>
              <w:spacing w:after="120"/>
              <w:rPr>
                <w:rFonts w:ascii="Arial Narrow" w:hAnsi="Arial Narrow" w:cs="Calibri"/>
                <w:color w:val="000000" w:themeColor="text1"/>
              </w:rPr>
            </w:pPr>
            <w:bookmarkStart w:id="119" w:name="_Toc115774706"/>
            <w:r w:rsidRPr="00C83D95">
              <w:rPr>
                <w:rFonts w:ascii="Arial Narrow" w:hAnsi="Arial Narrow" w:cs="Calibri"/>
                <w:color w:val="000000" w:themeColor="text1"/>
              </w:rPr>
              <w:lastRenderedPageBreak/>
              <w:t>58.</w:t>
            </w:r>
            <w:r w:rsidRPr="00C83D95">
              <w:rPr>
                <w:rFonts w:ascii="Arial Narrow" w:hAnsi="Arial Narrow" w:cs="Calibri"/>
                <w:color w:val="000000" w:themeColor="text1"/>
              </w:rPr>
              <w:tab/>
              <w:t>Manuales de Operación y de Mantenimiento</w:t>
            </w:r>
            <w:bookmarkEnd w:id="119"/>
          </w:p>
        </w:tc>
        <w:tc>
          <w:tcPr>
            <w:tcW w:w="7128" w:type="dxa"/>
            <w:gridSpan w:val="2"/>
          </w:tcPr>
          <w:p w:rsidR="0068243B" w:rsidRPr="00C83D95" w:rsidRDefault="0068243B" w:rsidP="0068243B">
            <w:pPr>
              <w:pStyle w:val="Outline"/>
              <w:spacing w:before="0" w:after="120"/>
              <w:ind w:left="612" w:hanging="612"/>
              <w:jc w:val="both"/>
              <w:rPr>
                <w:rFonts w:ascii="Arial Narrow" w:hAnsi="Arial Narrow" w:cs="Calibri"/>
                <w:b/>
                <w:bCs/>
                <w:color w:val="000000" w:themeColor="text1"/>
                <w:spacing w:val="-3"/>
                <w:szCs w:val="24"/>
                <w:lang w:val="es-ES_tradnl"/>
              </w:rPr>
            </w:pPr>
            <w:r w:rsidRPr="00C83D95">
              <w:rPr>
                <w:rFonts w:ascii="Arial Narrow" w:hAnsi="Arial Narrow" w:cs="Calibri"/>
                <w:color w:val="000000" w:themeColor="text1"/>
                <w:kern w:val="0"/>
                <w:szCs w:val="24"/>
                <w:lang w:val="es-ES_tradnl"/>
              </w:rPr>
              <w:t>58.1</w:t>
            </w:r>
            <w:r w:rsidRPr="00C83D95">
              <w:rPr>
                <w:rFonts w:ascii="Arial Narrow" w:hAnsi="Arial Narrow" w:cs="Calibri"/>
                <w:color w:val="000000" w:themeColor="text1"/>
                <w:kern w:val="0"/>
                <w:szCs w:val="24"/>
                <w:lang w:val="es-ES_tradnl"/>
              </w:rPr>
              <w:tab/>
            </w:r>
            <w:r w:rsidRPr="00C83D95">
              <w:rPr>
                <w:rFonts w:ascii="Arial Narrow" w:hAnsi="Arial Narrow" w:cs="Calibri"/>
                <w:color w:val="000000" w:themeColor="text1"/>
                <w:spacing w:val="-3"/>
                <w:szCs w:val="24"/>
                <w:lang w:val="es-ES_tradnl"/>
              </w:rPr>
              <w:t xml:space="preserve">Si se solicitan planos finales actualizados y/o manuales de operación y mantenimiento actualizados, el Contratista los entregará en las fechas </w:t>
            </w:r>
            <w:r w:rsidRPr="00C83D95">
              <w:rPr>
                <w:rFonts w:ascii="Arial Narrow" w:hAnsi="Arial Narrow" w:cs="Calibri"/>
                <w:b/>
                <w:bCs/>
                <w:color w:val="000000" w:themeColor="text1"/>
                <w:spacing w:val="-3"/>
                <w:szCs w:val="24"/>
                <w:lang w:val="es-ES_tradnl"/>
              </w:rPr>
              <w:t>estipuladas en las CEC.</w:t>
            </w:r>
          </w:p>
          <w:p w:rsidR="0068243B" w:rsidRPr="00C83D95" w:rsidRDefault="0068243B" w:rsidP="0068243B">
            <w:pPr>
              <w:pStyle w:val="Outline"/>
              <w:spacing w:before="0" w:after="120"/>
              <w:ind w:left="612" w:hanging="612"/>
              <w:jc w:val="both"/>
              <w:rPr>
                <w:rFonts w:ascii="Arial Narrow" w:hAnsi="Arial Narrow" w:cs="Calibri"/>
                <w:color w:val="000000" w:themeColor="text1"/>
                <w:kern w:val="0"/>
                <w:szCs w:val="24"/>
                <w:lang w:val="es-ES_tradnl"/>
              </w:rPr>
            </w:pPr>
            <w:r w:rsidRPr="00C83D95">
              <w:rPr>
                <w:rFonts w:ascii="Arial Narrow" w:hAnsi="Arial Narrow" w:cs="Calibri"/>
                <w:color w:val="000000" w:themeColor="text1"/>
                <w:kern w:val="0"/>
                <w:szCs w:val="24"/>
                <w:lang w:val="es-ES_tradnl"/>
              </w:rPr>
              <w:t>58.2</w:t>
            </w:r>
            <w:r w:rsidRPr="00C83D95">
              <w:rPr>
                <w:rFonts w:ascii="Arial Narrow" w:hAnsi="Arial Narrow" w:cs="Calibri"/>
                <w:color w:val="000000" w:themeColor="text1"/>
                <w:kern w:val="0"/>
                <w:szCs w:val="24"/>
                <w:lang w:val="es-ES_tradnl"/>
              </w:rPr>
              <w:tab/>
              <w:t xml:space="preserve">Si el Contratista no proporciona los planos finales actualizados y/o los manuales de operación y mantenimiento a más tardar en la fechas </w:t>
            </w:r>
            <w:r w:rsidRPr="00C83D95">
              <w:rPr>
                <w:rFonts w:ascii="Arial Narrow" w:hAnsi="Arial Narrow" w:cs="Calibri"/>
                <w:b/>
                <w:bCs/>
                <w:color w:val="000000" w:themeColor="text1"/>
                <w:kern w:val="0"/>
                <w:szCs w:val="24"/>
                <w:lang w:val="es-ES_tradnl"/>
              </w:rPr>
              <w:t xml:space="preserve">estipuladas en las CEC, </w:t>
            </w:r>
            <w:r w:rsidRPr="00C83D95">
              <w:rPr>
                <w:rFonts w:ascii="Arial Narrow" w:hAnsi="Arial Narrow" w:cs="Calibri"/>
                <w:color w:val="000000" w:themeColor="text1"/>
                <w:kern w:val="0"/>
                <w:szCs w:val="24"/>
                <w:lang w:val="es-ES_tradnl"/>
              </w:rPr>
              <w:t xml:space="preserve">o no son aprobados por el Gerente de Obras, éste retendrá la suma </w:t>
            </w:r>
            <w:r w:rsidRPr="00C83D95">
              <w:rPr>
                <w:rFonts w:ascii="Arial Narrow" w:hAnsi="Arial Narrow" w:cs="Calibri"/>
                <w:b/>
                <w:bCs/>
                <w:color w:val="000000" w:themeColor="text1"/>
                <w:kern w:val="0"/>
                <w:szCs w:val="24"/>
                <w:lang w:val="es-ES_tradnl"/>
              </w:rPr>
              <w:t>estipulada en las CEC</w:t>
            </w:r>
            <w:r w:rsidRPr="00C83D95">
              <w:rPr>
                <w:rFonts w:ascii="Arial Narrow" w:hAnsi="Arial Narrow" w:cs="Calibri"/>
                <w:color w:val="000000" w:themeColor="text1"/>
                <w:kern w:val="0"/>
                <w:szCs w:val="24"/>
                <w:lang w:val="es-ES_tradnl"/>
              </w:rPr>
              <w:t xml:space="preserve"> de los pagos que se le adeuden al Contratista. </w:t>
            </w:r>
          </w:p>
        </w:tc>
      </w:tr>
      <w:tr w:rsidR="0068243B" w:rsidRPr="00C83D95" w:rsidTr="0068243B">
        <w:tc>
          <w:tcPr>
            <w:tcW w:w="2448" w:type="dxa"/>
            <w:gridSpan w:val="2"/>
          </w:tcPr>
          <w:p w:rsidR="0068243B" w:rsidRPr="00C83D95" w:rsidRDefault="0068243B" w:rsidP="0068243B">
            <w:pPr>
              <w:pStyle w:val="SectionVHeading3"/>
              <w:spacing w:after="120"/>
              <w:rPr>
                <w:rFonts w:ascii="Arial Narrow" w:hAnsi="Arial Narrow" w:cs="Calibri"/>
                <w:color w:val="000000" w:themeColor="text1"/>
              </w:rPr>
            </w:pPr>
            <w:bookmarkStart w:id="120" w:name="_Toc115774707"/>
            <w:r w:rsidRPr="00C83D95">
              <w:rPr>
                <w:rFonts w:ascii="Arial Narrow" w:hAnsi="Arial Narrow" w:cs="Calibri"/>
                <w:color w:val="000000" w:themeColor="text1"/>
              </w:rPr>
              <w:t>59.</w:t>
            </w:r>
            <w:r w:rsidRPr="00C83D95">
              <w:rPr>
                <w:rFonts w:ascii="Arial Narrow" w:hAnsi="Arial Narrow" w:cs="Calibri"/>
                <w:color w:val="000000" w:themeColor="text1"/>
              </w:rPr>
              <w:tab/>
              <w:t>Terminación del Contrato</w:t>
            </w:r>
            <w:bookmarkEnd w:id="120"/>
          </w:p>
        </w:tc>
        <w:tc>
          <w:tcPr>
            <w:tcW w:w="7128" w:type="dxa"/>
            <w:gridSpan w:val="2"/>
          </w:tcPr>
          <w:p w:rsidR="0068243B" w:rsidRPr="00C83D95" w:rsidRDefault="0068243B" w:rsidP="0068243B">
            <w:pPr>
              <w:pStyle w:val="Outline"/>
              <w:spacing w:before="0" w:after="120"/>
              <w:ind w:left="612" w:hanging="612"/>
              <w:rPr>
                <w:rFonts w:ascii="Arial Narrow" w:hAnsi="Arial Narrow" w:cs="Calibri"/>
                <w:color w:val="000000" w:themeColor="text1"/>
                <w:spacing w:val="-3"/>
                <w:szCs w:val="24"/>
                <w:lang w:val="es-ES_tradnl"/>
              </w:rPr>
            </w:pPr>
            <w:r w:rsidRPr="00C83D95">
              <w:rPr>
                <w:rFonts w:ascii="Arial Narrow" w:hAnsi="Arial Narrow" w:cs="Calibri"/>
                <w:color w:val="000000" w:themeColor="text1"/>
                <w:kern w:val="0"/>
                <w:szCs w:val="24"/>
                <w:lang w:val="es-ES_tradnl"/>
              </w:rPr>
              <w:t>59.1</w:t>
            </w:r>
            <w:r w:rsidRPr="00C83D95">
              <w:rPr>
                <w:rFonts w:ascii="Arial Narrow" w:hAnsi="Arial Narrow" w:cs="Calibri"/>
                <w:color w:val="000000" w:themeColor="text1"/>
                <w:kern w:val="0"/>
                <w:szCs w:val="24"/>
                <w:lang w:val="es-ES_tradnl"/>
              </w:rPr>
              <w:tab/>
            </w:r>
            <w:r w:rsidRPr="00C83D95">
              <w:rPr>
                <w:rFonts w:ascii="Arial Narrow" w:hAnsi="Arial Narrow" w:cs="Calibri"/>
                <w:color w:val="000000" w:themeColor="text1"/>
                <w:spacing w:val="-3"/>
                <w:szCs w:val="24"/>
                <w:lang w:val="es-ES_tradnl"/>
              </w:rPr>
              <w:t>El Contratante o el Contratista podrán terminar el Contrato si la otra parte incurriese en incumplimiento fundamental del Contrato.</w:t>
            </w:r>
          </w:p>
          <w:p w:rsidR="0068243B" w:rsidRPr="00C83D95" w:rsidRDefault="0068243B" w:rsidP="0068243B">
            <w:pPr>
              <w:pStyle w:val="Outline"/>
              <w:spacing w:before="0" w:after="120"/>
              <w:ind w:left="612" w:hanging="612"/>
              <w:rPr>
                <w:rFonts w:ascii="Arial Narrow" w:hAnsi="Arial Narrow" w:cs="Calibri"/>
                <w:color w:val="000000" w:themeColor="text1"/>
                <w:spacing w:val="-3"/>
                <w:szCs w:val="24"/>
                <w:lang w:val="es-ES_tradnl"/>
              </w:rPr>
            </w:pPr>
            <w:r w:rsidRPr="00C83D95">
              <w:rPr>
                <w:rFonts w:ascii="Arial Narrow" w:hAnsi="Arial Narrow" w:cs="Calibri"/>
                <w:color w:val="000000" w:themeColor="text1"/>
                <w:kern w:val="0"/>
                <w:szCs w:val="24"/>
                <w:lang w:val="es-ES_tradnl"/>
              </w:rPr>
              <w:t>59.2</w:t>
            </w:r>
            <w:r w:rsidRPr="00C83D95">
              <w:rPr>
                <w:rFonts w:ascii="Arial Narrow" w:hAnsi="Arial Narrow" w:cs="Calibri"/>
                <w:color w:val="000000" w:themeColor="text1"/>
                <w:kern w:val="0"/>
                <w:szCs w:val="24"/>
                <w:lang w:val="es-ES_tradnl"/>
              </w:rPr>
              <w:tab/>
            </w:r>
            <w:r w:rsidRPr="00C83D95">
              <w:rPr>
                <w:rFonts w:ascii="Arial Narrow" w:hAnsi="Arial Narrow" w:cs="Calibri"/>
                <w:color w:val="000000" w:themeColor="text1"/>
                <w:spacing w:val="-3"/>
                <w:szCs w:val="24"/>
                <w:lang w:val="es-ES_tradnl"/>
              </w:rPr>
              <w:t>Los incumplimientos fundamentales del Contrato incluirán, pero no estarán limitados a los siguientes:</w:t>
            </w:r>
          </w:p>
          <w:p w:rsidR="0068243B" w:rsidRPr="00C83D95" w:rsidRDefault="0068243B" w:rsidP="0068243B">
            <w:pPr>
              <w:pStyle w:val="Outline"/>
              <w:spacing w:before="0" w:after="120"/>
              <w:ind w:left="1152" w:hanging="540"/>
              <w:rPr>
                <w:rFonts w:ascii="Arial Narrow" w:hAnsi="Arial Narrow" w:cs="Calibri"/>
                <w:color w:val="000000" w:themeColor="text1"/>
                <w:spacing w:val="-3"/>
                <w:szCs w:val="24"/>
                <w:lang w:val="es-ES_tradnl"/>
              </w:rPr>
            </w:pPr>
            <w:r w:rsidRPr="00C83D95">
              <w:rPr>
                <w:rFonts w:ascii="Arial Narrow" w:hAnsi="Arial Narrow" w:cs="Calibri"/>
                <w:color w:val="000000" w:themeColor="text1"/>
                <w:kern w:val="0"/>
                <w:szCs w:val="24"/>
                <w:lang w:val="es-ES_tradnl"/>
              </w:rPr>
              <w:t>(a)</w:t>
            </w:r>
            <w:r w:rsidRPr="00C83D95">
              <w:rPr>
                <w:rFonts w:ascii="Arial Narrow" w:hAnsi="Arial Narrow" w:cs="Calibri"/>
                <w:color w:val="000000" w:themeColor="text1"/>
                <w:kern w:val="0"/>
                <w:szCs w:val="24"/>
                <w:lang w:val="es-ES_tradnl"/>
              </w:rPr>
              <w:tab/>
            </w:r>
            <w:r w:rsidRPr="00C83D95">
              <w:rPr>
                <w:rFonts w:ascii="Arial Narrow" w:hAnsi="Arial Narrow" w:cs="Calibri"/>
                <w:color w:val="000000" w:themeColor="text1"/>
                <w:spacing w:val="-3"/>
                <w:szCs w:val="24"/>
                <w:lang w:val="es-ES_tradnl"/>
              </w:rPr>
              <w:t>el Contratista suspende los trabajos por 28 días cuando el Programa vigente no prevé tal suspensión y tampoco ha sido autorizada por el Gerente de Obras;</w:t>
            </w:r>
          </w:p>
          <w:p w:rsidR="0068243B" w:rsidRPr="00C83D95" w:rsidRDefault="0068243B" w:rsidP="0068243B">
            <w:pPr>
              <w:pStyle w:val="Outline"/>
              <w:spacing w:before="0" w:after="120"/>
              <w:ind w:left="1152" w:hanging="540"/>
              <w:rPr>
                <w:rFonts w:ascii="Arial Narrow" w:hAnsi="Arial Narrow" w:cs="Calibri"/>
                <w:color w:val="000000" w:themeColor="text1"/>
                <w:kern w:val="0"/>
                <w:szCs w:val="24"/>
                <w:lang w:val="es-ES_tradnl"/>
              </w:rPr>
            </w:pPr>
            <w:r w:rsidRPr="00C83D95">
              <w:rPr>
                <w:rFonts w:ascii="Arial Narrow" w:hAnsi="Arial Narrow" w:cs="Calibri"/>
                <w:color w:val="000000" w:themeColor="text1"/>
                <w:kern w:val="0"/>
                <w:szCs w:val="24"/>
                <w:lang w:val="es-ES_tradnl"/>
              </w:rPr>
              <w:t>(b)</w:t>
            </w:r>
            <w:r w:rsidRPr="00C83D95">
              <w:rPr>
                <w:rFonts w:ascii="Arial Narrow" w:hAnsi="Arial Narrow" w:cs="Calibri"/>
                <w:color w:val="000000" w:themeColor="text1"/>
                <w:kern w:val="0"/>
                <w:szCs w:val="24"/>
                <w:lang w:val="es-ES_tradnl"/>
              </w:rPr>
              <w:tab/>
              <w:t>el Gerente de Obras ordena al Contratista detener el avance de las Obras, y  no retira la orden dentro de los 28 días siguientes;</w:t>
            </w:r>
          </w:p>
          <w:p w:rsidR="0068243B" w:rsidRPr="00C83D95" w:rsidRDefault="0068243B" w:rsidP="0068243B">
            <w:pPr>
              <w:pStyle w:val="Outline"/>
              <w:spacing w:before="0" w:after="120"/>
              <w:ind w:left="1152" w:hanging="540"/>
              <w:rPr>
                <w:rFonts w:ascii="Arial Narrow" w:hAnsi="Arial Narrow" w:cs="Calibri"/>
                <w:color w:val="000000" w:themeColor="text1"/>
                <w:kern w:val="0"/>
                <w:szCs w:val="24"/>
                <w:lang w:val="es-ES_tradnl"/>
              </w:rPr>
            </w:pPr>
            <w:r w:rsidRPr="00C83D95">
              <w:rPr>
                <w:rFonts w:ascii="Arial Narrow" w:hAnsi="Arial Narrow" w:cs="Calibri"/>
                <w:color w:val="000000" w:themeColor="text1"/>
                <w:kern w:val="0"/>
                <w:szCs w:val="24"/>
                <w:lang w:val="es-ES_tradnl"/>
              </w:rPr>
              <w:t>(c)</w:t>
            </w:r>
            <w:r w:rsidRPr="00C83D95">
              <w:rPr>
                <w:rFonts w:ascii="Arial Narrow" w:hAnsi="Arial Narrow" w:cs="Calibri"/>
                <w:color w:val="000000" w:themeColor="text1"/>
                <w:kern w:val="0"/>
                <w:szCs w:val="24"/>
                <w:lang w:val="es-ES_tradnl"/>
              </w:rPr>
              <w:tab/>
              <w:t>el Contratante o el Contratista se declaran en quiebra o entran en liquidación por causas distintas de una reorganización o fusión de sociedades;</w:t>
            </w:r>
          </w:p>
          <w:p w:rsidR="0068243B" w:rsidRPr="00C83D95" w:rsidRDefault="0068243B" w:rsidP="0068243B">
            <w:pPr>
              <w:pStyle w:val="Outline"/>
              <w:spacing w:before="0" w:after="120"/>
              <w:ind w:left="1152" w:hanging="540"/>
              <w:jc w:val="both"/>
              <w:rPr>
                <w:rFonts w:ascii="Arial Narrow" w:hAnsi="Arial Narrow" w:cs="Calibri"/>
                <w:color w:val="000000" w:themeColor="text1"/>
                <w:spacing w:val="-3"/>
                <w:szCs w:val="24"/>
                <w:lang w:val="es-ES_tradnl"/>
              </w:rPr>
            </w:pPr>
            <w:r w:rsidRPr="00C83D95">
              <w:rPr>
                <w:rFonts w:ascii="Arial Narrow" w:hAnsi="Arial Narrow" w:cs="Calibri"/>
                <w:color w:val="000000" w:themeColor="text1"/>
                <w:kern w:val="0"/>
                <w:szCs w:val="24"/>
                <w:lang w:val="es-ES_tradnl"/>
              </w:rPr>
              <w:t>(d)</w:t>
            </w:r>
            <w:r w:rsidRPr="00C83D95">
              <w:rPr>
                <w:rFonts w:ascii="Arial Narrow" w:hAnsi="Arial Narrow" w:cs="Calibri"/>
                <w:color w:val="000000" w:themeColor="text1"/>
                <w:kern w:val="0"/>
                <w:szCs w:val="24"/>
                <w:lang w:val="es-ES_tradnl"/>
              </w:rPr>
              <w:tab/>
            </w:r>
            <w:r w:rsidRPr="00C83D95">
              <w:rPr>
                <w:rFonts w:ascii="Arial Narrow" w:hAnsi="Arial Narrow" w:cs="Calibri"/>
                <w:color w:val="000000" w:themeColor="text1"/>
                <w:spacing w:val="-3"/>
                <w:szCs w:val="24"/>
                <w:lang w:val="es-ES_tradnl"/>
              </w:rPr>
              <w:t>el Contratante no efectúa al Contratista un pago certificado por el Gerente de Obras, dentro de los 84 días siguientes a la fecha de emisión del certificado por el Gerente de Obras;</w:t>
            </w:r>
          </w:p>
          <w:p w:rsidR="0068243B" w:rsidRPr="00C83D95" w:rsidRDefault="0068243B" w:rsidP="0068243B">
            <w:pPr>
              <w:pStyle w:val="Outline"/>
              <w:spacing w:before="0" w:after="120"/>
              <w:ind w:left="1152" w:hanging="540"/>
              <w:jc w:val="both"/>
              <w:rPr>
                <w:rFonts w:ascii="Arial Narrow" w:hAnsi="Arial Narrow" w:cs="Calibri"/>
                <w:color w:val="000000" w:themeColor="text1"/>
                <w:spacing w:val="-3"/>
                <w:szCs w:val="24"/>
                <w:lang w:val="es-ES_tradnl"/>
              </w:rPr>
            </w:pPr>
            <w:r w:rsidRPr="00C83D95">
              <w:rPr>
                <w:rFonts w:ascii="Arial Narrow" w:hAnsi="Arial Narrow" w:cs="Calibri"/>
                <w:color w:val="000000" w:themeColor="text1"/>
                <w:kern w:val="0"/>
                <w:szCs w:val="24"/>
                <w:lang w:val="es-ES_tradnl"/>
              </w:rPr>
              <w:t>(e)</w:t>
            </w:r>
            <w:r w:rsidRPr="00C83D95">
              <w:rPr>
                <w:rFonts w:ascii="Arial Narrow" w:hAnsi="Arial Narrow" w:cs="Calibri"/>
                <w:color w:val="000000" w:themeColor="text1"/>
                <w:kern w:val="0"/>
                <w:szCs w:val="24"/>
                <w:lang w:val="es-ES_tradnl"/>
              </w:rPr>
              <w:tab/>
            </w:r>
            <w:r w:rsidRPr="00C83D95">
              <w:rPr>
                <w:rFonts w:ascii="Arial Narrow" w:hAnsi="Arial Narrow" w:cs="Calibri"/>
                <w:color w:val="000000" w:themeColor="text1"/>
                <w:spacing w:val="-3"/>
                <w:szCs w:val="24"/>
                <w:lang w:val="es-ES_tradnl"/>
              </w:rPr>
              <w:t xml:space="preserve">el Gerente de Obras le notifica al Contratista que el no corregir un defecto determinado constituye un caso de incumplimiento fundamental del Contrato, y el Contratista no procede a corregirlo dentro de un plazo razonable establecido por el Gerente de Obras en la notificación; </w:t>
            </w:r>
          </w:p>
          <w:p w:rsidR="0068243B" w:rsidRPr="00C83D95" w:rsidRDefault="0068243B" w:rsidP="0068243B">
            <w:pPr>
              <w:pStyle w:val="Outline"/>
              <w:spacing w:before="0" w:after="120"/>
              <w:ind w:left="1152" w:hanging="540"/>
              <w:jc w:val="both"/>
              <w:rPr>
                <w:rFonts w:ascii="Arial Narrow" w:hAnsi="Arial Narrow" w:cs="Calibri"/>
                <w:color w:val="000000" w:themeColor="text1"/>
                <w:kern w:val="0"/>
                <w:szCs w:val="24"/>
                <w:lang w:val="es-ES_tradnl"/>
              </w:rPr>
            </w:pPr>
            <w:r w:rsidRPr="00C83D95">
              <w:rPr>
                <w:rFonts w:ascii="Arial Narrow" w:hAnsi="Arial Narrow" w:cs="Calibri"/>
                <w:color w:val="000000" w:themeColor="text1"/>
                <w:kern w:val="0"/>
                <w:szCs w:val="24"/>
                <w:lang w:val="es-ES_tradnl"/>
              </w:rPr>
              <w:t>(f)</w:t>
            </w:r>
            <w:r w:rsidRPr="00C83D95">
              <w:rPr>
                <w:rFonts w:ascii="Arial Narrow" w:hAnsi="Arial Narrow" w:cs="Calibri"/>
                <w:color w:val="000000" w:themeColor="text1"/>
                <w:kern w:val="0"/>
                <w:szCs w:val="24"/>
                <w:lang w:val="es-ES_tradnl"/>
              </w:rPr>
              <w:tab/>
              <w:t xml:space="preserve">el Contratista no mantiene una garantía que sea exigida en el Contrato; </w:t>
            </w:r>
          </w:p>
          <w:p w:rsidR="0068243B" w:rsidRPr="00C83D95" w:rsidRDefault="0068243B" w:rsidP="0068243B">
            <w:pPr>
              <w:pStyle w:val="Outline"/>
              <w:spacing w:before="0" w:after="120"/>
              <w:ind w:left="1152" w:hanging="540"/>
              <w:jc w:val="both"/>
              <w:rPr>
                <w:rFonts w:ascii="Arial Narrow" w:hAnsi="Arial Narrow" w:cs="Calibri"/>
                <w:b/>
                <w:bCs/>
                <w:color w:val="000000" w:themeColor="text1"/>
                <w:spacing w:val="-3"/>
                <w:szCs w:val="24"/>
                <w:lang w:val="es-ES_tradnl"/>
              </w:rPr>
            </w:pPr>
            <w:r w:rsidRPr="00C83D95">
              <w:rPr>
                <w:rFonts w:ascii="Arial Narrow" w:hAnsi="Arial Narrow" w:cs="Calibri"/>
                <w:color w:val="000000" w:themeColor="text1"/>
                <w:kern w:val="0"/>
                <w:szCs w:val="24"/>
                <w:lang w:val="es-ES_tradnl"/>
              </w:rPr>
              <w:t>(g)</w:t>
            </w:r>
            <w:r w:rsidRPr="00C83D95">
              <w:rPr>
                <w:rFonts w:ascii="Arial Narrow" w:hAnsi="Arial Narrow" w:cs="Calibri"/>
                <w:color w:val="000000" w:themeColor="text1"/>
                <w:kern w:val="0"/>
                <w:szCs w:val="24"/>
                <w:lang w:val="es-ES_tradnl"/>
              </w:rPr>
              <w:tab/>
            </w:r>
            <w:r w:rsidRPr="00C83D95">
              <w:rPr>
                <w:rFonts w:ascii="Arial Narrow" w:hAnsi="Arial Narrow" w:cs="Calibri"/>
                <w:color w:val="000000" w:themeColor="text1"/>
                <w:spacing w:val="-3"/>
                <w:szCs w:val="24"/>
                <w:lang w:val="es-ES_tradnl"/>
              </w:rPr>
              <w:t xml:space="preserve">el Contratista ha demorado la terminación de las Obras por el número de días para el cual se puede pagar el monto máximo por concepto de daños y perjuicios, según lo </w:t>
            </w:r>
            <w:r w:rsidRPr="00C83D95">
              <w:rPr>
                <w:rFonts w:ascii="Arial Narrow" w:hAnsi="Arial Narrow" w:cs="Calibri"/>
                <w:b/>
                <w:bCs/>
                <w:color w:val="000000" w:themeColor="text1"/>
                <w:spacing w:val="-3"/>
                <w:szCs w:val="24"/>
                <w:lang w:val="es-ES_tradnl"/>
              </w:rPr>
              <w:t>estipulado en las CEC.</w:t>
            </w:r>
          </w:p>
          <w:p w:rsidR="0068243B" w:rsidRPr="00C83D95" w:rsidRDefault="0068243B" w:rsidP="0068243B">
            <w:pPr>
              <w:pStyle w:val="Outline"/>
              <w:spacing w:before="0" w:after="120"/>
              <w:ind w:left="1152" w:hanging="540"/>
              <w:jc w:val="both"/>
              <w:rPr>
                <w:rFonts w:ascii="Arial Narrow" w:hAnsi="Arial Narrow" w:cs="Calibri"/>
                <w:color w:val="000000" w:themeColor="text1"/>
                <w:spacing w:val="-3"/>
                <w:szCs w:val="24"/>
                <w:lang w:val="es-ES_tradnl"/>
              </w:rPr>
            </w:pPr>
            <w:r w:rsidRPr="00C83D95">
              <w:rPr>
                <w:rFonts w:ascii="Arial Narrow" w:hAnsi="Arial Narrow" w:cs="Calibri"/>
                <w:color w:val="000000" w:themeColor="text1"/>
                <w:kern w:val="0"/>
                <w:szCs w:val="24"/>
                <w:lang w:val="es-ES_tradnl"/>
              </w:rPr>
              <w:t>(h)</w:t>
            </w:r>
            <w:r w:rsidRPr="00C83D95">
              <w:rPr>
                <w:rFonts w:ascii="Arial Narrow" w:hAnsi="Arial Narrow" w:cs="Calibri"/>
                <w:color w:val="000000" w:themeColor="text1"/>
                <w:kern w:val="0"/>
                <w:szCs w:val="24"/>
                <w:lang w:val="es-ES_tradnl"/>
              </w:rPr>
              <w:tab/>
              <w:t xml:space="preserve">si </w:t>
            </w:r>
            <w:r w:rsidRPr="00C83D95">
              <w:rPr>
                <w:rFonts w:ascii="Arial Narrow" w:hAnsi="Arial Narrow" w:cs="Calibri"/>
                <w:color w:val="000000" w:themeColor="text1"/>
                <w:spacing w:val="-3"/>
                <w:szCs w:val="24"/>
                <w:lang w:val="es-ES_tradnl"/>
              </w:rPr>
              <w:t xml:space="preserve">el Contratista, a juicio del Contratante, ha incurrido en fraude o corrupción al competir por el Contrato o en su </w:t>
            </w:r>
            <w:r w:rsidRPr="00C83D95">
              <w:rPr>
                <w:rFonts w:ascii="Arial Narrow" w:hAnsi="Arial Narrow" w:cs="Calibri"/>
                <w:color w:val="000000" w:themeColor="text1"/>
                <w:spacing w:val="-3"/>
                <w:szCs w:val="24"/>
                <w:lang w:val="es-ES_tradnl"/>
              </w:rPr>
              <w:lastRenderedPageBreak/>
              <w:t xml:space="preserve">ejecución, conforme a lo establecido en las políticas del Banco sobre Prácticas Prohibidas, que se indican en la Cláusula 60 de estas CGC. </w:t>
            </w:r>
          </w:p>
          <w:p w:rsidR="0068243B" w:rsidRPr="00C83D95" w:rsidRDefault="0068243B" w:rsidP="0068243B">
            <w:pPr>
              <w:spacing w:after="120"/>
              <w:ind w:left="612" w:hanging="540"/>
              <w:jc w:val="both"/>
              <w:rPr>
                <w:rFonts w:ascii="Arial Narrow" w:hAnsi="Arial Narrow" w:cs="Calibri"/>
                <w:color w:val="000000" w:themeColor="text1"/>
                <w:spacing w:val="-3"/>
              </w:rPr>
            </w:pPr>
            <w:r w:rsidRPr="00C83D95">
              <w:rPr>
                <w:rFonts w:ascii="Arial Narrow" w:hAnsi="Arial Narrow" w:cs="Calibri"/>
                <w:color w:val="000000" w:themeColor="text1"/>
              </w:rPr>
              <w:t>59.3</w:t>
            </w:r>
            <w:r w:rsidRPr="00C83D95">
              <w:rPr>
                <w:rFonts w:ascii="Arial Narrow" w:hAnsi="Arial Narrow" w:cs="Calibri"/>
                <w:color w:val="000000" w:themeColor="text1"/>
              </w:rPr>
              <w:tab/>
            </w:r>
            <w:r w:rsidRPr="00C83D95">
              <w:rPr>
                <w:rFonts w:ascii="Arial Narrow" w:hAnsi="Arial Narrow" w:cs="Calibri"/>
                <w:color w:val="000000" w:themeColor="text1"/>
                <w:spacing w:val="-3"/>
              </w:rPr>
              <w:t>Cuando cualquiera de las partes del Contrato notifique al Gerente de Obras de un incumplimiento del Contrato, por una causa diferente a las indicadas en la Subcláusula 59.2 de las CGC, el Gerente de Obras deberá decidir si el incumplimiento es o no fundamental.</w:t>
            </w:r>
          </w:p>
          <w:p w:rsidR="0068243B" w:rsidRPr="00C83D95" w:rsidRDefault="0068243B" w:rsidP="0068243B">
            <w:pPr>
              <w:spacing w:after="120"/>
              <w:ind w:left="612" w:hanging="540"/>
              <w:jc w:val="both"/>
              <w:rPr>
                <w:rFonts w:ascii="Arial Narrow" w:hAnsi="Arial Narrow" w:cs="Calibri"/>
                <w:color w:val="000000" w:themeColor="text1"/>
              </w:rPr>
            </w:pPr>
            <w:r w:rsidRPr="00C83D95">
              <w:rPr>
                <w:rFonts w:ascii="Arial Narrow" w:hAnsi="Arial Narrow" w:cs="Calibri"/>
                <w:color w:val="000000" w:themeColor="text1"/>
              </w:rPr>
              <w:t>59.4</w:t>
            </w:r>
            <w:r w:rsidRPr="00C83D95">
              <w:rPr>
                <w:rFonts w:ascii="Arial Narrow" w:hAnsi="Arial Narrow" w:cs="Calibri"/>
                <w:color w:val="000000" w:themeColor="text1"/>
              </w:rPr>
              <w:tab/>
              <w:t xml:space="preserve">No obstante lo anterior, el Contratante podrá terminar el Contrato por conveniencia en cualquier momento. </w:t>
            </w:r>
          </w:p>
          <w:p w:rsidR="0068243B" w:rsidRPr="00C83D95" w:rsidRDefault="0068243B" w:rsidP="0068243B">
            <w:pPr>
              <w:spacing w:after="120"/>
              <w:ind w:left="612" w:hanging="540"/>
              <w:jc w:val="both"/>
              <w:rPr>
                <w:rFonts w:ascii="Arial Narrow" w:hAnsi="Arial Narrow" w:cs="Calibri"/>
                <w:color w:val="000000" w:themeColor="text1"/>
              </w:rPr>
            </w:pPr>
            <w:r w:rsidRPr="00C83D95">
              <w:rPr>
                <w:rFonts w:ascii="Arial Narrow" w:hAnsi="Arial Narrow" w:cs="Calibri"/>
                <w:color w:val="000000" w:themeColor="text1"/>
              </w:rPr>
              <w:t>59.5</w:t>
            </w:r>
            <w:r w:rsidRPr="00C83D95">
              <w:rPr>
                <w:rFonts w:ascii="Arial Narrow" w:hAnsi="Arial Narrow" w:cs="Calibri"/>
                <w:color w:val="000000" w:themeColor="text1"/>
              </w:rPr>
              <w:tab/>
              <w:t>Si el Contrato fuere terminado, el Contratista deberá suspender los trabajos inmediatamente, disponer las medidas de seguridad necesarias en el Sitio de las Obras y retirarse del lugar tan pronto como sea razonablemente posible.</w:t>
            </w:r>
          </w:p>
        </w:tc>
      </w:tr>
      <w:tr w:rsidR="0068243B" w:rsidRPr="00C83D95" w:rsidTr="0068243B">
        <w:trPr>
          <w:gridBefore w:val="1"/>
          <w:gridAfter w:val="1"/>
          <w:wBefore w:w="108" w:type="dxa"/>
          <w:wAfter w:w="468" w:type="dxa"/>
        </w:trPr>
        <w:tc>
          <w:tcPr>
            <w:tcW w:w="2340" w:type="dxa"/>
          </w:tcPr>
          <w:p w:rsidR="0068243B" w:rsidRPr="00C83D95" w:rsidRDefault="0068243B" w:rsidP="0068243B">
            <w:pPr>
              <w:pStyle w:val="Heading1-Clausename"/>
              <w:numPr>
                <w:ilvl w:val="0"/>
                <w:numId w:val="0"/>
              </w:numPr>
              <w:spacing w:after="120"/>
              <w:ind w:left="432" w:hanging="432"/>
              <w:rPr>
                <w:rFonts w:ascii="Arial Narrow" w:hAnsi="Arial Narrow" w:cs="Calibri"/>
                <w:bCs/>
                <w:color w:val="000000" w:themeColor="text1"/>
                <w:szCs w:val="24"/>
                <w:lang w:val="es-ES"/>
              </w:rPr>
            </w:pPr>
            <w:r w:rsidRPr="00C83D95">
              <w:rPr>
                <w:rFonts w:ascii="Arial Narrow" w:hAnsi="Arial Narrow" w:cs="Calibri"/>
                <w:bCs/>
                <w:color w:val="000000" w:themeColor="text1"/>
                <w:szCs w:val="24"/>
                <w:lang w:val="es-ES"/>
              </w:rPr>
              <w:lastRenderedPageBreak/>
              <w:t xml:space="preserve">60. </w:t>
            </w:r>
            <w:r w:rsidRPr="00C83D95">
              <w:rPr>
                <w:rFonts w:ascii="Arial Narrow" w:hAnsi="Arial Narrow" w:cs="Calibri"/>
                <w:bCs/>
                <w:color w:val="000000" w:themeColor="text1"/>
                <w:szCs w:val="24"/>
                <w:lang w:val="es-ES"/>
              </w:rPr>
              <w:tab/>
              <w:t>Prácticas prohibidas</w:t>
            </w:r>
          </w:p>
        </w:tc>
        <w:tc>
          <w:tcPr>
            <w:tcW w:w="6660" w:type="dxa"/>
          </w:tcPr>
          <w:p w:rsidR="0068243B" w:rsidRPr="00C83D95" w:rsidRDefault="0068243B" w:rsidP="0068243B">
            <w:pPr>
              <w:tabs>
                <w:tab w:val="num" w:pos="1872"/>
              </w:tabs>
              <w:spacing w:after="120"/>
              <w:ind w:left="432" w:hanging="432"/>
              <w:jc w:val="both"/>
              <w:rPr>
                <w:rFonts w:ascii="Arial Narrow" w:hAnsi="Arial Narrow" w:cs="Calibri"/>
                <w:bCs/>
                <w:color w:val="000000" w:themeColor="text1"/>
                <w:lang w:val="es-ES"/>
              </w:rPr>
            </w:pPr>
            <w:r w:rsidRPr="00C83D95">
              <w:rPr>
                <w:rFonts w:ascii="Arial Narrow" w:hAnsi="Arial Narrow" w:cs="Calibri"/>
                <w:color w:val="000000" w:themeColor="text1"/>
              </w:rPr>
              <w:t>60.1 El</w:t>
            </w:r>
            <w:r w:rsidRPr="00C83D95">
              <w:rPr>
                <w:rFonts w:ascii="Arial Narrow" w:hAnsi="Arial Narrow" w:cs="Calibri"/>
                <w:bCs/>
                <w:color w:val="000000" w:themeColor="text1"/>
                <w:lang w:val="es-ES"/>
              </w:rPr>
              <w:t xml:space="preserve"> Banco exige a todos los Prestatarios (incluyendo los beneficiarios de donaciones), organismos ejecutores y organismos contratantes, al igual que a todas las firmas, entidades o individuos oferentes por participar o participando en actividades financiadas por el Banco incluyendo, entre otros, solicitantes, oferentes, proveedores de bienes, contratistas, consultores, miembros del personal, subcontratistas, subconsultores, proveedores de servicios y concesionarios (incluidos sus respectivos funcionarios, empleados y representantes, ya sean sus atribuciones expresas o implícitas), observar los más altos niveles éticos y denuncien al Banco</w:t>
            </w:r>
            <w:r w:rsidRPr="00C83D95">
              <w:rPr>
                <w:rStyle w:val="Refdenotaalpie"/>
                <w:rFonts w:ascii="Arial Narrow" w:hAnsi="Arial Narrow" w:cs="Calibri"/>
                <w:bCs/>
                <w:color w:val="000000" w:themeColor="text1"/>
                <w:lang w:val="es-ES"/>
              </w:rPr>
              <w:footnoteReference w:id="36"/>
            </w:r>
            <w:r w:rsidRPr="00C83D95">
              <w:rPr>
                <w:rFonts w:ascii="Arial Narrow" w:hAnsi="Arial Narrow" w:cs="Calibri"/>
                <w:bCs/>
                <w:color w:val="000000" w:themeColor="text1"/>
                <w:lang w:val="es-ES"/>
              </w:rPr>
              <w:t xml:space="preserve"> todo acto sospechoso de constituir una Práctica Prohibida del cual tenga conocimiento o sea informado, durante el proceso de selección y las negociaciones o la ejecución de un contrato.  Las Prácticas Prohibidas comprenden actos de: (i) prácticas corruptivas; (ii) prácticas fraudulentas; (iii) prácticas coercitivas; y (iv) prácticas colusorias y (v) prácticas obstructivas. El Banco ha establecido mecanismos para la denuncia de la supuesta comisión de Prácticas Prohibidas. Toda denuncia deberá ser remitida a la Oficina de Integridad Institucional (OII) del Banco para que se investigue debidamente. El Banco también ha adoptado procedimientos de sanción para la resolución de casos y ha celebrado acuerdos con otras Instituciones Financieras Internacionales (IFI) a fin de dar un reconocimiento recíproco a las sanciones impuestas por sus respectivos órganos sancionadores.</w:t>
            </w:r>
          </w:p>
          <w:p w:rsidR="0068243B" w:rsidRPr="00C83D95" w:rsidRDefault="0068243B" w:rsidP="0068243B">
            <w:pPr>
              <w:spacing w:after="120"/>
              <w:ind w:left="882" w:hanging="360"/>
              <w:jc w:val="both"/>
              <w:rPr>
                <w:rFonts w:ascii="Arial Narrow" w:hAnsi="Arial Narrow" w:cs="Calibri"/>
                <w:bCs/>
                <w:color w:val="000000" w:themeColor="text1"/>
                <w:lang w:val="es-ES"/>
              </w:rPr>
            </w:pPr>
            <w:r w:rsidRPr="00C83D95">
              <w:rPr>
                <w:rFonts w:ascii="Arial Narrow" w:hAnsi="Arial Narrow" w:cs="Calibri"/>
                <w:bCs/>
                <w:color w:val="000000" w:themeColor="text1"/>
                <w:lang w:val="es-ES"/>
              </w:rPr>
              <w:t xml:space="preserve">(a) El Banco define, para efectos de esta disposición, los términos que figuran a continuación: </w:t>
            </w:r>
          </w:p>
          <w:p w:rsidR="0068243B" w:rsidRPr="00C83D95" w:rsidRDefault="0068243B" w:rsidP="0068243B">
            <w:pPr>
              <w:pStyle w:val="Sangra3detindependiente"/>
              <w:spacing w:after="120"/>
              <w:ind w:left="1242" w:hanging="360"/>
              <w:jc w:val="both"/>
              <w:rPr>
                <w:rFonts w:ascii="Arial Narrow" w:hAnsi="Arial Narrow" w:cs="Calibri"/>
                <w:bCs/>
                <w:color w:val="000000" w:themeColor="text1"/>
                <w:lang w:val="es-ES"/>
              </w:rPr>
            </w:pPr>
            <w:r w:rsidRPr="00C83D95">
              <w:rPr>
                <w:rFonts w:ascii="Arial Narrow" w:hAnsi="Arial Narrow" w:cs="Calibri"/>
                <w:bCs/>
                <w:color w:val="000000" w:themeColor="text1"/>
                <w:lang w:val="es-ES"/>
              </w:rPr>
              <w:lastRenderedPageBreak/>
              <w:t>(i) Una práctica corruptiva consiste en ofrecer, dar, recibir o solicitar, directa o indirectamente, cualquier cosa de valor para influenciar indebidamente las acciones de otra parte;</w:t>
            </w:r>
          </w:p>
          <w:p w:rsidR="0068243B" w:rsidRPr="00C83D95" w:rsidRDefault="0068243B" w:rsidP="0068243B">
            <w:pPr>
              <w:pStyle w:val="Sangra3detindependiente"/>
              <w:spacing w:after="120"/>
              <w:ind w:left="1242" w:hanging="360"/>
              <w:jc w:val="both"/>
              <w:rPr>
                <w:rFonts w:ascii="Arial Narrow" w:hAnsi="Arial Narrow" w:cs="Calibri"/>
                <w:bCs/>
                <w:color w:val="000000" w:themeColor="text1"/>
                <w:lang w:val="es-ES"/>
              </w:rPr>
            </w:pPr>
            <w:r w:rsidRPr="00C83D95">
              <w:rPr>
                <w:rFonts w:ascii="Arial Narrow" w:hAnsi="Arial Narrow" w:cs="Calibri"/>
                <w:bCs/>
                <w:color w:val="000000" w:themeColor="text1"/>
                <w:lang w:val="es-ES"/>
              </w:rPr>
              <w:t>(ii) Una práctica fraudulenta es cualquier acto u omisión, incluida la tergiversación de hechos y circunstancias, que deliberada o imprudentemente, engañen, o intenten engañar, a alguna parte para obtener un beneficio financiero o de otra naturaleza o para evadir una obligación;</w:t>
            </w:r>
          </w:p>
          <w:p w:rsidR="0068243B" w:rsidRPr="00C83D95" w:rsidRDefault="0068243B" w:rsidP="0068243B">
            <w:pPr>
              <w:pStyle w:val="Sangra3detindependiente"/>
              <w:spacing w:after="120"/>
              <w:ind w:left="1242" w:hanging="360"/>
              <w:jc w:val="both"/>
              <w:rPr>
                <w:rFonts w:ascii="Arial Narrow" w:hAnsi="Arial Narrow" w:cs="Calibri"/>
                <w:bCs/>
                <w:color w:val="000000" w:themeColor="text1"/>
                <w:lang w:val="es-ES"/>
              </w:rPr>
            </w:pPr>
            <w:r w:rsidRPr="00C83D95">
              <w:rPr>
                <w:rFonts w:ascii="Arial Narrow" w:hAnsi="Arial Narrow" w:cs="Calibri"/>
                <w:bCs/>
                <w:color w:val="000000" w:themeColor="text1"/>
                <w:lang w:val="es-ES"/>
              </w:rPr>
              <w:t>(iii) Una práctica coercitiva consiste en perjudicar o causar daño, o amenazar con perjudicar o causar daño, directa o indirectamente, a cualquier parte o a sus bienes para influenciar indebidamente las acciones de una parte;</w:t>
            </w:r>
          </w:p>
          <w:p w:rsidR="0068243B" w:rsidRPr="00C83D95" w:rsidRDefault="0068243B" w:rsidP="0068243B">
            <w:pPr>
              <w:pStyle w:val="Sangra3detindependiente"/>
              <w:spacing w:after="120"/>
              <w:ind w:left="1242" w:hanging="360"/>
              <w:jc w:val="both"/>
              <w:rPr>
                <w:rFonts w:ascii="Arial Narrow" w:hAnsi="Arial Narrow" w:cs="Calibri"/>
                <w:bCs/>
                <w:color w:val="000000" w:themeColor="text1"/>
                <w:lang w:val="es-ES"/>
              </w:rPr>
            </w:pPr>
            <w:r w:rsidRPr="00C83D95">
              <w:rPr>
                <w:rFonts w:ascii="Arial Narrow" w:hAnsi="Arial Narrow" w:cs="Calibri"/>
                <w:bCs/>
                <w:color w:val="000000" w:themeColor="text1"/>
                <w:lang w:val="es-ES"/>
              </w:rPr>
              <w:t>(iv)Una práctica colusoria es un acuerdo entre dos o más partes realizado con la intención de alcanzar un propósito inapropiado, lo que incluye influenciar en forma inapropiada las acciones de otra parte; y</w:t>
            </w:r>
          </w:p>
          <w:p w:rsidR="0068243B" w:rsidRPr="00C83D95" w:rsidRDefault="0068243B" w:rsidP="0068243B">
            <w:pPr>
              <w:pStyle w:val="Sangra3detindependiente"/>
              <w:spacing w:after="120"/>
              <w:ind w:left="1242" w:hanging="360"/>
              <w:jc w:val="both"/>
              <w:rPr>
                <w:rFonts w:ascii="Arial Narrow" w:hAnsi="Arial Narrow" w:cs="Calibri"/>
                <w:bCs/>
                <w:color w:val="000000" w:themeColor="text1"/>
                <w:lang w:val="es-ES"/>
              </w:rPr>
            </w:pPr>
            <w:r w:rsidRPr="00C83D95">
              <w:rPr>
                <w:rFonts w:ascii="Arial Narrow" w:hAnsi="Arial Narrow" w:cs="Calibri"/>
                <w:bCs/>
                <w:color w:val="000000" w:themeColor="text1"/>
                <w:lang w:val="es-ES"/>
              </w:rPr>
              <w:t>(v) Una práctica obstructiva consiste en:</w:t>
            </w:r>
          </w:p>
          <w:p w:rsidR="0068243B" w:rsidRPr="00C83D95" w:rsidRDefault="0068243B" w:rsidP="0068243B">
            <w:pPr>
              <w:pStyle w:val="Sangra3detindependiente"/>
              <w:spacing w:after="120"/>
              <w:ind w:left="1782"/>
              <w:jc w:val="both"/>
              <w:rPr>
                <w:rFonts w:ascii="Arial Narrow" w:hAnsi="Arial Narrow" w:cs="Calibri"/>
                <w:bCs/>
                <w:color w:val="000000" w:themeColor="text1"/>
                <w:lang w:val="es-ES"/>
              </w:rPr>
            </w:pPr>
            <w:r w:rsidRPr="00C83D95">
              <w:rPr>
                <w:rFonts w:ascii="Arial Narrow" w:hAnsi="Arial Narrow" w:cs="Calibri"/>
                <w:bCs/>
                <w:color w:val="000000" w:themeColor="text1"/>
                <w:lang w:val="es-ES"/>
              </w:rPr>
              <w:t>a.a. destruir, falsificar, alterar u ocultar deliberadamente evidencia significativa para la investigación o realizar declaraciones falsas ante los investigadores con el fin de impedir materialmente una investigación del Grupo del Banco sobre denuncias de una práctica corrupta, fraudulenta, coercitiva o colusoria; y/o amenazar, hostigar o intimidar a cualquier parte para impedir que divulgue su conocimiento de asuntos que son importantes para la investigación o que prosiga la investigación, o</w:t>
            </w:r>
          </w:p>
          <w:p w:rsidR="0068243B" w:rsidRPr="00C83D95" w:rsidRDefault="0068243B" w:rsidP="0068243B">
            <w:pPr>
              <w:pStyle w:val="Sangra3detindependiente"/>
              <w:spacing w:after="120"/>
              <w:ind w:left="1782"/>
              <w:jc w:val="both"/>
              <w:rPr>
                <w:rFonts w:ascii="Arial Narrow" w:hAnsi="Arial Narrow" w:cs="Calibri"/>
                <w:bCs/>
                <w:color w:val="000000" w:themeColor="text1"/>
                <w:lang w:val="es-ES"/>
              </w:rPr>
            </w:pPr>
            <w:r w:rsidRPr="00C83D95">
              <w:rPr>
                <w:rFonts w:ascii="Arial Narrow" w:hAnsi="Arial Narrow" w:cs="Calibri"/>
                <w:bCs/>
                <w:color w:val="000000" w:themeColor="text1"/>
                <w:lang w:val="es-ES"/>
              </w:rPr>
              <w:t>b.b. todo acto dirigido a impedir materialmente el ejercicio de inspección del Banco y los derechos de auditoría previstos en el párrafo 60.1 (f) de abajo.</w:t>
            </w:r>
          </w:p>
          <w:p w:rsidR="0068243B" w:rsidRPr="00C83D95" w:rsidRDefault="0068243B" w:rsidP="0068243B">
            <w:pPr>
              <w:spacing w:after="120"/>
              <w:ind w:left="882" w:hanging="360"/>
              <w:jc w:val="both"/>
              <w:rPr>
                <w:rFonts w:ascii="Arial Narrow" w:hAnsi="Arial Narrow" w:cs="Calibri"/>
                <w:bCs/>
                <w:color w:val="000000" w:themeColor="text1"/>
                <w:lang w:val="es-ES"/>
              </w:rPr>
            </w:pPr>
            <w:r w:rsidRPr="00C83D95">
              <w:rPr>
                <w:rFonts w:ascii="Arial Narrow" w:hAnsi="Arial Narrow" w:cs="Calibri"/>
                <w:bCs/>
                <w:color w:val="000000" w:themeColor="text1"/>
                <w:lang w:val="es-ES"/>
              </w:rPr>
              <w:t xml:space="preserve">(b) Si se determina que, de conformidad con los Procedimientos de sanciones  del Banco, cualquier firma, entidad o individuo actuando como oferente o participando en una actividad financiada por el Banco incluidos, entre otros, solicitantes, oferentes, proveedores, contratistas, consultores, miembros del personal, subcontratistas, subconsultores, proveedores de bienes o servicios, concesionarios, Prestatarios (incluidos los Beneficiarios de donaciones), organismos ejecutores o organismos contratantes (incluyendo sus respectivos funcionarios, empleados y representantes, ya sean sus atribuciones expresas o implícitas) ha </w:t>
            </w:r>
            <w:r w:rsidRPr="00C83D95">
              <w:rPr>
                <w:rFonts w:ascii="Arial Narrow" w:hAnsi="Arial Narrow" w:cs="Calibri"/>
                <w:bCs/>
                <w:color w:val="000000" w:themeColor="text1"/>
                <w:lang w:val="es-ES"/>
              </w:rPr>
              <w:lastRenderedPageBreak/>
              <w:t>cometido una Práctica Prohibida en cualquier etapa de la adjudicación o ejecución de un contrato, el Banco podrá:</w:t>
            </w:r>
          </w:p>
          <w:p w:rsidR="0068243B" w:rsidRPr="00C83D95" w:rsidRDefault="0068243B" w:rsidP="0068243B">
            <w:pPr>
              <w:pStyle w:val="Sangra3detindependiente"/>
              <w:spacing w:after="120"/>
              <w:ind w:left="1242" w:hanging="360"/>
              <w:jc w:val="both"/>
              <w:rPr>
                <w:rFonts w:ascii="Arial Narrow" w:hAnsi="Arial Narrow" w:cs="Calibri"/>
                <w:bCs/>
                <w:color w:val="000000" w:themeColor="text1"/>
                <w:lang w:val="es-ES"/>
              </w:rPr>
            </w:pPr>
            <w:r w:rsidRPr="00C83D95">
              <w:rPr>
                <w:rFonts w:ascii="Arial Narrow" w:hAnsi="Arial Narrow" w:cs="Calibri"/>
                <w:bCs/>
                <w:color w:val="000000" w:themeColor="text1"/>
                <w:lang w:val="es-ES"/>
              </w:rPr>
              <w:t>(i) no financiar ninguna propuesta de adjudicación de un contrato para la adquisición de bienes o servicios, la contratación de obras, o servicios de consultoría;</w:t>
            </w:r>
          </w:p>
          <w:p w:rsidR="0068243B" w:rsidRPr="00C83D95" w:rsidRDefault="0068243B" w:rsidP="0068243B">
            <w:pPr>
              <w:pStyle w:val="Sangra3detindependiente"/>
              <w:spacing w:after="120"/>
              <w:ind w:left="1242" w:hanging="360"/>
              <w:jc w:val="both"/>
              <w:rPr>
                <w:rFonts w:ascii="Arial Narrow" w:hAnsi="Arial Narrow" w:cs="Calibri"/>
                <w:bCs/>
                <w:color w:val="000000" w:themeColor="text1"/>
                <w:lang w:val="es-ES"/>
              </w:rPr>
            </w:pPr>
            <w:r w:rsidRPr="00C83D95">
              <w:rPr>
                <w:rFonts w:ascii="Arial Narrow" w:hAnsi="Arial Narrow" w:cs="Calibri"/>
                <w:bCs/>
                <w:color w:val="000000" w:themeColor="text1"/>
                <w:lang w:val="es-ES"/>
              </w:rPr>
              <w:t>(ii) suspender los desembolsos de la operación, si se determina, en cualquier etapa, que un empleado, agencia o representante del Prestatario, el Organismo Ejecutor o el Organismo Contratante ha cometido una Práctica Prohibida;</w:t>
            </w:r>
          </w:p>
          <w:p w:rsidR="0068243B" w:rsidRPr="00C83D95" w:rsidRDefault="0068243B" w:rsidP="0068243B">
            <w:pPr>
              <w:pStyle w:val="Sangra3detindependiente"/>
              <w:spacing w:after="120"/>
              <w:ind w:left="1242" w:hanging="360"/>
              <w:jc w:val="both"/>
              <w:rPr>
                <w:rFonts w:ascii="Arial Narrow" w:hAnsi="Arial Narrow" w:cs="Calibri"/>
                <w:bCs/>
                <w:color w:val="000000" w:themeColor="text1"/>
                <w:lang w:val="es-ES"/>
              </w:rPr>
            </w:pPr>
            <w:r w:rsidRPr="00C83D95">
              <w:rPr>
                <w:rFonts w:ascii="Arial Narrow" w:hAnsi="Arial Narrow" w:cs="Calibri"/>
                <w:bCs/>
                <w:color w:val="000000" w:themeColor="text1"/>
                <w:lang w:val="es-ES"/>
              </w:rPr>
              <w:t>(iii) 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rsidR="0068243B" w:rsidRPr="00C83D95" w:rsidRDefault="0068243B" w:rsidP="0068243B">
            <w:pPr>
              <w:pStyle w:val="Sangra3detindependiente"/>
              <w:spacing w:after="120"/>
              <w:ind w:left="1242" w:hanging="360"/>
              <w:jc w:val="both"/>
              <w:rPr>
                <w:rFonts w:ascii="Arial Narrow" w:hAnsi="Arial Narrow" w:cs="Calibri"/>
                <w:bCs/>
                <w:color w:val="000000" w:themeColor="text1"/>
                <w:lang w:val="es-ES"/>
              </w:rPr>
            </w:pPr>
            <w:r w:rsidRPr="00C83D95">
              <w:rPr>
                <w:rFonts w:ascii="Arial Narrow" w:hAnsi="Arial Narrow" w:cs="Calibri"/>
                <w:bCs/>
                <w:color w:val="000000" w:themeColor="text1"/>
                <w:lang w:val="es-ES"/>
              </w:rPr>
              <w:t>(iv) emitir una amonestación a la firma, entidad o individuo en el formato de una carta formal de censura por su conducta;</w:t>
            </w:r>
          </w:p>
          <w:p w:rsidR="0068243B" w:rsidRPr="00C83D95" w:rsidRDefault="0068243B" w:rsidP="0068243B">
            <w:pPr>
              <w:pStyle w:val="Sangra3detindependiente"/>
              <w:spacing w:after="120"/>
              <w:ind w:left="1242" w:hanging="360"/>
              <w:jc w:val="both"/>
              <w:rPr>
                <w:rFonts w:ascii="Arial Narrow" w:hAnsi="Arial Narrow" w:cs="Calibri"/>
                <w:bCs/>
                <w:color w:val="000000" w:themeColor="text1"/>
                <w:lang w:val="es-ES"/>
              </w:rPr>
            </w:pPr>
            <w:r w:rsidRPr="00C83D95">
              <w:rPr>
                <w:rFonts w:ascii="Arial Narrow" w:hAnsi="Arial Narrow" w:cs="Calibri"/>
                <w:bCs/>
                <w:color w:val="000000" w:themeColor="text1"/>
                <w:lang w:val="es-ES"/>
              </w:rPr>
              <w:t xml:space="preserve">(v) declarar a una firma, entidad o individuo inelegible,  en forma permanente o por determinado período de tiempo, para que (i) se le adjudiquen contratos o participe en actividades financiadas por el Banco, y (ii) sea designado subconsultor, subcontratista o proveedor de bienes o servicios por otra firma elegible a la que se adjudique un contrato para ejecutar actividades financiadas por el Banco; </w:t>
            </w:r>
          </w:p>
          <w:p w:rsidR="0068243B" w:rsidRPr="00C83D95" w:rsidRDefault="0068243B" w:rsidP="0068243B">
            <w:pPr>
              <w:pStyle w:val="Sangra3detindependiente"/>
              <w:spacing w:after="120"/>
              <w:ind w:left="1242" w:hanging="360"/>
              <w:jc w:val="both"/>
              <w:rPr>
                <w:rFonts w:ascii="Arial Narrow" w:hAnsi="Arial Narrow" w:cs="Calibri"/>
                <w:bCs/>
                <w:color w:val="000000" w:themeColor="text1"/>
                <w:lang w:val="es-ES"/>
              </w:rPr>
            </w:pPr>
            <w:r w:rsidRPr="00C83D95">
              <w:rPr>
                <w:rFonts w:ascii="Arial Narrow" w:hAnsi="Arial Narrow" w:cs="Calibri"/>
                <w:bCs/>
                <w:color w:val="000000" w:themeColor="text1"/>
                <w:lang w:val="es-ES"/>
              </w:rPr>
              <w:t>(vi) remitir el tema a las autoridades pertinentes encargadas de hacer cumplir las leyes; y/o;</w:t>
            </w:r>
          </w:p>
          <w:p w:rsidR="0068243B" w:rsidRPr="00C83D95" w:rsidRDefault="0068243B" w:rsidP="0068243B">
            <w:pPr>
              <w:pStyle w:val="Sangra3detindependiente"/>
              <w:spacing w:after="120"/>
              <w:ind w:left="1242" w:hanging="360"/>
              <w:jc w:val="both"/>
              <w:rPr>
                <w:rFonts w:ascii="Arial Narrow" w:hAnsi="Arial Narrow" w:cs="Calibri"/>
                <w:bCs/>
                <w:color w:val="000000" w:themeColor="text1"/>
                <w:lang w:val="es-ES"/>
              </w:rPr>
            </w:pPr>
            <w:r w:rsidRPr="00C83D95">
              <w:rPr>
                <w:rFonts w:ascii="Arial Narrow" w:hAnsi="Arial Narrow" w:cs="Calibri"/>
                <w:bCs/>
                <w:color w:val="000000" w:themeColor="text1"/>
                <w:lang w:val="es-ES"/>
              </w:rPr>
              <w:t>(vii) imponer otras sanciones que considere apropiadas bajo las circunstancias del caso, incluyendo la imposición de multas que representen para el Banco un reembolso de los costos vinculados con las investigaciones y actuaciones. Dichas sanciones podrán ser impuestas en forma adicional o en sustitución de las sanciones arriba referidas.</w:t>
            </w:r>
          </w:p>
          <w:p w:rsidR="0068243B" w:rsidRPr="00C83D95" w:rsidRDefault="0068243B" w:rsidP="0068243B">
            <w:pPr>
              <w:tabs>
                <w:tab w:val="left" w:pos="4825"/>
              </w:tabs>
              <w:spacing w:after="120"/>
              <w:ind w:left="882" w:hanging="360"/>
              <w:jc w:val="both"/>
              <w:rPr>
                <w:rFonts w:ascii="Arial Narrow" w:hAnsi="Arial Narrow" w:cs="Calibri"/>
                <w:bCs/>
                <w:color w:val="000000" w:themeColor="text1"/>
                <w:lang w:val="es-ES"/>
              </w:rPr>
            </w:pPr>
            <w:r w:rsidRPr="00C83D95">
              <w:rPr>
                <w:rFonts w:ascii="Arial Narrow" w:hAnsi="Arial Narrow" w:cs="Calibri"/>
                <w:bCs/>
                <w:color w:val="000000" w:themeColor="text1"/>
                <w:lang w:val="es-ES"/>
              </w:rPr>
              <w:t xml:space="preserve">(c) Lo dispuesto en los incisos (i) y (ii) del párrafo 60.1 (b) se aplicará también en casos en los que las partes hayan sido temporalmente declaradas inelegibles para la adjudicación de nuevos contratos en espera de que se adopte una decisión definitiva en un proceso de sanción, </w:t>
            </w:r>
            <w:r w:rsidRPr="00C83D95">
              <w:rPr>
                <w:rFonts w:ascii="Arial Narrow" w:hAnsi="Arial Narrow" w:cs="Calibri"/>
                <w:bCs/>
                <w:color w:val="000000" w:themeColor="text1"/>
                <w:lang w:val="es-ES"/>
              </w:rPr>
              <w:lastRenderedPageBreak/>
              <w:t>o cualquier otra resolución.</w:t>
            </w:r>
          </w:p>
          <w:p w:rsidR="0068243B" w:rsidRPr="00C83D95" w:rsidRDefault="0068243B" w:rsidP="0068243B">
            <w:pPr>
              <w:spacing w:after="120"/>
              <w:ind w:left="882" w:hanging="360"/>
              <w:jc w:val="both"/>
              <w:rPr>
                <w:rFonts w:ascii="Arial Narrow" w:hAnsi="Arial Narrow" w:cs="Calibri"/>
                <w:bCs/>
                <w:color w:val="000000" w:themeColor="text1"/>
                <w:lang w:val="es-ES"/>
              </w:rPr>
            </w:pPr>
            <w:r w:rsidRPr="00C83D95">
              <w:rPr>
                <w:rFonts w:ascii="Arial Narrow" w:hAnsi="Arial Narrow" w:cs="Calibri"/>
                <w:bCs/>
                <w:color w:val="000000" w:themeColor="text1"/>
                <w:lang w:val="es-ES"/>
              </w:rPr>
              <w:t>(d) La imposición de cualquier medida que sea tomada por el Banco de conformidad con las provisiones referidas anteriormente será de carácter público.</w:t>
            </w:r>
          </w:p>
          <w:p w:rsidR="0068243B" w:rsidRPr="00C83D95" w:rsidRDefault="0068243B" w:rsidP="0068243B">
            <w:pPr>
              <w:spacing w:after="120"/>
              <w:ind w:left="882" w:hanging="360"/>
              <w:jc w:val="both"/>
              <w:rPr>
                <w:rFonts w:ascii="Arial Narrow" w:hAnsi="Arial Narrow" w:cs="Calibri"/>
                <w:bCs/>
                <w:color w:val="000000" w:themeColor="text1"/>
                <w:lang w:val="es-ES"/>
              </w:rPr>
            </w:pPr>
            <w:r w:rsidRPr="00C83D95">
              <w:rPr>
                <w:rFonts w:ascii="Arial Narrow" w:hAnsi="Arial Narrow" w:cs="Calibri"/>
                <w:bCs/>
                <w:color w:val="000000" w:themeColor="text1"/>
                <w:lang w:val="es-ES"/>
              </w:rPr>
              <w:t>(e) Asimismo, cualquier firma, entidad o individuo actuando como oferente o participando en una actividad financiada por el Banco, incluidos, entre otros, solicitantes, oferentes, proveedores de bienes, contratistas, consultores, miembros del personal, subcontratistas, subconsultores, proveedores de servicios, concesionarios, Prestatarios (incluidos los beneficiarios de donaciones), organismos ejecutores o contratantes (incluidos sus respectivos funcionarios, empleados y representantes, ya sean sus atribuciones expresas o implícitas) podrá verse sujeto a sanción de conformidad con lo dispuesto en convenios suscritos por el Banco con otra Institución Financiera Internacional (IFI) concernientes al reconocimiento recíproco de decisiones de inhabilitación. A efectos de lo dispuesto en el presente párrafo, el término “sanción” incluye toda inhabilitación permanente, imposición de condiciones para la participación en futuros contratos o adopción pública de medidas en respuesta a una contravención del marco vigente de una Institución Financiera Internacional (IFI) aplicable a la resolución de denuncias de comisión de Prácticas Prohibidas.</w:t>
            </w:r>
          </w:p>
          <w:p w:rsidR="0068243B" w:rsidRPr="00C83D95" w:rsidRDefault="0068243B" w:rsidP="0068243B">
            <w:pPr>
              <w:spacing w:after="120"/>
              <w:ind w:left="882" w:hanging="360"/>
              <w:jc w:val="both"/>
              <w:rPr>
                <w:rFonts w:ascii="Arial Narrow" w:hAnsi="Arial Narrow" w:cs="Calibri"/>
                <w:bCs/>
                <w:color w:val="000000" w:themeColor="text1"/>
                <w:lang w:val="es-ES"/>
              </w:rPr>
            </w:pPr>
            <w:r w:rsidRPr="00C83D95">
              <w:rPr>
                <w:rFonts w:ascii="Arial Narrow" w:hAnsi="Arial Narrow" w:cs="Calibri"/>
                <w:bCs/>
                <w:color w:val="000000" w:themeColor="text1"/>
                <w:lang w:val="es-ES"/>
              </w:rPr>
              <w:t xml:space="preserve">(f) El Banco exige que los solicitantes, oferentes, proveedores de bienes y sus representantes, contratistas, consultores, miembros del personal, subcontratistas, subconsultores, proveedores de servicios y sus representantes, y concesionarios permitan al Banco revisar cualesquiera cuentas, registros y otros documentos relacionados con la presentación de propuestas y con el cumplimiento del contrato y someterlos a una auditoría por auditores designados por el Banco. Todo solicitante, oferente, proveedor de bienes y su representante, contratista, consultor, miembro del personal, subcontratista, subconsultor, proveedor de servicios y concesionario deberá prestar plena asistencia al Banco en su investigación.  El Banco también requiere que solicitantes, oferentes, proveedores de bienes y sus representantes, contratistas, consultores, miembros del personal, subcontratistas, subconsultores, proveedores de servicios y concesionarios: (i) conserven todos los documentos y registros relacionados con actividades financiadas por el Banco por un período de siete (7) años luego de terminado el trabajo contemplado en el respectivo contrato; y (ii) entreguen todo documento </w:t>
            </w:r>
            <w:r w:rsidRPr="00C83D95">
              <w:rPr>
                <w:rFonts w:ascii="Arial Narrow" w:hAnsi="Arial Narrow" w:cs="Calibri"/>
                <w:bCs/>
                <w:color w:val="000000" w:themeColor="text1"/>
                <w:lang w:val="es-ES"/>
              </w:rPr>
              <w:lastRenderedPageBreak/>
              <w:t>necesario para la investigación de denuncias de comisión de Prácticas Prohibidas y (iii) aseguren que  los empleados o agentes de los solicitantes, oferentes, proveedores de bienes y sus representantes, contratistas, consultores, subcontratistas, subconsultores,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Si el solicitante, oferente, proveedor de bienes y su representante, contratista, consultor, miembro del personal, subcontratista, subconsultor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y su representante, contratista, consultor, miembro del personal, subcontratista, subconsultor, proveedor de servicios, o concesionario.</w:t>
            </w:r>
          </w:p>
          <w:p w:rsidR="0068243B" w:rsidRPr="00C83D95" w:rsidRDefault="0068243B" w:rsidP="0068243B">
            <w:pPr>
              <w:spacing w:after="120"/>
              <w:ind w:left="882" w:hanging="360"/>
              <w:jc w:val="both"/>
              <w:rPr>
                <w:rFonts w:ascii="Arial Narrow" w:hAnsi="Arial Narrow" w:cs="Calibri"/>
                <w:bCs/>
                <w:color w:val="000000" w:themeColor="text1"/>
                <w:lang w:val="es-ES"/>
              </w:rPr>
            </w:pPr>
            <w:r w:rsidRPr="00C83D95">
              <w:rPr>
                <w:rFonts w:ascii="Arial Narrow" w:hAnsi="Arial Narrow" w:cs="Calibri"/>
                <w:bCs/>
                <w:color w:val="000000" w:themeColor="text1"/>
                <w:lang w:val="es-ES"/>
              </w:rPr>
              <w:t>(g) Cuando un Prestatario adquiera bienes, servicios distintos de servicios de consultoría, obras o servicios de consultoría directamente de una agencia especializada, todas las disposiciones contempladas en el párrafo 60 relativas a sanciones y Prácticas Prohibidas se aplicarán íntegramente a los solicitantes, oferentes, proveedores de bienes y sus representantes, contratistas, consultores, miembros del personal, subcontratistas, subconsultores, proveedores de servicios, concesionarios (incluidos sus respectivos funcionarios, empleados y representantes,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de forma temporal o permanente por el Banco. En caso de que una agencia especializada suscriba un contrato o una orden de compra con una firma o individuo declarado inelegible de forma temporal o permanente por el Banco, el Banco no financiará los gastos conexos y se acogerá a otras medidas que considere convenientes.</w:t>
            </w:r>
          </w:p>
          <w:p w:rsidR="0068243B" w:rsidRPr="00C83D95" w:rsidRDefault="0068243B" w:rsidP="0068243B">
            <w:pPr>
              <w:spacing w:after="120"/>
              <w:jc w:val="both"/>
              <w:rPr>
                <w:rFonts w:ascii="Arial Narrow" w:hAnsi="Arial Narrow" w:cs="Calibri"/>
                <w:bCs/>
                <w:color w:val="000000" w:themeColor="text1"/>
                <w:lang w:val="es-ES"/>
              </w:rPr>
            </w:pPr>
            <w:r w:rsidRPr="00C83D95">
              <w:rPr>
                <w:rFonts w:ascii="Arial Narrow" w:hAnsi="Arial Narrow" w:cs="Calibri"/>
                <w:bCs/>
                <w:color w:val="000000" w:themeColor="text1"/>
                <w:lang w:val="es-ES"/>
              </w:rPr>
              <w:t xml:space="preserve">60.2 Los Oferentes, al presentar sus ofertas, declaran y </w:t>
            </w:r>
            <w:r w:rsidRPr="00C83D95">
              <w:rPr>
                <w:rFonts w:ascii="Arial Narrow" w:hAnsi="Arial Narrow" w:cs="Calibri"/>
                <w:bCs/>
                <w:color w:val="000000" w:themeColor="text1"/>
                <w:lang w:val="es-ES"/>
              </w:rPr>
              <w:lastRenderedPageBreak/>
              <w:t>garantizan:</w:t>
            </w:r>
          </w:p>
          <w:p w:rsidR="0068243B" w:rsidRPr="00C83D95" w:rsidRDefault="0068243B" w:rsidP="0068243B">
            <w:pPr>
              <w:tabs>
                <w:tab w:val="num" w:pos="792"/>
              </w:tabs>
              <w:spacing w:after="120"/>
              <w:ind w:left="882" w:hanging="360"/>
              <w:jc w:val="both"/>
              <w:rPr>
                <w:rFonts w:ascii="Arial Narrow" w:hAnsi="Arial Narrow" w:cs="Calibri"/>
                <w:bCs/>
                <w:color w:val="000000" w:themeColor="text1"/>
                <w:lang w:val="es-ES"/>
              </w:rPr>
            </w:pPr>
            <w:r w:rsidRPr="00C83D95">
              <w:rPr>
                <w:rFonts w:ascii="Arial Narrow" w:hAnsi="Arial Narrow" w:cs="Calibri"/>
                <w:bCs/>
                <w:color w:val="000000" w:themeColor="text1"/>
                <w:lang w:val="es-ES"/>
              </w:rPr>
              <w:t>(a) que han leído y entendido las definiciones de Prácticas Prohibidas del Banco  y las sanciones aplicables a la comisión de las mismas que constan de este documento y se obligan a observar las normas pertinentes sobre las mismas;</w:t>
            </w:r>
          </w:p>
          <w:p w:rsidR="0068243B" w:rsidRPr="00C83D95" w:rsidRDefault="0068243B" w:rsidP="0068243B">
            <w:pPr>
              <w:tabs>
                <w:tab w:val="num" w:pos="792"/>
              </w:tabs>
              <w:spacing w:after="120"/>
              <w:ind w:left="882" w:hanging="360"/>
              <w:jc w:val="both"/>
              <w:rPr>
                <w:rFonts w:ascii="Arial Narrow" w:hAnsi="Arial Narrow" w:cs="Calibri"/>
                <w:bCs/>
                <w:color w:val="000000" w:themeColor="text1"/>
                <w:lang w:val="es-ES"/>
              </w:rPr>
            </w:pPr>
            <w:r w:rsidRPr="00C83D95">
              <w:rPr>
                <w:rFonts w:ascii="Arial Narrow" w:hAnsi="Arial Narrow" w:cs="Calibri"/>
                <w:bCs/>
                <w:color w:val="000000" w:themeColor="text1"/>
                <w:lang w:val="es-ES"/>
              </w:rPr>
              <w:t>(b) que no han incurrido en ninguna Práctica Prohibida descrita en este documento;</w:t>
            </w:r>
          </w:p>
          <w:p w:rsidR="0068243B" w:rsidRPr="00C83D95" w:rsidRDefault="0068243B" w:rsidP="0068243B">
            <w:pPr>
              <w:tabs>
                <w:tab w:val="num" w:pos="792"/>
              </w:tabs>
              <w:spacing w:after="120"/>
              <w:ind w:left="882" w:hanging="360"/>
              <w:jc w:val="both"/>
              <w:rPr>
                <w:rFonts w:ascii="Arial Narrow" w:hAnsi="Arial Narrow" w:cs="Calibri"/>
                <w:bCs/>
                <w:color w:val="000000" w:themeColor="text1"/>
                <w:lang w:val="es-ES"/>
              </w:rPr>
            </w:pPr>
            <w:r w:rsidRPr="00C83D95">
              <w:rPr>
                <w:rFonts w:ascii="Arial Narrow" w:hAnsi="Arial Narrow" w:cs="Calibri"/>
                <w:bCs/>
                <w:color w:val="000000" w:themeColor="text1"/>
                <w:lang w:val="es-ES"/>
              </w:rPr>
              <w:t>(c) que no han tergiversado ni ocultado ningún hecho sustancial durante los procesos de selección, negociación, adjudicación o ejecución de un contrato;</w:t>
            </w:r>
          </w:p>
          <w:p w:rsidR="0068243B" w:rsidRPr="00C83D95" w:rsidRDefault="0068243B" w:rsidP="0068243B">
            <w:pPr>
              <w:tabs>
                <w:tab w:val="num" w:pos="792"/>
              </w:tabs>
              <w:spacing w:after="120"/>
              <w:ind w:left="882" w:hanging="360"/>
              <w:jc w:val="both"/>
              <w:rPr>
                <w:rFonts w:ascii="Arial Narrow" w:hAnsi="Arial Narrow" w:cs="Calibri"/>
                <w:bCs/>
                <w:color w:val="000000" w:themeColor="text1"/>
                <w:lang w:val="es-ES"/>
              </w:rPr>
            </w:pPr>
            <w:r w:rsidRPr="00C83D95">
              <w:rPr>
                <w:rFonts w:ascii="Arial Narrow" w:hAnsi="Arial Narrow" w:cs="Calibri"/>
                <w:bCs/>
                <w:color w:val="000000" w:themeColor="text1"/>
                <w:lang w:val="es-ES"/>
              </w:rPr>
              <w:t>(d) que ni ellos ni sus agentes, personal, subcontratistas, subconsultores,  directores, funcionarios o accionistas principales  han  sido  declarados por el Banco o por otra Institución Financiera Internacional (IFI) con la cual el Banco haya suscrito un acuerdo para el reconocimiento recíproco de sanciones,  inelegibles para  que   se  les  adjudiquen contratos financiados por el Banco o por dicha IFI,  o culpables de delitos vinculados con la comisión de Prácticas Prohibidas;</w:t>
            </w:r>
          </w:p>
          <w:p w:rsidR="0068243B" w:rsidRPr="00C83D95" w:rsidRDefault="0068243B" w:rsidP="0068243B">
            <w:pPr>
              <w:tabs>
                <w:tab w:val="num" w:pos="792"/>
              </w:tabs>
              <w:spacing w:after="120"/>
              <w:ind w:left="882" w:hanging="360"/>
              <w:jc w:val="both"/>
              <w:rPr>
                <w:rFonts w:ascii="Arial Narrow" w:hAnsi="Arial Narrow" w:cs="Calibri"/>
                <w:bCs/>
                <w:color w:val="000000" w:themeColor="text1"/>
                <w:lang w:val="es-ES"/>
              </w:rPr>
            </w:pPr>
            <w:r w:rsidRPr="00C83D95">
              <w:rPr>
                <w:rFonts w:ascii="Arial Narrow" w:hAnsi="Arial Narrow" w:cs="Calibri"/>
                <w:bCs/>
                <w:color w:val="000000" w:themeColor="text1"/>
                <w:lang w:val="es-ES"/>
              </w:rPr>
              <w:t>(e) que ninguno de sus directores, funcionarios o accionistas principales han sido director, funcionario o accionista principal de ninguna otra compañía o entidad que  haya  sido  declarada  inelegible  por el Banco o por otra Institución Financiera Internacional (IFI) y con sujeción a lo dispuesto en acuerdos suscritos por el Banco concernientes al reconocimiento recíproco de sanciones para  que  se  le  adjudiquen  contratos financiados por el Banco o ha sido declarado culpable de un delito vinculado con Prácticas Prohibidas;</w:t>
            </w:r>
          </w:p>
          <w:p w:rsidR="0068243B" w:rsidRPr="00C83D95" w:rsidRDefault="0068243B" w:rsidP="0068243B">
            <w:pPr>
              <w:tabs>
                <w:tab w:val="num" w:pos="792"/>
              </w:tabs>
              <w:spacing w:after="120"/>
              <w:ind w:left="882" w:hanging="360"/>
              <w:jc w:val="both"/>
              <w:rPr>
                <w:rFonts w:ascii="Arial Narrow" w:hAnsi="Arial Narrow" w:cs="Calibri"/>
                <w:bCs/>
                <w:color w:val="000000" w:themeColor="text1"/>
                <w:lang w:val="es-ES"/>
              </w:rPr>
            </w:pPr>
            <w:r w:rsidRPr="00C83D95">
              <w:rPr>
                <w:rFonts w:ascii="Arial Narrow" w:hAnsi="Arial Narrow" w:cs="Calibri"/>
                <w:bCs/>
                <w:color w:val="000000" w:themeColor="text1"/>
                <w:lang w:val="es-ES"/>
              </w:rPr>
              <w:t>(f) que han declarado todas las comisiones, honorarios de representantes, pagos por servicios de facilitación o acuerdos para compartir ingresos relacionados con actividades financiadas por el Banco;</w:t>
            </w:r>
          </w:p>
          <w:p w:rsidR="0068243B" w:rsidRPr="00C83D95" w:rsidRDefault="0068243B" w:rsidP="0068243B">
            <w:pPr>
              <w:tabs>
                <w:tab w:val="num" w:pos="792"/>
              </w:tabs>
              <w:spacing w:after="120"/>
              <w:ind w:left="882" w:hanging="360"/>
              <w:jc w:val="both"/>
              <w:rPr>
                <w:rFonts w:ascii="Arial Narrow" w:hAnsi="Arial Narrow" w:cs="Calibri"/>
                <w:bCs/>
                <w:color w:val="000000" w:themeColor="text1"/>
                <w:lang w:val="es-ES"/>
              </w:rPr>
            </w:pPr>
            <w:r w:rsidRPr="00C83D95">
              <w:rPr>
                <w:rFonts w:ascii="Arial Narrow" w:hAnsi="Arial Narrow" w:cs="Calibri"/>
                <w:bCs/>
                <w:color w:val="000000" w:themeColor="text1"/>
                <w:lang w:val="es-ES"/>
              </w:rPr>
              <w:t>(g) que  reconocen que  el  incumplimiento  de  cualquiera de estas garantías constituye el fundamento para la imposición por el Banco de una o más  de las medidas que se describen en la Cláusula 60.1 (b).</w:t>
            </w:r>
          </w:p>
        </w:tc>
      </w:tr>
      <w:tr w:rsidR="0068243B" w:rsidRPr="00C83D95" w:rsidTr="0068243B">
        <w:tc>
          <w:tcPr>
            <w:tcW w:w="2448" w:type="dxa"/>
            <w:gridSpan w:val="2"/>
          </w:tcPr>
          <w:p w:rsidR="0068243B" w:rsidRPr="00C83D95" w:rsidRDefault="0068243B" w:rsidP="0068243B">
            <w:pPr>
              <w:pStyle w:val="SectionVHeading3"/>
              <w:spacing w:after="120"/>
              <w:rPr>
                <w:rFonts w:ascii="Arial Narrow" w:hAnsi="Arial Narrow" w:cs="Calibri"/>
                <w:color w:val="000000" w:themeColor="text1"/>
              </w:rPr>
            </w:pPr>
            <w:bookmarkStart w:id="121" w:name="_Toc115774709"/>
            <w:r w:rsidRPr="00C83D95">
              <w:rPr>
                <w:rFonts w:ascii="Arial Narrow" w:hAnsi="Arial Narrow" w:cs="Calibri"/>
                <w:color w:val="000000" w:themeColor="text1"/>
              </w:rPr>
              <w:lastRenderedPageBreak/>
              <w:t>61.</w:t>
            </w:r>
            <w:r w:rsidRPr="00C83D95">
              <w:rPr>
                <w:rFonts w:ascii="Arial Narrow" w:hAnsi="Arial Narrow" w:cs="Calibri"/>
                <w:color w:val="000000" w:themeColor="text1"/>
              </w:rPr>
              <w:tab/>
              <w:t>Pagos posteriores a la terminación del Contrato</w:t>
            </w:r>
            <w:bookmarkEnd w:id="121"/>
          </w:p>
        </w:tc>
        <w:tc>
          <w:tcPr>
            <w:tcW w:w="7128" w:type="dxa"/>
            <w:gridSpan w:val="2"/>
          </w:tcPr>
          <w:p w:rsidR="0068243B" w:rsidRPr="00C83D95" w:rsidRDefault="0068243B" w:rsidP="0068243B">
            <w:pPr>
              <w:pStyle w:val="Outline"/>
              <w:spacing w:before="0" w:after="120"/>
              <w:ind w:left="612" w:hanging="612"/>
              <w:jc w:val="both"/>
              <w:rPr>
                <w:rFonts w:ascii="Arial Narrow" w:hAnsi="Arial Narrow" w:cs="Calibri"/>
                <w:color w:val="000000" w:themeColor="text1"/>
                <w:spacing w:val="-3"/>
                <w:szCs w:val="24"/>
                <w:lang w:val="es-ES_tradnl"/>
              </w:rPr>
            </w:pPr>
            <w:r w:rsidRPr="00C83D95">
              <w:rPr>
                <w:rFonts w:ascii="Arial Narrow" w:hAnsi="Arial Narrow" w:cs="Calibri"/>
                <w:color w:val="000000" w:themeColor="text1"/>
                <w:kern w:val="0"/>
                <w:szCs w:val="24"/>
                <w:lang w:val="es-ES_tradnl"/>
              </w:rPr>
              <w:t>61.1</w:t>
            </w:r>
            <w:r w:rsidRPr="00C83D95">
              <w:rPr>
                <w:rFonts w:ascii="Arial Narrow" w:hAnsi="Arial Narrow" w:cs="Calibri"/>
                <w:color w:val="000000" w:themeColor="text1"/>
                <w:kern w:val="0"/>
                <w:szCs w:val="24"/>
                <w:lang w:val="es-ES_tradnl"/>
              </w:rPr>
              <w:tab/>
            </w:r>
            <w:r w:rsidRPr="00C83D95">
              <w:rPr>
                <w:rFonts w:ascii="Arial Narrow" w:hAnsi="Arial Narrow" w:cs="Calibri"/>
                <w:color w:val="000000" w:themeColor="text1"/>
                <w:spacing w:val="-3"/>
                <w:szCs w:val="24"/>
                <w:lang w:val="es-ES_tradnl"/>
              </w:rPr>
              <w:t xml:space="preserve">Si el Contrato se termina por incumplimiento fundamental del Contratista, el Gerente de Obras deberá emitir un certificado en el que conste el valor de los trabajos realizados y de los Materiales ordenados por el Contratista, menos los anticipos recibidos por él hasta la fecha de emisión de dicho certificado, y menos el porcentaje </w:t>
            </w:r>
            <w:r w:rsidRPr="00C83D95">
              <w:rPr>
                <w:rFonts w:ascii="Arial Narrow" w:hAnsi="Arial Narrow" w:cs="Calibri"/>
                <w:b/>
                <w:bCs/>
                <w:color w:val="000000" w:themeColor="text1"/>
                <w:spacing w:val="-3"/>
                <w:szCs w:val="24"/>
                <w:lang w:val="es-ES_tradnl"/>
              </w:rPr>
              <w:t>estipulado en las CEC</w:t>
            </w:r>
            <w:r w:rsidRPr="00C83D95">
              <w:rPr>
                <w:rFonts w:ascii="Arial Narrow" w:hAnsi="Arial Narrow" w:cs="Calibri"/>
                <w:color w:val="000000" w:themeColor="text1"/>
                <w:spacing w:val="-3"/>
                <w:szCs w:val="24"/>
                <w:lang w:val="es-ES_tradnl"/>
              </w:rPr>
              <w:t xml:space="preserve"> que haya que aplicar al valor de los trabajos que no se hubieran terminado. No corresponderá pagar indemnizaciones adicionales por daños y perjuicios.  Si el monto total que se adeuda al Contratante excediera el monto de </w:t>
            </w:r>
            <w:r w:rsidRPr="00C83D95">
              <w:rPr>
                <w:rFonts w:ascii="Arial Narrow" w:hAnsi="Arial Narrow" w:cs="Calibri"/>
                <w:color w:val="000000" w:themeColor="text1"/>
                <w:spacing w:val="-3"/>
                <w:szCs w:val="24"/>
                <w:lang w:val="es-ES_tradnl"/>
              </w:rPr>
              <w:lastRenderedPageBreak/>
              <w:t>cualquier pago que debiera efectuarse al Contratista, la diferencia constituirá una deuda a favor del Contratante.</w:t>
            </w:r>
          </w:p>
          <w:p w:rsidR="0068243B" w:rsidRPr="00C83D95" w:rsidRDefault="0068243B" w:rsidP="0068243B">
            <w:pPr>
              <w:pStyle w:val="Outline"/>
              <w:spacing w:before="0" w:after="120"/>
              <w:ind w:left="612" w:hanging="612"/>
              <w:jc w:val="both"/>
              <w:rPr>
                <w:rFonts w:ascii="Arial Narrow" w:hAnsi="Arial Narrow" w:cs="Calibri"/>
                <w:color w:val="000000" w:themeColor="text1"/>
                <w:kern w:val="0"/>
                <w:szCs w:val="24"/>
                <w:lang w:val="es-ES_tradnl"/>
              </w:rPr>
            </w:pPr>
            <w:r w:rsidRPr="00C83D95">
              <w:rPr>
                <w:rFonts w:ascii="Arial Narrow" w:hAnsi="Arial Narrow" w:cs="Calibri"/>
                <w:color w:val="000000" w:themeColor="text1"/>
                <w:kern w:val="0"/>
                <w:szCs w:val="24"/>
                <w:lang w:val="es-ES_tradnl"/>
              </w:rPr>
              <w:t>61.2</w:t>
            </w:r>
            <w:r w:rsidRPr="00C83D95">
              <w:rPr>
                <w:rFonts w:ascii="Arial Narrow" w:hAnsi="Arial Narrow" w:cs="Calibri"/>
                <w:color w:val="000000" w:themeColor="text1"/>
                <w:kern w:val="0"/>
                <w:szCs w:val="24"/>
                <w:lang w:val="es-ES_tradnl"/>
              </w:rPr>
              <w:tab/>
            </w:r>
            <w:r w:rsidRPr="00C83D95">
              <w:rPr>
                <w:rFonts w:ascii="Arial Narrow" w:hAnsi="Arial Narrow" w:cs="Calibri"/>
                <w:color w:val="000000" w:themeColor="text1"/>
                <w:spacing w:val="-3"/>
                <w:szCs w:val="24"/>
                <w:lang w:val="es-ES_tradnl"/>
              </w:rPr>
              <w:t>Si el Contrato se rescinde por conveniencia del Contratante o por incumplimiento fundamental del Contrato por el Contratante, el Gerente de Obras deberá emitir un certificado por el valor de los trabajos realizados, los materiales ordenados, el costo razonable del retiro de los equipos y la repatriación del personal del Contratista ocupado exclusivamente en las Obras, y los costos en que el Contratista hubiera incurrido para el resguardo y seguridad de las Obras, menos los anticipos que hubiera recibido hasta la fecha de emisión de dicho certificado.</w:t>
            </w:r>
          </w:p>
        </w:tc>
      </w:tr>
      <w:tr w:rsidR="0068243B" w:rsidRPr="00C83D95" w:rsidTr="0068243B">
        <w:tc>
          <w:tcPr>
            <w:tcW w:w="2448" w:type="dxa"/>
            <w:gridSpan w:val="2"/>
          </w:tcPr>
          <w:p w:rsidR="0068243B" w:rsidRPr="00C83D95" w:rsidRDefault="0068243B" w:rsidP="0068243B">
            <w:pPr>
              <w:pStyle w:val="SectionVHeading3"/>
              <w:spacing w:after="120"/>
              <w:rPr>
                <w:rFonts w:ascii="Arial Narrow" w:hAnsi="Arial Narrow" w:cs="Calibri"/>
                <w:color w:val="000000" w:themeColor="text1"/>
              </w:rPr>
            </w:pPr>
            <w:bookmarkStart w:id="122" w:name="_Toc115774710"/>
            <w:r w:rsidRPr="00C83D95">
              <w:rPr>
                <w:rFonts w:ascii="Arial Narrow" w:hAnsi="Arial Narrow" w:cs="Calibri"/>
                <w:color w:val="000000" w:themeColor="text1"/>
              </w:rPr>
              <w:lastRenderedPageBreak/>
              <w:t>62.</w:t>
            </w:r>
            <w:r w:rsidRPr="00C83D95">
              <w:rPr>
                <w:rFonts w:ascii="Arial Narrow" w:hAnsi="Arial Narrow" w:cs="Calibri"/>
                <w:color w:val="000000" w:themeColor="text1"/>
              </w:rPr>
              <w:tab/>
              <w:t>Derechos de propiedad</w:t>
            </w:r>
            <w:bookmarkEnd w:id="122"/>
          </w:p>
        </w:tc>
        <w:tc>
          <w:tcPr>
            <w:tcW w:w="7128" w:type="dxa"/>
            <w:gridSpan w:val="2"/>
          </w:tcPr>
          <w:p w:rsidR="0068243B" w:rsidRPr="00C83D95" w:rsidRDefault="0068243B" w:rsidP="0068243B">
            <w:pPr>
              <w:pStyle w:val="Outline"/>
              <w:spacing w:before="0" w:after="120"/>
              <w:ind w:left="612" w:hanging="612"/>
              <w:jc w:val="both"/>
              <w:rPr>
                <w:rFonts w:ascii="Arial Narrow" w:hAnsi="Arial Narrow" w:cs="Calibri"/>
                <w:color w:val="000000" w:themeColor="text1"/>
                <w:kern w:val="0"/>
                <w:szCs w:val="24"/>
                <w:lang w:val="es-ES_tradnl"/>
              </w:rPr>
            </w:pPr>
            <w:r w:rsidRPr="00C83D95">
              <w:rPr>
                <w:rFonts w:ascii="Arial Narrow" w:hAnsi="Arial Narrow" w:cs="Calibri"/>
                <w:color w:val="000000" w:themeColor="text1"/>
                <w:kern w:val="0"/>
                <w:szCs w:val="24"/>
                <w:lang w:val="es-ES_tradnl"/>
              </w:rPr>
              <w:t>62.1</w:t>
            </w:r>
            <w:r w:rsidRPr="00C83D95">
              <w:rPr>
                <w:rFonts w:ascii="Arial Narrow" w:hAnsi="Arial Narrow" w:cs="Calibri"/>
                <w:color w:val="000000" w:themeColor="text1"/>
                <w:kern w:val="0"/>
                <w:szCs w:val="24"/>
                <w:lang w:val="es-ES_tradnl"/>
              </w:rPr>
              <w:tab/>
              <w:t>S</w:t>
            </w:r>
            <w:r w:rsidRPr="00C83D95">
              <w:rPr>
                <w:rFonts w:ascii="Arial Narrow" w:hAnsi="Arial Narrow" w:cs="Calibri"/>
                <w:color w:val="000000" w:themeColor="text1"/>
                <w:spacing w:val="-3"/>
                <w:szCs w:val="24"/>
                <w:lang w:val="es-ES_tradnl"/>
              </w:rPr>
              <w:t>i el Contrato se termina por incumplimiento del Contratista, todos los Materiales que se encuentren en el Sitio de las Obras, la Planta, los Equipos, las Obras provisionales y las Obras se considerarán de propiedad del Contratante.</w:t>
            </w:r>
          </w:p>
        </w:tc>
      </w:tr>
      <w:tr w:rsidR="0068243B" w:rsidRPr="00C83D95" w:rsidTr="0068243B">
        <w:tc>
          <w:tcPr>
            <w:tcW w:w="2448" w:type="dxa"/>
            <w:gridSpan w:val="2"/>
          </w:tcPr>
          <w:p w:rsidR="0068243B" w:rsidRPr="00C83D95" w:rsidRDefault="0068243B" w:rsidP="0068243B">
            <w:pPr>
              <w:pStyle w:val="SectionVHeading3"/>
              <w:spacing w:after="120"/>
              <w:rPr>
                <w:rFonts w:ascii="Arial Narrow" w:hAnsi="Arial Narrow" w:cs="Calibri"/>
                <w:color w:val="000000" w:themeColor="text1"/>
              </w:rPr>
            </w:pPr>
            <w:bookmarkStart w:id="123" w:name="_Toc115774711"/>
            <w:r w:rsidRPr="00C83D95">
              <w:rPr>
                <w:rFonts w:ascii="Arial Narrow" w:hAnsi="Arial Narrow" w:cs="Calibri"/>
                <w:color w:val="000000" w:themeColor="text1"/>
              </w:rPr>
              <w:t>63.</w:t>
            </w:r>
            <w:r w:rsidRPr="00C83D95">
              <w:rPr>
                <w:rFonts w:ascii="Arial Narrow" w:hAnsi="Arial Narrow" w:cs="Calibri"/>
                <w:color w:val="000000" w:themeColor="text1"/>
              </w:rPr>
              <w:tab/>
              <w:t>Liberación de cumplimiento</w:t>
            </w:r>
            <w:bookmarkEnd w:id="123"/>
            <w:r w:rsidRPr="00C83D95">
              <w:rPr>
                <w:rFonts w:ascii="Arial Narrow" w:hAnsi="Arial Narrow" w:cs="Calibri"/>
                <w:color w:val="000000" w:themeColor="text1"/>
              </w:rPr>
              <w:t xml:space="preserve"> </w:t>
            </w:r>
          </w:p>
        </w:tc>
        <w:tc>
          <w:tcPr>
            <w:tcW w:w="7128" w:type="dxa"/>
            <w:gridSpan w:val="2"/>
          </w:tcPr>
          <w:p w:rsidR="0068243B" w:rsidRPr="00C83D95" w:rsidRDefault="0068243B" w:rsidP="0068243B">
            <w:pPr>
              <w:suppressAutoHyphens/>
              <w:spacing w:after="120"/>
              <w:ind w:left="612" w:hanging="540"/>
              <w:jc w:val="both"/>
              <w:rPr>
                <w:rFonts w:ascii="Arial Narrow" w:hAnsi="Arial Narrow" w:cs="Calibri"/>
                <w:color w:val="000000" w:themeColor="text1"/>
                <w:spacing w:val="-3"/>
              </w:rPr>
            </w:pPr>
            <w:r w:rsidRPr="00C83D95">
              <w:rPr>
                <w:rFonts w:ascii="Arial Narrow" w:hAnsi="Arial Narrow" w:cs="Calibri"/>
                <w:color w:val="000000" w:themeColor="text1"/>
                <w:spacing w:val="-3"/>
              </w:rPr>
              <w:t>63.1</w:t>
            </w:r>
            <w:r w:rsidRPr="00C83D95">
              <w:rPr>
                <w:rFonts w:ascii="Arial Narrow" w:hAnsi="Arial Narrow" w:cs="Calibri"/>
                <w:color w:val="000000" w:themeColor="text1"/>
                <w:spacing w:val="-3"/>
              </w:rPr>
              <w:tab/>
              <w:t>Si el Contrato es frustrado por motivo de una guerra, o por cualquier otro evento que esté totalmente fuera de control del Contratante o del Contratista, el Gerente de Obras deberá certificar la frustración del Contrato. En tal caso, el Contratista deberá disponer las medidas de seguridad necesarias en el Sitio de las Obras y suspender los trabajos a la brevedad posible después de recibir este certificado.  En caso de frustración, deberá pagarse al Contratista todos los trabajos realizados antes de la recepción del certificado, así como de cualesquier trabajos realizados posteriormente sobre los cuales se hubieran adquirido compromisos.</w:t>
            </w:r>
          </w:p>
        </w:tc>
      </w:tr>
      <w:tr w:rsidR="0068243B" w:rsidRPr="00C83D95" w:rsidTr="0068243B">
        <w:tc>
          <w:tcPr>
            <w:tcW w:w="2448" w:type="dxa"/>
            <w:gridSpan w:val="2"/>
          </w:tcPr>
          <w:p w:rsidR="0068243B" w:rsidRPr="00C83D95" w:rsidRDefault="0068243B" w:rsidP="0068243B">
            <w:pPr>
              <w:pStyle w:val="SectionVHeading3"/>
              <w:spacing w:after="120"/>
              <w:rPr>
                <w:rFonts w:ascii="Arial Narrow" w:hAnsi="Arial Narrow" w:cs="Calibri"/>
                <w:color w:val="000000" w:themeColor="text1"/>
              </w:rPr>
            </w:pPr>
            <w:bookmarkStart w:id="124" w:name="_Toc115774712"/>
            <w:r w:rsidRPr="00C83D95">
              <w:rPr>
                <w:rFonts w:ascii="Arial Narrow" w:hAnsi="Arial Narrow" w:cs="Calibri"/>
                <w:color w:val="000000" w:themeColor="text1"/>
              </w:rPr>
              <w:t>64.</w:t>
            </w:r>
            <w:r w:rsidRPr="00C83D95">
              <w:rPr>
                <w:rFonts w:ascii="Arial Narrow" w:hAnsi="Arial Narrow" w:cs="Calibri"/>
                <w:color w:val="000000" w:themeColor="text1"/>
              </w:rPr>
              <w:tab/>
              <w:t>Suspensión de Desembolsos del Préstamo del Banco</w:t>
            </w:r>
            <w:bookmarkEnd w:id="124"/>
            <w:r w:rsidRPr="00C83D95">
              <w:rPr>
                <w:rFonts w:ascii="Arial Narrow" w:hAnsi="Arial Narrow" w:cs="Calibri"/>
                <w:color w:val="000000" w:themeColor="text1"/>
              </w:rPr>
              <w:t xml:space="preserve"> </w:t>
            </w:r>
          </w:p>
        </w:tc>
        <w:tc>
          <w:tcPr>
            <w:tcW w:w="7128" w:type="dxa"/>
            <w:gridSpan w:val="2"/>
          </w:tcPr>
          <w:p w:rsidR="0068243B" w:rsidRPr="00C83D95" w:rsidRDefault="0068243B" w:rsidP="0068243B">
            <w:pPr>
              <w:suppressAutoHyphens/>
              <w:spacing w:after="120"/>
              <w:ind w:left="612" w:hanging="612"/>
              <w:jc w:val="both"/>
              <w:rPr>
                <w:rFonts w:ascii="Arial Narrow" w:hAnsi="Arial Narrow" w:cs="Calibri"/>
                <w:color w:val="000000" w:themeColor="text1"/>
                <w:spacing w:val="-3"/>
              </w:rPr>
            </w:pPr>
            <w:r w:rsidRPr="00C83D95">
              <w:rPr>
                <w:rFonts w:ascii="Arial Narrow" w:hAnsi="Arial Narrow" w:cs="Calibri"/>
                <w:color w:val="000000" w:themeColor="text1"/>
              </w:rPr>
              <w:t>64.1</w:t>
            </w:r>
            <w:r w:rsidRPr="00C83D95">
              <w:rPr>
                <w:rFonts w:ascii="Arial Narrow" w:hAnsi="Arial Narrow" w:cs="Calibri"/>
                <w:color w:val="000000" w:themeColor="text1"/>
              </w:rPr>
              <w:tab/>
            </w:r>
            <w:r w:rsidRPr="00C83D95">
              <w:rPr>
                <w:rFonts w:ascii="Arial Narrow" w:hAnsi="Arial Narrow" w:cs="Calibri"/>
                <w:color w:val="000000" w:themeColor="text1"/>
                <w:spacing w:val="-3"/>
              </w:rPr>
              <w:t>En caso de que el Banco  suspendiera los desembolsos al Contratante bajo el Préstamo, parte del cual se destinaba a pagar al Contratista:</w:t>
            </w:r>
          </w:p>
          <w:p w:rsidR="0068243B" w:rsidRPr="00C83D95" w:rsidRDefault="0068243B" w:rsidP="0068243B">
            <w:pPr>
              <w:numPr>
                <w:ilvl w:val="2"/>
                <w:numId w:val="22"/>
              </w:numPr>
              <w:suppressAutoHyphens/>
              <w:spacing w:after="120"/>
              <w:jc w:val="both"/>
              <w:rPr>
                <w:rFonts w:ascii="Arial Narrow" w:hAnsi="Arial Narrow" w:cs="Calibri"/>
                <w:color w:val="000000" w:themeColor="text1"/>
                <w:spacing w:val="-3"/>
              </w:rPr>
            </w:pPr>
            <w:r w:rsidRPr="00C83D95">
              <w:rPr>
                <w:rFonts w:ascii="Arial Narrow" w:hAnsi="Arial Narrow" w:cs="Calibri"/>
                <w:color w:val="000000" w:themeColor="text1"/>
                <w:spacing w:val="-3"/>
              </w:rPr>
              <w:t xml:space="preserve">El Contratante esta obligado a notificar al Contratista sobre dicha suspensión en un plazo no mayor a 7 días contados a partir de la fecha de la recepción por parte del Contratante de la notificación de suspensión del Banco </w:t>
            </w:r>
          </w:p>
          <w:p w:rsidR="0068243B" w:rsidRPr="00C83D95" w:rsidRDefault="0068243B" w:rsidP="0068243B">
            <w:pPr>
              <w:pStyle w:val="Outline"/>
              <w:spacing w:before="0" w:after="120"/>
              <w:ind w:left="1152" w:hanging="612"/>
              <w:jc w:val="both"/>
              <w:rPr>
                <w:rFonts w:ascii="Arial Narrow" w:hAnsi="Arial Narrow" w:cs="Calibri"/>
                <w:color w:val="000000" w:themeColor="text1"/>
                <w:kern w:val="0"/>
                <w:szCs w:val="24"/>
                <w:lang w:val="es-ES_tradnl"/>
              </w:rPr>
            </w:pPr>
            <w:r w:rsidRPr="00C83D95">
              <w:rPr>
                <w:rFonts w:ascii="Arial Narrow" w:hAnsi="Arial Narrow" w:cs="Calibri"/>
                <w:color w:val="000000" w:themeColor="text1"/>
                <w:spacing w:val="-3"/>
                <w:szCs w:val="24"/>
                <w:lang w:val="es-ES_tradnl"/>
              </w:rPr>
              <w:t>(b)</w:t>
            </w:r>
            <w:r w:rsidRPr="00C83D95">
              <w:rPr>
                <w:rFonts w:ascii="Arial Narrow" w:hAnsi="Arial Narrow" w:cs="Calibri"/>
                <w:color w:val="000000" w:themeColor="text1"/>
                <w:spacing w:val="-3"/>
                <w:szCs w:val="24"/>
                <w:lang w:val="es-ES_tradnl"/>
              </w:rPr>
              <w:tab/>
              <w:t>Si el Contratista no ha recibido algunas sumas que se le adeudan dentro del periodo de 28 días para efectuar los pagos, establecido en la Subcláusula 43.1, el Contratista podrá emitir inmediatamente una notificación para terminar el Contrato en el plazo de 14 días.</w:t>
            </w:r>
          </w:p>
        </w:tc>
      </w:tr>
      <w:tr w:rsidR="0068243B" w:rsidRPr="00C83D95" w:rsidTr="0068243B">
        <w:tc>
          <w:tcPr>
            <w:tcW w:w="2448" w:type="dxa"/>
            <w:gridSpan w:val="2"/>
          </w:tcPr>
          <w:p w:rsidR="0068243B" w:rsidRPr="00C83D95" w:rsidRDefault="0068243B" w:rsidP="0068243B">
            <w:pPr>
              <w:pStyle w:val="SectionVHeading3"/>
              <w:spacing w:after="120"/>
              <w:rPr>
                <w:rFonts w:ascii="Arial Narrow" w:hAnsi="Arial Narrow" w:cs="Calibri"/>
                <w:color w:val="000000" w:themeColor="text1"/>
              </w:rPr>
            </w:pPr>
            <w:bookmarkStart w:id="125" w:name="_Toc115774713"/>
            <w:r w:rsidRPr="00C83D95">
              <w:rPr>
                <w:rFonts w:ascii="Arial Narrow" w:hAnsi="Arial Narrow" w:cs="Calibri"/>
                <w:color w:val="000000" w:themeColor="text1"/>
              </w:rPr>
              <w:t>65. Elegibilidad</w:t>
            </w:r>
            <w:bookmarkEnd w:id="125"/>
          </w:p>
        </w:tc>
        <w:tc>
          <w:tcPr>
            <w:tcW w:w="7128" w:type="dxa"/>
            <w:gridSpan w:val="2"/>
          </w:tcPr>
          <w:p w:rsidR="0068243B" w:rsidRPr="00C83D95" w:rsidRDefault="0068243B" w:rsidP="0068243B">
            <w:pPr>
              <w:spacing w:after="120"/>
              <w:ind w:left="612" w:hanging="576"/>
              <w:jc w:val="both"/>
              <w:rPr>
                <w:rFonts w:ascii="Arial Narrow" w:hAnsi="Arial Narrow" w:cs="Calibri"/>
                <w:color w:val="000000" w:themeColor="text1"/>
                <w:lang w:val="es-ES"/>
              </w:rPr>
            </w:pPr>
            <w:r w:rsidRPr="00C83D95">
              <w:rPr>
                <w:rFonts w:ascii="Arial Narrow" w:hAnsi="Arial Narrow" w:cs="Calibri"/>
                <w:color w:val="000000" w:themeColor="text1"/>
              </w:rPr>
              <w:t xml:space="preserve">65.1 </w:t>
            </w:r>
            <w:r w:rsidRPr="00C83D95">
              <w:rPr>
                <w:rFonts w:ascii="Arial Narrow" w:hAnsi="Arial Narrow" w:cs="Calibri"/>
                <w:color w:val="000000" w:themeColor="text1"/>
                <w:lang w:val="es-ES"/>
              </w:rPr>
              <w:t>El Contratista y sus Subcontratistas deberán ser originarios de países miembros del Banco. Se considera que un Contratista o Subcontratista tiene la nacionalidad de un país elegible si cumple con los siguientes requisitos:</w:t>
            </w:r>
          </w:p>
          <w:p w:rsidR="0068243B" w:rsidRPr="00C83D95" w:rsidRDefault="0068243B" w:rsidP="0068243B">
            <w:pPr>
              <w:numPr>
                <w:ilvl w:val="2"/>
                <w:numId w:val="18"/>
              </w:numPr>
              <w:tabs>
                <w:tab w:val="left" w:pos="1152"/>
              </w:tabs>
              <w:spacing w:after="120"/>
              <w:ind w:left="1152" w:hanging="540"/>
              <w:jc w:val="both"/>
              <w:rPr>
                <w:rFonts w:ascii="Arial Narrow" w:hAnsi="Arial Narrow" w:cs="Calibri"/>
                <w:color w:val="000000" w:themeColor="text1"/>
                <w:lang w:val="es-ES"/>
              </w:rPr>
            </w:pPr>
            <w:r w:rsidRPr="00C83D95">
              <w:rPr>
                <w:rFonts w:ascii="Arial Narrow" w:hAnsi="Arial Narrow" w:cs="Calibri"/>
                <w:b/>
                <w:color w:val="000000" w:themeColor="text1"/>
                <w:lang w:val="es-ES"/>
              </w:rPr>
              <w:t xml:space="preserve">Un individuo </w:t>
            </w:r>
            <w:r w:rsidRPr="00C83D95">
              <w:rPr>
                <w:rFonts w:ascii="Arial Narrow" w:hAnsi="Arial Narrow" w:cs="Calibri"/>
                <w:bCs/>
                <w:color w:val="000000" w:themeColor="text1"/>
                <w:lang w:val="es-ES"/>
              </w:rPr>
              <w:t>tiene la nacionalidad</w:t>
            </w:r>
            <w:r w:rsidRPr="00C83D95">
              <w:rPr>
                <w:rFonts w:ascii="Arial Narrow" w:hAnsi="Arial Narrow" w:cs="Calibri"/>
                <w:color w:val="000000" w:themeColor="text1"/>
                <w:lang w:val="es-ES"/>
              </w:rPr>
              <w:t xml:space="preserve"> de un país miembro del Banco si el o ella satisface uno de los siguientes requisitos:</w:t>
            </w:r>
          </w:p>
          <w:p w:rsidR="0068243B" w:rsidRPr="00C83D95" w:rsidRDefault="0068243B" w:rsidP="0068243B">
            <w:pPr>
              <w:numPr>
                <w:ilvl w:val="0"/>
                <w:numId w:val="21"/>
              </w:numPr>
              <w:tabs>
                <w:tab w:val="left" w:pos="2052"/>
              </w:tabs>
              <w:spacing w:after="120"/>
              <w:ind w:left="2052" w:hanging="540"/>
              <w:jc w:val="both"/>
              <w:rPr>
                <w:rFonts w:ascii="Arial Narrow" w:hAnsi="Arial Narrow" w:cs="Calibri"/>
                <w:color w:val="000000" w:themeColor="text1"/>
                <w:lang w:val="es-ES"/>
              </w:rPr>
            </w:pPr>
            <w:r w:rsidRPr="00C83D95">
              <w:rPr>
                <w:rFonts w:ascii="Arial Narrow" w:hAnsi="Arial Narrow" w:cs="Calibri"/>
                <w:color w:val="000000" w:themeColor="text1"/>
                <w:lang w:val="es-ES"/>
              </w:rPr>
              <w:t>es ciudadano de un país miembro; o</w:t>
            </w:r>
          </w:p>
          <w:p w:rsidR="0068243B" w:rsidRPr="00C83D95" w:rsidRDefault="0068243B" w:rsidP="0068243B">
            <w:pPr>
              <w:numPr>
                <w:ilvl w:val="0"/>
                <w:numId w:val="21"/>
              </w:numPr>
              <w:tabs>
                <w:tab w:val="left" w:pos="2052"/>
              </w:tabs>
              <w:spacing w:after="120"/>
              <w:ind w:left="2052" w:hanging="540"/>
              <w:jc w:val="both"/>
              <w:rPr>
                <w:rFonts w:ascii="Arial Narrow" w:hAnsi="Arial Narrow" w:cs="Calibri"/>
                <w:color w:val="000000" w:themeColor="text1"/>
                <w:lang w:val="es-ES"/>
              </w:rPr>
            </w:pPr>
            <w:r w:rsidRPr="00C83D95">
              <w:rPr>
                <w:rFonts w:ascii="Arial Narrow" w:hAnsi="Arial Narrow" w:cs="Calibri"/>
                <w:color w:val="000000" w:themeColor="text1"/>
                <w:lang w:val="es-ES"/>
              </w:rPr>
              <w:lastRenderedPageBreak/>
              <w:t>ha establecido su domicilio en un país miembro como residente “bona fide” y está legalmente autorizado para trabajar en dicho país.</w:t>
            </w:r>
          </w:p>
          <w:p w:rsidR="0068243B" w:rsidRPr="00C83D95" w:rsidRDefault="0068243B" w:rsidP="0068243B">
            <w:pPr>
              <w:numPr>
                <w:ilvl w:val="2"/>
                <w:numId w:val="18"/>
              </w:numPr>
              <w:tabs>
                <w:tab w:val="left" w:pos="1152"/>
              </w:tabs>
              <w:spacing w:after="120"/>
              <w:ind w:left="1152" w:hanging="540"/>
              <w:jc w:val="both"/>
              <w:rPr>
                <w:rFonts w:ascii="Arial Narrow" w:hAnsi="Arial Narrow" w:cs="Calibri"/>
                <w:color w:val="000000" w:themeColor="text1"/>
                <w:lang w:val="es-ES"/>
              </w:rPr>
            </w:pPr>
            <w:r w:rsidRPr="00C83D95">
              <w:rPr>
                <w:rFonts w:ascii="Arial Narrow" w:hAnsi="Arial Narrow" w:cs="Calibri"/>
                <w:b/>
                <w:color w:val="000000" w:themeColor="text1"/>
                <w:lang w:val="es-ES"/>
              </w:rPr>
              <w:t xml:space="preserve">Una firma </w:t>
            </w:r>
            <w:r w:rsidRPr="00C83D95">
              <w:rPr>
                <w:rFonts w:ascii="Arial Narrow" w:hAnsi="Arial Narrow" w:cs="Calibri"/>
                <w:color w:val="000000" w:themeColor="text1"/>
                <w:lang w:val="es-ES"/>
              </w:rPr>
              <w:t>tiene la nacionalidad de un país miembro si satisface los dos siguientes requisitos:</w:t>
            </w:r>
          </w:p>
          <w:p w:rsidR="0068243B" w:rsidRPr="00C83D95" w:rsidRDefault="0068243B" w:rsidP="0068243B">
            <w:pPr>
              <w:numPr>
                <w:ilvl w:val="2"/>
                <w:numId w:val="20"/>
              </w:numPr>
              <w:tabs>
                <w:tab w:val="num" w:pos="2052"/>
              </w:tabs>
              <w:spacing w:after="120"/>
              <w:ind w:left="2052" w:hanging="540"/>
              <w:jc w:val="both"/>
              <w:rPr>
                <w:rFonts w:ascii="Arial Narrow" w:hAnsi="Arial Narrow" w:cs="Calibri"/>
                <w:color w:val="000000" w:themeColor="text1"/>
                <w:lang w:val="es-ES"/>
              </w:rPr>
            </w:pPr>
            <w:r w:rsidRPr="00C83D95">
              <w:rPr>
                <w:rFonts w:ascii="Arial Narrow" w:hAnsi="Arial Narrow" w:cs="Calibri"/>
                <w:color w:val="000000" w:themeColor="text1"/>
                <w:lang w:val="es-ES"/>
              </w:rPr>
              <w:t>esta legalmente constituida o incorporada conforme a las leyes de un país miembro del Banco; y</w:t>
            </w:r>
          </w:p>
          <w:p w:rsidR="0068243B" w:rsidRPr="00C83D95" w:rsidRDefault="0068243B" w:rsidP="0068243B">
            <w:pPr>
              <w:numPr>
                <w:ilvl w:val="2"/>
                <w:numId w:val="20"/>
              </w:numPr>
              <w:tabs>
                <w:tab w:val="num" w:pos="2052"/>
              </w:tabs>
              <w:spacing w:after="120"/>
              <w:ind w:left="2052" w:hanging="540"/>
              <w:jc w:val="both"/>
              <w:rPr>
                <w:rFonts w:ascii="Arial Narrow" w:hAnsi="Arial Narrow" w:cs="Calibri"/>
                <w:color w:val="000000" w:themeColor="text1"/>
                <w:lang w:val="es-ES"/>
              </w:rPr>
            </w:pPr>
            <w:r w:rsidRPr="00C83D95">
              <w:rPr>
                <w:rFonts w:ascii="Arial Narrow" w:hAnsi="Arial Narrow" w:cs="Calibri"/>
                <w:color w:val="000000" w:themeColor="text1"/>
                <w:lang w:val="es-ES"/>
              </w:rPr>
              <w:t>más del cincuenta por ciento (50%) del capital de la firma es de propiedad de individuos o firmas de países miembros del Banco.</w:t>
            </w:r>
          </w:p>
          <w:p w:rsidR="0068243B" w:rsidRPr="00C83D95" w:rsidRDefault="0068243B" w:rsidP="0068243B">
            <w:pPr>
              <w:spacing w:after="120"/>
              <w:jc w:val="both"/>
              <w:rPr>
                <w:rFonts w:ascii="Arial Narrow" w:hAnsi="Arial Narrow" w:cs="Calibri"/>
                <w:color w:val="000000" w:themeColor="text1"/>
                <w:lang w:val="es-ES"/>
              </w:rPr>
            </w:pPr>
          </w:p>
          <w:p w:rsidR="0068243B" w:rsidRPr="00C83D95" w:rsidRDefault="0068243B" w:rsidP="0068243B">
            <w:pPr>
              <w:spacing w:after="120"/>
              <w:ind w:left="612" w:hanging="576"/>
              <w:jc w:val="both"/>
              <w:rPr>
                <w:rFonts w:ascii="Arial Narrow" w:hAnsi="Arial Narrow" w:cs="Calibri"/>
                <w:color w:val="000000" w:themeColor="text1"/>
                <w:lang w:val="es-ES"/>
              </w:rPr>
            </w:pPr>
            <w:r w:rsidRPr="00C83D95">
              <w:rPr>
                <w:rFonts w:ascii="Arial Narrow" w:hAnsi="Arial Narrow" w:cs="Calibri"/>
                <w:color w:val="000000" w:themeColor="text1"/>
                <w:lang w:val="es-ES"/>
              </w:rPr>
              <w:t>65.2  Todos los socios de una asociación en participación, consorcio o asociación (APCA) con responsabilidad mancomunada y solidaria y todos los subcontratistas deben cumplir con los requisitos arriba establecidos.</w:t>
            </w:r>
          </w:p>
          <w:p w:rsidR="0068243B" w:rsidRPr="00C83D95" w:rsidRDefault="0068243B" w:rsidP="0068243B">
            <w:pPr>
              <w:spacing w:after="120"/>
              <w:ind w:left="612" w:hanging="576"/>
              <w:jc w:val="both"/>
              <w:rPr>
                <w:rFonts w:ascii="Arial Narrow" w:hAnsi="Arial Narrow" w:cs="Calibri"/>
                <w:color w:val="000000" w:themeColor="text1"/>
                <w:lang w:val="es-ES"/>
              </w:rPr>
            </w:pPr>
            <w:r w:rsidRPr="00C83D95">
              <w:rPr>
                <w:rFonts w:ascii="Arial Narrow" w:hAnsi="Arial Narrow" w:cs="Calibri"/>
                <w:color w:val="000000" w:themeColor="text1"/>
                <w:lang w:val="es-ES"/>
              </w:rPr>
              <w:t>65.3</w:t>
            </w:r>
            <w:r w:rsidRPr="00C83D95">
              <w:rPr>
                <w:rFonts w:ascii="Arial Narrow" w:hAnsi="Arial Narrow" w:cs="Calibri"/>
                <w:color w:val="000000" w:themeColor="text1"/>
                <w:lang w:val="es-ES"/>
              </w:rPr>
              <w:tab/>
              <w:t xml:space="preserve">En caso de Bienes y Servicios Conexos que hayan de suministrarse de conformidad con el contrato y que sean financiados por el Banco deben tener su origen en cualquier país miembro del Banco.  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 </w:t>
            </w:r>
          </w:p>
          <w:p w:rsidR="0068243B" w:rsidRPr="00C83D95" w:rsidRDefault="0068243B" w:rsidP="0068243B">
            <w:pPr>
              <w:suppressAutoHyphens/>
              <w:spacing w:after="120"/>
              <w:jc w:val="both"/>
              <w:rPr>
                <w:rFonts w:ascii="Arial Narrow" w:hAnsi="Arial Narrow" w:cs="Calibri"/>
                <w:color w:val="000000" w:themeColor="text1"/>
              </w:rPr>
            </w:pPr>
          </w:p>
          <w:p w:rsidR="0068243B" w:rsidRPr="00C83D95" w:rsidRDefault="0068243B" w:rsidP="0068243B">
            <w:pPr>
              <w:suppressAutoHyphens/>
              <w:spacing w:after="120"/>
              <w:jc w:val="both"/>
              <w:rPr>
                <w:rFonts w:ascii="Arial Narrow" w:hAnsi="Arial Narrow" w:cs="Calibri"/>
                <w:color w:val="000000" w:themeColor="text1"/>
              </w:rPr>
            </w:pPr>
          </w:p>
          <w:p w:rsidR="0068243B" w:rsidRPr="00C83D95" w:rsidRDefault="0068243B" w:rsidP="0068243B">
            <w:pPr>
              <w:suppressAutoHyphens/>
              <w:spacing w:after="120"/>
              <w:jc w:val="both"/>
              <w:rPr>
                <w:rFonts w:ascii="Arial Narrow" w:hAnsi="Arial Narrow" w:cs="Calibri"/>
                <w:color w:val="000000" w:themeColor="text1"/>
              </w:rPr>
            </w:pPr>
          </w:p>
          <w:p w:rsidR="0068243B" w:rsidRPr="00C83D95" w:rsidRDefault="0068243B" w:rsidP="0068243B">
            <w:pPr>
              <w:suppressAutoHyphens/>
              <w:spacing w:after="120"/>
              <w:jc w:val="both"/>
              <w:rPr>
                <w:rFonts w:ascii="Arial Narrow" w:hAnsi="Arial Narrow" w:cs="Calibri"/>
                <w:color w:val="000000" w:themeColor="text1"/>
              </w:rPr>
            </w:pPr>
          </w:p>
          <w:p w:rsidR="0068243B" w:rsidRPr="00C83D95" w:rsidRDefault="0068243B" w:rsidP="0068243B">
            <w:pPr>
              <w:suppressAutoHyphens/>
              <w:spacing w:after="120"/>
              <w:jc w:val="both"/>
              <w:rPr>
                <w:rFonts w:ascii="Arial Narrow" w:hAnsi="Arial Narrow" w:cs="Calibri"/>
                <w:color w:val="000000" w:themeColor="text1"/>
              </w:rPr>
            </w:pPr>
          </w:p>
          <w:p w:rsidR="0068243B" w:rsidRPr="00C83D95" w:rsidRDefault="0068243B" w:rsidP="0068243B">
            <w:pPr>
              <w:suppressAutoHyphens/>
              <w:spacing w:after="120"/>
              <w:jc w:val="both"/>
              <w:rPr>
                <w:rFonts w:ascii="Arial Narrow" w:hAnsi="Arial Narrow" w:cs="Calibri"/>
                <w:color w:val="000000" w:themeColor="text1"/>
              </w:rPr>
            </w:pPr>
          </w:p>
          <w:p w:rsidR="0068243B" w:rsidRPr="00C83D95" w:rsidRDefault="0068243B" w:rsidP="0068243B">
            <w:pPr>
              <w:suppressAutoHyphens/>
              <w:spacing w:after="120"/>
              <w:jc w:val="both"/>
              <w:rPr>
                <w:rFonts w:ascii="Arial Narrow" w:hAnsi="Arial Narrow" w:cs="Calibri"/>
                <w:color w:val="000000" w:themeColor="text1"/>
              </w:rPr>
            </w:pPr>
          </w:p>
          <w:p w:rsidR="0068243B" w:rsidRPr="00C83D95" w:rsidRDefault="0068243B" w:rsidP="0068243B">
            <w:pPr>
              <w:suppressAutoHyphens/>
              <w:spacing w:after="120"/>
              <w:jc w:val="both"/>
              <w:rPr>
                <w:rFonts w:ascii="Arial Narrow" w:hAnsi="Arial Narrow" w:cs="Calibri"/>
                <w:color w:val="000000" w:themeColor="text1"/>
              </w:rPr>
            </w:pPr>
          </w:p>
          <w:p w:rsidR="0068243B" w:rsidRPr="00C83D95" w:rsidRDefault="0068243B" w:rsidP="0068243B">
            <w:pPr>
              <w:suppressAutoHyphens/>
              <w:spacing w:after="120"/>
              <w:jc w:val="both"/>
              <w:rPr>
                <w:rFonts w:ascii="Arial Narrow" w:hAnsi="Arial Narrow" w:cs="Calibri"/>
                <w:color w:val="000000" w:themeColor="text1"/>
              </w:rPr>
            </w:pPr>
          </w:p>
          <w:p w:rsidR="0068243B" w:rsidRPr="00C83D95" w:rsidRDefault="0068243B" w:rsidP="0068243B">
            <w:pPr>
              <w:suppressAutoHyphens/>
              <w:spacing w:after="120"/>
              <w:jc w:val="both"/>
              <w:rPr>
                <w:rFonts w:ascii="Arial Narrow" w:hAnsi="Arial Narrow" w:cs="Calibri"/>
                <w:color w:val="000000" w:themeColor="text1"/>
              </w:rPr>
            </w:pPr>
          </w:p>
          <w:p w:rsidR="0068243B" w:rsidRPr="00C83D95" w:rsidRDefault="0068243B" w:rsidP="0068243B">
            <w:pPr>
              <w:suppressAutoHyphens/>
              <w:spacing w:after="120"/>
              <w:jc w:val="both"/>
              <w:rPr>
                <w:rFonts w:ascii="Arial Narrow" w:hAnsi="Arial Narrow" w:cs="Calibri"/>
                <w:color w:val="000000" w:themeColor="text1"/>
              </w:rPr>
            </w:pPr>
          </w:p>
          <w:p w:rsidR="0068243B" w:rsidRPr="00C83D95" w:rsidRDefault="0068243B" w:rsidP="0068243B">
            <w:pPr>
              <w:suppressAutoHyphens/>
              <w:spacing w:after="120"/>
              <w:jc w:val="both"/>
              <w:rPr>
                <w:rFonts w:ascii="Arial Narrow" w:hAnsi="Arial Narrow" w:cs="Calibri"/>
                <w:color w:val="000000" w:themeColor="text1"/>
              </w:rPr>
            </w:pPr>
          </w:p>
          <w:p w:rsidR="0068243B" w:rsidRPr="00C83D95" w:rsidRDefault="0068243B" w:rsidP="0068243B">
            <w:pPr>
              <w:suppressAutoHyphens/>
              <w:spacing w:after="120"/>
              <w:jc w:val="both"/>
              <w:rPr>
                <w:rFonts w:ascii="Arial Narrow" w:hAnsi="Arial Narrow" w:cs="Calibri"/>
                <w:color w:val="000000" w:themeColor="text1"/>
              </w:rPr>
            </w:pPr>
          </w:p>
        </w:tc>
      </w:tr>
    </w:tbl>
    <w:p w:rsidR="0068243B" w:rsidRPr="00C83D95" w:rsidRDefault="0068243B" w:rsidP="0068243B">
      <w:pPr>
        <w:pStyle w:val="Ttulo1"/>
        <w:spacing w:before="0" w:after="120"/>
        <w:rPr>
          <w:rFonts w:ascii="Arial Narrow" w:hAnsi="Arial Narrow" w:cs="Calibri"/>
          <w:color w:val="000000" w:themeColor="text1"/>
          <w:sz w:val="24"/>
        </w:rPr>
      </w:pPr>
      <w:bookmarkStart w:id="126" w:name="_Toc112839696"/>
      <w:r w:rsidRPr="00C83D95">
        <w:rPr>
          <w:rFonts w:ascii="Arial Narrow" w:hAnsi="Arial Narrow" w:cs="Calibri"/>
          <w:color w:val="000000" w:themeColor="text1"/>
          <w:sz w:val="24"/>
        </w:rPr>
        <w:lastRenderedPageBreak/>
        <w:t>Sección VI. Condiciones Especiales del Contrato</w:t>
      </w:r>
      <w:bookmarkEnd w:id="12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0"/>
        <w:gridCol w:w="7740"/>
      </w:tblGrid>
      <w:tr w:rsidR="0068243B" w:rsidRPr="00C83D95" w:rsidTr="0068243B">
        <w:trPr>
          <w:cantSplit/>
        </w:trPr>
        <w:tc>
          <w:tcPr>
            <w:tcW w:w="0" w:type="auto"/>
            <w:gridSpan w:val="2"/>
          </w:tcPr>
          <w:p w:rsidR="0068243B" w:rsidRPr="00C83D95" w:rsidRDefault="0068243B" w:rsidP="0068243B">
            <w:pPr>
              <w:pStyle w:val="Ttulo4"/>
              <w:numPr>
                <w:ilvl w:val="0"/>
                <w:numId w:val="12"/>
              </w:numPr>
              <w:spacing w:after="120"/>
              <w:rPr>
                <w:rFonts w:ascii="Arial Narrow" w:hAnsi="Arial Narrow" w:cs="Calibri"/>
                <w:b w:val="0"/>
                <w:bCs w:val="0"/>
                <w:color w:val="000000" w:themeColor="text1"/>
                <w:sz w:val="24"/>
              </w:rPr>
            </w:pPr>
            <w:r w:rsidRPr="00C83D95">
              <w:rPr>
                <w:rFonts w:ascii="Arial Narrow" w:hAnsi="Arial Narrow" w:cs="Calibri"/>
                <w:color w:val="000000" w:themeColor="text1"/>
                <w:sz w:val="24"/>
              </w:rPr>
              <w:t>Disposiciones Generales</w:t>
            </w:r>
          </w:p>
        </w:tc>
      </w:tr>
      <w:tr w:rsidR="0068243B" w:rsidRPr="00C83D95" w:rsidTr="0068243B">
        <w:tc>
          <w:tcPr>
            <w:tcW w:w="0" w:type="auto"/>
          </w:tcPr>
          <w:p w:rsidR="0068243B" w:rsidRPr="00C83D95" w:rsidRDefault="0068243B" w:rsidP="0068243B">
            <w:pPr>
              <w:spacing w:after="120"/>
              <w:rPr>
                <w:rFonts w:ascii="Arial Narrow" w:hAnsi="Arial Narrow" w:cs="Calibri"/>
                <w:b/>
                <w:bCs/>
                <w:color w:val="000000" w:themeColor="text1"/>
              </w:rPr>
            </w:pPr>
            <w:r w:rsidRPr="00C83D95">
              <w:rPr>
                <w:rFonts w:ascii="Arial Narrow" w:hAnsi="Arial Narrow" w:cs="Calibri"/>
                <w:b/>
                <w:bCs/>
                <w:color w:val="000000" w:themeColor="text1"/>
              </w:rPr>
              <w:t xml:space="preserve">CGC 1.1 (m) </w:t>
            </w:r>
          </w:p>
        </w:tc>
        <w:tc>
          <w:tcPr>
            <w:tcW w:w="0" w:type="auto"/>
          </w:tcPr>
          <w:p w:rsidR="0068243B" w:rsidRPr="00C83D95" w:rsidRDefault="0068243B" w:rsidP="000825D7">
            <w:pPr>
              <w:spacing w:after="120"/>
              <w:jc w:val="both"/>
              <w:rPr>
                <w:rFonts w:ascii="Arial Narrow" w:hAnsi="Arial Narrow" w:cs="Calibri"/>
                <w:i/>
                <w:iCs/>
                <w:color w:val="000000" w:themeColor="text1"/>
                <w:spacing w:val="-3"/>
              </w:rPr>
            </w:pPr>
            <w:r w:rsidRPr="00C83D95">
              <w:rPr>
                <w:rFonts w:ascii="Arial Narrow" w:hAnsi="Arial Narrow" w:cs="Calibri"/>
                <w:color w:val="000000" w:themeColor="text1"/>
              </w:rPr>
              <w:t>El Período de Responsabilidad por Defectos es</w:t>
            </w:r>
            <w:r w:rsidRPr="00C83D95">
              <w:rPr>
                <w:rFonts w:ascii="Arial Narrow" w:hAnsi="Arial Narrow" w:cs="Calibri"/>
                <w:i/>
                <w:iCs/>
                <w:color w:val="000000" w:themeColor="text1"/>
                <w:spacing w:val="-3"/>
              </w:rPr>
              <w:t xml:space="preserve">  </w:t>
            </w:r>
            <w:r w:rsidRPr="00C83D95">
              <w:rPr>
                <w:rFonts w:ascii="Arial Narrow" w:hAnsi="Arial Narrow" w:cs="Calibri"/>
                <w:b/>
                <w:color w:val="000000" w:themeColor="text1"/>
                <w:spacing w:val="-3"/>
                <w:sz w:val="22"/>
                <w:szCs w:val="22"/>
              </w:rPr>
              <w:t xml:space="preserve">Ciento </w:t>
            </w:r>
            <w:r w:rsidR="000825D7">
              <w:rPr>
                <w:rFonts w:ascii="Arial Narrow" w:hAnsi="Arial Narrow" w:cs="Calibri"/>
                <w:b/>
                <w:color w:val="000000" w:themeColor="text1"/>
                <w:spacing w:val="-3"/>
                <w:sz w:val="22"/>
                <w:szCs w:val="22"/>
              </w:rPr>
              <w:t>ochenta</w:t>
            </w:r>
            <w:r w:rsidRPr="00C83D95">
              <w:rPr>
                <w:rFonts w:ascii="Arial Narrow" w:hAnsi="Arial Narrow" w:cs="Calibri"/>
                <w:b/>
                <w:color w:val="000000" w:themeColor="text1"/>
                <w:spacing w:val="-3"/>
                <w:sz w:val="22"/>
                <w:szCs w:val="22"/>
              </w:rPr>
              <w:t xml:space="preserve"> (</w:t>
            </w:r>
            <w:r w:rsidRPr="00C83D95">
              <w:rPr>
                <w:rFonts w:ascii="Arial Narrow" w:hAnsi="Arial Narrow" w:cs="Calibri"/>
                <w:b/>
                <w:iCs/>
                <w:color w:val="000000" w:themeColor="text1"/>
                <w:spacing w:val="-3"/>
                <w:sz w:val="22"/>
                <w:szCs w:val="22"/>
              </w:rPr>
              <w:t>1</w:t>
            </w:r>
            <w:r w:rsidR="000825D7">
              <w:rPr>
                <w:rFonts w:ascii="Arial Narrow" w:hAnsi="Arial Narrow" w:cs="Calibri"/>
                <w:b/>
                <w:iCs/>
                <w:color w:val="000000" w:themeColor="text1"/>
                <w:spacing w:val="-3"/>
                <w:sz w:val="22"/>
                <w:szCs w:val="22"/>
              </w:rPr>
              <w:t>8</w:t>
            </w:r>
            <w:r w:rsidRPr="00C83D95">
              <w:rPr>
                <w:rFonts w:ascii="Arial Narrow" w:hAnsi="Arial Narrow" w:cs="Calibri"/>
                <w:b/>
                <w:iCs/>
                <w:color w:val="000000" w:themeColor="text1"/>
                <w:spacing w:val="-3"/>
                <w:sz w:val="22"/>
                <w:szCs w:val="22"/>
              </w:rPr>
              <w:t xml:space="preserve">0) días calendario  </w:t>
            </w:r>
            <w:r w:rsidRPr="00C83D95">
              <w:rPr>
                <w:rFonts w:ascii="Arial Narrow" w:hAnsi="Arial Narrow"/>
                <w:i/>
                <w:iCs/>
                <w:color w:val="000000" w:themeColor="text1"/>
              </w:rPr>
              <w:t>contados a partir de la firma del acta de entrega recepción provisional.</w:t>
            </w:r>
          </w:p>
        </w:tc>
      </w:tr>
      <w:tr w:rsidR="0068243B" w:rsidRPr="00C83D95" w:rsidTr="0068243B">
        <w:tc>
          <w:tcPr>
            <w:tcW w:w="0" w:type="auto"/>
          </w:tcPr>
          <w:p w:rsidR="0068243B" w:rsidRPr="00C83D95" w:rsidRDefault="0068243B" w:rsidP="0068243B">
            <w:pPr>
              <w:spacing w:after="120"/>
              <w:rPr>
                <w:rFonts w:ascii="Arial Narrow" w:hAnsi="Arial Narrow" w:cs="Calibri"/>
                <w:b/>
                <w:bCs/>
                <w:color w:val="000000" w:themeColor="text1"/>
              </w:rPr>
            </w:pPr>
            <w:r w:rsidRPr="00C83D95">
              <w:rPr>
                <w:rFonts w:ascii="Arial Narrow" w:hAnsi="Arial Narrow" w:cs="Calibri"/>
                <w:b/>
                <w:bCs/>
                <w:color w:val="000000" w:themeColor="text1"/>
              </w:rPr>
              <w:t>CGC 1.1 (o)</w:t>
            </w:r>
          </w:p>
        </w:tc>
        <w:tc>
          <w:tcPr>
            <w:tcW w:w="0" w:type="auto"/>
          </w:tcPr>
          <w:p w:rsidR="0068243B" w:rsidRPr="00C83D95" w:rsidRDefault="0068243B" w:rsidP="0068243B">
            <w:pPr>
              <w:spacing w:after="120"/>
              <w:rPr>
                <w:rFonts w:ascii="Arial Narrow" w:hAnsi="Arial Narrow" w:cs="Calibri"/>
                <w:b/>
                <w:i/>
                <w:iCs/>
                <w:color w:val="000000" w:themeColor="text1"/>
                <w:sz w:val="20"/>
                <w:szCs w:val="20"/>
              </w:rPr>
            </w:pPr>
            <w:r w:rsidRPr="00C83D95">
              <w:rPr>
                <w:rFonts w:ascii="Arial Narrow" w:hAnsi="Arial Narrow" w:cs="Calibri"/>
                <w:color w:val="000000" w:themeColor="text1"/>
              </w:rPr>
              <w:t xml:space="preserve">El Contratante es </w:t>
            </w:r>
            <w:r w:rsidRPr="00C83D95">
              <w:rPr>
                <w:rFonts w:ascii="Arial Narrow" w:hAnsi="Arial Narrow" w:cs="Calibri"/>
                <w:b/>
                <w:i/>
                <w:iCs/>
                <w:color w:val="000000" w:themeColor="text1"/>
                <w:sz w:val="20"/>
                <w:szCs w:val="20"/>
              </w:rPr>
              <w:t>Empresa Eléctrica Pública Estratégica Corporación Nacional de Electricidad CNEL EP Unidad de Negocio Guayaquil, Cdla. La Garzota, sector 3 Mz. 47.</w:t>
            </w:r>
          </w:p>
          <w:p w:rsidR="0068243B" w:rsidRPr="00C83D95" w:rsidRDefault="0068243B" w:rsidP="000825D7">
            <w:pPr>
              <w:spacing w:after="120"/>
              <w:rPr>
                <w:rFonts w:ascii="Arial Narrow" w:hAnsi="Arial Narrow" w:cs="Calibri"/>
                <w:i/>
                <w:iCs/>
                <w:color w:val="000000" w:themeColor="text1"/>
              </w:rPr>
            </w:pPr>
            <w:r w:rsidRPr="00C83D95">
              <w:rPr>
                <w:rFonts w:ascii="Arial Narrow" w:hAnsi="Arial Narrow" w:cs="Calibri"/>
                <w:i/>
                <w:iCs/>
                <w:color w:val="000000" w:themeColor="text1"/>
                <w:sz w:val="20"/>
                <w:szCs w:val="20"/>
              </w:rPr>
              <w:t xml:space="preserve">Nombre del representante: </w:t>
            </w:r>
            <w:r w:rsidRPr="00C83D95">
              <w:rPr>
                <w:rFonts w:ascii="Arial Narrow" w:hAnsi="Arial Narrow" w:cs="Calibri"/>
                <w:b/>
                <w:i/>
                <w:iCs/>
                <w:color w:val="000000" w:themeColor="text1"/>
                <w:sz w:val="20"/>
                <w:szCs w:val="20"/>
              </w:rPr>
              <w:t xml:space="preserve">Ing. </w:t>
            </w:r>
            <w:r w:rsidR="000825D7">
              <w:rPr>
                <w:rFonts w:ascii="Arial Narrow" w:hAnsi="Arial Narrow" w:cs="Calibri"/>
                <w:b/>
                <w:i/>
                <w:iCs/>
                <w:color w:val="000000" w:themeColor="text1"/>
                <w:sz w:val="20"/>
                <w:szCs w:val="20"/>
              </w:rPr>
              <w:t>Alfredo Villacreses Peña</w:t>
            </w:r>
          </w:p>
        </w:tc>
      </w:tr>
      <w:tr w:rsidR="0068243B" w:rsidRPr="00C83D95" w:rsidTr="0068243B">
        <w:tc>
          <w:tcPr>
            <w:tcW w:w="0" w:type="auto"/>
          </w:tcPr>
          <w:p w:rsidR="0068243B" w:rsidRPr="00C83D95" w:rsidRDefault="0068243B" w:rsidP="0068243B">
            <w:pPr>
              <w:spacing w:after="120"/>
              <w:rPr>
                <w:rFonts w:ascii="Arial Narrow" w:hAnsi="Arial Narrow" w:cs="Calibri"/>
                <w:b/>
                <w:bCs/>
                <w:color w:val="000000" w:themeColor="text1"/>
              </w:rPr>
            </w:pPr>
            <w:r w:rsidRPr="00C83D95">
              <w:rPr>
                <w:rFonts w:ascii="Arial Narrow" w:hAnsi="Arial Narrow" w:cs="Calibri"/>
                <w:b/>
                <w:bCs/>
                <w:color w:val="000000" w:themeColor="text1"/>
              </w:rPr>
              <w:t>CGC 1.1 (r)</w:t>
            </w:r>
          </w:p>
        </w:tc>
        <w:tc>
          <w:tcPr>
            <w:tcW w:w="0" w:type="auto"/>
          </w:tcPr>
          <w:p w:rsidR="0068243B" w:rsidRPr="00C83D95" w:rsidRDefault="0068243B" w:rsidP="0068243B">
            <w:pPr>
              <w:spacing w:after="120"/>
              <w:rPr>
                <w:rFonts w:ascii="Arial Narrow" w:hAnsi="Arial Narrow" w:cs="Calibri"/>
                <w:i/>
                <w:iCs/>
                <w:color w:val="000000" w:themeColor="text1"/>
                <w:spacing w:val="-3"/>
              </w:rPr>
            </w:pPr>
            <w:r w:rsidRPr="00C83D95">
              <w:rPr>
                <w:rFonts w:ascii="Arial Narrow" w:hAnsi="Arial Narrow" w:cs="Calibri"/>
                <w:color w:val="000000" w:themeColor="text1"/>
                <w:spacing w:val="-3"/>
              </w:rPr>
              <w:t xml:space="preserve">La Fecha Prevista de Terminación de la totalidad de las Obras es </w:t>
            </w:r>
            <w:r w:rsidRPr="00C83D95">
              <w:rPr>
                <w:rFonts w:ascii="Arial Narrow" w:hAnsi="Arial Narrow" w:cs="Calibri"/>
                <w:i/>
                <w:iCs/>
                <w:color w:val="000000" w:themeColor="text1"/>
                <w:spacing w:val="-3"/>
              </w:rPr>
              <w:t>[indique la fecha]</w:t>
            </w:r>
          </w:p>
          <w:p w:rsidR="0068243B" w:rsidRPr="00C83D95" w:rsidRDefault="0068243B" w:rsidP="000825D7">
            <w:pPr>
              <w:spacing w:after="120"/>
              <w:rPr>
                <w:rFonts w:ascii="Arial Narrow" w:hAnsi="Arial Narrow" w:cs="Calibri"/>
                <w:i/>
                <w:iCs/>
                <w:color w:val="000000" w:themeColor="text1"/>
              </w:rPr>
            </w:pPr>
            <w:r w:rsidRPr="00C83D95">
              <w:rPr>
                <w:rFonts w:ascii="Arial Narrow" w:hAnsi="Arial Narrow" w:cs="Calibri"/>
                <w:i/>
                <w:iCs/>
                <w:color w:val="000000" w:themeColor="text1"/>
                <w:spacing w:val="-3"/>
              </w:rPr>
              <w:t xml:space="preserve"> [</w:t>
            </w:r>
            <w:r w:rsidRPr="00C83D95">
              <w:rPr>
                <w:rFonts w:ascii="Arial Narrow" w:hAnsi="Arial Narrow" w:cs="Calibri"/>
                <w:b/>
                <w:color w:val="000000" w:themeColor="text1"/>
                <w:spacing w:val="-3"/>
                <w:sz w:val="22"/>
                <w:szCs w:val="22"/>
              </w:rPr>
              <w:t xml:space="preserve">Ciento </w:t>
            </w:r>
            <w:r w:rsidR="000825D7">
              <w:rPr>
                <w:rFonts w:ascii="Arial Narrow" w:hAnsi="Arial Narrow" w:cs="Calibri"/>
                <w:b/>
                <w:color w:val="000000" w:themeColor="text1"/>
                <w:spacing w:val="-3"/>
                <w:sz w:val="22"/>
                <w:szCs w:val="22"/>
              </w:rPr>
              <w:t xml:space="preserve">ochenta </w:t>
            </w:r>
            <w:r w:rsidRPr="00C83D95">
              <w:rPr>
                <w:rFonts w:ascii="Arial Narrow" w:hAnsi="Arial Narrow" w:cs="Calibri"/>
                <w:b/>
                <w:color w:val="000000" w:themeColor="text1"/>
                <w:spacing w:val="-3"/>
                <w:sz w:val="22"/>
                <w:szCs w:val="22"/>
              </w:rPr>
              <w:t xml:space="preserve"> (</w:t>
            </w:r>
            <w:r w:rsidRPr="00C83D95">
              <w:rPr>
                <w:rFonts w:ascii="Arial Narrow" w:hAnsi="Arial Narrow" w:cs="Calibri"/>
                <w:b/>
                <w:iCs/>
                <w:color w:val="000000" w:themeColor="text1"/>
                <w:spacing w:val="-3"/>
                <w:sz w:val="22"/>
                <w:szCs w:val="22"/>
              </w:rPr>
              <w:t>1</w:t>
            </w:r>
            <w:r w:rsidR="000825D7">
              <w:rPr>
                <w:rFonts w:ascii="Arial Narrow" w:hAnsi="Arial Narrow" w:cs="Calibri"/>
                <w:b/>
                <w:iCs/>
                <w:color w:val="000000" w:themeColor="text1"/>
                <w:spacing w:val="-3"/>
                <w:sz w:val="22"/>
                <w:szCs w:val="22"/>
              </w:rPr>
              <w:t>8</w:t>
            </w:r>
            <w:r w:rsidRPr="00C83D95">
              <w:rPr>
                <w:rFonts w:ascii="Arial Narrow" w:hAnsi="Arial Narrow" w:cs="Calibri"/>
                <w:b/>
                <w:iCs/>
                <w:color w:val="000000" w:themeColor="text1"/>
                <w:spacing w:val="-3"/>
                <w:sz w:val="22"/>
                <w:szCs w:val="22"/>
              </w:rPr>
              <w:t>0) días para la ejecución de la obra</w:t>
            </w:r>
            <w:r w:rsidRPr="00C83D95">
              <w:rPr>
                <w:rFonts w:ascii="Arial Narrow" w:hAnsi="Arial Narrow" w:cs="Calibri"/>
                <w:b/>
                <w:iCs/>
                <w:color w:val="000000" w:themeColor="text1"/>
                <w:spacing w:val="-3"/>
                <w:sz w:val="20"/>
                <w:szCs w:val="20"/>
              </w:rPr>
              <w:t>, contados a partir de la fecha de notificación de que el anticipo se encuentre disponible al Contratista</w:t>
            </w:r>
          </w:p>
        </w:tc>
      </w:tr>
      <w:tr w:rsidR="0068243B" w:rsidRPr="00C83D95" w:rsidTr="0068243B">
        <w:tc>
          <w:tcPr>
            <w:tcW w:w="0" w:type="auto"/>
          </w:tcPr>
          <w:p w:rsidR="0068243B" w:rsidRPr="00C83D95" w:rsidRDefault="0068243B" w:rsidP="0068243B">
            <w:pPr>
              <w:spacing w:after="120"/>
              <w:rPr>
                <w:rFonts w:ascii="Arial Narrow" w:hAnsi="Arial Narrow" w:cs="Calibri"/>
                <w:b/>
                <w:bCs/>
                <w:color w:val="000000" w:themeColor="text1"/>
              </w:rPr>
            </w:pPr>
            <w:r w:rsidRPr="00C83D95">
              <w:rPr>
                <w:rFonts w:ascii="Arial Narrow" w:hAnsi="Arial Narrow" w:cs="Calibri"/>
                <w:b/>
                <w:bCs/>
                <w:color w:val="000000" w:themeColor="text1"/>
              </w:rPr>
              <w:t>CGC 1.1 (u)</w:t>
            </w:r>
          </w:p>
        </w:tc>
        <w:tc>
          <w:tcPr>
            <w:tcW w:w="0" w:type="auto"/>
          </w:tcPr>
          <w:p w:rsidR="0068243B" w:rsidRPr="00C83D95" w:rsidRDefault="0068243B" w:rsidP="0068243B">
            <w:pPr>
              <w:spacing w:after="120"/>
              <w:rPr>
                <w:rFonts w:ascii="Arial Narrow" w:hAnsi="Arial Narrow" w:cs="Calibri"/>
                <w:i/>
                <w:iCs/>
                <w:color w:val="000000" w:themeColor="text1"/>
                <w:spacing w:val="-3"/>
              </w:rPr>
            </w:pPr>
            <w:r w:rsidRPr="00C83D95">
              <w:rPr>
                <w:rFonts w:ascii="Arial Narrow" w:hAnsi="Arial Narrow" w:cs="Calibri"/>
                <w:color w:val="000000" w:themeColor="text1"/>
                <w:spacing w:val="-3"/>
              </w:rPr>
              <w:t xml:space="preserve">El Gerente de Obras/Administrador del Contrato  </w:t>
            </w:r>
            <w:r w:rsidRPr="00C83D95">
              <w:rPr>
                <w:rFonts w:ascii="Arial Narrow" w:hAnsi="Arial Narrow" w:cs="Calibri"/>
                <w:b/>
                <w:color w:val="000000" w:themeColor="text1"/>
                <w:spacing w:val="-3"/>
                <w:sz w:val="20"/>
                <w:szCs w:val="20"/>
              </w:rPr>
              <w:t>s</w:t>
            </w:r>
            <w:r w:rsidRPr="00C83D95">
              <w:rPr>
                <w:rFonts w:ascii="Arial Narrow" w:hAnsi="Arial Narrow" w:cs="Calibri"/>
                <w:b/>
                <w:i/>
                <w:iCs/>
                <w:color w:val="000000" w:themeColor="text1"/>
                <w:sz w:val="20"/>
                <w:szCs w:val="20"/>
              </w:rPr>
              <w:t>erá designado mediante resolución por parte del Administrador de CNEL EP U.N. GUAYAQUIL.</w:t>
            </w:r>
            <w:r w:rsidRPr="00C83D95">
              <w:rPr>
                <w:rFonts w:ascii="Arial Narrow" w:hAnsi="Arial Narrow" w:cs="Calibri"/>
                <w:i/>
                <w:iCs/>
                <w:color w:val="000000" w:themeColor="text1"/>
                <w:spacing w:val="-3"/>
                <w:sz w:val="20"/>
                <w:szCs w:val="20"/>
              </w:rPr>
              <w:t xml:space="preserve"> </w:t>
            </w:r>
          </w:p>
        </w:tc>
      </w:tr>
      <w:tr w:rsidR="0068243B" w:rsidRPr="00C83D95" w:rsidTr="0068243B">
        <w:tc>
          <w:tcPr>
            <w:tcW w:w="0" w:type="auto"/>
          </w:tcPr>
          <w:p w:rsidR="0068243B" w:rsidRPr="00C83D95" w:rsidRDefault="0068243B" w:rsidP="0068243B">
            <w:pPr>
              <w:spacing w:after="120"/>
              <w:rPr>
                <w:rFonts w:ascii="Arial Narrow" w:hAnsi="Arial Narrow" w:cs="Calibri"/>
                <w:b/>
                <w:bCs/>
                <w:color w:val="000000" w:themeColor="text1"/>
              </w:rPr>
            </w:pPr>
            <w:r w:rsidRPr="00C83D95">
              <w:rPr>
                <w:rFonts w:ascii="Arial Narrow" w:hAnsi="Arial Narrow" w:cs="Calibri"/>
                <w:b/>
                <w:bCs/>
                <w:color w:val="000000" w:themeColor="text1"/>
              </w:rPr>
              <w:t>CGC 1.1 (w)</w:t>
            </w:r>
          </w:p>
        </w:tc>
        <w:tc>
          <w:tcPr>
            <w:tcW w:w="0" w:type="auto"/>
          </w:tcPr>
          <w:p w:rsidR="0068243B" w:rsidRPr="00C83D95" w:rsidRDefault="0068243B" w:rsidP="0068243B">
            <w:pPr>
              <w:spacing w:after="120"/>
              <w:rPr>
                <w:rFonts w:ascii="Arial Narrow" w:hAnsi="Arial Narrow" w:cs="Calibri"/>
                <w:i/>
                <w:iCs/>
                <w:color w:val="000000" w:themeColor="text1"/>
                <w:spacing w:val="-3"/>
              </w:rPr>
            </w:pPr>
            <w:r w:rsidRPr="00C83D95">
              <w:rPr>
                <w:rFonts w:ascii="Arial Narrow" w:hAnsi="Arial Narrow" w:cs="Calibri"/>
                <w:color w:val="000000" w:themeColor="text1"/>
                <w:spacing w:val="-3"/>
              </w:rPr>
              <w:t>El Sitio de las Obras está ubicada en la ciudad de Guayaquil</w:t>
            </w:r>
            <w:r w:rsidRPr="00C83D95">
              <w:rPr>
                <w:rFonts w:ascii="Arial Narrow" w:hAnsi="Arial Narrow" w:cs="Calibri"/>
                <w:i/>
                <w:iCs/>
                <w:color w:val="000000" w:themeColor="text1"/>
                <w:spacing w:val="-3"/>
              </w:rPr>
              <w:t xml:space="preserve"> </w:t>
            </w:r>
            <w:r w:rsidRPr="00C83D95">
              <w:rPr>
                <w:rFonts w:ascii="Arial Narrow" w:hAnsi="Arial Narrow" w:cs="Calibri"/>
                <w:color w:val="000000" w:themeColor="text1"/>
                <w:spacing w:val="-3"/>
              </w:rPr>
              <w:t xml:space="preserve">y está definida en los planos </w:t>
            </w:r>
            <w:r w:rsidRPr="00C83D95">
              <w:rPr>
                <w:rFonts w:ascii="Calibri" w:hAnsi="Calibri"/>
                <w:color w:val="000000" w:themeColor="text1"/>
                <w:spacing w:val="-3"/>
              </w:rPr>
              <w:t>está definida en los planos referirse a IAO 1.1</w:t>
            </w:r>
          </w:p>
        </w:tc>
      </w:tr>
      <w:tr w:rsidR="0068243B" w:rsidRPr="00C83D95" w:rsidTr="0068243B">
        <w:tc>
          <w:tcPr>
            <w:tcW w:w="0" w:type="auto"/>
          </w:tcPr>
          <w:p w:rsidR="0068243B" w:rsidRPr="00C83D95" w:rsidRDefault="0068243B" w:rsidP="0068243B">
            <w:pPr>
              <w:spacing w:after="120"/>
              <w:rPr>
                <w:rFonts w:ascii="Arial Narrow" w:hAnsi="Arial Narrow" w:cs="Calibri"/>
                <w:b/>
                <w:bCs/>
                <w:color w:val="000000" w:themeColor="text1"/>
              </w:rPr>
            </w:pPr>
            <w:r w:rsidRPr="00C83D95">
              <w:rPr>
                <w:rFonts w:ascii="Arial Narrow" w:hAnsi="Arial Narrow" w:cs="Calibri"/>
                <w:b/>
                <w:bCs/>
                <w:color w:val="000000" w:themeColor="text1"/>
              </w:rPr>
              <w:t>CGC 1.1 (z)</w:t>
            </w:r>
          </w:p>
        </w:tc>
        <w:tc>
          <w:tcPr>
            <w:tcW w:w="0" w:type="auto"/>
          </w:tcPr>
          <w:p w:rsidR="0068243B" w:rsidRPr="00C83D95" w:rsidRDefault="0068243B" w:rsidP="0068243B">
            <w:pPr>
              <w:spacing w:after="120"/>
              <w:rPr>
                <w:rFonts w:ascii="Arial Narrow" w:hAnsi="Arial Narrow" w:cs="Calibri"/>
                <w:i/>
                <w:iCs/>
                <w:color w:val="000000" w:themeColor="text1"/>
                <w:spacing w:val="-3"/>
              </w:rPr>
            </w:pPr>
            <w:r w:rsidRPr="00C83D95">
              <w:rPr>
                <w:rFonts w:ascii="Arial Narrow" w:hAnsi="Arial Narrow" w:cs="Calibri"/>
                <w:color w:val="000000" w:themeColor="text1"/>
                <w:spacing w:val="-3"/>
              </w:rPr>
              <w:t xml:space="preserve">La Fecha de Inicio es  </w:t>
            </w:r>
            <w:r w:rsidRPr="00C83D95">
              <w:rPr>
                <w:rFonts w:ascii="Arial Narrow" w:hAnsi="Arial Narrow" w:cs="Calibri"/>
                <w:b/>
                <w:iCs/>
                <w:color w:val="000000" w:themeColor="text1"/>
                <w:spacing w:val="-3"/>
                <w:sz w:val="20"/>
                <w:szCs w:val="20"/>
              </w:rPr>
              <w:t>a partir de  la  notificación de que el anticipo se encuentre disponible al Contratista</w:t>
            </w:r>
          </w:p>
        </w:tc>
      </w:tr>
      <w:tr w:rsidR="0068243B" w:rsidRPr="00C83D95" w:rsidTr="0068243B">
        <w:tc>
          <w:tcPr>
            <w:tcW w:w="0" w:type="auto"/>
          </w:tcPr>
          <w:p w:rsidR="0068243B" w:rsidRPr="00C83D95" w:rsidRDefault="0068243B" w:rsidP="0068243B">
            <w:pPr>
              <w:spacing w:after="120"/>
              <w:rPr>
                <w:rFonts w:ascii="Arial Narrow" w:hAnsi="Arial Narrow" w:cs="Calibri"/>
                <w:b/>
                <w:bCs/>
                <w:color w:val="000000" w:themeColor="text1"/>
              </w:rPr>
            </w:pPr>
            <w:r w:rsidRPr="00C83D95">
              <w:rPr>
                <w:rFonts w:ascii="Arial Narrow" w:hAnsi="Arial Narrow" w:cs="Calibri"/>
                <w:b/>
                <w:bCs/>
                <w:color w:val="000000" w:themeColor="text1"/>
              </w:rPr>
              <w:t>CGC  1.1 (dd)</w:t>
            </w:r>
          </w:p>
        </w:tc>
        <w:tc>
          <w:tcPr>
            <w:tcW w:w="0" w:type="auto"/>
          </w:tcPr>
          <w:p w:rsidR="0068243B" w:rsidRPr="00C83D95" w:rsidRDefault="007B3098" w:rsidP="007B3098">
            <w:pPr>
              <w:jc w:val="both"/>
              <w:rPr>
                <w:rFonts w:ascii="Arial Narrow" w:hAnsi="Arial Narrow" w:cs="Calibri"/>
                <w:b/>
                <w:i/>
                <w:iCs/>
                <w:color w:val="000000" w:themeColor="text1"/>
              </w:rPr>
            </w:pPr>
            <w:r w:rsidRPr="00C83D95">
              <w:rPr>
                <w:rFonts w:ascii="Arial Narrow" w:hAnsi="Arial Narrow"/>
                <w:color w:val="000000" w:themeColor="text1"/>
                <w:sz w:val="22"/>
                <w:szCs w:val="22"/>
              </w:rPr>
              <w:t>Tiene como finalidad construir la red de distribución eléctrica, instalar luminarias, acometidas y medidores en la Cooperativa Trinidad de Dios Sector Monte Sinaí, para ello el contratista suministrará los materiales y equipos especificados en el presupuesto del proyecto, la mano de obra calificada, las herramientas, la supervisión, dirección técnica y administración necesaria para la correcta ejecución de la obra, una vez ejecutada la obra se logrará regular e incrementar la cobertura del suministro del servicio eléctrico en el área de concesión de la Unidad de Negocio Guayaquil. La responsabilidad del contratista concluirá con la realización de las pruebas y puesta en operación de las obras ejecutadas, y luego que las partes hayan suscrito el acta de entrega-recepción definitiva</w:t>
            </w:r>
            <w:r w:rsidR="0068243B" w:rsidRPr="00C83D95">
              <w:rPr>
                <w:rFonts w:ascii="Arial Narrow" w:hAnsi="Arial Narrow" w:cs="Calibri"/>
                <w:color w:val="000000" w:themeColor="text1"/>
                <w:sz w:val="22"/>
                <w:szCs w:val="22"/>
              </w:rPr>
              <w:t xml:space="preserve">, por lo cual se construirá el </w:t>
            </w:r>
            <w:r w:rsidR="0068243B" w:rsidRPr="00C83D95">
              <w:rPr>
                <w:rFonts w:ascii="Arial Narrow" w:hAnsi="Arial Narrow" w:cs="Calibri"/>
                <w:b/>
                <w:iCs/>
                <w:color w:val="000000" w:themeColor="text1"/>
                <w:sz w:val="22"/>
                <w:szCs w:val="22"/>
              </w:rPr>
              <w:t xml:space="preserve">PROYECTO INTEGRAL DE EXTENSIÓN DE REDES, ILUMINACIÓN, ACOMETIDAS Y MEDIDORES EN LA COOPERATIVA </w:t>
            </w:r>
            <w:r w:rsidR="000825D7">
              <w:rPr>
                <w:rFonts w:ascii="Arial Narrow" w:hAnsi="Arial Narrow" w:cs="Calibri"/>
                <w:b/>
                <w:iCs/>
                <w:color w:val="000000" w:themeColor="text1"/>
                <w:sz w:val="22"/>
                <w:szCs w:val="22"/>
              </w:rPr>
              <w:t>JANETH TORAL LÁMINA 3</w:t>
            </w:r>
            <w:r w:rsidR="0068243B" w:rsidRPr="00C83D95">
              <w:rPr>
                <w:rFonts w:ascii="Arial Narrow" w:hAnsi="Arial Narrow" w:cs="Calibri"/>
                <w:b/>
                <w:i/>
                <w:iCs/>
                <w:color w:val="000000" w:themeColor="text1"/>
                <w:sz w:val="22"/>
                <w:szCs w:val="22"/>
              </w:rPr>
              <w:t>.</w:t>
            </w:r>
          </w:p>
          <w:p w:rsidR="0068243B" w:rsidRPr="00C83D95" w:rsidRDefault="0068243B" w:rsidP="0068243B">
            <w:pPr>
              <w:spacing w:after="120"/>
              <w:rPr>
                <w:rFonts w:ascii="Arial Narrow" w:hAnsi="Arial Narrow" w:cs="Calibri"/>
                <w:i/>
                <w:iCs/>
                <w:color w:val="000000" w:themeColor="text1"/>
                <w:spacing w:val="-3"/>
              </w:rPr>
            </w:pPr>
          </w:p>
        </w:tc>
      </w:tr>
      <w:tr w:rsidR="0068243B" w:rsidRPr="00C83D95" w:rsidTr="0068243B">
        <w:tc>
          <w:tcPr>
            <w:tcW w:w="0" w:type="auto"/>
          </w:tcPr>
          <w:p w:rsidR="0068243B" w:rsidRPr="00C83D95" w:rsidRDefault="0068243B" w:rsidP="0068243B">
            <w:pPr>
              <w:spacing w:after="120"/>
              <w:rPr>
                <w:rFonts w:ascii="Arial Narrow" w:hAnsi="Arial Narrow" w:cs="Calibri"/>
                <w:b/>
                <w:bCs/>
                <w:color w:val="000000" w:themeColor="text1"/>
              </w:rPr>
            </w:pPr>
            <w:r w:rsidRPr="00C83D95">
              <w:rPr>
                <w:rFonts w:ascii="Arial Narrow" w:hAnsi="Arial Narrow" w:cs="Calibri"/>
                <w:b/>
                <w:bCs/>
                <w:color w:val="000000" w:themeColor="text1"/>
              </w:rPr>
              <w:t>CGC 2.2</w:t>
            </w:r>
          </w:p>
        </w:tc>
        <w:tc>
          <w:tcPr>
            <w:tcW w:w="0" w:type="auto"/>
          </w:tcPr>
          <w:p w:rsidR="0068243B" w:rsidRPr="00C83D95" w:rsidRDefault="0068243B" w:rsidP="0068243B">
            <w:pPr>
              <w:spacing w:after="120"/>
              <w:rPr>
                <w:rFonts w:ascii="Arial Narrow" w:hAnsi="Arial Narrow" w:cs="Calibri"/>
                <w:i/>
                <w:iCs/>
                <w:color w:val="000000" w:themeColor="text1"/>
                <w:spacing w:val="-3"/>
              </w:rPr>
            </w:pPr>
            <w:r w:rsidRPr="00C83D95">
              <w:rPr>
                <w:rFonts w:ascii="Arial Narrow" w:hAnsi="Arial Narrow" w:cs="Calibri"/>
                <w:color w:val="000000" w:themeColor="text1"/>
                <w:spacing w:val="-3"/>
              </w:rPr>
              <w:t xml:space="preserve">Las secciones de las Obras con fechas de terminación distintas a las de la totalidad de las Obras son: </w:t>
            </w:r>
            <w:r w:rsidRPr="00C83D95">
              <w:rPr>
                <w:rFonts w:ascii="Arial Narrow" w:hAnsi="Arial Narrow" w:cs="Calibri"/>
                <w:i/>
                <w:iCs/>
                <w:color w:val="000000" w:themeColor="text1"/>
                <w:spacing w:val="-3"/>
              </w:rPr>
              <w:t>[indique  la naturaleza de las secciones y las fechas, si corresponde de lo contrario consigne  no aplica</w:t>
            </w:r>
            <w:r w:rsidRPr="00C83D95">
              <w:rPr>
                <w:rFonts w:ascii="Arial Narrow" w:hAnsi="Arial Narrow" w:cs="Calibri"/>
                <w:b/>
                <w:i/>
                <w:iCs/>
                <w:color w:val="000000" w:themeColor="text1"/>
                <w:spacing w:val="-3"/>
              </w:rPr>
              <w:t>] NO APLICA</w:t>
            </w:r>
          </w:p>
        </w:tc>
      </w:tr>
      <w:tr w:rsidR="0068243B" w:rsidRPr="00C83D95" w:rsidTr="0068243B">
        <w:tc>
          <w:tcPr>
            <w:tcW w:w="0" w:type="auto"/>
          </w:tcPr>
          <w:p w:rsidR="0068243B" w:rsidRPr="00C83D95" w:rsidRDefault="0068243B" w:rsidP="0068243B">
            <w:pPr>
              <w:spacing w:after="120"/>
              <w:rPr>
                <w:rFonts w:ascii="Arial Narrow" w:hAnsi="Arial Narrow" w:cs="Calibri"/>
                <w:b/>
                <w:bCs/>
                <w:color w:val="000000" w:themeColor="text1"/>
              </w:rPr>
            </w:pPr>
            <w:r w:rsidRPr="00C83D95">
              <w:rPr>
                <w:rFonts w:ascii="Arial Narrow" w:hAnsi="Arial Narrow" w:cs="Calibri"/>
                <w:b/>
                <w:bCs/>
                <w:color w:val="000000" w:themeColor="text1"/>
              </w:rPr>
              <w:t>CGC 2.3 (i)</w:t>
            </w:r>
          </w:p>
        </w:tc>
        <w:tc>
          <w:tcPr>
            <w:tcW w:w="0" w:type="auto"/>
          </w:tcPr>
          <w:p w:rsidR="0068243B" w:rsidRPr="00C83D95" w:rsidRDefault="0068243B" w:rsidP="0068243B">
            <w:pPr>
              <w:spacing w:after="120"/>
              <w:jc w:val="both"/>
              <w:rPr>
                <w:rFonts w:ascii="Arial Narrow" w:hAnsi="Arial Narrow" w:cs="Calibri"/>
                <w:color w:val="000000" w:themeColor="text1"/>
              </w:rPr>
            </w:pPr>
            <w:r w:rsidRPr="00C83D95">
              <w:rPr>
                <w:rFonts w:ascii="Arial Narrow" w:hAnsi="Arial Narrow" w:cs="Calibri"/>
                <w:color w:val="000000" w:themeColor="text1"/>
                <w:spacing w:val="-3"/>
              </w:rPr>
              <w:t xml:space="preserve">Los siguientes documentos también forman parte integral del Contrato: </w:t>
            </w:r>
          </w:p>
          <w:p w:rsidR="0068243B" w:rsidRPr="00C83D95" w:rsidRDefault="0068243B" w:rsidP="0068243B">
            <w:pPr>
              <w:spacing w:after="120"/>
              <w:jc w:val="both"/>
              <w:rPr>
                <w:rFonts w:ascii="Arial Narrow" w:hAnsi="Arial Narrow" w:cs="Calibri"/>
                <w:color w:val="000000" w:themeColor="text1"/>
              </w:rPr>
            </w:pPr>
            <w:r w:rsidRPr="00C83D95">
              <w:rPr>
                <w:rFonts w:ascii="Arial Narrow" w:hAnsi="Arial Narrow" w:cs="Calibri"/>
                <w:color w:val="000000" w:themeColor="text1"/>
              </w:rPr>
              <w:t>Los documentos que acreditan la calidad de los comparecientes y su capacidad para celebrar este tipo de contratos.</w:t>
            </w:r>
          </w:p>
          <w:p w:rsidR="0068243B" w:rsidRPr="00C83D95" w:rsidRDefault="0068243B" w:rsidP="0068243B">
            <w:pPr>
              <w:tabs>
                <w:tab w:val="left" w:pos="-720"/>
                <w:tab w:val="left" w:pos="1560"/>
              </w:tabs>
              <w:suppressAutoHyphens/>
              <w:spacing w:after="120"/>
              <w:jc w:val="both"/>
              <w:rPr>
                <w:rFonts w:ascii="Arial Narrow" w:hAnsi="Arial Narrow" w:cs="Calibri"/>
                <w:color w:val="000000" w:themeColor="text1"/>
              </w:rPr>
            </w:pPr>
            <w:r w:rsidRPr="00C83D95">
              <w:rPr>
                <w:rFonts w:ascii="Arial Narrow" w:hAnsi="Arial Narrow" w:cs="Calibri"/>
                <w:color w:val="000000" w:themeColor="text1"/>
                <w:spacing w:val="-3"/>
              </w:rPr>
              <w:t xml:space="preserve">La memoria descriptiva y especificaciones técnicas /expediente técnico </w:t>
            </w:r>
            <w:r w:rsidRPr="00C83D95">
              <w:rPr>
                <w:rFonts w:ascii="Arial Narrow" w:hAnsi="Arial Narrow" w:cs="Calibri"/>
                <w:color w:val="000000" w:themeColor="text1"/>
              </w:rPr>
              <w:t xml:space="preserve"> (especificaciones generales Específicas, lista de cantidades, planos) y demás secciones del Documento de Selección en los cuales se detallan el objeto y alcance de la contratación </w:t>
            </w:r>
          </w:p>
          <w:p w:rsidR="0068243B" w:rsidRPr="00C83D95" w:rsidRDefault="0068243B" w:rsidP="0068243B">
            <w:pPr>
              <w:spacing w:after="120"/>
              <w:jc w:val="both"/>
              <w:rPr>
                <w:rFonts w:ascii="Arial Narrow" w:hAnsi="Arial Narrow" w:cs="Calibri"/>
                <w:color w:val="000000" w:themeColor="text1"/>
              </w:rPr>
            </w:pPr>
            <w:r w:rsidRPr="00C83D95">
              <w:rPr>
                <w:rFonts w:ascii="Arial Narrow" w:hAnsi="Arial Narrow" w:cs="Calibri"/>
                <w:color w:val="000000" w:themeColor="text1"/>
              </w:rPr>
              <w:t>Las Garantías presentadas por el oferente adjudicado</w:t>
            </w:r>
          </w:p>
          <w:p w:rsidR="0068243B" w:rsidRPr="00C83D95" w:rsidRDefault="0068243B" w:rsidP="0068243B">
            <w:pPr>
              <w:spacing w:after="120"/>
              <w:jc w:val="both"/>
              <w:rPr>
                <w:rFonts w:ascii="Arial Narrow" w:hAnsi="Arial Narrow" w:cs="Calibri"/>
                <w:color w:val="000000" w:themeColor="text1"/>
              </w:rPr>
            </w:pPr>
            <w:r w:rsidRPr="00C83D95">
              <w:rPr>
                <w:rFonts w:ascii="Arial Narrow" w:hAnsi="Arial Narrow" w:cs="Calibri"/>
                <w:color w:val="000000" w:themeColor="text1"/>
              </w:rPr>
              <w:t xml:space="preserve"> La Certificación de Disponibilidad Presupuestaria</w:t>
            </w:r>
          </w:p>
          <w:p w:rsidR="0068243B" w:rsidRPr="00C83D95" w:rsidRDefault="0068243B" w:rsidP="0068243B">
            <w:pPr>
              <w:spacing w:after="120"/>
              <w:jc w:val="both"/>
              <w:rPr>
                <w:rFonts w:ascii="Arial Narrow" w:hAnsi="Arial Narrow" w:cs="Calibri"/>
                <w:color w:val="000000" w:themeColor="text1"/>
              </w:rPr>
            </w:pPr>
            <w:r w:rsidRPr="00C83D95">
              <w:rPr>
                <w:rFonts w:ascii="Arial Narrow" w:hAnsi="Arial Narrow" w:cs="Calibri"/>
                <w:color w:val="000000" w:themeColor="text1"/>
              </w:rPr>
              <w:t>La Notificación de adjudicación al oferente adjudicado</w:t>
            </w:r>
          </w:p>
          <w:p w:rsidR="0068243B" w:rsidRPr="00C83D95" w:rsidRDefault="0068243B" w:rsidP="0068243B">
            <w:pPr>
              <w:spacing w:after="120"/>
              <w:jc w:val="both"/>
              <w:rPr>
                <w:rFonts w:ascii="Arial Narrow" w:hAnsi="Arial Narrow" w:cs="Calibri"/>
                <w:i/>
                <w:iCs/>
                <w:color w:val="000000" w:themeColor="text1"/>
                <w:spacing w:val="-3"/>
              </w:rPr>
            </w:pPr>
            <w:r w:rsidRPr="00C83D95">
              <w:rPr>
                <w:rFonts w:ascii="Arial Narrow" w:hAnsi="Arial Narrow" w:cs="Calibri"/>
                <w:color w:val="000000" w:themeColor="text1"/>
              </w:rPr>
              <w:t>Compromiso expreso de cumplir con el Informe de Gestión Ambiental y Social (IGAS) que también integra este Contrato.</w:t>
            </w:r>
          </w:p>
        </w:tc>
      </w:tr>
      <w:tr w:rsidR="0068243B" w:rsidRPr="00C83D95" w:rsidTr="0068243B">
        <w:tc>
          <w:tcPr>
            <w:tcW w:w="0" w:type="auto"/>
          </w:tcPr>
          <w:p w:rsidR="0068243B" w:rsidRPr="00C83D95" w:rsidRDefault="0068243B" w:rsidP="0068243B">
            <w:pPr>
              <w:spacing w:after="120"/>
              <w:rPr>
                <w:rFonts w:ascii="Arial Narrow" w:hAnsi="Arial Narrow" w:cs="Calibri"/>
                <w:b/>
                <w:bCs/>
                <w:color w:val="000000" w:themeColor="text1"/>
              </w:rPr>
            </w:pPr>
            <w:r w:rsidRPr="00C83D95">
              <w:rPr>
                <w:rFonts w:ascii="Arial Narrow" w:hAnsi="Arial Narrow" w:cs="Calibri"/>
                <w:b/>
                <w:bCs/>
                <w:color w:val="000000" w:themeColor="text1"/>
              </w:rPr>
              <w:lastRenderedPageBreak/>
              <w:t>CGC 3.1</w:t>
            </w:r>
          </w:p>
        </w:tc>
        <w:tc>
          <w:tcPr>
            <w:tcW w:w="0" w:type="auto"/>
          </w:tcPr>
          <w:p w:rsidR="0068243B" w:rsidRPr="00C83D95" w:rsidRDefault="0068243B" w:rsidP="0068243B">
            <w:pPr>
              <w:spacing w:after="120"/>
              <w:rPr>
                <w:rFonts w:ascii="Arial Narrow" w:hAnsi="Arial Narrow" w:cs="Calibri"/>
                <w:i/>
                <w:iCs/>
                <w:color w:val="000000" w:themeColor="text1"/>
                <w:spacing w:val="-3"/>
              </w:rPr>
            </w:pPr>
            <w:r w:rsidRPr="00C83D95">
              <w:rPr>
                <w:rFonts w:ascii="Arial Narrow" w:hAnsi="Arial Narrow" w:cs="Calibri"/>
                <w:color w:val="000000" w:themeColor="text1"/>
                <w:spacing w:val="-3"/>
              </w:rPr>
              <w:t>El idioma en que deben redactarse los documentos del Contrato es: Español</w:t>
            </w:r>
          </w:p>
          <w:p w:rsidR="0068243B" w:rsidRPr="00C83D95" w:rsidRDefault="0068243B" w:rsidP="0068243B">
            <w:pPr>
              <w:spacing w:after="120"/>
              <w:rPr>
                <w:rFonts w:ascii="Arial Narrow" w:hAnsi="Arial Narrow" w:cs="Calibri"/>
                <w:i/>
                <w:iCs/>
                <w:color w:val="000000" w:themeColor="text1"/>
                <w:spacing w:val="-3"/>
              </w:rPr>
            </w:pPr>
            <w:r w:rsidRPr="00C83D95">
              <w:rPr>
                <w:rFonts w:ascii="Arial Narrow" w:hAnsi="Arial Narrow" w:cs="Calibri"/>
                <w:color w:val="000000" w:themeColor="text1"/>
                <w:spacing w:val="-3"/>
              </w:rPr>
              <w:t xml:space="preserve">La ley que gobierna el Contrato es la ley de la República del Ecuador </w:t>
            </w:r>
          </w:p>
        </w:tc>
      </w:tr>
      <w:tr w:rsidR="0068243B" w:rsidRPr="00C83D95" w:rsidTr="0068243B">
        <w:tc>
          <w:tcPr>
            <w:tcW w:w="0" w:type="auto"/>
          </w:tcPr>
          <w:p w:rsidR="0068243B" w:rsidRPr="00C83D95" w:rsidRDefault="0068243B" w:rsidP="0068243B">
            <w:pPr>
              <w:spacing w:after="120"/>
              <w:rPr>
                <w:rFonts w:ascii="Arial Narrow" w:hAnsi="Arial Narrow" w:cs="Calibri"/>
                <w:b/>
                <w:bCs/>
                <w:color w:val="000000" w:themeColor="text1"/>
              </w:rPr>
            </w:pPr>
            <w:r w:rsidRPr="00C83D95">
              <w:rPr>
                <w:rFonts w:ascii="Arial Narrow" w:hAnsi="Arial Narrow" w:cs="Calibri"/>
                <w:b/>
                <w:bCs/>
                <w:color w:val="000000" w:themeColor="text1"/>
              </w:rPr>
              <w:t>CGC 8.1</w:t>
            </w:r>
          </w:p>
        </w:tc>
        <w:tc>
          <w:tcPr>
            <w:tcW w:w="0" w:type="auto"/>
          </w:tcPr>
          <w:p w:rsidR="0068243B" w:rsidRPr="00C83D95" w:rsidRDefault="0068243B" w:rsidP="0068243B">
            <w:pPr>
              <w:spacing w:after="120"/>
              <w:rPr>
                <w:rFonts w:ascii="Arial Narrow" w:hAnsi="Arial Narrow" w:cs="Calibri"/>
                <w:i/>
                <w:iCs/>
                <w:color w:val="000000" w:themeColor="text1"/>
                <w:spacing w:val="-3"/>
              </w:rPr>
            </w:pPr>
            <w:r w:rsidRPr="00C83D95">
              <w:rPr>
                <w:rFonts w:ascii="Arial Narrow" w:hAnsi="Arial Narrow" w:cs="Calibri"/>
                <w:color w:val="000000" w:themeColor="text1"/>
                <w:spacing w:val="-3"/>
              </w:rPr>
              <w:t xml:space="preserve">Lista de Otros Contratistas </w:t>
            </w:r>
            <w:r w:rsidRPr="00C83D95">
              <w:rPr>
                <w:rFonts w:ascii="Arial Narrow" w:hAnsi="Arial Narrow" w:cs="Calibri"/>
                <w:b/>
                <w:i/>
                <w:iCs/>
                <w:color w:val="000000" w:themeColor="text1"/>
                <w:spacing w:val="-3"/>
              </w:rPr>
              <w:t>NO APLICA</w:t>
            </w:r>
            <w:r w:rsidRPr="00C83D95">
              <w:rPr>
                <w:rFonts w:ascii="Arial Narrow" w:hAnsi="Arial Narrow" w:cs="Calibri"/>
                <w:color w:val="000000" w:themeColor="text1"/>
                <w:spacing w:val="-3"/>
              </w:rPr>
              <w:t xml:space="preserve"> </w:t>
            </w:r>
          </w:p>
        </w:tc>
      </w:tr>
      <w:tr w:rsidR="0068243B" w:rsidRPr="00C83D95" w:rsidTr="0068243B">
        <w:tc>
          <w:tcPr>
            <w:tcW w:w="0" w:type="auto"/>
          </w:tcPr>
          <w:p w:rsidR="0068243B" w:rsidRPr="00C83D95" w:rsidRDefault="0068243B" w:rsidP="0068243B">
            <w:pPr>
              <w:spacing w:after="120"/>
              <w:rPr>
                <w:rFonts w:ascii="Arial Narrow" w:hAnsi="Arial Narrow" w:cs="Calibri"/>
                <w:b/>
                <w:bCs/>
                <w:color w:val="000000" w:themeColor="text1"/>
              </w:rPr>
            </w:pPr>
            <w:r w:rsidRPr="00C83D95">
              <w:rPr>
                <w:rFonts w:ascii="Arial Narrow" w:hAnsi="Arial Narrow" w:cs="Calibri"/>
                <w:b/>
                <w:bCs/>
                <w:color w:val="000000" w:themeColor="text1"/>
              </w:rPr>
              <w:t>CGC 9.1</w:t>
            </w:r>
          </w:p>
        </w:tc>
        <w:tc>
          <w:tcPr>
            <w:tcW w:w="0" w:type="auto"/>
          </w:tcPr>
          <w:p w:rsidR="0068243B" w:rsidRPr="00C83D95" w:rsidRDefault="0068243B" w:rsidP="0068243B">
            <w:pPr>
              <w:spacing w:after="120"/>
              <w:rPr>
                <w:rFonts w:ascii="Arial Narrow" w:hAnsi="Arial Narrow" w:cs="Calibri"/>
                <w:i/>
                <w:iCs/>
                <w:color w:val="000000" w:themeColor="text1"/>
                <w:spacing w:val="-3"/>
              </w:rPr>
            </w:pPr>
            <w:r w:rsidRPr="00C83D95">
              <w:rPr>
                <w:rFonts w:ascii="Arial Narrow" w:hAnsi="Arial Narrow" w:cs="Calibri"/>
                <w:color w:val="000000" w:themeColor="text1"/>
                <w:spacing w:val="-3"/>
              </w:rPr>
              <w:t xml:space="preserve">Personal Clave: </w:t>
            </w:r>
          </w:p>
          <w:p w:rsidR="0068243B" w:rsidRPr="00C83D95" w:rsidRDefault="007E342D" w:rsidP="0068243B">
            <w:pPr>
              <w:spacing w:after="120"/>
              <w:rPr>
                <w:rFonts w:ascii="Arial Narrow" w:hAnsi="Arial Narrow"/>
                <w:i/>
                <w:iCs/>
                <w:color w:val="000000" w:themeColor="text1"/>
                <w:spacing w:val="-3"/>
              </w:rPr>
            </w:pPr>
            <w:r w:rsidRPr="00C83D95">
              <w:rPr>
                <w:rFonts w:ascii="Arial Narrow" w:hAnsi="Arial Narrow"/>
                <w:i/>
                <w:iCs/>
                <w:color w:val="000000" w:themeColor="text1"/>
                <w:spacing w:val="-3"/>
              </w:rPr>
              <w:t>Residente de Obra</w:t>
            </w:r>
          </w:p>
          <w:p w:rsidR="007E342D" w:rsidRPr="00C83D95" w:rsidRDefault="007E342D" w:rsidP="0068243B">
            <w:pPr>
              <w:spacing w:after="120"/>
              <w:rPr>
                <w:rFonts w:ascii="Arial Narrow" w:hAnsi="Arial Narrow"/>
                <w:i/>
                <w:iCs/>
                <w:color w:val="000000" w:themeColor="text1"/>
                <w:spacing w:val="-3"/>
              </w:rPr>
            </w:pPr>
            <w:r w:rsidRPr="00C83D95">
              <w:rPr>
                <w:rFonts w:ascii="Arial Narrow" w:hAnsi="Arial Narrow"/>
                <w:i/>
                <w:iCs/>
                <w:color w:val="000000" w:themeColor="text1"/>
                <w:spacing w:val="-3"/>
              </w:rPr>
              <w:t xml:space="preserve">Personal Técnico Adicional </w:t>
            </w:r>
          </w:p>
          <w:p w:rsidR="007E342D" w:rsidRPr="00C83D95" w:rsidRDefault="007E342D" w:rsidP="0068243B">
            <w:pPr>
              <w:spacing w:after="120"/>
              <w:rPr>
                <w:rFonts w:ascii="Arial Narrow" w:hAnsi="Arial Narrow" w:cs="Calibri"/>
                <w:i/>
                <w:iCs/>
                <w:color w:val="000000" w:themeColor="text1"/>
                <w:spacing w:val="-3"/>
              </w:rPr>
            </w:pPr>
            <w:r w:rsidRPr="00C83D95">
              <w:rPr>
                <w:rFonts w:ascii="Arial Narrow" w:hAnsi="Arial Narrow"/>
                <w:i/>
                <w:iCs/>
                <w:color w:val="000000" w:themeColor="text1"/>
                <w:spacing w:val="-3"/>
              </w:rPr>
              <w:t>Capataces (3), Linieros (12) y Electricistas (9)</w:t>
            </w:r>
          </w:p>
        </w:tc>
      </w:tr>
      <w:tr w:rsidR="0068243B" w:rsidRPr="00C83D95" w:rsidTr="0068243B">
        <w:tc>
          <w:tcPr>
            <w:tcW w:w="0" w:type="auto"/>
          </w:tcPr>
          <w:p w:rsidR="0068243B" w:rsidRPr="00C83D95" w:rsidRDefault="0068243B" w:rsidP="0068243B">
            <w:pPr>
              <w:spacing w:after="120"/>
              <w:rPr>
                <w:rFonts w:ascii="Arial Narrow" w:hAnsi="Arial Narrow" w:cs="Calibri"/>
                <w:b/>
                <w:bCs/>
                <w:color w:val="000000" w:themeColor="text1"/>
              </w:rPr>
            </w:pPr>
            <w:r w:rsidRPr="00C83D95">
              <w:rPr>
                <w:rFonts w:ascii="Arial Narrow" w:hAnsi="Arial Narrow" w:cs="Calibri"/>
                <w:b/>
                <w:bCs/>
                <w:color w:val="000000" w:themeColor="text1"/>
              </w:rPr>
              <w:t>CGC 13.1</w:t>
            </w:r>
          </w:p>
        </w:tc>
        <w:tc>
          <w:tcPr>
            <w:tcW w:w="0" w:type="auto"/>
          </w:tcPr>
          <w:p w:rsidR="0068243B" w:rsidRPr="00C83D95" w:rsidRDefault="0068243B" w:rsidP="0068243B">
            <w:pPr>
              <w:spacing w:after="120"/>
              <w:rPr>
                <w:rFonts w:ascii="Arial Narrow" w:hAnsi="Arial Narrow" w:cs="Calibri"/>
                <w:color w:val="000000" w:themeColor="text1"/>
                <w:spacing w:val="-3"/>
              </w:rPr>
            </w:pPr>
            <w:r w:rsidRPr="00C83D95">
              <w:rPr>
                <w:rFonts w:ascii="Arial Narrow" w:hAnsi="Arial Narrow" w:cs="Calibri"/>
                <w:color w:val="000000" w:themeColor="text1"/>
                <w:spacing w:val="-3"/>
              </w:rPr>
              <w:t xml:space="preserve">Las coberturas mínimas de seguros y los deducibles serán: </w:t>
            </w:r>
          </w:p>
          <w:p w:rsidR="0068243B" w:rsidRPr="00C83D95" w:rsidRDefault="0068243B" w:rsidP="0068243B">
            <w:pPr>
              <w:pStyle w:val="Default"/>
              <w:spacing w:after="120"/>
              <w:jc w:val="both"/>
              <w:rPr>
                <w:rFonts w:ascii="Arial Narrow" w:hAnsi="Arial Narrow" w:cs="Calibri"/>
                <w:color w:val="000000" w:themeColor="text1"/>
              </w:rPr>
            </w:pPr>
            <w:r w:rsidRPr="00C83D95">
              <w:rPr>
                <w:rFonts w:ascii="Arial Narrow" w:hAnsi="Arial Narrow" w:cs="Calibri"/>
                <w:b/>
                <w:color w:val="000000" w:themeColor="text1"/>
                <w:lang w:val="es-ES"/>
              </w:rPr>
              <w:t>Seguro de las obras y equipos del Contratista</w:t>
            </w:r>
            <w:r w:rsidRPr="00C83D95">
              <w:rPr>
                <w:rFonts w:ascii="Arial Narrow" w:hAnsi="Arial Narrow" w:cs="Calibri"/>
                <w:color w:val="000000" w:themeColor="text1"/>
              </w:rPr>
              <w:t>:coberturas mínimas de seguros y los deducibles serán:</w:t>
            </w:r>
          </w:p>
          <w:p w:rsidR="0068243B" w:rsidRPr="00C83D95" w:rsidRDefault="0068243B" w:rsidP="0068243B">
            <w:pPr>
              <w:pStyle w:val="Default"/>
              <w:spacing w:after="120"/>
              <w:jc w:val="both"/>
              <w:rPr>
                <w:rFonts w:ascii="Arial Narrow" w:hAnsi="Arial Narrow" w:cs="Calibri"/>
                <w:color w:val="000000" w:themeColor="text1"/>
              </w:rPr>
            </w:pPr>
            <w:r w:rsidRPr="00C83D95">
              <w:rPr>
                <w:rFonts w:ascii="Arial Narrow" w:hAnsi="Arial Narrow" w:cs="Calibri"/>
                <w:color w:val="000000" w:themeColor="text1"/>
              </w:rPr>
              <w:t>(a) para las Obras y Materiales: cobertura mínima: total, equivalente al 110% del valor del contrato; monto máximo de la franquicia: 10%.</w:t>
            </w:r>
          </w:p>
          <w:p w:rsidR="0068243B" w:rsidRPr="00C83D95" w:rsidRDefault="0068243B" w:rsidP="0068243B">
            <w:pPr>
              <w:pStyle w:val="Default"/>
              <w:spacing w:after="120"/>
              <w:jc w:val="both"/>
              <w:rPr>
                <w:rFonts w:ascii="Arial Narrow" w:hAnsi="Arial Narrow" w:cs="Calibri"/>
                <w:b/>
                <w:color w:val="000000" w:themeColor="text1"/>
              </w:rPr>
            </w:pPr>
            <w:r w:rsidRPr="00C83D95">
              <w:rPr>
                <w:rFonts w:ascii="Arial Narrow" w:hAnsi="Arial Narrow" w:cs="Calibri"/>
                <w:color w:val="000000" w:themeColor="text1"/>
              </w:rPr>
              <w:t>(b) para pérdida o daño de equipo: cobertura mínima equivalente al 10% del valor del contrato; monto máximo de la franquicia: 10%.</w:t>
            </w:r>
          </w:p>
          <w:p w:rsidR="0068243B" w:rsidRPr="00C83D95" w:rsidRDefault="0068243B" w:rsidP="0068243B">
            <w:pPr>
              <w:pStyle w:val="Default"/>
              <w:spacing w:after="120"/>
              <w:jc w:val="both"/>
              <w:rPr>
                <w:rFonts w:ascii="Arial Narrow" w:hAnsi="Arial Narrow" w:cs="Calibri"/>
                <w:color w:val="000000" w:themeColor="text1"/>
              </w:rPr>
            </w:pPr>
            <w:r w:rsidRPr="00C83D95">
              <w:rPr>
                <w:rFonts w:ascii="Arial Narrow" w:hAnsi="Arial Narrow" w:cs="Calibri"/>
                <w:b/>
                <w:color w:val="000000" w:themeColor="text1"/>
              </w:rPr>
              <w:t xml:space="preserve">Seguro de responsabilidad civil (contra riesgos de terceros: </w:t>
            </w:r>
            <w:r w:rsidRPr="00C83D95">
              <w:rPr>
                <w:rFonts w:ascii="Arial Narrow" w:hAnsi="Arial Narrow" w:cs="Calibri"/>
                <w:color w:val="000000" w:themeColor="text1"/>
              </w:rPr>
              <w:t>Las coberturas mínimas de seguros y los deducibles serán:</w:t>
            </w:r>
          </w:p>
          <w:p w:rsidR="0068243B" w:rsidRPr="00C83D95" w:rsidRDefault="0068243B" w:rsidP="0068243B">
            <w:pPr>
              <w:pStyle w:val="Default"/>
              <w:spacing w:after="120"/>
              <w:jc w:val="both"/>
              <w:rPr>
                <w:rFonts w:ascii="Arial Narrow" w:hAnsi="Arial Narrow" w:cs="Calibri"/>
                <w:color w:val="000000" w:themeColor="text1"/>
              </w:rPr>
            </w:pPr>
            <w:r w:rsidRPr="00C83D95">
              <w:rPr>
                <w:rFonts w:ascii="Arial Narrow" w:hAnsi="Arial Narrow" w:cs="Calibri"/>
                <w:color w:val="000000" w:themeColor="text1"/>
              </w:rPr>
              <w:t>(a) para pérdida o daño a la propiedad (excepto a las Obras, Planta, Materiales y Equipos), mínimo: equivalente al 10% del valor del contrato; monto máximo de la franquicia: 5 %.</w:t>
            </w:r>
          </w:p>
          <w:p w:rsidR="0068243B" w:rsidRPr="00C83D95" w:rsidRDefault="0068243B" w:rsidP="0068243B">
            <w:pPr>
              <w:pStyle w:val="Default"/>
              <w:spacing w:after="120"/>
              <w:jc w:val="both"/>
              <w:rPr>
                <w:rFonts w:ascii="Arial Narrow" w:hAnsi="Arial Narrow" w:cs="Calibri"/>
                <w:color w:val="000000" w:themeColor="text1"/>
              </w:rPr>
            </w:pPr>
            <w:r w:rsidRPr="00C83D95">
              <w:rPr>
                <w:rFonts w:ascii="Arial Narrow" w:hAnsi="Arial Narrow" w:cs="Calibri"/>
                <w:color w:val="000000" w:themeColor="text1"/>
              </w:rPr>
              <w:t>(b) para lesiones personal o muerte de otras personas: cobertura contra muerte, incapacidad definitiva (parcial y total), incapacidad temporaria (parcial y total) por daño a personas no aseguradas  párrafo siguiente mínimo: equivalente al 10% del valor del contrato; monto máximo de la franquicia: 5 %.</w:t>
            </w:r>
          </w:p>
          <w:p w:rsidR="0068243B" w:rsidRPr="00C83D95" w:rsidRDefault="0068243B" w:rsidP="0068243B">
            <w:pPr>
              <w:suppressAutoHyphens/>
              <w:spacing w:after="120"/>
              <w:jc w:val="both"/>
              <w:rPr>
                <w:rFonts w:ascii="Arial Narrow" w:hAnsi="Arial Narrow" w:cs="Calibri"/>
                <w:color w:val="000000" w:themeColor="text1"/>
              </w:rPr>
            </w:pPr>
            <w:r w:rsidRPr="00C83D95">
              <w:rPr>
                <w:rFonts w:ascii="Arial Narrow" w:hAnsi="Arial Narrow" w:cs="Calibri"/>
                <w:b/>
                <w:bCs/>
                <w:color w:val="000000" w:themeColor="text1"/>
              </w:rPr>
              <w:t>Seguro para el Personal del Contratista</w:t>
            </w:r>
            <w:r w:rsidRPr="00C83D95">
              <w:rPr>
                <w:rFonts w:ascii="Arial Narrow" w:hAnsi="Arial Narrow" w:cs="Calibri"/>
                <w:color w:val="000000" w:themeColor="text1"/>
              </w:rPr>
              <w:t xml:space="preserve"> Se cubrirán los infortunios de muerte, incapacidad definitiva (parcial y total), incapacidad temporaria (parcial y total). Deberán ser cubiertas con un seguro de accidentes de trabajo según la estipulación de la ley aplicable.</w:t>
            </w:r>
          </w:p>
          <w:p w:rsidR="0068243B" w:rsidRPr="00C83D95" w:rsidRDefault="0068243B" w:rsidP="0068243B">
            <w:pPr>
              <w:suppressAutoHyphens/>
              <w:spacing w:after="120"/>
              <w:jc w:val="both"/>
              <w:rPr>
                <w:rFonts w:ascii="Arial Narrow" w:hAnsi="Arial Narrow" w:cs="Calibri"/>
                <w:color w:val="000000" w:themeColor="text1"/>
              </w:rPr>
            </w:pPr>
            <w:r w:rsidRPr="00C83D95">
              <w:rPr>
                <w:rFonts w:ascii="Arial Narrow" w:hAnsi="Arial Narrow" w:cs="Calibri"/>
                <w:color w:val="000000" w:themeColor="text1"/>
              </w:rPr>
              <w:t>El Contratista será responsable de contratar todo seguro que exija la ley aplicable.</w:t>
            </w:r>
          </w:p>
          <w:p w:rsidR="0068243B" w:rsidRPr="00C83D95" w:rsidRDefault="0068243B" w:rsidP="0068243B">
            <w:pPr>
              <w:pStyle w:val="Outline"/>
              <w:spacing w:before="0" w:after="120"/>
              <w:jc w:val="both"/>
              <w:rPr>
                <w:rFonts w:ascii="Arial Narrow" w:hAnsi="Arial Narrow" w:cs="Calibri"/>
                <w:i/>
                <w:iCs/>
                <w:color w:val="000000" w:themeColor="text1"/>
                <w:spacing w:val="-3"/>
                <w:kern w:val="0"/>
                <w:szCs w:val="24"/>
                <w:lang w:val="es-ES_tradnl"/>
              </w:rPr>
            </w:pPr>
            <w:r w:rsidRPr="00C83D95">
              <w:rPr>
                <w:rFonts w:ascii="Arial Narrow" w:hAnsi="Arial Narrow" w:cs="Calibri"/>
                <w:i/>
                <w:color w:val="000000" w:themeColor="text1"/>
                <w:szCs w:val="24"/>
                <w:lang w:val="es-ES_tradnl"/>
              </w:rPr>
              <w:t>Nota: Los seguros deberán ser emitidos en el nombre conjunto del CONTRATISTA y del CONTRATANTE, para cubrir el período comprendido entre la Fecha de Inicio y el vencimiento del Período de Responsabilidad por Defectos.</w:t>
            </w:r>
            <w:r w:rsidRPr="00C83D95">
              <w:rPr>
                <w:rFonts w:ascii="Arial Narrow" w:hAnsi="Arial Narrow" w:cs="Calibri"/>
                <w:i/>
                <w:iCs/>
                <w:color w:val="000000" w:themeColor="text1"/>
                <w:spacing w:val="-3"/>
                <w:kern w:val="0"/>
                <w:szCs w:val="24"/>
                <w:lang w:val="es-ES_tradnl"/>
              </w:rPr>
              <w:t xml:space="preserve"> </w:t>
            </w:r>
          </w:p>
          <w:p w:rsidR="0068243B" w:rsidRPr="00C83D95" w:rsidRDefault="0068243B" w:rsidP="0068243B">
            <w:pPr>
              <w:jc w:val="both"/>
              <w:rPr>
                <w:rFonts w:ascii="Arial Narrow" w:hAnsi="Arial Narrow" w:cs="Calibri"/>
                <w:i/>
                <w:iCs/>
                <w:color w:val="000000" w:themeColor="text1"/>
                <w:spacing w:val="-3"/>
              </w:rPr>
            </w:pPr>
          </w:p>
        </w:tc>
      </w:tr>
      <w:tr w:rsidR="0068243B" w:rsidRPr="00C83D95" w:rsidTr="0068243B">
        <w:tc>
          <w:tcPr>
            <w:tcW w:w="0" w:type="auto"/>
          </w:tcPr>
          <w:p w:rsidR="0068243B" w:rsidRPr="00C83D95" w:rsidRDefault="0068243B" w:rsidP="0068243B">
            <w:pPr>
              <w:spacing w:after="120"/>
              <w:rPr>
                <w:rFonts w:ascii="Arial Narrow" w:hAnsi="Arial Narrow" w:cs="Calibri"/>
                <w:b/>
                <w:bCs/>
                <w:color w:val="000000" w:themeColor="text1"/>
              </w:rPr>
            </w:pPr>
            <w:r w:rsidRPr="00C83D95">
              <w:rPr>
                <w:rFonts w:ascii="Arial Narrow" w:hAnsi="Arial Narrow" w:cs="Calibri"/>
                <w:b/>
                <w:bCs/>
                <w:color w:val="000000" w:themeColor="text1"/>
              </w:rPr>
              <w:t>CGC 14.1</w:t>
            </w:r>
          </w:p>
        </w:tc>
        <w:tc>
          <w:tcPr>
            <w:tcW w:w="0" w:type="auto"/>
          </w:tcPr>
          <w:p w:rsidR="0068243B" w:rsidRPr="00C83D95" w:rsidRDefault="0068243B" w:rsidP="0068243B">
            <w:pPr>
              <w:spacing w:after="120"/>
              <w:rPr>
                <w:rFonts w:ascii="Arial Narrow" w:hAnsi="Arial Narrow" w:cs="Calibri"/>
                <w:i/>
                <w:iCs/>
                <w:color w:val="000000" w:themeColor="text1"/>
                <w:spacing w:val="-3"/>
              </w:rPr>
            </w:pPr>
            <w:r w:rsidRPr="00C83D95">
              <w:rPr>
                <w:rFonts w:ascii="Arial Narrow" w:hAnsi="Arial Narrow" w:cs="Calibri"/>
                <w:color w:val="000000" w:themeColor="text1"/>
                <w:spacing w:val="-3"/>
              </w:rPr>
              <w:t xml:space="preserve">Los Informes de Investigación del Sitio de las Obras son: </w:t>
            </w:r>
            <w:r w:rsidRPr="00C83D95">
              <w:rPr>
                <w:rFonts w:ascii="Arial Narrow" w:hAnsi="Arial Narrow" w:cs="Calibri"/>
                <w:b/>
                <w:i/>
                <w:iCs/>
                <w:color w:val="000000" w:themeColor="text1"/>
                <w:spacing w:val="-3"/>
                <w:sz w:val="20"/>
                <w:szCs w:val="20"/>
              </w:rPr>
              <w:t>Libro de Obra, Memoria Fotográfica, Planilla de Avance de Obra, Folleto de los Equipos a Instalarse, Prueba de los Equipos y Ensayos, etc.</w:t>
            </w:r>
          </w:p>
        </w:tc>
      </w:tr>
      <w:tr w:rsidR="0068243B" w:rsidRPr="00C83D95" w:rsidTr="0068243B">
        <w:tc>
          <w:tcPr>
            <w:tcW w:w="0" w:type="auto"/>
          </w:tcPr>
          <w:p w:rsidR="0068243B" w:rsidRPr="00C83D95" w:rsidRDefault="0068243B" w:rsidP="0068243B">
            <w:pPr>
              <w:spacing w:after="120"/>
              <w:rPr>
                <w:rFonts w:ascii="Arial Narrow" w:hAnsi="Arial Narrow" w:cs="Calibri"/>
                <w:b/>
                <w:bCs/>
                <w:color w:val="000000" w:themeColor="text1"/>
              </w:rPr>
            </w:pPr>
            <w:r w:rsidRPr="00C83D95">
              <w:rPr>
                <w:rFonts w:ascii="Arial Narrow" w:hAnsi="Arial Narrow" w:cs="Calibri"/>
                <w:b/>
                <w:bCs/>
                <w:color w:val="000000" w:themeColor="text1"/>
              </w:rPr>
              <w:t>CGC 21.1</w:t>
            </w:r>
          </w:p>
        </w:tc>
        <w:tc>
          <w:tcPr>
            <w:tcW w:w="0" w:type="auto"/>
          </w:tcPr>
          <w:p w:rsidR="0068243B" w:rsidRPr="00C83D95" w:rsidRDefault="0068243B" w:rsidP="0068243B">
            <w:pPr>
              <w:spacing w:after="120"/>
              <w:rPr>
                <w:rFonts w:ascii="Arial Narrow" w:hAnsi="Arial Narrow" w:cs="Calibri"/>
                <w:i/>
                <w:iCs/>
                <w:color w:val="000000" w:themeColor="text1"/>
                <w:spacing w:val="-3"/>
              </w:rPr>
            </w:pPr>
            <w:r w:rsidRPr="00C83D95">
              <w:rPr>
                <w:rFonts w:ascii="Arial Narrow" w:hAnsi="Arial Narrow" w:cs="Calibri"/>
                <w:color w:val="000000" w:themeColor="text1"/>
                <w:spacing w:val="-3"/>
              </w:rPr>
              <w:t>La(s) fecha(s) de Toma de Posesión del Sitio de las Obras será(n)</w:t>
            </w:r>
            <w:r w:rsidRPr="00C83D95">
              <w:rPr>
                <w:rFonts w:ascii="Arial Narrow" w:hAnsi="Arial Narrow" w:cs="Calibri"/>
                <w:b/>
                <w:iCs/>
                <w:color w:val="000000" w:themeColor="text1"/>
                <w:spacing w:val="-3"/>
                <w:sz w:val="20"/>
                <w:szCs w:val="20"/>
              </w:rPr>
              <w:t xml:space="preserve"> a partir de  la  notificación de que el anticipo se encuentre disponible al Contratista.</w:t>
            </w:r>
          </w:p>
        </w:tc>
      </w:tr>
      <w:tr w:rsidR="0068243B" w:rsidRPr="00C83D95" w:rsidTr="0068243B">
        <w:tc>
          <w:tcPr>
            <w:tcW w:w="0" w:type="auto"/>
          </w:tcPr>
          <w:p w:rsidR="0068243B" w:rsidRPr="00C83D95" w:rsidRDefault="0068243B" w:rsidP="0068243B">
            <w:pPr>
              <w:spacing w:after="120"/>
              <w:rPr>
                <w:rFonts w:ascii="Arial Narrow" w:hAnsi="Arial Narrow" w:cs="Calibri"/>
                <w:b/>
                <w:bCs/>
                <w:color w:val="000000" w:themeColor="text1"/>
              </w:rPr>
            </w:pPr>
            <w:r w:rsidRPr="00C83D95">
              <w:rPr>
                <w:rFonts w:ascii="Arial Narrow" w:hAnsi="Arial Narrow" w:cs="Calibri"/>
                <w:b/>
                <w:bCs/>
                <w:color w:val="000000" w:themeColor="text1"/>
              </w:rPr>
              <w:t>CGC 25.2</w:t>
            </w:r>
          </w:p>
        </w:tc>
        <w:tc>
          <w:tcPr>
            <w:tcW w:w="0" w:type="auto"/>
          </w:tcPr>
          <w:p w:rsidR="0068243B" w:rsidRPr="00C83D95" w:rsidRDefault="0068243B" w:rsidP="0068243B">
            <w:pPr>
              <w:spacing w:after="120"/>
              <w:jc w:val="both"/>
              <w:rPr>
                <w:rFonts w:ascii="Arial Narrow" w:hAnsi="Arial Narrow" w:cs="Calibri"/>
                <w:i/>
                <w:iCs/>
                <w:color w:val="000000" w:themeColor="text1"/>
                <w:spacing w:val="-3"/>
              </w:rPr>
            </w:pPr>
            <w:r w:rsidRPr="00C83D95">
              <w:rPr>
                <w:rFonts w:ascii="Arial Narrow" w:hAnsi="Arial Narrow" w:cs="Calibri"/>
                <w:color w:val="000000" w:themeColor="text1"/>
                <w:spacing w:val="-3"/>
              </w:rPr>
              <w:t xml:space="preserve">Los honorarios y gastos reembolsables pagaderos al Conciliador serán:  </w:t>
            </w:r>
            <w:r w:rsidRPr="00C83D95">
              <w:rPr>
                <w:rFonts w:ascii="Arial Narrow" w:hAnsi="Arial Narrow" w:cs="Calibri"/>
                <w:i/>
                <w:iCs/>
                <w:color w:val="000000" w:themeColor="text1"/>
                <w:spacing w:val="-3"/>
              </w:rPr>
              <w:t xml:space="preserve">Determinados conforme a la tabla de tarifas del Centro de Arbitraje y Conciliación de la Cámara de Comercio de Guayaquil </w:t>
            </w:r>
          </w:p>
        </w:tc>
      </w:tr>
      <w:tr w:rsidR="0068243B" w:rsidRPr="00C83D95" w:rsidTr="0068243B">
        <w:tc>
          <w:tcPr>
            <w:tcW w:w="0" w:type="auto"/>
          </w:tcPr>
          <w:p w:rsidR="0068243B" w:rsidRPr="00C83D95" w:rsidRDefault="0068243B" w:rsidP="0068243B">
            <w:pPr>
              <w:spacing w:after="120"/>
              <w:rPr>
                <w:rFonts w:ascii="Arial Narrow" w:hAnsi="Arial Narrow" w:cs="Calibri"/>
                <w:b/>
                <w:bCs/>
                <w:color w:val="000000" w:themeColor="text1"/>
              </w:rPr>
            </w:pPr>
            <w:r w:rsidRPr="00C83D95">
              <w:rPr>
                <w:rFonts w:ascii="Arial Narrow" w:hAnsi="Arial Narrow" w:cs="Calibri"/>
                <w:b/>
                <w:bCs/>
                <w:color w:val="000000" w:themeColor="text1"/>
              </w:rPr>
              <w:t xml:space="preserve">CGC </w:t>
            </w:r>
            <w:r w:rsidRPr="00C83D95">
              <w:rPr>
                <w:rFonts w:ascii="Arial Narrow" w:hAnsi="Arial Narrow" w:cs="Calibri"/>
                <w:b/>
                <w:bCs/>
                <w:color w:val="000000" w:themeColor="text1"/>
              </w:rPr>
              <w:lastRenderedPageBreak/>
              <w:t>25.3</w:t>
            </w:r>
          </w:p>
        </w:tc>
        <w:tc>
          <w:tcPr>
            <w:tcW w:w="0" w:type="auto"/>
          </w:tcPr>
          <w:p w:rsidR="0068243B" w:rsidRPr="00C83D95" w:rsidRDefault="0068243B" w:rsidP="0068243B">
            <w:pPr>
              <w:spacing w:after="120"/>
              <w:jc w:val="both"/>
              <w:rPr>
                <w:rFonts w:ascii="Arial Narrow" w:hAnsi="Arial Narrow" w:cs="Calibri"/>
                <w:color w:val="000000" w:themeColor="text1"/>
              </w:rPr>
            </w:pPr>
            <w:r w:rsidRPr="00C83D95">
              <w:rPr>
                <w:rFonts w:ascii="Arial Narrow" w:hAnsi="Arial Narrow" w:cs="Calibri"/>
                <w:color w:val="000000" w:themeColor="text1"/>
              </w:rPr>
              <w:lastRenderedPageBreak/>
              <w:t xml:space="preserve">1. Si se suscitaren divergencias o controversias en la interpretación o ejecución del </w:t>
            </w:r>
            <w:r w:rsidRPr="00C83D95">
              <w:rPr>
                <w:rFonts w:ascii="Arial Narrow" w:hAnsi="Arial Narrow" w:cs="Calibri"/>
                <w:color w:val="000000" w:themeColor="text1"/>
              </w:rPr>
              <w:lastRenderedPageBreak/>
              <w:t>presente contrato, cuando las partes no llegaren a un acuerdo amigable directo, podrán utilizar los métodos alternativos para la solución de controversias en el Centro de Mediación de la Procuraduría General del Estado en la ciudad de Guayaquil.</w:t>
            </w:r>
          </w:p>
          <w:p w:rsidR="0068243B" w:rsidRPr="00C83D95" w:rsidRDefault="0068243B" w:rsidP="0068243B">
            <w:pPr>
              <w:spacing w:after="120"/>
              <w:jc w:val="both"/>
              <w:rPr>
                <w:rFonts w:ascii="Arial Narrow" w:hAnsi="Arial Narrow" w:cs="Calibri"/>
                <w:color w:val="000000" w:themeColor="text1"/>
              </w:rPr>
            </w:pPr>
            <w:r w:rsidRPr="00C83D95">
              <w:rPr>
                <w:rFonts w:ascii="Arial Narrow" w:hAnsi="Arial Narrow" w:cs="Calibri"/>
                <w:color w:val="000000" w:themeColor="text1"/>
              </w:rPr>
              <w:t>2. Si respecto de la divergencia o divergencias suscitadas no existiere acuerdo, y las partes deciden someterlas al procedimiento establecido en la Ley de la Jurisdicción Contencioso Administrativa,  será competente para conocer la controversia el Tribunal Distrital de lo Contencioso Administrativo que ejerce jurisdicción en la ciudad de Guayaquil.</w:t>
            </w:r>
          </w:p>
          <w:p w:rsidR="0068243B" w:rsidRPr="00C83D95" w:rsidRDefault="0068243B" w:rsidP="0068243B">
            <w:pPr>
              <w:spacing w:after="120"/>
              <w:jc w:val="both"/>
              <w:rPr>
                <w:rFonts w:ascii="Arial Narrow" w:hAnsi="Arial Narrow" w:cs="Calibri"/>
                <w:b/>
                <w:bCs/>
                <w:color w:val="000000" w:themeColor="text1"/>
              </w:rPr>
            </w:pPr>
            <w:r w:rsidRPr="00C83D95">
              <w:rPr>
                <w:rFonts w:ascii="Arial Narrow" w:hAnsi="Arial Narrow" w:cs="Calibri"/>
                <w:color w:val="000000" w:themeColor="text1"/>
              </w:rPr>
              <w:t>En caso de que la entidad contratante sea de derecho privado: “Solución de Controversias dirá: Si respecto de la divergencia o controversia existentes no se lograre un acuerdo directo entre las partes, éstas recurrirán ante la justicia ordinaria del domicilio de la Entidad Contratante”.</w:t>
            </w:r>
            <w:r w:rsidRPr="00C83D95">
              <w:rPr>
                <w:rFonts w:ascii="Arial Narrow" w:hAnsi="Arial Narrow" w:cs="Calibri"/>
                <w:b/>
                <w:bCs/>
                <w:color w:val="000000" w:themeColor="text1"/>
              </w:rPr>
              <w:t xml:space="preserve"> </w:t>
            </w:r>
          </w:p>
          <w:p w:rsidR="0068243B" w:rsidRPr="00C83D95" w:rsidRDefault="0068243B" w:rsidP="0068243B">
            <w:pPr>
              <w:spacing w:after="120"/>
              <w:jc w:val="both"/>
              <w:rPr>
                <w:rFonts w:ascii="Arial Narrow" w:hAnsi="Arial Narrow" w:cs="Calibri"/>
                <w:color w:val="000000" w:themeColor="text1"/>
              </w:rPr>
            </w:pPr>
            <w:r w:rsidRPr="00C83D95">
              <w:rPr>
                <w:rFonts w:ascii="Arial Narrow" w:hAnsi="Arial Narrow" w:cs="Calibri"/>
                <w:color w:val="000000" w:themeColor="text1"/>
              </w:rPr>
              <w:t xml:space="preserve">La legislación aplicable a este Contrato es la ecuatoriana. </w:t>
            </w:r>
          </w:p>
          <w:p w:rsidR="0068243B" w:rsidRPr="00C83D95" w:rsidRDefault="0068243B" w:rsidP="0068243B">
            <w:pPr>
              <w:spacing w:after="120"/>
              <w:jc w:val="both"/>
              <w:rPr>
                <w:rFonts w:ascii="Arial Narrow" w:hAnsi="Arial Narrow" w:cs="Calibri"/>
                <w:color w:val="000000" w:themeColor="text1"/>
              </w:rPr>
            </w:pPr>
            <w:r w:rsidRPr="00C83D95">
              <w:rPr>
                <w:rFonts w:ascii="Arial Narrow" w:hAnsi="Arial Narrow" w:cs="Calibri"/>
                <w:color w:val="000000" w:themeColor="text1"/>
              </w:rPr>
              <w:t>Contratista local es la persona jurídica o natural con domicilio o sede principal de sus negocios dentro del territorio de la República del Ecuador</w:t>
            </w:r>
            <w:r w:rsidRPr="00C83D95">
              <w:rPr>
                <w:rFonts w:ascii="Arial Narrow" w:hAnsi="Arial Narrow" w:cs="Calibri"/>
                <w:color w:val="000000" w:themeColor="text1"/>
                <w:spacing w:val="-3"/>
              </w:rPr>
              <w:t xml:space="preserve"> </w:t>
            </w:r>
          </w:p>
        </w:tc>
      </w:tr>
      <w:tr w:rsidR="0068243B" w:rsidRPr="00C83D95" w:rsidTr="0068243B">
        <w:tc>
          <w:tcPr>
            <w:tcW w:w="0" w:type="auto"/>
          </w:tcPr>
          <w:p w:rsidR="0068243B" w:rsidRPr="00C83D95" w:rsidRDefault="0068243B" w:rsidP="0068243B">
            <w:pPr>
              <w:spacing w:after="120"/>
              <w:rPr>
                <w:rFonts w:ascii="Arial Narrow" w:hAnsi="Arial Narrow" w:cs="Calibri"/>
                <w:b/>
                <w:bCs/>
                <w:color w:val="000000" w:themeColor="text1"/>
              </w:rPr>
            </w:pPr>
            <w:r w:rsidRPr="00C83D95">
              <w:rPr>
                <w:rFonts w:ascii="Arial Narrow" w:hAnsi="Arial Narrow" w:cs="Calibri"/>
                <w:b/>
                <w:bCs/>
                <w:color w:val="000000" w:themeColor="text1"/>
              </w:rPr>
              <w:lastRenderedPageBreak/>
              <w:t>CGC 26.1</w:t>
            </w:r>
          </w:p>
        </w:tc>
        <w:tc>
          <w:tcPr>
            <w:tcW w:w="0" w:type="auto"/>
          </w:tcPr>
          <w:p w:rsidR="0068243B" w:rsidRPr="00C83D95" w:rsidRDefault="0068243B" w:rsidP="0068243B">
            <w:pPr>
              <w:pStyle w:val="Outline"/>
              <w:spacing w:before="0" w:after="120"/>
              <w:jc w:val="both"/>
              <w:rPr>
                <w:rFonts w:ascii="Arial Narrow" w:hAnsi="Arial Narrow" w:cs="Calibri"/>
                <w:i/>
                <w:iCs/>
                <w:color w:val="000000" w:themeColor="text1"/>
                <w:spacing w:val="-3"/>
                <w:lang w:val="es-EC"/>
              </w:rPr>
            </w:pPr>
            <w:r w:rsidRPr="00C83D95">
              <w:rPr>
                <w:rFonts w:ascii="Arial Narrow" w:hAnsi="Arial Narrow" w:cs="Calibri"/>
                <w:i/>
                <w:iCs/>
                <w:color w:val="000000" w:themeColor="text1"/>
                <w:spacing w:val="-3"/>
                <w:lang w:val="es-EC"/>
              </w:rPr>
              <w:t>La Autoridad Nominadora del Conciliador es</w:t>
            </w:r>
            <w:r w:rsidRPr="00C83D95">
              <w:rPr>
                <w:rFonts w:ascii="Arial Narrow" w:hAnsi="Arial Narrow" w:cs="Calibri"/>
                <w:b/>
                <w:i/>
                <w:iCs/>
                <w:color w:val="000000" w:themeColor="text1"/>
                <w:spacing w:val="-3"/>
                <w:lang w:val="es-EC"/>
              </w:rPr>
              <w:t xml:space="preserve">: </w:t>
            </w:r>
            <w:r w:rsidRPr="00C83D95">
              <w:rPr>
                <w:rFonts w:ascii="Arial Narrow" w:hAnsi="Arial Narrow" w:cs="Calibri"/>
                <w:b/>
                <w:color w:val="000000" w:themeColor="text1"/>
                <w:kern w:val="0"/>
                <w:szCs w:val="24"/>
                <w:lang w:val="es-ES_tradnl"/>
              </w:rPr>
              <w:t>Centro de Arbitraje y Conciliación de la Cámara de Comercio de Guayaquil que podrá ser un abogado o técnico especialista en la materia de la controversia.</w:t>
            </w:r>
          </w:p>
        </w:tc>
      </w:tr>
      <w:tr w:rsidR="0068243B" w:rsidRPr="00C83D95" w:rsidTr="0068243B">
        <w:trPr>
          <w:cantSplit/>
        </w:trPr>
        <w:tc>
          <w:tcPr>
            <w:tcW w:w="0" w:type="auto"/>
            <w:gridSpan w:val="2"/>
          </w:tcPr>
          <w:p w:rsidR="0068243B" w:rsidRPr="00C83D95" w:rsidRDefault="0068243B" w:rsidP="0068243B">
            <w:pPr>
              <w:pStyle w:val="Textoindependiente2"/>
              <w:spacing w:after="120"/>
              <w:jc w:val="center"/>
              <w:rPr>
                <w:rFonts w:ascii="Arial Narrow" w:hAnsi="Arial Narrow" w:cs="Calibri"/>
                <w:i w:val="0"/>
                <w:iCs w:val="0"/>
                <w:color w:val="000000" w:themeColor="text1"/>
                <w:spacing w:val="-3"/>
              </w:rPr>
            </w:pPr>
            <w:r w:rsidRPr="00DB39F7">
              <w:rPr>
                <w:rFonts w:ascii="Arial Narrow" w:hAnsi="Arial Narrow" w:cs="Calibri"/>
                <w:b/>
                <w:bCs/>
                <w:i w:val="0"/>
                <w:iCs w:val="0"/>
                <w:color w:val="000000" w:themeColor="text1"/>
              </w:rPr>
              <w:t>B. Control de Plazos</w:t>
            </w:r>
          </w:p>
        </w:tc>
      </w:tr>
      <w:tr w:rsidR="0068243B" w:rsidRPr="00C83D95" w:rsidTr="0068243B">
        <w:trPr>
          <w:cantSplit/>
        </w:trPr>
        <w:tc>
          <w:tcPr>
            <w:tcW w:w="0" w:type="auto"/>
          </w:tcPr>
          <w:p w:rsidR="0068243B" w:rsidRPr="00C83D95" w:rsidRDefault="0068243B" w:rsidP="0068243B">
            <w:pPr>
              <w:spacing w:after="120"/>
              <w:rPr>
                <w:rFonts w:ascii="Arial Narrow" w:hAnsi="Arial Narrow" w:cs="Calibri"/>
                <w:b/>
                <w:bCs/>
                <w:color w:val="000000" w:themeColor="text1"/>
              </w:rPr>
            </w:pPr>
            <w:r w:rsidRPr="00C83D95">
              <w:rPr>
                <w:rFonts w:ascii="Arial Narrow" w:hAnsi="Arial Narrow" w:cs="Calibri"/>
                <w:b/>
                <w:bCs/>
                <w:color w:val="000000" w:themeColor="text1"/>
              </w:rPr>
              <w:t>CGC 27.1</w:t>
            </w:r>
            <w:r w:rsidRPr="00C83D95">
              <w:rPr>
                <w:rFonts w:ascii="Arial Narrow" w:hAnsi="Arial Narrow" w:cs="Calibri"/>
                <w:b/>
                <w:bCs/>
                <w:color w:val="000000" w:themeColor="text1"/>
              </w:rPr>
              <w:tab/>
            </w:r>
          </w:p>
        </w:tc>
        <w:tc>
          <w:tcPr>
            <w:tcW w:w="0" w:type="auto"/>
          </w:tcPr>
          <w:p w:rsidR="0068243B" w:rsidRPr="00C83D95" w:rsidRDefault="0068243B" w:rsidP="0068243B">
            <w:pPr>
              <w:spacing w:after="120"/>
              <w:rPr>
                <w:rFonts w:ascii="Arial Narrow" w:hAnsi="Arial Narrow" w:cs="Calibri"/>
                <w:color w:val="000000" w:themeColor="text1"/>
              </w:rPr>
            </w:pPr>
            <w:r w:rsidRPr="00C83D95">
              <w:rPr>
                <w:rFonts w:ascii="Arial Narrow" w:hAnsi="Arial Narrow" w:cs="Calibri"/>
                <w:color w:val="000000" w:themeColor="text1"/>
              </w:rPr>
              <w:t xml:space="preserve">El Contratista presentará un Programa para la aprobación del Gerente de Obras dentro de </w:t>
            </w:r>
            <w:r w:rsidRPr="00C83D95">
              <w:rPr>
                <w:rFonts w:ascii="Arial Narrow" w:hAnsi="Arial Narrow" w:cs="Calibri"/>
                <w:b/>
                <w:i/>
                <w:iCs/>
                <w:color w:val="000000" w:themeColor="text1"/>
              </w:rPr>
              <w:t>15</w:t>
            </w:r>
            <w:r w:rsidRPr="00C83D95">
              <w:rPr>
                <w:rFonts w:ascii="Arial Narrow" w:hAnsi="Arial Narrow" w:cs="Calibri"/>
                <w:i/>
                <w:iCs/>
                <w:color w:val="000000" w:themeColor="text1"/>
              </w:rPr>
              <w:t xml:space="preserve"> </w:t>
            </w:r>
            <w:r w:rsidRPr="00C83D95">
              <w:rPr>
                <w:rFonts w:ascii="Arial Narrow" w:hAnsi="Arial Narrow" w:cs="Calibri"/>
                <w:color w:val="000000" w:themeColor="text1"/>
              </w:rPr>
              <w:t xml:space="preserve">días a partir de la fecha de la Carta de Aceptación. </w:t>
            </w:r>
          </w:p>
        </w:tc>
      </w:tr>
      <w:tr w:rsidR="0068243B" w:rsidRPr="00C83D95" w:rsidTr="0068243B">
        <w:trPr>
          <w:cantSplit/>
        </w:trPr>
        <w:tc>
          <w:tcPr>
            <w:tcW w:w="0" w:type="auto"/>
          </w:tcPr>
          <w:p w:rsidR="0068243B" w:rsidRPr="00C83D95" w:rsidRDefault="0068243B" w:rsidP="0068243B">
            <w:pPr>
              <w:spacing w:after="120"/>
              <w:rPr>
                <w:rFonts w:ascii="Arial Narrow" w:hAnsi="Arial Narrow" w:cs="Calibri"/>
                <w:b/>
                <w:bCs/>
                <w:color w:val="000000" w:themeColor="text1"/>
              </w:rPr>
            </w:pPr>
            <w:r w:rsidRPr="00C83D95">
              <w:rPr>
                <w:rFonts w:ascii="Arial Narrow" w:hAnsi="Arial Narrow" w:cs="Calibri"/>
                <w:b/>
                <w:bCs/>
                <w:color w:val="000000" w:themeColor="text1"/>
              </w:rPr>
              <w:t>CGC 27.3</w:t>
            </w:r>
          </w:p>
        </w:tc>
        <w:tc>
          <w:tcPr>
            <w:tcW w:w="0" w:type="auto"/>
          </w:tcPr>
          <w:p w:rsidR="0068243B" w:rsidRPr="00C83D95" w:rsidRDefault="0068243B" w:rsidP="0068243B">
            <w:pPr>
              <w:spacing w:after="120"/>
              <w:rPr>
                <w:rFonts w:ascii="Arial Narrow" w:hAnsi="Arial Narrow" w:cs="Calibri"/>
                <w:color w:val="000000" w:themeColor="text1"/>
              </w:rPr>
            </w:pPr>
            <w:r w:rsidRPr="00C83D95">
              <w:rPr>
                <w:rFonts w:ascii="Arial Narrow" w:hAnsi="Arial Narrow" w:cs="Calibri"/>
                <w:color w:val="000000" w:themeColor="text1"/>
              </w:rPr>
              <w:t xml:space="preserve">Los plazos entre cada actualización del Programa serán de </w:t>
            </w:r>
            <w:r w:rsidRPr="00C83D95">
              <w:rPr>
                <w:rFonts w:ascii="Arial Narrow" w:hAnsi="Arial Narrow" w:cs="Calibri"/>
                <w:b/>
                <w:i/>
                <w:iCs/>
                <w:color w:val="000000" w:themeColor="text1"/>
              </w:rPr>
              <w:t>15</w:t>
            </w:r>
            <w:r w:rsidRPr="00C83D95">
              <w:rPr>
                <w:rFonts w:ascii="Arial Narrow" w:hAnsi="Arial Narrow" w:cs="Calibri"/>
                <w:i/>
                <w:iCs/>
                <w:color w:val="000000" w:themeColor="text1"/>
              </w:rPr>
              <w:t xml:space="preserve"> </w:t>
            </w:r>
            <w:r w:rsidRPr="00C83D95">
              <w:rPr>
                <w:rFonts w:ascii="Arial Narrow" w:hAnsi="Arial Narrow" w:cs="Calibri"/>
                <w:color w:val="000000" w:themeColor="text1"/>
              </w:rPr>
              <w:t>días.</w:t>
            </w:r>
          </w:p>
          <w:p w:rsidR="0068243B" w:rsidRPr="00C83D95" w:rsidRDefault="0068243B" w:rsidP="0068243B">
            <w:pPr>
              <w:spacing w:after="120"/>
              <w:rPr>
                <w:rFonts w:ascii="Arial Narrow" w:hAnsi="Arial Narrow" w:cs="Calibri"/>
                <w:i/>
                <w:iCs/>
                <w:color w:val="000000" w:themeColor="text1"/>
              </w:rPr>
            </w:pPr>
            <w:r w:rsidRPr="00C83D95">
              <w:rPr>
                <w:rFonts w:ascii="Arial Narrow" w:hAnsi="Arial Narrow" w:cs="Calibri"/>
                <w:color w:val="000000" w:themeColor="text1"/>
              </w:rPr>
              <w:t xml:space="preserve">El monto que será retenido por la presentación retrasada del Programa actualizado será de </w:t>
            </w:r>
            <w:r w:rsidRPr="00C83D95">
              <w:rPr>
                <w:rFonts w:ascii="Arial Narrow" w:hAnsi="Arial Narrow" w:cs="Calibri"/>
                <w:b/>
                <w:i/>
                <w:iCs/>
                <w:color w:val="000000" w:themeColor="text1"/>
                <w:sz w:val="20"/>
                <w:szCs w:val="20"/>
              </w:rPr>
              <w:t>1x1000 del valor del contrato  por incumplimiento de plazos establecidos en el cronograma.</w:t>
            </w:r>
          </w:p>
        </w:tc>
      </w:tr>
      <w:tr w:rsidR="0068243B" w:rsidRPr="00C83D95" w:rsidTr="0068243B">
        <w:trPr>
          <w:cantSplit/>
        </w:trPr>
        <w:tc>
          <w:tcPr>
            <w:tcW w:w="0" w:type="auto"/>
            <w:gridSpan w:val="2"/>
          </w:tcPr>
          <w:p w:rsidR="0068243B" w:rsidRPr="00C83D95" w:rsidRDefault="0068243B" w:rsidP="0068243B">
            <w:pPr>
              <w:pStyle w:val="Ttulo4"/>
              <w:numPr>
                <w:ilvl w:val="0"/>
                <w:numId w:val="0"/>
              </w:numPr>
              <w:spacing w:after="120"/>
              <w:rPr>
                <w:rFonts w:ascii="Arial Narrow" w:hAnsi="Arial Narrow" w:cs="Calibri"/>
                <w:color w:val="000000" w:themeColor="text1"/>
                <w:sz w:val="24"/>
              </w:rPr>
            </w:pPr>
            <w:r w:rsidRPr="00C83D95">
              <w:rPr>
                <w:rFonts w:ascii="Arial Narrow" w:hAnsi="Arial Narrow" w:cs="Calibri"/>
                <w:color w:val="000000" w:themeColor="text1"/>
                <w:sz w:val="24"/>
              </w:rPr>
              <w:t>C. Control de la Calidad</w:t>
            </w:r>
          </w:p>
        </w:tc>
      </w:tr>
      <w:tr w:rsidR="0068243B" w:rsidRPr="00C83D95" w:rsidTr="0068243B">
        <w:trPr>
          <w:cantSplit/>
        </w:trPr>
        <w:tc>
          <w:tcPr>
            <w:tcW w:w="0" w:type="auto"/>
          </w:tcPr>
          <w:p w:rsidR="0068243B" w:rsidRPr="00C83D95" w:rsidRDefault="0068243B" w:rsidP="0068243B">
            <w:pPr>
              <w:spacing w:after="120"/>
              <w:rPr>
                <w:rFonts w:ascii="Arial Narrow" w:hAnsi="Arial Narrow" w:cs="Calibri"/>
                <w:b/>
                <w:bCs/>
                <w:color w:val="000000" w:themeColor="text1"/>
              </w:rPr>
            </w:pPr>
            <w:r w:rsidRPr="00C83D95">
              <w:rPr>
                <w:rFonts w:ascii="Arial Narrow" w:hAnsi="Arial Narrow" w:cs="Calibri"/>
                <w:b/>
                <w:bCs/>
                <w:color w:val="000000" w:themeColor="text1"/>
              </w:rPr>
              <w:t>CGC 35.1</w:t>
            </w:r>
          </w:p>
        </w:tc>
        <w:tc>
          <w:tcPr>
            <w:tcW w:w="0" w:type="auto"/>
          </w:tcPr>
          <w:p w:rsidR="0068243B" w:rsidRPr="00C83D95" w:rsidRDefault="0068243B" w:rsidP="0068243B">
            <w:pPr>
              <w:spacing w:after="120"/>
              <w:rPr>
                <w:rFonts w:ascii="Arial Narrow" w:hAnsi="Arial Narrow" w:cs="Calibri"/>
                <w:i/>
                <w:iCs/>
                <w:color w:val="000000" w:themeColor="text1"/>
              </w:rPr>
            </w:pPr>
            <w:r w:rsidRPr="00C83D95">
              <w:rPr>
                <w:rFonts w:ascii="Arial Narrow" w:hAnsi="Arial Narrow" w:cs="Calibri"/>
                <w:color w:val="000000" w:themeColor="text1"/>
              </w:rPr>
              <w:t xml:space="preserve">El Período de Responsabilidad por Defectos es: </w:t>
            </w:r>
            <w:r w:rsidRPr="00C83D95">
              <w:rPr>
                <w:rFonts w:ascii="Arial Narrow" w:hAnsi="Arial Narrow" w:cs="Calibri"/>
                <w:b/>
                <w:color w:val="000000" w:themeColor="text1"/>
              </w:rPr>
              <w:t>Ciento cincuenta días, contados a partir de la firma del acta de entrega recepción provisional.</w:t>
            </w:r>
          </w:p>
        </w:tc>
      </w:tr>
      <w:tr w:rsidR="0068243B" w:rsidRPr="00C83D95" w:rsidTr="0068243B">
        <w:trPr>
          <w:cantSplit/>
        </w:trPr>
        <w:tc>
          <w:tcPr>
            <w:tcW w:w="0" w:type="auto"/>
          </w:tcPr>
          <w:p w:rsidR="0068243B" w:rsidRPr="00C83D95" w:rsidRDefault="0068243B" w:rsidP="0068243B">
            <w:pPr>
              <w:spacing w:after="120"/>
              <w:rPr>
                <w:rFonts w:ascii="Arial Narrow" w:hAnsi="Arial Narrow" w:cs="Calibri"/>
                <w:b/>
                <w:bCs/>
                <w:color w:val="000000" w:themeColor="text1"/>
              </w:rPr>
            </w:pPr>
            <w:r w:rsidRPr="00C83D95">
              <w:rPr>
                <w:rFonts w:ascii="Arial Narrow" w:hAnsi="Arial Narrow" w:cs="Calibri"/>
                <w:b/>
                <w:bCs/>
                <w:color w:val="000000" w:themeColor="text1"/>
                <w:sz w:val="22"/>
                <w:szCs w:val="22"/>
              </w:rPr>
              <w:lastRenderedPageBreak/>
              <w:t xml:space="preserve">CGC </w:t>
            </w:r>
          </w:p>
          <w:p w:rsidR="0068243B" w:rsidRPr="00C83D95" w:rsidRDefault="0068243B" w:rsidP="0068243B">
            <w:pPr>
              <w:spacing w:after="120"/>
              <w:rPr>
                <w:rFonts w:ascii="Arial Narrow" w:hAnsi="Arial Narrow" w:cs="Calibri"/>
                <w:b/>
                <w:bCs/>
                <w:color w:val="000000" w:themeColor="text1"/>
              </w:rPr>
            </w:pPr>
            <w:r w:rsidRPr="00C83D95">
              <w:rPr>
                <w:rFonts w:ascii="Arial Narrow" w:hAnsi="Arial Narrow" w:cs="Calibri"/>
                <w:b/>
                <w:bCs/>
                <w:color w:val="000000" w:themeColor="text1"/>
                <w:sz w:val="22"/>
                <w:szCs w:val="22"/>
              </w:rPr>
              <w:t>42</w:t>
            </w:r>
          </w:p>
        </w:tc>
        <w:tc>
          <w:tcPr>
            <w:tcW w:w="0" w:type="auto"/>
          </w:tcPr>
          <w:p w:rsidR="0068243B" w:rsidRPr="00C83D95" w:rsidRDefault="0068243B" w:rsidP="0068243B">
            <w:pPr>
              <w:widowControl w:val="0"/>
              <w:tabs>
                <w:tab w:val="left" w:pos="518"/>
              </w:tabs>
              <w:autoSpaceDE w:val="0"/>
              <w:autoSpaceDN w:val="0"/>
              <w:adjustRightInd w:val="0"/>
              <w:spacing w:after="120"/>
              <w:ind w:right="43"/>
              <w:rPr>
                <w:rFonts w:ascii="Arial Narrow" w:hAnsi="Arial Narrow" w:cs="Calibri"/>
                <w:i/>
                <w:color w:val="000000" w:themeColor="text1"/>
                <w:lang w:val="es-EC" w:eastAsia="ja-JP"/>
              </w:rPr>
            </w:pPr>
            <w:r w:rsidRPr="00C83D95">
              <w:rPr>
                <w:rFonts w:ascii="Arial Narrow" w:hAnsi="Arial Narrow" w:cs="Calibri"/>
                <w:i/>
                <w:color w:val="000000" w:themeColor="text1"/>
                <w:sz w:val="22"/>
                <w:szCs w:val="22"/>
                <w:lang w:val="es-EC" w:eastAsia="ja-JP"/>
              </w:rPr>
              <w:t>Se reemplaza la CCG 42  por la siguiente:</w:t>
            </w:r>
          </w:p>
          <w:p w:rsidR="0068243B" w:rsidRPr="00C83D95" w:rsidRDefault="0068243B" w:rsidP="0068243B">
            <w:pPr>
              <w:widowControl w:val="0"/>
              <w:tabs>
                <w:tab w:val="left" w:pos="518"/>
              </w:tabs>
              <w:autoSpaceDE w:val="0"/>
              <w:autoSpaceDN w:val="0"/>
              <w:adjustRightInd w:val="0"/>
              <w:spacing w:after="120"/>
              <w:ind w:right="43"/>
              <w:jc w:val="both"/>
              <w:rPr>
                <w:rFonts w:ascii="Arial Narrow" w:hAnsi="Arial Narrow" w:cs="Calibri"/>
                <w:color w:val="000000" w:themeColor="text1"/>
                <w:lang w:val="es-EC" w:eastAsia="ja-JP"/>
              </w:rPr>
            </w:pPr>
            <w:r w:rsidRPr="00C83D95">
              <w:rPr>
                <w:rFonts w:ascii="Arial Narrow" w:hAnsi="Arial Narrow" w:cs="Calibri"/>
                <w:color w:val="000000" w:themeColor="text1"/>
                <w:sz w:val="22"/>
                <w:szCs w:val="22"/>
                <w:lang w:val="es-EC" w:eastAsia="ja-JP"/>
              </w:rPr>
              <w:t>Todos los pagos que se hagan al Contratista por cuenta de este contrato, se efectuarán con sujeción al precio del contrato de acuerdo al avance de la obra, a satisfacción del Contratante, previa la aprobación del Fiscalizador y del Administrador del Contrato.</w:t>
            </w:r>
          </w:p>
          <w:p w:rsidR="0068243B" w:rsidRPr="00C83D95" w:rsidRDefault="0068243B" w:rsidP="0068243B">
            <w:pPr>
              <w:jc w:val="both"/>
              <w:rPr>
                <w:rFonts w:ascii="Arial Narrow" w:hAnsi="Arial Narrow" w:cs="Calibri"/>
                <w:color w:val="000000" w:themeColor="text1"/>
                <w:lang w:val="es-EC" w:eastAsia="ja-JP"/>
              </w:rPr>
            </w:pPr>
            <w:r w:rsidRPr="00C83D95">
              <w:rPr>
                <w:rFonts w:ascii="Arial Narrow" w:hAnsi="Arial Narrow" w:cs="Calibri"/>
                <w:color w:val="000000" w:themeColor="text1"/>
                <w:sz w:val="22"/>
                <w:szCs w:val="22"/>
                <w:lang w:val="es-ES" w:eastAsia="es-ES"/>
              </w:rPr>
              <w:t> </w:t>
            </w:r>
            <w:r w:rsidRPr="00C83D95">
              <w:rPr>
                <w:rFonts w:ascii="Arial Narrow" w:hAnsi="Arial Narrow" w:cs="Calibri"/>
                <w:color w:val="000000" w:themeColor="text1"/>
                <w:sz w:val="22"/>
                <w:szCs w:val="22"/>
                <w:lang w:val="es-EC" w:eastAsia="ja-JP"/>
              </w:rPr>
              <w:t>El Contratante, entregará a la Contratista, en el término máximo de treinta (30) días, contados desde la fecha de perfeccionamiento del contrato en calidad de anticipo, el 50% (Cincuenta por ciento) del valor total del contrato, contra la presentación de las garantías por anticipo, conforme lo establecido en las CGC 51.1.</w:t>
            </w:r>
            <w:r w:rsidRPr="00C83D95">
              <w:rPr>
                <w:rFonts w:ascii="Arial Narrow" w:hAnsi="Arial Narrow" w:cs="Calibri"/>
                <w:b/>
                <w:color w:val="000000" w:themeColor="text1"/>
                <w:sz w:val="22"/>
                <w:szCs w:val="22"/>
                <w:lang w:val="es-EC" w:eastAsia="ja-JP"/>
              </w:rPr>
              <w:t xml:space="preserve">La entidad contratante no exigirá factura para el pago del anticipo. </w:t>
            </w:r>
            <w:r w:rsidRPr="00C83D95">
              <w:rPr>
                <w:rFonts w:ascii="Arial Narrow" w:hAnsi="Arial Narrow" w:cs="Calibri"/>
                <w:color w:val="000000" w:themeColor="text1"/>
                <w:sz w:val="22"/>
                <w:szCs w:val="22"/>
                <w:lang w:val="es-EC" w:eastAsia="ja-JP"/>
              </w:rPr>
              <w:t>El valor restante del Contrato, se cancelará mediante pago contra presentación de cada Certificado de Pago Provisional (o Planilla), debidamente aprobadas por el Fiscalizador y la Administración del Contrato. De cada Certificado de Pago (o Planilla) se descontará la amortización del anticipo y cualquier otro cargo, legalmente establecido, a la Contratista.</w:t>
            </w:r>
          </w:p>
          <w:p w:rsidR="0068243B" w:rsidRPr="00C83D95" w:rsidRDefault="0068243B" w:rsidP="0068243B">
            <w:pPr>
              <w:jc w:val="both"/>
              <w:rPr>
                <w:rFonts w:ascii="Arial Narrow" w:hAnsi="Arial Narrow" w:cs="Calibri"/>
                <w:color w:val="000000" w:themeColor="text1"/>
                <w:lang w:val="es-EC" w:eastAsia="ja-JP"/>
              </w:rPr>
            </w:pPr>
          </w:p>
          <w:p w:rsidR="0068243B" w:rsidRPr="00C83D95" w:rsidRDefault="0068243B" w:rsidP="0068243B">
            <w:pPr>
              <w:widowControl w:val="0"/>
              <w:tabs>
                <w:tab w:val="left" w:pos="518"/>
              </w:tabs>
              <w:autoSpaceDE w:val="0"/>
              <w:autoSpaceDN w:val="0"/>
              <w:adjustRightInd w:val="0"/>
              <w:spacing w:after="120"/>
              <w:ind w:right="43"/>
              <w:rPr>
                <w:rFonts w:ascii="Arial Narrow" w:hAnsi="Arial Narrow" w:cs="Calibri"/>
                <w:color w:val="000000" w:themeColor="text1"/>
                <w:lang w:val="es-EC" w:eastAsia="ja-JP"/>
              </w:rPr>
            </w:pPr>
            <w:r w:rsidRPr="00C83D95">
              <w:rPr>
                <w:rFonts w:ascii="Arial Narrow" w:hAnsi="Arial Narrow" w:cs="Calibri"/>
                <w:color w:val="000000" w:themeColor="text1"/>
                <w:sz w:val="22"/>
                <w:szCs w:val="22"/>
                <w:lang w:val="es-EC" w:eastAsia="ja-JP"/>
              </w:rPr>
              <w:t>Los pagos se liberarán:</w:t>
            </w:r>
          </w:p>
          <w:p w:rsidR="0068243B" w:rsidRPr="00C83D95" w:rsidRDefault="0068243B" w:rsidP="0068243B">
            <w:pPr>
              <w:spacing w:line="276" w:lineRule="auto"/>
              <w:ind w:right="-79"/>
              <w:jc w:val="both"/>
              <w:rPr>
                <w:rFonts w:ascii="Arial Narrow" w:hAnsi="Arial Narrow"/>
                <w:color w:val="000000" w:themeColor="text1"/>
                <w:lang w:val="es-CO"/>
              </w:rPr>
            </w:pPr>
            <w:r w:rsidRPr="00C83D95">
              <w:rPr>
                <w:rFonts w:ascii="Arial Narrow" w:hAnsi="Arial Narrow"/>
                <w:color w:val="000000" w:themeColor="text1"/>
                <w:lang w:val="es-CO"/>
              </w:rPr>
              <w:t>El 50% del valor contratado en calidad de anticipo, dentro de los 30 días contados a partir de la suscripción del contrato y previa presentación de las garantías por anticipo.</w:t>
            </w:r>
          </w:p>
          <w:p w:rsidR="0068243B" w:rsidRPr="00C83D95" w:rsidRDefault="0068243B" w:rsidP="0068243B">
            <w:pPr>
              <w:spacing w:line="276" w:lineRule="auto"/>
              <w:ind w:right="-79"/>
              <w:jc w:val="both"/>
              <w:rPr>
                <w:rFonts w:ascii="Arial Narrow" w:hAnsi="Arial Narrow"/>
                <w:color w:val="000000" w:themeColor="text1"/>
                <w:lang w:val="es-CO"/>
              </w:rPr>
            </w:pPr>
          </w:p>
          <w:p w:rsidR="0068243B" w:rsidRPr="00C83D95" w:rsidRDefault="0068243B" w:rsidP="0068243B">
            <w:pPr>
              <w:spacing w:line="276" w:lineRule="auto"/>
              <w:ind w:right="-79"/>
              <w:jc w:val="both"/>
              <w:rPr>
                <w:rFonts w:ascii="Arial Narrow" w:hAnsi="Arial Narrow"/>
                <w:color w:val="000000" w:themeColor="text1"/>
                <w:lang w:val="es-CO"/>
              </w:rPr>
            </w:pPr>
            <w:r w:rsidRPr="00C83D95">
              <w:rPr>
                <w:rFonts w:ascii="Arial Narrow" w:hAnsi="Arial Narrow"/>
                <w:color w:val="000000" w:themeColor="text1"/>
                <w:lang w:val="es-CO"/>
              </w:rPr>
              <w:t>El pago de las planillas será de la siguiente manera:</w:t>
            </w:r>
          </w:p>
          <w:p w:rsidR="0068243B" w:rsidRPr="00C83D95" w:rsidRDefault="0068243B" w:rsidP="0068243B">
            <w:pPr>
              <w:spacing w:line="276" w:lineRule="auto"/>
              <w:ind w:right="-79"/>
              <w:jc w:val="both"/>
              <w:rPr>
                <w:rFonts w:ascii="Arial Narrow" w:hAnsi="Arial Narrow"/>
                <w:color w:val="000000" w:themeColor="text1"/>
                <w:lang w:val="es-CO"/>
              </w:rPr>
            </w:pPr>
          </w:p>
          <w:p w:rsidR="007B3098" w:rsidRPr="00C83D95" w:rsidRDefault="007B3098" w:rsidP="007B3098">
            <w:pPr>
              <w:spacing w:line="276" w:lineRule="auto"/>
              <w:ind w:right="-79"/>
              <w:jc w:val="both"/>
              <w:rPr>
                <w:rFonts w:ascii="Arial Narrow" w:hAnsi="Arial Narrow"/>
                <w:color w:val="000000" w:themeColor="text1"/>
                <w:lang w:val="es-CO"/>
              </w:rPr>
            </w:pPr>
            <w:r w:rsidRPr="00C83D95">
              <w:rPr>
                <w:rFonts w:ascii="Arial Narrow" w:hAnsi="Arial Narrow"/>
                <w:color w:val="000000" w:themeColor="text1"/>
                <w:lang w:val="es-CO"/>
              </w:rPr>
              <w:t xml:space="preserve">Planilla 1: 40% del valor contratado, con el 65% de avance físico de la obra, conductores en medio y bajo voltaje tendidos y tensados. </w:t>
            </w:r>
          </w:p>
          <w:p w:rsidR="007B3098" w:rsidRPr="00C83D95" w:rsidRDefault="007B3098" w:rsidP="007B3098">
            <w:pPr>
              <w:spacing w:line="276" w:lineRule="auto"/>
              <w:ind w:right="-79"/>
              <w:jc w:val="both"/>
              <w:rPr>
                <w:rFonts w:ascii="Arial Narrow" w:hAnsi="Arial Narrow"/>
                <w:color w:val="000000" w:themeColor="text1"/>
                <w:lang w:val="es-CO"/>
              </w:rPr>
            </w:pPr>
          </w:p>
          <w:p w:rsidR="007B3098" w:rsidRPr="00C83D95" w:rsidRDefault="007B3098" w:rsidP="007B3098">
            <w:pPr>
              <w:spacing w:line="276" w:lineRule="auto"/>
              <w:ind w:right="-79"/>
              <w:jc w:val="both"/>
              <w:rPr>
                <w:rFonts w:ascii="Arial Narrow" w:hAnsi="Arial Narrow"/>
                <w:color w:val="000000" w:themeColor="text1"/>
                <w:lang w:val="es-CO"/>
              </w:rPr>
            </w:pPr>
            <w:r w:rsidRPr="00C83D95">
              <w:rPr>
                <w:rFonts w:ascii="Arial Narrow" w:hAnsi="Arial Narrow"/>
                <w:color w:val="000000" w:themeColor="text1"/>
                <w:lang w:val="es-CO"/>
              </w:rPr>
              <w:t>Planilla 2: 40%: del valor contratado, con el 90% del avance físico de la obra, registro en el sistema comercial y/o actualización GIS.</w:t>
            </w:r>
          </w:p>
          <w:p w:rsidR="007B3098" w:rsidRPr="00C83D95" w:rsidRDefault="007B3098" w:rsidP="007B3098">
            <w:pPr>
              <w:spacing w:line="276" w:lineRule="auto"/>
              <w:ind w:right="-79"/>
              <w:jc w:val="both"/>
              <w:rPr>
                <w:rFonts w:ascii="Arial Narrow" w:hAnsi="Arial Narrow"/>
                <w:color w:val="000000" w:themeColor="text1"/>
                <w:lang w:val="es-CO"/>
              </w:rPr>
            </w:pPr>
          </w:p>
          <w:p w:rsidR="007B3098" w:rsidRPr="00C83D95" w:rsidRDefault="007B3098" w:rsidP="007B3098">
            <w:pPr>
              <w:spacing w:line="276" w:lineRule="auto"/>
              <w:ind w:right="-79"/>
              <w:jc w:val="both"/>
              <w:rPr>
                <w:rFonts w:ascii="Arial Narrow" w:hAnsi="Arial Narrow"/>
                <w:color w:val="000000" w:themeColor="text1"/>
                <w:lang w:val="es-CO"/>
              </w:rPr>
            </w:pPr>
            <w:r w:rsidRPr="00C83D95">
              <w:rPr>
                <w:rFonts w:ascii="Arial Narrow" w:hAnsi="Arial Narrow"/>
                <w:color w:val="000000" w:themeColor="text1"/>
                <w:lang w:val="es-CO"/>
              </w:rPr>
              <w:t>Planilla 3: 20% del valor contratado, con el 100% del avance físico de la obra, firma del acta provisional.</w:t>
            </w:r>
          </w:p>
          <w:p w:rsidR="0068243B" w:rsidRPr="00C83D95" w:rsidRDefault="0068243B" w:rsidP="0068243B">
            <w:pPr>
              <w:spacing w:line="276" w:lineRule="auto"/>
              <w:ind w:right="-79"/>
              <w:jc w:val="both"/>
              <w:rPr>
                <w:rFonts w:ascii="Arial Narrow" w:hAnsi="Arial Narrow"/>
                <w:color w:val="000000" w:themeColor="text1"/>
                <w:lang w:val="es-CO"/>
              </w:rPr>
            </w:pPr>
          </w:p>
          <w:p w:rsidR="0068243B" w:rsidRPr="00C83D95" w:rsidRDefault="0068243B" w:rsidP="0068243B">
            <w:pPr>
              <w:spacing w:line="276" w:lineRule="auto"/>
              <w:ind w:right="-79"/>
              <w:jc w:val="both"/>
              <w:rPr>
                <w:rFonts w:ascii="Arial Narrow" w:hAnsi="Arial Narrow"/>
                <w:color w:val="000000" w:themeColor="text1"/>
                <w:lang w:val="es-CO"/>
              </w:rPr>
            </w:pPr>
            <w:r w:rsidRPr="00C83D95">
              <w:rPr>
                <w:rFonts w:ascii="Arial Narrow" w:hAnsi="Arial Narrow"/>
                <w:color w:val="000000" w:themeColor="text1"/>
                <w:lang w:val="es-CO"/>
              </w:rPr>
              <w:t>Los pagos se realizaran contra presentación de planillas, debidamente aprobadas por el Fiscalizador y el Administrador del Contrato, y de cada planilla se descontará la amortización del anticipo y cualquier otro cargo al contratista legalmente establecido.</w:t>
            </w:r>
          </w:p>
          <w:p w:rsidR="0068243B" w:rsidRPr="00C83D95" w:rsidRDefault="0068243B" w:rsidP="0068243B">
            <w:pPr>
              <w:spacing w:line="276" w:lineRule="auto"/>
              <w:ind w:right="-79"/>
              <w:jc w:val="both"/>
              <w:rPr>
                <w:rFonts w:ascii="Arial Narrow" w:hAnsi="Arial Narrow"/>
                <w:color w:val="000000" w:themeColor="text1"/>
                <w:lang w:val="es-CO"/>
              </w:rPr>
            </w:pPr>
          </w:p>
          <w:p w:rsidR="0068243B" w:rsidRPr="00C83D95" w:rsidRDefault="0068243B" w:rsidP="0068243B">
            <w:pPr>
              <w:spacing w:line="276" w:lineRule="auto"/>
              <w:ind w:right="-79"/>
              <w:jc w:val="both"/>
              <w:rPr>
                <w:rFonts w:ascii="Arial Narrow" w:hAnsi="Arial Narrow"/>
                <w:color w:val="000000" w:themeColor="text1"/>
                <w:lang w:val="es-CO"/>
              </w:rPr>
            </w:pPr>
            <w:r w:rsidRPr="00C83D95">
              <w:rPr>
                <w:rFonts w:ascii="Arial Narrow" w:hAnsi="Arial Narrow"/>
                <w:color w:val="000000" w:themeColor="text1"/>
                <w:lang w:val="es-CO"/>
              </w:rPr>
              <w:t>No habrá lugar a alegar mora por parte del contratista, mientras no se amortice la totalidad del anticipo otorgado.</w:t>
            </w:r>
          </w:p>
          <w:p w:rsidR="0068243B" w:rsidRPr="00C83D95" w:rsidRDefault="0068243B" w:rsidP="0068243B">
            <w:pPr>
              <w:widowControl w:val="0"/>
              <w:tabs>
                <w:tab w:val="left" w:pos="518"/>
              </w:tabs>
              <w:autoSpaceDE w:val="0"/>
              <w:autoSpaceDN w:val="0"/>
              <w:adjustRightInd w:val="0"/>
              <w:spacing w:after="120"/>
              <w:ind w:right="43"/>
              <w:rPr>
                <w:rFonts w:ascii="Arial Narrow" w:hAnsi="Arial Narrow" w:cs="Calibri"/>
                <w:color w:val="000000" w:themeColor="text1"/>
                <w:lang w:val="es-CO" w:eastAsia="ja-JP"/>
              </w:rPr>
            </w:pPr>
          </w:p>
          <w:p w:rsidR="0068243B" w:rsidRPr="00C83D95" w:rsidRDefault="0068243B" w:rsidP="0068243B">
            <w:pPr>
              <w:widowControl w:val="0"/>
              <w:numPr>
                <w:ilvl w:val="0"/>
                <w:numId w:val="29"/>
              </w:numPr>
              <w:tabs>
                <w:tab w:val="left" w:pos="518"/>
              </w:tabs>
              <w:autoSpaceDE w:val="0"/>
              <w:autoSpaceDN w:val="0"/>
              <w:adjustRightInd w:val="0"/>
              <w:spacing w:after="120"/>
              <w:ind w:left="0" w:right="43" w:firstLine="0"/>
              <w:jc w:val="both"/>
              <w:rPr>
                <w:rFonts w:ascii="Arial Narrow" w:hAnsi="Arial Narrow" w:cs="Calibri"/>
                <w:color w:val="000000" w:themeColor="text1"/>
                <w:lang w:val="es-EC" w:eastAsia="ja-JP"/>
              </w:rPr>
            </w:pPr>
            <w:r w:rsidRPr="00C83D95">
              <w:rPr>
                <w:rFonts w:ascii="Arial Narrow" w:hAnsi="Arial Narrow" w:cs="Calibri"/>
                <w:color w:val="000000" w:themeColor="text1"/>
                <w:sz w:val="22"/>
                <w:szCs w:val="22"/>
                <w:lang w:val="es-EC" w:eastAsia="ja-JP"/>
              </w:rPr>
              <w:t>el monto de cada Certificado de Pago Provisional (o Planilla) presentado en correcta forma y plazo oportuno, que no esté en disputa, se pagará dentro de los treinta (30) días posteriores al momento de la aprobación a la que se refiere en numeral precedente; y</w:t>
            </w:r>
          </w:p>
          <w:p w:rsidR="0068243B" w:rsidRPr="00C83D95" w:rsidRDefault="0068243B" w:rsidP="0068243B">
            <w:pPr>
              <w:widowControl w:val="0"/>
              <w:numPr>
                <w:ilvl w:val="0"/>
                <w:numId w:val="29"/>
              </w:numPr>
              <w:tabs>
                <w:tab w:val="left" w:pos="518"/>
              </w:tabs>
              <w:autoSpaceDE w:val="0"/>
              <w:autoSpaceDN w:val="0"/>
              <w:adjustRightInd w:val="0"/>
              <w:spacing w:after="120"/>
              <w:ind w:left="0" w:right="43" w:firstLine="0"/>
              <w:jc w:val="both"/>
              <w:rPr>
                <w:rFonts w:ascii="Arial Narrow" w:hAnsi="Arial Narrow" w:cs="Calibri"/>
                <w:color w:val="000000" w:themeColor="text1"/>
                <w:lang w:val="es-EC" w:eastAsia="ja-JP"/>
              </w:rPr>
            </w:pPr>
            <w:r w:rsidRPr="00C83D95">
              <w:rPr>
                <w:rFonts w:ascii="Arial Narrow" w:hAnsi="Arial Narrow" w:cs="Calibri"/>
                <w:color w:val="000000" w:themeColor="text1"/>
                <w:sz w:val="22"/>
                <w:szCs w:val="22"/>
                <w:lang w:val="es-EC" w:eastAsia="ja-JP"/>
              </w:rPr>
              <w:t xml:space="preserve">el monto del Certificado de Pago Final (Planilla Final), presentado en correcta forma y plazo oportuno, que no esté en disputa, se pagará dentro de los dentro de los, 15 días posteriores al momento de la aprobación del Certificado de Pago Final (Planilla Final), por parte del Ingeniero o Fiscalizador y la Administración del Contrato. </w:t>
            </w:r>
          </w:p>
          <w:p w:rsidR="0068243B" w:rsidRPr="00C83D95" w:rsidRDefault="0068243B" w:rsidP="0068243B">
            <w:pPr>
              <w:widowControl w:val="0"/>
              <w:tabs>
                <w:tab w:val="left" w:pos="518"/>
              </w:tabs>
              <w:autoSpaceDE w:val="0"/>
              <w:autoSpaceDN w:val="0"/>
              <w:adjustRightInd w:val="0"/>
              <w:spacing w:after="120"/>
              <w:ind w:right="43"/>
              <w:jc w:val="both"/>
              <w:rPr>
                <w:rFonts w:ascii="Arial Narrow" w:hAnsi="Arial Narrow" w:cs="Calibri"/>
                <w:color w:val="000000" w:themeColor="text1"/>
              </w:rPr>
            </w:pPr>
            <w:r w:rsidRPr="00C83D95">
              <w:rPr>
                <w:rFonts w:ascii="Arial Narrow" w:hAnsi="Arial Narrow" w:cs="Calibri"/>
                <w:color w:val="000000" w:themeColor="text1"/>
                <w:sz w:val="22"/>
                <w:szCs w:val="22"/>
                <w:lang w:val="es-EC" w:eastAsia="ja-JP"/>
              </w:rPr>
              <w:t>Sin perjuicio de cualquier otro derecho del Contratante bajo el Contrato o las Leyes, el Contratante tendrá el derecho de retener el pago de cualquier monto indicado en un Certificado de Pago, por una cantidad y en la medida que se considere necesaria para protegerse de pérdidas de responsabilidad del Contratista, bajo el Contrato. Para el efecto el Contratante deberá contar con los infor</w:t>
            </w:r>
            <w:r w:rsidR="00D67F7B">
              <w:rPr>
                <w:rFonts w:ascii="Arial Narrow" w:hAnsi="Arial Narrow" w:cs="Calibri"/>
                <w:color w:val="000000" w:themeColor="text1"/>
                <w:sz w:val="22"/>
                <w:szCs w:val="22"/>
                <w:lang w:val="es-EC" w:eastAsia="ja-JP"/>
              </w:rPr>
              <w:t>mes que sustenten dicha acción.</w:t>
            </w:r>
          </w:p>
        </w:tc>
      </w:tr>
      <w:tr w:rsidR="0068243B" w:rsidRPr="00C83D95" w:rsidTr="0068243B">
        <w:trPr>
          <w:cantSplit/>
          <w:trHeight w:val="11756"/>
        </w:trPr>
        <w:tc>
          <w:tcPr>
            <w:tcW w:w="0" w:type="auto"/>
          </w:tcPr>
          <w:p w:rsidR="0068243B" w:rsidRPr="00C83D95" w:rsidRDefault="0068243B" w:rsidP="0068243B">
            <w:pPr>
              <w:spacing w:after="120"/>
              <w:rPr>
                <w:rFonts w:ascii="Arial Narrow" w:hAnsi="Arial Narrow" w:cs="Calibri"/>
                <w:b/>
                <w:bCs/>
                <w:color w:val="000000" w:themeColor="text1"/>
              </w:rPr>
            </w:pPr>
          </w:p>
        </w:tc>
        <w:tc>
          <w:tcPr>
            <w:tcW w:w="0" w:type="auto"/>
          </w:tcPr>
          <w:p w:rsidR="0068243B" w:rsidRPr="00C83D95" w:rsidRDefault="0068243B" w:rsidP="0068243B">
            <w:pPr>
              <w:widowControl w:val="0"/>
              <w:tabs>
                <w:tab w:val="left" w:pos="518"/>
              </w:tabs>
              <w:autoSpaceDE w:val="0"/>
              <w:autoSpaceDN w:val="0"/>
              <w:adjustRightInd w:val="0"/>
              <w:spacing w:after="120"/>
              <w:ind w:right="43"/>
              <w:jc w:val="both"/>
              <w:rPr>
                <w:rFonts w:ascii="Arial Narrow" w:hAnsi="Arial Narrow" w:cs="Calibri"/>
                <w:color w:val="000000" w:themeColor="text1"/>
                <w:lang w:val="es-EC" w:eastAsia="ja-JP"/>
              </w:rPr>
            </w:pPr>
            <w:r w:rsidRPr="00C83D95">
              <w:rPr>
                <w:rFonts w:ascii="Arial Narrow" w:hAnsi="Arial Narrow" w:cs="Calibri"/>
                <w:b/>
                <w:i/>
                <w:color w:val="000000" w:themeColor="text1"/>
                <w:sz w:val="22"/>
                <w:szCs w:val="22"/>
                <w:lang w:val="es-EC" w:eastAsia="ja-JP"/>
              </w:rPr>
              <w:t>1. Pagos indebidos:</w:t>
            </w:r>
            <w:r w:rsidRPr="00C83D95">
              <w:rPr>
                <w:rFonts w:ascii="Arial Narrow" w:hAnsi="Arial Narrow" w:cs="Calibri"/>
                <w:color w:val="000000" w:themeColor="text1"/>
                <w:sz w:val="22"/>
                <w:szCs w:val="22"/>
                <w:lang w:val="es-EC" w:eastAsia="ja-JP"/>
              </w:rPr>
              <w:t xml:space="preserve"> </w:t>
            </w:r>
          </w:p>
          <w:p w:rsidR="0068243B" w:rsidRPr="00C83D95" w:rsidRDefault="0068243B" w:rsidP="0068243B">
            <w:pPr>
              <w:widowControl w:val="0"/>
              <w:tabs>
                <w:tab w:val="left" w:pos="518"/>
              </w:tabs>
              <w:autoSpaceDE w:val="0"/>
              <w:autoSpaceDN w:val="0"/>
              <w:adjustRightInd w:val="0"/>
              <w:spacing w:after="120"/>
              <w:ind w:right="43"/>
              <w:jc w:val="both"/>
              <w:rPr>
                <w:rFonts w:ascii="Arial Narrow" w:hAnsi="Arial Narrow" w:cs="Calibri"/>
                <w:color w:val="000000" w:themeColor="text1"/>
                <w:lang w:val="es-EC" w:eastAsia="ja-JP"/>
              </w:rPr>
            </w:pPr>
            <w:r w:rsidRPr="00C83D95">
              <w:rPr>
                <w:rFonts w:ascii="Arial Narrow" w:hAnsi="Arial Narrow" w:cs="Calibri"/>
                <w:color w:val="000000" w:themeColor="text1"/>
                <w:sz w:val="22"/>
                <w:szCs w:val="22"/>
                <w:lang w:val="es-EC" w:eastAsia="ja-JP"/>
              </w:rPr>
              <w:t>El Contratante se reserva el derecho de reclamar a la Contratista, en cualquier tiempo, antes o después de la ejecución de la obra, sobre cualquier pago indebido por error de cálculo o por cualquier otra razón, debidamente justificada, obligándose la Contratista a satisfacer las reclamaciones que por este motivo llegare a plantear el Contratante reconociéndose el interés calculado de acuerdo a la tasa máxima del interés convencional, establecido por el Banco Central del Ecuador.</w:t>
            </w:r>
          </w:p>
          <w:p w:rsidR="0068243B" w:rsidRPr="00C83D95" w:rsidRDefault="0068243B" w:rsidP="0068243B">
            <w:pPr>
              <w:autoSpaceDE w:val="0"/>
              <w:autoSpaceDN w:val="0"/>
              <w:spacing w:after="120"/>
              <w:ind w:right="43"/>
              <w:jc w:val="both"/>
              <w:rPr>
                <w:rFonts w:ascii="Arial Narrow" w:hAnsi="Arial Narrow" w:cs="Calibri"/>
                <w:b/>
                <w:i/>
                <w:color w:val="000000" w:themeColor="text1"/>
                <w:lang w:val="es-EC" w:eastAsia="ja-JP"/>
              </w:rPr>
            </w:pPr>
            <w:r w:rsidRPr="00C83D95">
              <w:rPr>
                <w:rFonts w:ascii="Arial Narrow" w:hAnsi="Arial Narrow" w:cs="Calibri"/>
                <w:b/>
                <w:i/>
                <w:color w:val="000000" w:themeColor="text1"/>
                <w:sz w:val="22"/>
                <w:szCs w:val="22"/>
                <w:lang w:val="es-EC" w:eastAsia="ja-JP"/>
              </w:rPr>
              <w:t>2. Tramitación de los Certificados de Pago (Planillas):</w:t>
            </w:r>
          </w:p>
          <w:p w:rsidR="0068243B" w:rsidRPr="00C83D95" w:rsidRDefault="0068243B" w:rsidP="0068243B">
            <w:pPr>
              <w:autoSpaceDE w:val="0"/>
              <w:autoSpaceDN w:val="0"/>
              <w:spacing w:after="120"/>
              <w:ind w:right="43"/>
              <w:jc w:val="both"/>
              <w:rPr>
                <w:rFonts w:ascii="Arial Narrow" w:hAnsi="Arial Narrow" w:cs="Calibri"/>
                <w:color w:val="000000" w:themeColor="text1"/>
                <w:lang w:val="es-EC" w:eastAsia="ja-JP"/>
              </w:rPr>
            </w:pPr>
            <w:r w:rsidRPr="00C83D95">
              <w:rPr>
                <w:rFonts w:ascii="Arial Narrow" w:hAnsi="Arial Narrow" w:cs="Calibri"/>
                <w:color w:val="000000" w:themeColor="text1"/>
                <w:sz w:val="22"/>
                <w:szCs w:val="22"/>
                <w:lang w:val="es-EC" w:eastAsia="ja-JP"/>
              </w:rPr>
              <w:t>Entregado el Certificado de Pago (Planilla) por la Contratista, máximo durante los primeros cinco (5) días de realizada la medición de grado del avance  el Fiscalizador, en el plazo de diez (10) días calendario, la aprobará o formulará observaciones de cumplimiento obligatorio para la Contratista y de ser el caso continuará en forma inmediata el trámite y se procederá al pago conforme lo establecido en el literal c) de esta subclausula. Si el  Fiscalizador no aprueba o no expresa las razones fundadas de su objeción, transcurrido el plazo establecido, se entenderá que el Certificados de Pago (o Planilla) está aprobada por el Fiscalizador y se elevará inmediatamente al Administrador del Contrato para su aprobación y posterior pago.</w:t>
            </w:r>
          </w:p>
          <w:p w:rsidR="0068243B" w:rsidRPr="00C83D95" w:rsidRDefault="0068243B" w:rsidP="0068243B">
            <w:pPr>
              <w:autoSpaceDE w:val="0"/>
              <w:autoSpaceDN w:val="0"/>
              <w:spacing w:after="120"/>
              <w:ind w:right="43"/>
              <w:jc w:val="both"/>
              <w:rPr>
                <w:rFonts w:ascii="Arial Narrow" w:hAnsi="Arial Narrow" w:cs="Calibri"/>
                <w:color w:val="000000" w:themeColor="text1"/>
                <w:lang w:val="es-EC" w:eastAsia="ja-JP"/>
              </w:rPr>
            </w:pPr>
            <w:r w:rsidRPr="00C83D95">
              <w:rPr>
                <w:rFonts w:ascii="Arial Narrow" w:hAnsi="Arial Narrow" w:cs="Calibri"/>
                <w:b/>
                <w:i/>
                <w:color w:val="000000" w:themeColor="text1"/>
                <w:sz w:val="22"/>
                <w:szCs w:val="22"/>
                <w:lang w:val="es-EC" w:eastAsia="ja-JP"/>
              </w:rPr>
              <w:t>3. Aceptación ficta por parte del Contratista:</w:t>
            </w:r>
            <w:r w:rsidRPr="00C83D95">
              <w:rPr>
                <w:rFonts w:ascii="Arial Narrow" w:hAnsi="Arial Narrow" w:cs="Calibri"/>
                <w:color w:val="000000" w:themeColor="text1"/>
                <w:sz w:val="22"/>
                <w:szCs w:val="22"/>
                <w:lang w:val="es-EC" w:eastAsia="ja-JP"/>
              </w:rPr>
              <w:t xml:space="preserve"> </w:t>
            </w:r>
          </w:p>
          <w:p w:rsidR="0068243B" w:rsidRPr="00C83D95" w:rsidRDefault="0068243B" w:rsidP="0068243B">
            <w:pPr>
              <w:autoSpaceDE w:val="0"/>
              <w:autoSpaceDN w:val="0"/>
              <w:spacing w:after="120"/>
              <w:ind w:right="43"/>
              <w:jc w:val="both"/>
              <w:rPr>
                <w:rFonts w:ascii="Arial Narrow" w:hAnsi="Arial Narrow" w:cs="Calibri"/>
                <w:color w:val="000000" w:themeColor="text1"/>
                <w:lang w:val="es-EC" w:eastAsia="ja-JP"/>
              </w:rPr>
            </w:pPr>
            <w:r w:rsidRPr="00C83D95">
              <w:rPr>
                <w:rFonts w:ascii="Arial Narrow" w:hAnsi="Arial Narrow" w:cs="Calibri"/>
                <w:color w:val="000000" w:themeColor="text1"/>
                <w:sz w:val="22"/>
                <w:szCs w:val="22"/>
                <w:lang w:val="es-EC" w:eastAsia="ja-JP"/>
              </w:rPr>
              <w:t>Finalmente de darse el caso que, una vez formuladas las observaciones por parte del  Fiscalizador, la Contratista no presentare el Certificados de Pago (o Planilla) con los respectivos cambios o no expresara las razones fundadas de su objeción en el plazo de diez (10) días calendario, se entenderá que las observaciones fueron aceptadas y se tramitará el Certificados de Pago (o Planilla)  por parte del Fiscalizador, para obtener la autorización del Administrador del Contrato y con dicha autorización se procederá al pago.</w:t>
            </w:r>
          </w:p>
          <w:p w:rsidR="0068243B" w:rsidRPr="00C83D95" w:rsidRDefault="0068243B" w:rsidP="0068243B">
            <w:pPr>
              <w:autoSpaceDE w:val="0"/>
              <w:autoSpaceDN w:val="0"/>
              <w:spacing w:after="120"/>
              <w:ind w:right="43"/>
              <w:jc w:val="both"/>
              <w:rPr>
                <w:rFonts w:ascii="Arial Narrow" w:hAnsi="Arial Narrow" w:cs="Calibri"/>
                <w:i/>
                <w:color w:val="000000" w:themeColor="text1"/>
                <w:lang w:val="es-EC" w:eastAsia="ja-JP"/>
              </w:rPr>
            </w:pPr>
            <w:r w:rsidRPr="00C83D95">
              <w:rPr>
                <w:rFonts w:ascii="Arial Narrow" w:hAnsi="Arial Narrow" w:cs="Calibri"/>
                <w:b/>
                <w:i/>
                <w:color w:val="000000" w:themeColor="text1"/>
                <w:sz w:val="22"/>
                <w:szCs w:val="22"/>
                <w:lang w:val="es-EC" w:eastAsia="ja-JP"/>
              </w:rPr>
              <w:t>4. Mediciones:</w:t>
            </w:r>
            <w:r w:rsidRPr="00C83D95">
              <w:rPr>
                <w:rFonts w:ascii="Arial Narrow" w:hAnsi="Arial Narrow" w:cs="Calibri"/>
                <w:i/>
                <w:color w:val="000000" w:themeColor="text1"/>
                <w:sz w:val="22"/>
                <w:szCs w:val="22"/>
                <w:lang w:val="es-EC" w:eastAsia="ja-JP"/>
              </w:rPr>
              <w:t xml:space="preserve"> </w:t>
            </w:r>
          </w:p>
          <w:p w:rsidR="0068243B" w:rsidRPr="00C83D95" w:rsidRDefault="0068243B" w:rsidP="0068243B">
            <w:pPr>
              <w:autoSpaceDE w:val="0"/>
              <w:autoSpaceDN w:val="0"/>
              <w:spacing w:after="120"/>
              <w:ind w:right="43"/>
              <w:jc w:val="both"/>
              <w:rPr>
                <w:rFonts w:ascii="Arial Narrow" w:hAnsi="Arial Narrow" w:cs="Calibri"/>
                <w:color w:val="000000" w:themeColor="text1"/>
                <w:lang w:val="es-EC" w:eastAsia="ja-JP"/>
              </w:rPr>
            </w:pPr>
            <w:r w:rsidRPr="00C83D95">
              <w:rPr>
                <w:rFonts w:ascii="Arial Narrow" w:hAnsi="Arial Narrow" w:cs="Calibri"/>
                <w:color w:val="000000" w:themeColor="text1"/>
                <w:sz w:val="22"/>
                <w:szCs w:val="22"/>
                <w:lang w:val="es-EC" w:eastAsia="ja-JP"/>
              </w:rPr>
              <w:t>La fiscalización y la Contratista, de forma conjunta, efectuarán las mediciones de las cantidades de obra ejecutadas durante los meses anteriores. Se emplearán las unidades de medida y precios unitarios establecidos en la Tabla de Cantidades y Precios para cada rubro señalado en el Formulario de Oferta.</w:t>
            </w:r>
            <w:r w:rsidRPr="00C83D95" w:rsidDel="0016349F">
              <w:rPr>
                <w:rFonts w:ascii="Arial Narrow" w:hAnsi="Arial Narrow" w:cs="Calibri"/>
                <w:color w:val="000000" w:themeColor="text1"/>
                <w:sz w:val="22"/>
                <w:szCs w:val="22"/>
                <w:lang w:val="es-EC" w:eastAsia="ja-JP"/>
              </w:rPr>
              <w:t xml:space="preserve"> </w:t>
            </w:r>
            <w:r w:rsidRPr="00C83D95">
              <w:rPr>
                <w:rFonts w:ascii="Arial Narrow" w:hAnsi="Arial Narrow" w:cs="Calibri"/>
                <w:color w:val="000000" w:themeColor="text1"/>
                <w:sz w:val="22"/>
                <w:szCs w:val="22"/>
                <w:lang w:val="es-EC" w:eastAsia="ja-JP"/>
              </w:rPr>
              <w:t>Las mediciones parciales de la obra realizada, no implican entrega por parte del Contratista ni recepción por parte del Contratante de la obra. La obra será recibida parcial o totalmente, siguiendo el procedimiento estipulado para tal efecto.</w:t>
            </w:r>
          </w:p>
          <w:p w:rsidR="0068243B" w:rsidRPr="00C83D95" w:rsidRDefault="0068243B" w:rsidP="0068243B">
            <w:pPr>
              <w:spacing w:after="120"/>
              <w:jc w:val="both"/>
              <w:rPr>
                <w:rFonts w:ascii="Arial Narrow" w:hAnsi="Arial Narrow" w:cs="Calibri"/>
                <w:color w:val="000000" w:themeColor="text1"/>
                <w:lang w:val="es-EC" w:eastAsia="ja-JP"/>
              </w:rPr>
            </w:pPr>
            <w:r w:rsidRPr="00C83D95">
              <w:rPr>
                <w:rFonts w:ascii="Arial Narrow" w:hAnsi="Arial Narrow" w:cs="Calibri"/>
                <w:color w:val="000000" w:themeColor="text1"/>
                <w:sz w:val="22"/>
                <w:szCs w:val="22"/>
                <w:lang w:val="es-EC" w:eastAsia="ja-JP"/>
              </w:rPr>
              <w:t>Las cantidades de obra no incluidas en una medición por discrepancia u omisión, serán incluidas cuando se haya dirimido la discrepancia o establecido la omisión.</w:t>
            </w:r>
          </w:p>
          <w:p w:rsidR="0068243B" w:rsidRPr="00C83D95" w:rsidRDefault="0068243B" w:rsidP="0068243B">
            <w:pPr>
              <w:autoSpaceDE w:val="0"/>
              <w:autoSpaceDN w:val="0"/>
              <w:spacing w:after="120"/>
              <w:ind w:right="43"/>
              <w:jc w:val="both"/>
              <w:rPr>
                <w:rFonts w:ascii="Arial Narrow" w:hAnsi="Arial Narrow" w:cs="Calibri"/>
                <w:color w:val="000000" w:themeColor="text1"/>
                <w:lang w:val="es-EC" w:eastAsia="ja-JP"/>
              </w:rPr>
            </w:pPr>
            <w:r w:rsidRPr="00C83D95">
              <w:rPr>
                <w:rFonts w:ascii="Arial Narrow" w:hAnsi="Arial Narrow" w:cs="Calibri"/>
                <w:b/>
                <w:i/>
                <w:color w:val="000000" w:themeColor="text1"/>
                <w:sz w:val="22"/>
                <w:szCs w:val="22"/>
                <w:lang w:val="es-EC" w:eastAsia="ja-JP"/>
              </w:rPr>
              <w:t>5. Discrepancias:</w:t>
            </w:r>
            <w:r w:rsidRPr="00C83D95">
              <w:rPr>
                <w:rFonts w:ascii="Arial Narrow" w:hAnsi="Arial Narrow" w:cs="Calibri"/>
                <w:color w:val="000000" w:themeColor="text1"/>
                <w:sz w:val="22"/>
                <w:szCs w:val="22"/>
                <w:lang w:val="es-EC" w:eastAsia="ja-JP"/>
              </w:rPr>
              <w:t xml:space="preserve"> </w:t>
            </w:r>
          </w:p>
          <w:p w:rsidR="0068243B" w:rsidRPr="00C83D95" w:rsidRDefault="0068243B" w:rsidP="0068243B">
            <w:pPr>
              <w:autoSpaceDE w:val="0"/>
              <w:autoSpaceDN w:val="0"/>
              <w:spacing w:after="120"/>
              <w:ind w:right="43"/>
              <w:jc w:val="both"/>
              <w:rPr>
                <w:rFonts w:ascii="Arial Narrow" w:hAnsi="Arial Narrow" w:cs="Calibri"/>
                <w:color w:val="000000" w:themeColor="text1"/>
                <w:lang w:val="es-EC" w:eastAsia="ja-JP"/>
              </w:rPr>
            </w:pPr>
            <w:r w:rsidRPr="00C83D95">
              <w:rPr>
                <w:rFonts w:ascii="Arial Narrow" w:hAnsi="Arial Narrow" w:cs="Calibri"/>
                <w:color w:val="000000" w:themeColor="text1"/>
                <w:sz w:val="22"/>
                <w:szCs w:val="22"/>
                <w:lang w:val="es-EC" w:eastAsia="ja-JP"/>
              </w:rPr>
              <w:t>Si existieren discrepancias entre los Certificados de Pago (o Planillas) presentadas por la Contratista y las cantidades de obra calculadas por la fiscalización, ésta notificará a la Contratista. Si no se receptare respuesta, dentro de los diez (10) días calendario, siguientes a la fecha de la notificación, se entenderá que la Contratista ha aceptado la liquidación hecha por la fiscalización y se continuará con el procedimiento de pago. Cuando se consiga un acuerdo sobre tales divergencias, se procederá como se indica en el numeral 2 de esta cláusula.</w:t>
            </w:r>
          </w:p>
          <w:p w:rsidR="0068243B" w:rsidRPr="00C83D95" w:rsidRDefault="0068243B" w:rsidP="0068243B">
            <w:pPr>
              <w:spacing w:after="120"/>
              <w:jc w:val="both"/>
              <w:rPr>
                <w:rFonts w:ascii="Arial Narrow" w:hAnsi="Arial Narrow" w:cs="Calibri"/>
                <w:i/>
                <w:iCs/>
                <w:color w:val="000000" w:themeColor="text1"/>
                <w:lang w:val="es-EC"/>
              </w:rPr>
            </w:pPr>
          </w:p>
        </w:tc>
      </w:tr>
      <w:tr w:rsidR="0068243B" w:rsidRPr="00C83D95" w:rsidTr="0068243B">
        <w:trPr>
          <w:cantSplit/>
          <w:trHeight w:val="9062"/>
        </w:trPr>
        <w:tc>
          <w:tcPr>
            <w:tcW w:w="0" w:type="auto"/>
          </w:tcPr>
          <w:p w:rsidR="0068243B" w:rsidRPr="00C83D95" w:rsidRDefault="0068243B" w:rsidP="0068243B">
            <w:pPr>
              <w:spacing w:after="120"/>
              <w:rPr>
                <w:rFonts w:ascii="Arial Narrow" w:hAnsi="Arial Narrow" w:cs="Calibri"/>
                <w:b/>
                <w:bCs/>
                <w:color w:val="000000" w:themeColor="text1"/>
              </w:rPr>
            </w:pPr>
          </w:p>
        </w:tc>
        <w:tc>
          <w:tcPr>
            <w:tcW w:w="0" w:type="auto"/>
          </w:tcPr>
          <w:p w:rsidR="0068243B" w:rsidRPr="00C83D95" w:rsidRDefault="0068243B" w:rsidP="0068243B">
            <w:pPr>
              <w:autoSpaceDE w:val="0"/>
              <w:autoSpaceDN w:val="0"/>
              <w:spacing w:after="120"/>
              <w:ind w:right="43"/>
              <w:jc w:val="both"/>
              <w:rPr>
                <w:rFonts w:ascii="Arial Narrow" w:hAnsi="Arial Narrow" w:cs="Calibri"/>
                <w:color w:val="000000" w:themeColor="text1"/>
                <w:lang w:val="es-EC" w:eastAsia="ja-JP"/>
              </w:rPr>
            </w:pPr>
            <w:r w:rsidRPr="00C83D95">
              <w:rPr>
                <w:rFonts w:ascii="Arial Narrow" w:hAnsi="Arial Narrow" w:cs="Calibri"/>
                <w:b/>
                <w:color w:val="000000" w:themeColor="text1"/>
                <w:sz w:val="22"/>
                <w:szCs w:val="22"/>
                <w:lang w:val="es-EC" w:eastAsia="ja-JP"/>
              </w:rPr>
              <w:t xml:space="preserve">6. </w:t>
            </w:r>
            <w:r w:rsidRPr="00C83D95">
              <w:rPr>
                <w:rFonts w:ascii="Arial Narrow" w:hAnsi="Arial Narrow" w:cs="Calibri"/>
                <w:b/>
                <w:i/>
                <w:color w:val="000000" w:themeColor="text1"/>
                <w:sz w:val="22"/>
                <w:szCs w:val="22"/>
                <w:lang w:val="es-EC" w:eastAsia="ja-JP"/>
              </w:rPr>
              <w:t>Formalidades de la presentación:</w:t>
            </w:r>
            <w:r w:rsidRPr="00C83D95">
              <w:rPr>
                <w:rFonts w:ascii="Arial Narrow" w:hAnsi="Arial Narrow" w:cs="Calibri"/>
                <w:color w:val="000000" w:themeColor="text1"/>
                <w:sz w:val="22"/>
                <w:szCs w:val="22"/>
                <w:lang w:val="es-EC" w:eastAsia="ja-JP"/>
              </w:rPr>
              <w:t xml:space="preserve"> </w:t>
            </w:r>
          </w:p>
          <w:p w:rsidR="0068243B" w:rsidRPr="00C83D95" w:rsidRDefault="0068243B" w:rsidP="0068243B">
            <w:pPr>
              <w:autoSpaceDE w:val="0"/>
              <w:autoSpaceDN w:val="0"/>
              <w:spacing w:after="120"/>
              <w:ind w:right="43"/>
              <w:jc w:val="both"/>
              <w:rPr>
                <w:rFonts w:ascii="Arial Narrow" w:hAnsi="Arial Narrow" w:cs="Calibri"/>
                <w:color w:val="000000" w:themeColor="text1"/>
                <w:lang w:val="es-EC" w:eastAsia="ja-JP"/>
              </w:rPr>
            </w:pPr>
            <w:r w:rsidRPr="00C83D95">
              <w:rPr>
                <w:rFonts w:ascii="Arial Narrow" w:hAnsi="Arial Narrow" w:cs="Calibri"/>
                <w:color w:val="000000" w:themeColor="text1"/>
                <w:sz w:val="22"/>
                <w:szCs w:val="22"/>
                <w:lang w:val="es-EC" w:eastAsia="ja-JP"/>
              </w:rPr>
              <w:t>Los Certificados de Pago (o Planillas) deben ser presentadas con un cuadro informativo resumen, que indicará, para cada concepto de trabajo, el rubro, la descripción, unidad, la cantidad total y el valor total contratado, las cantidades y el valor ejecutado hasta el (periodo) anterior, y en el período en consideración, y la cantidad y el valor acumulado hasta la fecha, incluyendo el valor de los rubros subcontratados. Estos documentos serán requisito indispensable para tramitar la planilla correspondiente.</w:t>
            </w:r>
          </w:p>
          <w:p w:rsidR="0068243B" w:rsidRPr="00C83D95" w:rsidRDefault="0068243B" w:rsidP="0068243B">
            <w:pPr>
              <w:spacing w:after="120"/>
              <w:jc w:val="both"/>
              <w:rPr>
                <w:rFonts w:ascii="Arial Narrow" w:hAnsi="Arial Narrow" w:cs="Calibri"/>
                <w:color w:val="000000" w:themeColor="text1"/>
                <w:lang w:val="es-EC" w:eastAsia="ja-JP"/>
              </w:rPr>
            </w:pPr>
            <w:r w:rsidRPr="00C83D95">
              <w:rPr>
                <w:rFonts w:ascii="Arial Narrow" w:hAnsi="Arial Narrow" w:cs="Calibri"/>
                <w:color w:val="000000" w:themeColor="text1"/>
                <w:sz w:val="22"/>
                <w:szCs w:val="22"/>
                <w:lang w:val="es-EC" w:eastAsia="ja-JP"/>
              </w:rPr>
              <w:t>Por cada rubro, el Contratista deberá indicar el origen de los bienes y servicios, los que deben cumplir con la previsión hecha en la oferta y en este Contrato. El Ingeniero o Fiscalizador deberá verificar esta información teniendo en cuenta las facturas entregadas por el Contratista y la planilla de aportes al Instituto Ecuatoriano de Seguridad Social (IESS) del personal de la obra previo a tramitar el pago de la planilla correspondiente.</w:t>
            </w:r>
          </w:p>
          <w:p w:rsidR="0068243B" w:rsidRPr="00C83D95" w:rsidRDefault="0068243B" w:rsidP="0068243B">
            <w:pPr>
              <w:spacing w:after="120"/>
              <w:jc w:val="both"/>
              <w:rPr>
                <w:rFonts w:ascii="Arial Narrow" w:hAnsi="Arial Narrow" w:cs="Calibri"/>
                <w:b/>
                <w:i/>
                <w:color w:val="000000" w:themeColor="text1"/>
                <w:lang w:eastAsia="ja-JP"/>
              </w:rPr>
            </w:pPr>
            <w:r w:rsidRPr="00C83D95">
              <w:rPr>
                <w:rFonts w:ascii="Arial Narrow" w:hAnsi="Arial Narrow" w:cs="Calibri"/>
                <w:color w:val="000000" w:themeColor="text1"/>
                <w:sz w:val="22"/>
                <w:szCs w:val="22"/>
              </w:rPr>
              <w:t>Esta cláusula complementa las clausulas  que regulan lo referente a pago y certificación, en caso de contradicción entre lo acordado por las partes en esta cláusula y lo previsto en otra cláusula de este contrato, prevalecerá lo dispuesto en  esta clausula.</w:t>
            </w:r>
            <w:r w:rsidRPr="00C83D95" w:rsidDel="00354CE9">
              <w:rPr>
                <w:rFonts w:ascii="Arial Narrow" w:hAnsi="Arial Narrow" w:cs="Calibri"/>
                <w:color w:val="000000" w:themeColor="text1"/>
                <w:sz w:val="22"/>
                <w:szCs w:val="22"/>
              </w:rPr>
              <w:t xml:space="preserve"> </w:t>
            </w:r>
          </w:p>
        </w:tc>
      </w:tr>
      <w:tr w:rsidR="0068243B" w:rsidRPr="00C83D95" w:rsidTr="0068243B">
        <w:trPr>
          <w:cantSplit/>
        </w:trPr>
        <w:tc>
          <w:tcPr>
            <w:tcW w:w="0" w:type="auto"/>
            <w:gridSpan w:val="2"/>
          </w:tcPr>
          <w:p w:rsidR="0068243B" w:rsidRPr="00C83D95" w:rsidRDefault="0068243B" w:rsidP="0068243B">
            <w:pPr>
              <w:spacing w:after="120"/>
              <w:jc w:val="center"/>
              <w:rPr>
                <w:rFonts w:ascii="Arial Narrow" w:hAnsi="Arial Narrow" w:cs="Calibri"/>
                <w:b/>
                <w:bCs/>
                <w:color w:val="000000" w:themeColor="text1"/>
              </w:rPr>
            </w:pPr>
          </w:p>
        </w:tc>
      </w:tr>
      <w:tr w:rsidR="0068243B" w:rsidRPr="00C83D95" w:rsidTr="0068243B">
        <w:trPr>
          <w:cantSplit/>
        </w:trPr>
        <w:tc>
          <w:tcPr>
            <w:tcW w:w="0" w:type="auto"/>
            <w:gridSpan w:val="2"/>
          </w:tcPr>
          <w:p w:rsidR="0068243B" w:rsidRPr="00C83D95" w:rsidRDefault="0068243B" w:rsidP="0068243B">
            <w:pPr>
              <w:spacing w:after="120"/>
              <w:jc w:val="center"/>
              <w:rPr>
                <w:rFonts w:ascii="Arial Narrow" w:hAnsi="Arial Narrow" w:cs="Calibri"/>
                <w:color w:val="000000" w:themeColor="text1"/>
              </w:rPr>
            </w:pPr>
            <w:r w:rsidRPr="00C83D95">
              <w:rPr>
                <w:rFonts w:ascii="Arial Narrow" w:hAnsi="Arial Narrow" w:cs="Calibri"/>
                <w:b/>
                <w:bCs/>
                <w:color w:val="000000" w:themeColor="text1"/>
                <w:sz w:val="22"/>
                <w:szCs w:val="22"/>
              </w:rPr>
              <w:t>D. Control de Costos</w:t>
            </w:r>
          </w:p>
        </w:tc>
      </w:tr>
      <w:tr w:rsidR="0068243B" w:rsidRPr="00C83D95" w:rsidTr="0068243B">
        <w:trPr>
          <w:cantSplit/>
        </w:trPr>
        <w:tc>
          <w:tcPr>
            <w:tcW w:w="0" w:type="auto"/>
          </w:tcPr>
          <w:p w:rsidR="0068243B" w:rsidRPr="00C83D95" w:rsidRDefault="0068243B" w:rsidP="0068243B">
            <w:pPr>
              <w:spacing w:after="120"/>
              <w:rPr>
                <w:rFonts w:ascii="Arial Narrow" w:hAnsi="Arial Narrow" w:cs="Calibri"/>
                <w:b/>
                <w:bCs/>
                <w:color w:val="000000" w:themeColor="text1"/>
              </w:rPr>
            </w:pPr>
            <w:r w:rsidRPr="00C83D95">
              <w:rPr>
                <w:rFonts w:ascii="Arial Narrow" w:hAnsi="Arial Narrow" w:cs="Calibri"/>
                <w:b/>
                <w:bCs/>
                <w:color w:val="000000" w:themeColor="text1"/>
                <w:sz w:val="22"/>
                <w:szCs w:val="22"/>
              </w:rPr>
              <w:t>CGC 46.1</w:t>
            </w:r>
          </w:p>
        </w:tc>
        <w:tc>
          <w:tcPr>
            <w:tcW w:w="0" w:type="auto"/>
          </w:tcPr>
          <w:p w:rsidR="0068243B" w:rsidRPr="00C83D95" w:rsidRDefault="0068243B" w:rsidP="0068243B">
            <w:pPr>
              <w:spacing w:after="120"/>
              <w:rPr>
                <w:rFonts w:ascii="Arial Narrow" w:hAnsi="Arial Narrow" w:cs="Calibri"/>
                <w:i/>
                <w:iCs/>
                <w:color w:val="000000" w:themeColor="text1"/>
              </w:rPr>
            </w:pPr>
            <w:r w:rsidRPr="00C83D95">
              <w:rPr>
                <w:rFonts w:ascii="Arial Narrow" w:hAnsi="Arial Narrow" w:cs="Calibri"/>
                <w:color w:val="000000" w:themeColor="text1"/>
                <w:sz w:val="22"/>
                <w:szCs w:val="22"/>
              </w:rPr>
              <w:t>La moneda del País del Contratante es: Dólares  de los Estados Unidos de América</w:t>
            </w:r>
            <w:r w:rsidRPr="00C83D95">
              <w:rPr>
                <w:rFonts w:ascii="Arial Narrow" w:hAnsi="Arial Narrow" w:cs="Calibri"/>
                <w:i/>
                <w:iCs/>
                <w:color w:val="000000" w:themeColor="text1"/>
                <w:sz w:val="22"/>
                <w:szCs w:val="22"/>
              </w:rPr>
              <w:t xml:space="preserve">. </w:t>
            </w:r>
          </w:p>
        </w:tc>
      </w:tr>
      <w:tr w:rsidR="0068243B" w:rsidRPr="00C83D95" w:rsidTr="0068243B">
        <w:tc>
          <w:tcPr>
            <w:tcW w:w="0" w:type="auto"/>
          </w:tcPr>
          <w:p w:rsidR="0068243B" w:rsidRPr="00C83D95" w:rsidRDefault="0068243B" w:rsidP="0068243B">
            <w:pPr>
              <w:spacing w:after="120"/>
              <w:rPr>
                <w:rFonts w:ascii="Arial Narrow" w:hAnsi="Arial Narrow" w:cs="Calibri"/>
                <w:b/>
                <w:bCs/>
                <w:color w:val="000000" w:themeColor="text1"/>
              </w:rPr>
            </w:pPr>
            <w:r w:rsidRPr="00C83D95">
              <w:rPr>
                <w:rFonts w:ascii="Arial Narrow" w:hAnsi="Arial Narrow" w:cs="Calibri"/>
                <w:b/>
                <w:bCs/>
                <w:color w:val="000000" w:themeColor="text1"/>
                <w:sz w:val="22"/>
                <w:szCs w:val="22"/>
              </w:rPr>
              <w:t>CGC 47.1</w:t>
            </w:r>
          </w:p>
        </w:tc>
        <w:tc>
          <w:tcPr>
            <w:tcW w:w="0" w:type="auto"/>
          </w:tcPr>
          <w:p w:rsidR="0068243B" w:rsidRPr="00C83D95" w:rsidRDefault="0068243B" w:rsidP="0068243B">
            <w:pPr>
              <w:spacing w:after="120"/>
              <w:jc w:val="both"/>
              <w:rPr>
                <w:rFonts w:ascii="Arial Narrow" w:hAnsi="Arial Narrow" w:cs="Calibri"/>
                <w:i/>
                <w:iCs/>
                <w:color w:val="000000" w:themeColor="text1"/>
              </w:rPr>
            </w:pPr>
            <w:r w:rsidRPr="00C83D95">
              <w:rPr>
                <w:rFonts w:ascii="Arial Narrow" w:hAnsi="Arial Narrow" w:cs="Calibri"/>
                <w:color w:val="000000" w:themeColor="text1"/>
                <w:sz w:val="22"/>
                <w:szCs w:val="22"/>
              </w:rPr>
              <w:t xml:space="preserve">El Contrato </w:t>
            </w:r>
            <w:r w:rsidRPr="00C83D95">
              <w:rPr>
                <w:rFonts w:ascii="Arial Narrow" w:hAnsi="Arial Narrow" w:cs="Calibri"/>
                <w:b/>
                <w:i/>
                <w:iCs/>
                <w:color w:val="000000" w:themeColor="text1"/>
                <w:sz w:val="22"/>
                <w:szCs w:val="22"/>
              </w:rPr>
              <w:t>no está</w:t>
            </w:r>
            <w:r w:rsidRPr="00C83D95">
              <w:rPr>
                <w:rFonts w:ascii="Arial Narrow" w:hAnsi="Arial Narrow" w:cs="Calibri"/>
                <w:i/>
                <w:iCs/>
                <w:color w:val="000000" w:themeColor="text1"/>
                <w:sz w:val="22"/>
                <w:szCs w:val="22"/>
              </w:rPr>
              <w:t xml:space="preserve"> </w:t>
            </w:r>
            <w:r w:rsidRPr="00C83D95">
              <w:rPr>
                <w:rFonts w:ascii="Arial Narrow" w:hAnsi="Arial Narrow" w:cs="Calibri"/>
                <w:color w:val="000000" w:themeColor="text1"/>
                <w:sz w:val="22"/>
                <w:szCs w:val="22"/>
              </w:rPr>
              <w:t>sujeto a ajuste de precios de conformidad con la Cláusula 47 de las CGC, y consecuentemente la siguiente información en relación con los coeficientes</w:t>
            </w:r>
            <w:r w:rsidRPr="00C83D95">
              <w:rPr>
                <w:rFonts w:ascii="Arial Narrow" w:hAnsi="Arial Narrow" w:cs="Calibri"/>
                <w:b/>
                <w:i/>
                <w:iCs/>
                <w:color w:val="000000" w:themeColor="text1"/>
                <w:sz w:val="22"/>
                <w:szCs w:val="22"/>
              </w:rPr>
              <w:t>. NO APLICA.</w:t>
            </w:r>
          </w:p>
          <w:p w:rsidR="0068243B" w:rsidRPr="00C83D95" w:rsidRDefault="0068243B" w:rsidP="0068243B">
            <w:pPr>
              <w:spacing w:after="120"/>
              <w:rPr>
                <w:rFonts w:ascii="Arial Narrow" w:hAnsi="Arial Narrow" w:cs="Calibri"/>
                <w:color w:val="000000" w:themeColor="text1"/>
              </w:rPr>
            </w:pPr>
            <w:r w:rsidRPr="00C83D95" w:rsidDel="00520250">
              <w:rPr>
                <w:rFonts w:ascii="Arial Narrow" w:hAnsi="Arial Narrow" w:cs="Calibri"/>
                <w:i/>
                <w:iCs/>
                <w:color w:val="000000" w:themeColor="text1"/>
                <w:sz w:val="22"/>
                <w:szCs w:val="22"/>
              </w:rPr>
              <w:t xml:space="preserve"> </w:t>
            </w:r>
          </w:p>
        </w:tc>
      </w:tr>
      <w:tr w:rsidR="0068243B" w:rsidRPr="00C83D95" w:rsidTr="0068243B">
        <w:trPr>
          <w:cantSplit/>
        </w:trPr>
        <w:tc>
          <w:tcPr>
            <w:tcW w:w="0" w:type="auto"/>
          </w:tcPr>
          <w:p w:rsidR="0068243B" w:rsidRPr="00C83D95" w:rsidRDefault="0068243B" w:rsidP="0068243B">
            <w:pPr>
              <w:spacing w:after="120"/>
              <w:rPr>
                <w:rFonts w:ascii="Arial Narrow" w:hAnsi="Arial Narrow" w:cs="Calibri"/>
                <w:b/>
                <w:bCs/>
                <w:color w:val="000000" w:themeColor="text1"/>
              </w:rPr>
            </w:pPr>
            <w:r w:rsidRPr="00C83D95">
              <w:rPr>
                <w:rFonts w:ascii="Arial Narrow" w:hAnsi="Arial Narrow" w:cs="Calibri"/>
                <w:b/>
                <w:bCs/>
                <w:color w:val="000000" w:themeColor="text1"/>
                <w:sz w:val="22"/>
                <w:szCs w:val="22"/>
              </w:rPr>
              <w:t>CGC 48.1</w:t>
            </w:r>
          </w:p>
        </w:tc>
        <w:tc>
          <w:tcPr>
            <w:tcW w:w="0" w:type="auto"/>
          </w:tcPr>
          <w:p w:rsidR="0068243B" w:rsidRPr="00C83D95" w:rsidRDefault="0068243B" w:rsidP="0068243B">
            <w:pPr>
              <w:spacing w:after="120"/>
              <w:rPr>
                <w:rFonts w:ascii="Arial Narrow" w:hAnsi="Arial Narrow" w:cs="Calibri"/>
                <w:i/>
                <w:iCs/>
                <w:color w:val="000000" w:themeColor="text1"/>
              </w:rPr>
            </w:pPr>
            <w:r w:rsidRPr="00C83D95">
              <w:rPr>
                <w:rFonts w:ascii="Arial Narrow" w:hAnsi="Arial Narrow" w:cs="Calibri"/>
                <w:color w:val="000000" w:themeColor="text1"/>
                <w:sz w:val="22"/>
                <w:szCs w:val="22"/>
              </w:rPr>
              <w:t>La proporción que se retendrá de los de pagos es:</w:t>
            </w:r>
            <w:r w:rsidRPr="00C83D95">
              <w:rPr>
                <w:rFonts w:ascii="Arial Narrow" w:hAnsi="Arial Narrow" w:cs="Calibri"/>
                <w:i/>
                <w:iCs/>
                <w:color w:val="000000" w:themeColor="text1"/>
                <w:sz w:val="22"/>
                <w:szCs w:val="22"/>
              </w:rPr>
              <w:t xml:space="preserve"> </w:t>
            </w:r>
            <w:r w:rsidRPr="00C83D95">
              <w:rPr>
                <w:rFonts w:ascii="Arial Narrow" w:hAnsi="Arial Narrow" w:cs="Calibri"/>
                <w:b/>
                <w:i/>
                <w:iCs/>
                <w:color w:val="000000" w:themeColor="text1"/>
                <w:sz w:val="22"/>
                <w:szCs w:val="22"/>
              </w:rPr>
              <w:t>NO APLICA</w:t>
            </w:r>
          </w:p>
          <w:p w:rsidR="0068243B" w:rsidRPr="00C83D95" w:rsidRDefault="0068243B" w:rsidP="0068243B">
            <w:pPr>
              <w:spacing w:after="120"/>
              <w:jc w:val="both"/>
              <w:rPr>
                <w:rFonts w:ascii="Arial Narrow" w:hAnsi="Arial Narrow" w:cs="Calibri"/>
                <w:i/>
                <w:iCs/>
                <w:color w:val="000000" w:themeColor="text1"/>
              </w:rPr>
            </w:pPr>
          </w:p>
        </w:tc>
      </w:tr>
      <w:tr w:rsidR="0068243B" w:rsidRPr="00C83D95" w:rsidTr="0068243B">
        <w:trPr>
          <w:cantSplit/>
        </w:trPr>
        <w:tc>
          <w:tcPr>
            <w:tcW w:w="0" w:type="auto"/>
          </w:tcPr>
          <w:p w:rsidR="0068243B" w:rsidRPr="00C83D95" w:rsidRDefault="0068243B" w:rsidP="0068243B">
            <w:pPr>
              <w:spacing w:after="120"/>
              <w:jc w:val="both"/>
              <w:rPr>
                <w:rFonts w:ascii="Arial Narrow" w:hAnsi="Arial Narrow" w:cs="Calibri"/>
                <w:b/>
                <w:bCs/>
                <w:color w:val="000000" w:themeColor="text1"/>
              </w:rPr>
            </w:pPr>
            <w:r w:rsidRPr="00C83D95">
              <w:rPr>
                <w:rFonts w:ascii="Arial Narrow" w:hAnsi="Arial Narrow" w:cs="Calibri"/>
                <w:b/>
                <w:bCs/>
                <w:color w:val="000000" w:themeColor="text1"/>
                <w:sz w:val="22"/>
                <w:szCs w:val="22"/>
              </w:rPr>
              <w:lastRenderedPageBreak/>
              <w:t>CGC 49.1</w:t>
            </w:r>
            <w:r w:rsidRPr="00C83D95">
              <w:rPr>
                <w:rFonts w:ascii="Arial Narrow" w:hAnsi="Arial Narrow" w:cs="Calibri"/>
                <w:b/>
                <w:bCs/>
                <w:color w:val="000000" w:themeColor="text1"/>
                <w:sz w:val="22"/>
                <w:szCs w:val="22"/>
              </w:rPr>
              <w:tab/>
            </w:r>
          </w:p>
        </w:tc>
        <w:tc>
          <w:tcPr>
            <w:tcW w:w="0" w:type="auto"/>
          </w:tcPr>
          <w:p w:rsidR="0068243B" w:rsidRPr="00C83D95" w:rsidRDefault="0068243B" w:rsidP="0068243B">
            <w:pPr>
              <w:spacing w:after="120"/>
              <w:ind w:right="49"/>
              <w:jc w:val="both"/>
              <w:rPr>
                <w:rFonts w:ascii="Arial Narrow" w:hAnsi="Arial Narrow" w:cs="Calibri"/>
                <w:color w:val="000000" w:themeColor="text1"/>
                <w:lang w:val="es-EC"/>
              </w:rPr>
            </w:pPr>
            <w:r w:rsidRPr="00C83D95">
              <w:rPr>
                <w:rFonts w:ascii="Arial Narrow" w:hAnsi="Arial Narrow" w:cs="Calibri"/>
                <w:color w:val="000000" w:themeColor="text1"/>
                <w:spacing w:val="-3"/>
                <w:sz w:val="22"/>
                <w:szCs w:val="22"/>
              </w:rPr>
              <w:t>El contratista deberá pagar una multa por demora en la entrega de la obra del</w:t>
            </w:r>
            <w:r w:rsidRPr="00C83D95">
              <w:rPr>
                <w:rFonts w:ascii="Arial Narrow" w:hAnsi="Arial Narrow" w:cs="Calibri"/>
                <w:i/>
                <w:iCs/>
                <w:color w:val="000000" w:themeColor="text1"/>
                <w:sz w:val="22"/>
                <w:szCs w:val="22"/>
              </w:rPr>
              <w:t>,</w:t>
            </w:r>
            <w:r w:rsidRPr="00C83D95">
              <w:rPr>
                <w:rFonts w:ascii="Arial Narrow" w:hAnsi="Arial Narrow" w:cs="Calibri"/>
                <w:color w:val="000000" w:themeColor="text1"/>
                <w:spacing w:val="-3"/>
                <w:sz w:val="22"/>
                <w:szCs w:val="22"/>
              </w:rPr>
              <w:t xml:space="preserve"> </w:t>
            </w:r>
            <w:r w:rsidRPr="00C83D95">
              <w:rPr>
                <w:rFonts w:ascii="Arial Narrow" w:hAnsi="Arial Narrow" w:cs="Calibri"/>
                <w:i/>
                <w:iCs/>
                <w:color w:val="000000" w:themeColor="text1"/>
                <w:sz w:val="22"/>
                <w:szCs w:val="22"/>
              </w:rPr>
              <w:t>(1x1000)del valor total del contrato por cada día de atraso, a efectos de resarcir los                                                                                                                                                                                                                                                                                                                                                                                                                                                                                                                                                                                                                                                                                                                                                                                                                                                                                                                                                                                                                                                                                                                                                                                                                                                                                              daños y perjuicios que tal demora ha ocasionado al contratante. El monto máximo de la multa por demoras en la entrega de la obra es del 10% (diez por ciento) del precio final del Contrato).</w:t>
            </w:r>
            <w:r w:rsidRPr="00C83D95">
              <w:rPr>
                <w:rFonts w:ascii="Arial Narrow" w:hAnsi="Arial Narrow" w:cs="Calibri"/>
                <w:color w:val="000000" w:themeColor="text1"/>
                <w:sz w:val="22"/>
                <w:szCs w:val="22"/>
                <w:lang w:val="es-EC"/>
              </w:rPr>
              <w:t xml:space="preserve"> </w:t>
            </w:r>
          </w:p>
          <w:p w:rsidR="0068243B" w:rsidRPr="00C83D95" w:rsidRDefault="0068243B" w:rsidP="0068243B">
            <w:pPr>
              <w:spacing w:after="120"/>
              <w:ind w:right="49"/>
              <w:jc w:val="both"/>
              <w:rPr>
                <w:rFonts w:ascii="Arial Narrow" w:hAnsi="Arial Narrow" w:cs="Calibri"/>
                <w:bCs/>
                <w:color w:val="000000" w:themeColor="text1"/>
                <w:lang w:val="es-ES"/>
              </w:rPr>
            </w:pPr>
            <w:r w:rsidRPr="00C83D95">
              <w:rPr>
                <w:rFonts w:ascii="Arial Narrow" w:hAnsi="Arial Narrow" w:cs="Calibri"/>
                <w:bCs/>
                <w:color w:val="000000" w:themeColor="text1"/>
                <w:sz w:val="22"/>
                <w:szCs w:val="22"/>
                <w:lang w:val="es-ES"/>
              </w:rPr>
              <w:t>Además de la indemnización por demora el Contratista será pasible de una multa impuesta por el Contratante otros incumplimientos (No conformidad): En caso de que el Administrador del Contrato o el Ingeniero o Fiscalizador determinen que existe un incumplimiento por parte del Contratista que genere una No Conformidad, el Contratista indemnizará al Contratante con un valor diario de doscientos dólares de los Estados Unidos de América (USD 200.00), por cada día de retraso, contado a partir del primer día de incumplimiento y por el número de días que dure el mismo, respecto de cada una de las siguientes No Conformidades:</w:t>
            </w:r>
          </w:p>
          <w:p w:rsidR="0068243B" w:rsidRPr="00C83D95" w:rsidRDefault="0068243B" w:rsidP="0068243B">
            <w:pPr>
              <w:autoSpaceDE w:val="0"/>
              <w:autoSpaceDN w:val="0"/>
              <w:spacing w:after="120"/>
              <w:ind w:right="43"/>
              <w:jc w:val="both"/>
              <w:rPr>
                <w:rFonts w:ascii="Arial Narrow" w:hAnsi="Arial Narrow" w:cs="Calibri"/>
                <w:bCs/>
                <w:color w:val="000000" w:themeColor="text1"/>
                <w:lang w:val="es-ES"/>
              </w:rPr>
            </w:pPr>
            <w:r w:rsidRPr="00C83D95">
              <w:rPr>
                <w:rFonts w:ascii="Arial Narrow" w:hAnsi="Arial Narrow" w:cs="Calibri"/>
                <w:bCs/>
                <w:color w:val="000000" w:themeColor="text1"/>
                <w:sz w:val="22"/>
                <w:szCs w:val="22"/>
                <w:lang w:val="es-ES"/>
              </w:rPr>
              <w:t>1. No acatar las disposiciones escritas del Ingeniero o Fiscalizador y/o del Administrador del Contrato en un término de 72 horas, sin que medie justificación escrita para no hacerlo;</w:t>
            </w:r>
          </w:p>
          <w:p w:rsidR="0068243B" w:rsidRPr="00C83D95" w:rsidRDefault="0068243B" w:rsidP="0068243B">
            <w:pPr>
              <w:autoSpaceDE w:val="0"/>
              <w:autoSpaceDN w:val="0"/>
              <w:spacing w:after="120"/>
              <w:ind w:right="43"/>
              <w:jc w:val="both"/>
              <w:rPr>
                <w:rFonts w:ascii="Arial Narrow" w:hAnsi="Arial Narrow" w:cs="Calibri"/>
                <w:bCs/>
                <w:color w:val="000000" w:themeColor="text1"/>
                <w:lang w:val="es-ES"/>
              </w:rPr>
            </w:pPr>
            <w:r w:rsidRPr="00C83D95">
              <w:rPr>
                <w:rFonts w:ascii="Arial Narrow" w:hAnsi="Arial Narrow" w:cs="Calibri"/>
                <w:bCs/>
                <w:color w:val="000000" w:themeColor="text1"/>
                <w:sz w:val="22"/>
                <w:szCs w:val="22"/>
                <w:lang w:val="es-ES"/>
              </w:rPr>
              <w:t>2. No cumplir las normas vigentes y aplicables de seguridad, salud y ambiente u otras que puedan corresponder;</w:t>
            </w:r>
          </w:p>
          <w:p w:rsidR="0068243B" w:rsidRPr="00C83D95" w:rsidRDefault="0068243B" w:rsidP="0068243B">
            <w:pPr>
              <w:autoSpaceDE w:val="0"/>
              <w:autoSpaceDN w:val="0"/>
              <w:spacing w:after="120"/>
              <w:ind w:right="43"/>
              <w:jc w:val="both"/>
              <w:rPr>
                <w:rFonts w:ascii="Arial Narrow" w:hAnsi="Arial Narrow" w:cs="Calibri"/>
                <w:bCs/>
                <w:color w:val="000000" w:themeColor="text1"/>
                <w:lang w:val="es-ES"/>
              </w:rPr>
            </w:pPr>
            <w:r w:rsidRPr="00C83D95">
              <w:rPr>
                <w:rFonts w:ascii="Arial Narrow" w:hAnsi="Arial Narrow" w:cs="Calibri"/>
                <w:bCs/>
                <w:color w:val="000000" w:themeColor="text1"/>
                <w:sz w:val="22"/>
                <w:szCs w:val="22"/>
                <w:lang w:val="es-ES"/>
              </w:rPr>
              <w:t>3. No reparar los defectos de la obra, durante la ejecución de la misma o durante el período de responsabilidad por defectos, que le sean indicados y en los plazos razonables fijados a tal efecto;</w:t>
            </w:r>
          </w:p>
          <w:p w:rsidR="0068243B" w:rsidRPr="00C83D95" w:rsidRDefault="0068243B" w:rsidP="0068243B">
            <w:pPr>
              <w:autoSpaceDE w:val="0"/>
              <w:autoSpaceDN w:val="0"/>
              <w:spacing w:after="120"/>
              <w:ind w:right="43"/>
              <w:jc w:val="both"/>
              <w:rPr>
                <w:rFonts w:ascii="Arial Narrow" w:hAnsi="Arial Narrow" w:cs="Calibri"/>
                <w:bCs/>
                <w:color w:val="000000" w:themeColor="text1"/>
                <w:lang w:val="es-ES"/>
              </w:rPr>
            </w:pPr>
            <w:r w:rsidRPr="00C83D95">
              <w:rPr>
                <w:rFonts w:ascii="Arial Narrow" w:hAnsi="Arial Narrow" w:cs="Calibri"/>
                <w:bCs/>
                <w:color w:val="000000" w:themeColor="text1"/>
                <w:sz w:val="22"/>
                <w:szCs w:val="22"/>
                <w:lang w:val="es-ES"/>
              </w:rPr>
              <w:t>4. No disponer del personal técnico de acuerdo a los compromisos contractuales;</w:t>
            </w:r>
          </w:p>
          <w:p w:rsidR="0068243B" w:rsidRPr="00C83D95" w:rsidRDefault="0068243B" w:rsidP="0068243B">
            <w:pPr>
              <w:autoSpaceDE w:val="0"/>
              <w:autoSpaceDN w:val="0"/>
              <w:spacing w:after="120"/>
              <w:ind w:right="43"/>
              <w:jc w:val="both"/>
              <w:rPr>
                <w:rFonts w:ascii="Arial Narrow" w:hAnsi="Arial Narrow" w:cs="Calibri"/>
                <w:bCs/>
                <w:color w:val="000000" w:themeColor="text1"/>
                <w:lang w:val="es-ES"/>
              </w:rPr>
            </w:pPr>
            <w:r w:rsidRPr="00C83D95">
              <w:rPr>
                <w:rFonts w:ascii="Arial Narrow" w:hAnsi="Arial Narrow" w:cs="Calibri"/>
                <w:bCs/>
                <w:color w:val="000000" w:themeColor="text1"/>
                <w:sz w:val="22"/>
                <w:szCs w:val="22"/>
                <w:lang w:val="es-ES"/>
              </w:rPr>
              <w:t>5. No contar con el equipo mínimo en el sitio de las obras, conforme a lo estipulado contractualmente;</w:t>
            </w:r>
          </w:p>
          <w:p w:rsidR="0068243B" w:rsidRPr="00C83D95" w:rsidRDefault="0068243B" w:rsidP="0068243B">
            <w:pPr>
              <w:autoSpaceDE w:val="0"/>
              <w:autoSpaceDN w:val="0"/>
              <w:spacing w:after="120"/>
              <w:ind w:right="43"/>
              <w:jc w:val="both"/>
              <w:rPr>
                <w:rFonts w:ascii="Arial Narrow" w:hAnsi="Arial Narrow" w:cs="Calibri"/>
                <w:bCs/>
                <w:color w:val="000000" w:themeColor="text1"/>
                <w:lang w:val="es-ES"/>
              </w:rPr>
            </w:pPr>
            <w:r w:rsidRPr="00C83D95">
              <w:rPr>
                <w:rFonts w:ascii="Arial Narrow" w:hAnsi="Arial Narrow" w:cs="Calibri"/>
                <w:bCs/>
                <w:color w:val="000000" w:themeColor="text1"/>
                <w:sz w:val="22"/>
                <w:szCs w:val="22"/>
                <w:lang w:val="es-ES"/>
              </w:rPr>
              <w:t>6. No iniciar los trabajos en los plazos comprometidos;</w:t>
            </w:r>
          </w:p>
          <w:p w:rsidR="0068243B" w:rsidRPr="00C83D95" w:rsidRDefault="0068243B" w:rsidP="0068243B">
            <w:pPr>
              <w:autoSpaceDE w:val="0"/>
              <w:autoSpaceDN w:val="0"/>
              <w:spacing w:after="120"/>
              <w:ind w:right="43"/>
              <w:jc w:val="both"/>
              <w:rPr>
                <w:rFonts w:ascii="Arial Narrow" w:hAnsi="Arial Narrow" w:cs="Calibri"/>
                <w:bCs/>
                <w:color w:val="000000" w:themeColor="text1"/>
                <w:lang w:val="es-ES"/>
              </w:rPr>
            </w:pPr>
            <w:r w:rsidRPr="00C83D95">
              <w:rPr>
                <w:rFonts w:ascii="Arial Narrow" w:hAnsi="Arial Narrow" w:cs="Calibri"/>
                <w:bCs/>
                <w:color w:val="000000" w:themeColor="text1"/>
                <w:sz w:val="22"/>
                <w:szCs w:val="22"/>
                <w:lang w:val="es-ES"/>
              </w:rPr>
              <w:t>7. No cumplir con el plan de trabajos;</w:t>
            </w:r>
          </w:p>
          <w:p w:rsidR="0068243B" w:rsidRPr="00C83D95" w:rsidRDefault="0068243B" w:rsidP="0068243B">
            <w:pPr>
              <w:autoSpaceDE w:val="0"/>
              <w:autoSpaceDN w:val="0"/>
              <w:spacing w:after="120"/>
              <w:ind w:right="43"/>
              <w:jc w:val="both"/>
              <w:rPr>
                <w:rFonts w:ascii="Arial Narrow" w:hAnsi="Arial Narrow" w:cs="Calibri"/>
                <w:bCs/>
                <w:color w:val="000000" w:themeColor="text1"/>
                <w:lang w:val="es-ES"/>
              </w:rPr>
            </w:pPr>
            <w:r w:rsidRPr="00C83D95">
              <w:rPr>
                <w:rFonts w:ascii="Arial Narrow" w:hAnsi="Arial Narrow" w:cs="Calibri"/>
                <w:bCs/>
                <w:color w:val="000000" w:themeColor="text1"/>
                <w:sz w:val="22"/>
                <w:szCs w:val="22"/>
                <w:lang w:val="es-ES"/>
              </w:rPr>
              <w:t>8. Suspensión de los trabajos sin causas justificadas.</w:t>
            </w:r>
          </w:p>
          <w:p w:rsidR="0068243B" w:rsidRPr="00C83D95" w:rsidRDefault="0068243B" w:rsidP="0068243B">
            <w:pPr>
              <w:autoSpaceDE w:val="0"/>
              <w:autoSpaceDN w:val="0"/>
              <w:spacing w:after="120"/>
              <w:ind w:right="43"/>
              <w:jc w:val="both"/>
              <w:rPr>
                <w:rFonts w:ascii="Arial Narrow" w:hAnsi="Arial Narrow" w:cs="Calibri"/>
                <w:bCs/>
                <w:color w:val="000000" w:themeColor="text1"/>
                <w:lang w:val="es-ES"/>
              </w:rPr>
            </w:pPr>
            <w:r w:rsidRPr="00C83D95">
              <w:rPr>
                <w:rFonts w:ascii="Arial Narrow" w:hAnsi="Arial Narrow" w:cs="Calibri"/>
                <w:bCs/>
                <w:color w:val="000000" w:themeColor="text1"/>
                <w:sz w:val="22"/>
                <w:szCs w:val="22"/>
                <w:lang w:val="es-ES"/>
              </w:rPr>
              <w:t>9. Por no entregar en los plazos previstos contractualmente la documentación que acredite el avance de la obra</w:t>
            </w:r>
          </w:p>
          <w:p w:rsidR="0068243B" w:rsidRPr="00C83D95" w:rsidRDefault="0068243B" w:rsidP="0068243B">
            <w:pPr>
              <w:spacing w:after="120"/>
              <w:ind w:right="49"/>
              <w:contextualSpacing/>
              <w:jc w:val="both"/>
              <w:rPr>
                <w:rFonts w:ascii="Arial Narrow" w:hAnsi="Arial Narrow" w:cs="Calibri"/>
                <w:bCs/>
                <w:color w:val="000000" w:themeColor="text1"/>
                <w:lang w:val="es-ES"/>
              </w:rPr>
            </w:pPr>
            <w:r w:rsidRPr="00C83D95">
              <w:rPr>
                <w:rFonts w:ascii="Arial Narrow" w:hAnsi="Arial Narrow" w:cs="Calibri"/>
                <w:bCs/>
                <w:color w:val="000000" w:themeColor="text1"/>
                <w:sz w:val="22"/>
                <w:szCs w:val="22"/>
                <w:lang w:val="es-ES"/>
              </w:rPr>
              <w:t>Los montos correspondientes a las multas arriba referidas serán deducidos del valor  del Certificado de Pago del periodo en que se produjo el hecho y se verificó el incumplimiento que motiva la sanción. Los montos de estas penalidades serán retenidos en el Certificado de pago siguiente al que aplicó la penalidad.</w:t>
            </w:r>
          </w:p>
          <w:p w:rsidR="0068243B" w:rsidRPr="00C83D95" w:rsidRDefault="0068243B" w:rsidP="0068243B">
            <w:pPr>
              <w:autoSpaceDE w:val="0"/>
              <w:autoSpaceDN w:val="0"/>
              <w:spacing w:after="120"/>
              <w:ind w:right="43"/>
              <w:jc w:val="both"/>
              <w:rPr>
                <w:rFonts w:ascii="Arial Narrow" w:hAnsi="Arial Narrow" w:cs="Calibri"/>
                <w:color w:val="000000" w:themeColor="text1"/>
                <w:lang w:val="es-EC"/>
              </w:rPr>
            </w:pPr>
            <w:r w:rsidRPr="00C83D95">
              <w:rPr>
                <w:rFonts w:ascii="Arial Narrow" w:hAnsi="Arial Narrow" w:cs="Calibri"/>
                <w:color w:val="000000" w:themeColor="text1"/>
                <w:sz w:val="22"/>
                <w:szCs w:val="22"/>
                <w:lang w:val="es-EC"/>
              </w:rPr>
              <w:t>Las multas por retraso en el plazo de ejecución, tendrán carácter preventivo, es decir que si la Contratista finaliza la obra dentro del plazo de ejecución comprometido, el Contratante condonará las multas acreditando los montos retenidos, parcial o totalmente según corresponda. Dichos montos le serán acreditados con la emisión del Certificado de Terminación de los Trabajos, no asistiendo al Contratista derecho a reclamar ningún tipo de interés sobre el particular.</w:t>
            </w:r>
          </w:p>
          <w:p w:rsidR="0068243B" w:rsidRPr="00C83D95" w:rsidRDefault="0068243B" w:rsidP="0068243B">
            <w:pPr>
              <w:spacing w:after="120"/>
              <w:jc w:val="both"/>
              <w:rPr>
                <w:rFonts w:ascii="Arial Narrow" w:hAnsi="Arial Narrow" w:cs="Calibri"/>
                <w:i/>
                <w:iCs/>
                <w:color w:val="000000" w:themeColor="text1"/>
              </w:rPr>
            </w:pPr>
          </w:p>
        </w:tc>
      </w:tr>
      <w:tr w:rsidR="0068243B" w:rsidRPr="00C83D95" w:rsidTr="0068243B">
        <w:trPr>
          <w:cantSplit/>
        </w:trPr>
        <w:tc>
          <w:tcPr>
            <w:tcW w:w="0" w:type="auto"/>
          </w:tcPr>
          <w:p w:rsidR="0068243B" w:rsidRPr="00C83D95" w:rsidRDefault="0068243B" w:rsidP="0068243B">
            <w:pPr>
              <w:spacing w:after="120"/>
              <w:jc w:val="both"/>
              <w:rPr>
                <w:rFonts w:ascii="Arial Narrow" w:hAnsi="Arial Narrow" w:cs="Calibri"/>
                <w:b/>
                <w:bCs/>
                <w:color w:val="000000" w:themeColor="text1"/>
              </w:rPr>
            </w:pPr>
            <w:r w:rsidRPr="00C83D95">
              <w:rPr>
                <w:rFonts w:ascii="Arial Narrow" w:hAnsi="Arial Narrow" w:cs="Calibri"/>
                <w:b/>
                <w:bCs/>
                <w:color w:val="000000" w:themeColor="text1"/>
                <w:sz w:val="22"/>
                <w:szCs w:val="22"/>
              </w:rPr>
              <w:t>CGC 50.1</w:t>
            </w:r>
          </w:p>
        </w:tc>
        <w:tc>
          <w:tcPr>
            <w:tcW w:w="0" w:type="auto"/>
          </w:tcPr>
          <w:p w:rsidR="0068243B" w:rsidRPr="00C83D95" w:rsidRDefault="0068243B" w:rsidP="0068243B">
            <w:pPr>
              <w:spacing w:after="120"/>
              <w:jc w:val="both"/>
              <w:rPr>
                <w:rFonts w:ascii="Arial Narrow" w:hAnsi="Arial Narrow" w:cs="Calibri"/>
                <w:i/>
                <w:iCs/>
                <w:color w:val="000000" w:themeColor="text1"/>
                <w:spacing w:val="-3"/>
              </w:rPr>
            </w:pPr>
            <w:r w:rsidRPr="00C83D95">
              <w:rPr>
                <w:rFonts w:ascii="Arial Narrow" w:hAnsi="Arial Narrow" w:cs="Calibri"/>
                <w:color w:val="000000" w:themeColor="text1"/>
                <w:spacing w:val="-3"/>
                <w:sz w:val="22"/>
                <w:szCs w:val="22"/>
              </w:rPr>
              <w:t xml:space="preserve">La bonificación para la totalidad de las Obras es </w:t>
            </w:r>
            <w:r w:rsidRPr="00C83D95">
              <w:rPr>
                <w:rFonts w:ascii="Arial Narrow" w:hAnsi="Arial Narrow" w:cs="Calibri"/>
                <w:b/>
                <w:color w:val="000000" w:themeColor="text1"/>
                <w:spacing w:val="-3"/>
                <w:sz w:val="22"/>
                <w:szCs w:val="22"/>
              </w:rPr>
              <w:t>NO APLICA</w:t>
            </w:r>
          </w:p>
        </w:tc>
      </w:tr>
      <w:tr w:rsidR="0068243B" w:rsidRPr="00C83D95" w:rsidTr="0068243B">
        <w:trPr>
          <w:cantSplit/>
        </w:trPr>
        <w:tc>
          <w:tcPr>
            <w:tcW w:w="0" w:type="auto"/>
          </w:tcPr>
          <w:p w:rsidR="0068243B" w:rsidRPr="00C83D95" w:rsidRDefault="0068243B" w:rsidP="0068243B">
            <w:pPr>
              <w:spacing w:after="120"/>
              <w:jc w:val="both"/>
              <w:rPr>
                <w:rFonts w:ascii="Arial Narrow" w:hAnsi="Arial Narrow" w:cs="Calibri"/>
                <w:b/>
                <w:bCs/>
                <w:color w:val="000000" w:themeColor="text1"/>
              </w:rPr>
            </w:pPr>
            <w:r w:rsidRPr="00C83D95">
              <w:rPr>
                <w:rFonts w:ascii="Arial Narrow" w:hAnsi="Arial Narrow" w:cs="Calibri"/>
                <w:b/>
                <w:bCs/>
                <w:color w:val="000000" w:themeColor="text1"/>
                <w:sz w:val="22"/>
                <w:szCs w:val="22"/>
              </w:rPr>
              <w:lastRenderedPageBreak/>
              <w:t>CGC  51.1</w:t>
            </w:r>
          </w:p>
        </w:tc>
        <w:tc>
          <w:tcPr>
            <w:tcW w:w="0" w:type="auto"/>
          </w:tcPr>
          <w:p w:rsidR="0068243B" w:rsidRPr="00C83D95" w:rsidRDefault="0068243B" w:rsidP="0068243B">
            <w:pPr>
              <w:spacing w:after="120"/>
              <w:jc w:val="both"/>
              <w:rPr>
                <w:rFonts w:ascii="Arial Narrow" w:hAnsi="Arial Narrow" w:cs="Calibri"/>
                <w:color w:val="000000" w:themeColor="text1"/>
                <w:spacing w:val="-3"/>
              </w:rPr>
            </w:pPr>
            <w:r w:rsidRPr="00C83D95">
              <w:rPr>
                <w:rFonts w:ascii="Arial Narrow" w:hAnsi="Arial Narrow" w:cs="Calibri"/>
                <w:color w:val="000000" w:themeColor="text1"/>
                <w:spacing w:val="-3"/>
                <w:sz w:val="22"/>
                <w:szCs w:val="22"/>
              </w:rPr>
              <w:t xml:space="preserve">La sub clausula 51.1 se modifica como sigue: El pago  por anticipo será(n) de: </w:t>
            </w:r>
            <w:r w:rsidRPr="00C83D95">
              <w:rPr>
                <w:rFonts w:ascii="Arial Narrow" w:hAnsi="Arial Narrow" w:cs="Calibri"/>
                <w:i/>
                <w:iCs/>
                <w:color w:val="000000" w:themeColor="text1"/>
                <w:sz w:val="22"/>
                <w:szCs w:val="22"/>
              </w:rPr>
              <w:t>[50%</w:t>
            </w:r>
            <w:r w:rsidRPr="00C83D95">
              <w:rPr>
                <w:rFonts w:ascii="Arial Narrow" w:hAnsi="Arial Narrow" w:cs="Calibri"/>
                <w:iCs/>
                <w:color w:val="000000" w:themeColor="text1"/>
                <w:spacing w:val="-3"/>
                <w:sz w:val="22"/>
                <w:szCs w:val="22"/>
              </w:rPr>
              <w:t xml:space="preserve"> </w:t>
            </w:r>
            <w:r w:rsidRPr="00C83D95">
              <w:rPr>
                <w:rFonts w:ascii="Arial Narrow" w:hAnsi="Arial Narrow" w:cs="Calibri"/>
                <w:i/>
                <w:iCs/>
                <w:color w:val="000000" w:themeColor="text1"/>
                <w:sz w:val="22"/>
                <w:szCs w:val="22"/>
              </w:rPr>
              <w:t>]</w:t>
            </w:r>
            <w:r w:rsidRPr="00C83D95">
              <w:rPr>
                <w:rFonts w:ascii="Arial Narrow" w:hAnsi="Arial Narrow" w:cs="Calibri"/>
                <w:i/>
                <w:iCs/>
                <w:color w:val="000000" w:themeColor="text1"/>
                <w:spacing w:val="-3"/>
                <w:sz w:val="22"/>
                <w:szCs w:val="22"/>
              </w:rPr>
              <w:t xml:space="preserve"> </w:t>
            </w:r>
            <w:r w:rsidRPr="00C83D95">
              <w:rPr>
                <w:rFonts w:ascii="Arial Narrow" w:hAnsi="Arial Narrow" w:cs="Calibri"/>
                <w:color w:val="000000" w:themeColor="text1"/>
                <w:spacing w:val="-3"/>
                <w:sz w:val="22"/>
                <w:szCs w:val="22"/>
              </w:rPr>
              <w:t xml:space="preserve">y se pagará al Contratista a más tardar dentro de los </w:t>
            </w:r>
            <w:r w:rsidRPr="00C83D95">
              <w:rPr>
                <w:rFonts w:ascii="Arial Narrow" w:hAnsi="Arial Narrow" w:cs="Calibri"/>
                <w:i/>
                <w:iCs/>
                <w:color w:val="000000" w:themeColor="text1"/>
                <w:sz w:val="22"/>
                <w:szCs w:val="22"/>
              </w:rPr>
              <w:t>[</w:t>
            </w:r>
            <w:r w:rsidRPr="00C83D95">
              <w:rPr>
                <w:rFonts w:ascii="Arial Narrow" w:hAnsi="Arial Narrow" w:cs="Calibri"/>
                <w:b/>
                <w:i/>
                <w:iCs/>
                <w:color w:val="000000" w:themeColor="text1"/>
                <w:sz w:val="22"/>
                <w:szCs w:val="22"/>
              </w:rPr>
              <w:t>30</w:t>
            </w:r>
            <w:r w:rsidRPr="00C83D95">
              <w:rPr>
                <w:rFonts w:ascii="Arial Narrow" w:hAnsi="Arial Narrow" w:cs="Calibri"/>
                <w:i/>
                <w:iCs/>
                <w:color w:val="000000" w:themeColor="text1"/>
                <w:sz w:val="22"/>
                <w:szCs w:val="22"/>
              </w:rPr>
              <w:t>]</w:t>
            </w:r>
            <w:r w:rsidRPr="00C83D95">
              <w:rPr>
                <w:rFonts w:ascii="Arial Narrow" w:hAnsi="Arial Narrow" w:cs="Calibri"/>
                <w:color w:val="000000" w:themeColor="text1"/>
                <w:spacing w:val="-3"/>
                <w:sz w:val="22"/>
                <w:szCs w:val="22"/>
              </w:rPr>
              <w:t xml:space="preserve"> días computados a partir de la suscripción del contrato </w:t>
            </w:r>
          </w:p>
          <w:p w:rsidR="0068243B" w:rsidRPr="00C83D95" w:rsidRDefault="0068243B" w:rsidP="0068243B">
            <w:pPr>
              <w:spacing w:after="120"/>
              <w:jc w:val="both"/>
              <w:rPr>
                <w:rFonts w:ascii="Arial Narrow" w:hAnsi="Arial Narrow" w:cs="Calibri"/>
                <w:bCs/>
                <w:color w:val="000000" w:themeColor="text1"/>
                <w:lang w:val="es-ES"/>
              </w:rPr>
            </w:pPr>
            <w:r w:rsidRPr="00C83D95">
              <w:rPr>
                <w:rFonts w:ascii="Arial Narrow" w:hAnsi="Arial Narrow" w:cs="Calibri"/>
                <w:bCs/>
                <w:color w:val="000000" w:themeColor="text1"/>
                <w:sz w:val="22"/>
                <w:szCs w:val="22"/>
                <w:lang w:val="es-ES"/>
              </w:rPr>
              <w:t>En caso de anticipo, se deberá presentar una Garantía por el buen uso del anticipo.</w:t>
            </w:r>
          </w:p>
          <w:p w:rsidR="0068243B" w:rsidRPr="00C83D95" w:rsidRDefault="0068243B" w:rsidP="0068243B">
            <w:pPr>
              <w:numPr>
                <w:ilvl w:val="2"/>
                <w:numId w:val="19"/>
              </w:numPr>
              <w:spacing w:after="120"/>
              <w:ind w:left="0"/>
              <w:jc w:val="both"/>
              <w:rPr>
                <w:rFonts w:ascii="Arial Narrow" w:hAnsi="Arial Narrow" w:cs="Calibri"/>
                <w:bCs/>
                <w:color w:val="000000" w:themeColor="text1"/>
                <w:lang w:val="es-ES"/>
              </w:rPr>
            </w:pPr>
            <w:r w:rsidRPr="00C83D95">
              <w:rPr>
                <w:rFonts w:ascii="Arial Narrow" w:hAnsi="Arial Narrow" w:cs="Calibri"/>
                <w:bCs/>
                <w:color w:val="000000" w:themeColor="text1"/>
                <w:sz w:val="22"/>
                <w:szCs w:val="22"/>
                <w:lang w:val="es-ES"/>
              </w:rPr>
              <w:t>La Garantía de buen uso del anticipo aceptable al Contratante deberá ser emitida por un valor equivalente al total del anticipo incondicional irrevocable y de cobro inmediato, cumpliendo lo establecido en las IAO 35.1.</w:t>
            </w:r>
          </w:p>
          <w:p w:rsidR="0068243B" w:rsidRPr="00C83D95" w:rsidRDefault="0068243B" w:rsidP="0068243B">
            <w:pPr>
              <w:autoSpaceDE w:val="0"/>
              <w:autoSpaceDN w:val="0"/>
              <w:spacing w:after="120"/>
              <w:ind w:right="43"/>
              <w:jc w:val="both"/>
              <w:rPr>
                <w:rFonts w:ascii="Arial Narrow" w:hAnsi="Arial Narrow" w:cs="Calibri"/>
                <w:color w:val="000000" w:themeColor="text1"/>
              </w:rPr>
            </w:pPr>
            <w:r w:rsidRPr="00C83D95">
              <w:rPr>
                <w:rFonts w:ascii="Arial Narrow" w:hAnsi="Arial Narrow" w:cs="Calibri"/>
                <w:color w:val="000000" w:themeColor="text1"/>
                <w:sz w:val="22"/>
                <w:szCs w:val="22"/>
              </w:rPr>
              <w:t xml:space="preserve">El valor por concepto de anticipo será depositado en una cuenta que el Contratista abrirá en una institución financiera establecida en el Ecuador. </w:t>
            </w:r>
          </w:p>
          <w:p w:rsidR="0068243B" w:rsidRPr="00C83D95" w:rsidRDefault="0068243B" w:rsidP="0068243B">
            <w:pPr>
              <w:autoSpaceDE w:val="0"/>
              <w:autoSpaceDN w:val="0"/>
              <w:spacing w:after="120"/>
              <w:ind w:right="43"/>
              <w:jc w:val="both"/>
              <w:rPr>
                <w:rFonts w:ascii="Arial Narrow" w:hAnsi="Arial Narrow" w:cs="Calibri"/>
                <w:color w:val="000000" w:themeColor="text1"/>
              </w:rPr>
            </w:pPr>
            <w:r w:rsidRPr="00C83D95">
              <w:rPr>
                <w:rFonts w:ascii="Arial Narrow" w:hAnsi="Arial Narrow" w:cs="Calibri"/>
                <w:color w:val="000000" w:themeColor="text1"/>
                <w:sz w:val="22"/>
                <w:szCs w:val="22"/>
              </w:rPr>
              <w:t xml:space="preserve">El Contratista autoriza expresamente a que se levante el sigilo bancario de la cuenta en la que será depositado el anticipo. El administrador del contrato designado por la Contratante verificará que los movimientos de la cuenta correspondan estrictamente al proceso de ejecución contractual. </w:t>
            </w:r>
          </w:p>
          <w:p w:rsidR="0068243B" w:rsidRPr="00C83D95" w:rsidRDefault="0068243B" w:rsidP="0068243B">
            <w:pPr>
              <w:autoSpaceDE w:val="0"/>
              <w:autoSpaceDN w:val="0"/>
              <w:spacing w:after="120"/>
              <w:ind w:right="43"/>
              <w:jc w:val="both"/>
              <w:rPr>
                <w:rFonts w:ascii="Arial Narrow" w:hAnsi="Arial Narrow" w:cs="Calibri"/>
                <w:color w:val="000000" w:themeColor="text1"/>
              </w:rPr>
            </w:pPr>
            <w:r w:rsidRPr="00C83D95">
              <w:rPr>
                <w:rFonts w:ascii="Arial Narrow" w:hAnsi="Arial Narrow" w:cs="Calibri"/>
                <w:color w:val="000000" w:themeColor="text1"/>
                <w:sz w:val="22"/>
                <w:szCs w:val="22"/>
              </w:rPr>
              <w:t>El anticipo que la Contratante haya otorgado al Contratista para la ejecución de la obra objeto de este contrato no podrá ser destinado a fines ajenos a esta contratación y no podrá remitirse al extranjero, salvo que se trate en concepto de pago de equipos o bienes destinados a la obra, lo cual deberá ser autorizado por el Administrador del Contrato.</w:t>
            </w:r>
          </w:p>
          <w:p w:rsidR="0068243B" w:rsidRPr="00C83D95" w:rsidRDefault="0068243B" w:rsidP="0068243B">
            <w:pPr>
              <w:autoSpaceDE w:val="0"/>
              <w:autoSpaceDN w:val="0"/>
              <w:spacing w:after="120"/>
              <w:ind w:right="43"/>
              <w:jc w:val="both"/>
              <w:rPr>
                <w:rFonts w:ascii="Arial Narrow" w:hAnsi="Arial Narrow" w:cs="Calibri"/>
                <w:color w:val="000000" w:themeColor="text1"/>
              </w:rPr>
            </w:pPr>
            <w:r w:rsidRPr="00C83D95">
              <w:rPr>
                <w:rFonts w:ascii="Arial Narrow" w:hAnsi="Arial Narrow" w:cs="Calibri"/>
                <w:color w:val="000000" w:themeColor="text1"/>
                <w:sz w:val="22"/>
                <w:szCs w:val="22"/>
              </w:rPr>
              <w:t xml:space="preserve">El anticipo que el Contratante haya otorgado al Contratista para la ejecución de la obra objeto de este contrato, no podrá ser destinado a fines ajenos a esta contratación. </w:t>
            </w:r>
          </w:p>
          <w:p w:rsidR="0068243B" w:rsidRPr="00C83D95" w:rsidRDefault="0068243B" w:rsidP="0068243B">
            <w:pPr>
              <w:autoSpaceDE w:val="0"/>
              <w:autoSpaceDN w:val="0"/>
              <w:spacing w:after="120"/>
              <w:ind w:right="43"/>
              <w:jc w:val="both"/>
              <w:rPr>
                <w:rFonts w:ascii="Arial Narrow" w:hAnsi="Arial Narrow" w:cs="Calibri"/>
                <w:color w:val="000000" w:themeColor="text1"/>
              </w:rPr>
            </w:pPr>
            <w:r w:rsidRPr="00C83D95">
              <w:rPr>
                <w:rFonts w:ascii="Arial Narrow" w:hAnsi="Arial Narrow" w:cs="Calibri"/>
                <w:color w:val="000000" w:themeColor="text1"/>
                <w:sz w:val="22"/>
                <w:szCs w:val="22"/>
              </w:rPr>
              <w:t xml:space="preserve">El Administrador del Contrato verificará que los movimientos de la cuenta correspondan estrictamente al proceso de ejecución contractual. </w:t>
            </w:r>
          </w:p>
          <w:p w:rsidR="0068243B" w:rsidRPr="00C83D95" w:rsidRDefault="0068243B" w:rsidP="0068243B">
            <w:pPr>
              <w:spacing w:after="120"/>
              <w:jc w:val="both"/>
              <w:rPr>
                <w:rFonts w:ascii="Arial Narrow" w:hAnsi="Arial Narrow" w:cs="Calibri"/>
                <w:i/>
                <w:iCs/>
                <w:color w:val="000000" w:themeColor="text1"/>
                <w:spacing w:val="-3"/>
              </w:rPr>
            </w:pPr>
            <w:r w:rsidRPr="00C83D95">
              <w:rPr>
                <w:rFonts w:ascii="Arial Narrow" w:hAnsi="Arial Narrow" w:cs="Calibri"/>
                <w:color w:val="000000" w:themeColor="text1"/>
                <w:sz w:val="22"/>
                <w:szCs w:val="22"/>
              </w:rPr>
              <w:t>De requerirlo el Contratante el Contratista deberá demostrar que ha utilizado el anticipo para tales fines mediante la presentación de copias de las facturas u otros documentos al Administrador del Contrato. El anticipo no devengará intereses</w:t>
            </w:r>
            <w:r w:rsidRPr="00C83D95">
              <w:rPr>
                <w:rFonts w:ascii="Arial Narrow" w:hAnsi="Arial Narrow" w:cs="Calibri"/>
                <w:color w:val="000000" w:themeColor="text1"/>
                <w:sz w:val="22"/>
                <w:szCs w:val="22"/>
                <w:lang w:val="es-EC"/>
              </w:rPr>
              <w:t>.</w:t>
            </w:r>
          </w:p>
        </w:tc>
      </w:tr>
      <w:tr w:rsidR="0068243B" w:rsidRPr="00C83D95" w:rsidTr="0068243B">
        <w:tc>
          <w:tcPr>
            <w:tcW w:w="0" w:type="auto"/>
          </w:tcPr>
          <w:p w:rsidR="0068243B" w:rsidRPr="00C83D95" w:rsidRDefault="0068243B" w:rsidP="0068243B">
            <w:pPr>
              <w:spacing w:after="120"/>
              <w:jc w:val="both"/>
              <w:rPr>
                <w:rFonts w:ascii="Arial Narrow" w:hAnsi="Arial Narrow" w:cs="Calibri"/>
                <w:b/>
                <w:bCs/>
                <w:color w:val="000000" w:themeColor="text1"/>
              </w:rPr>
            </w:pPr>
            <w:r w:rsidRPr="00C83D95">
              <w:rPr>
                <w:rFonts w:ascii="Arial Narrow" w:hAnsi="Arial Narrow" w:cs="Calibri"/>
                <w:b/>
                <w:bCs/>
                <w:color w:val="000000" w:themeColor="text1"/>
                <w:sz w:val="22"/>
                <w:szCs w:val="22"/>
              </w:rPr>
              <w:t>CGC 52.1</w:t>
            </w:r>
            <w:r w:rsidRPr="00C83D95">
              <w:rPr>
                <w:rFonts w:ascii="Arial Narrow" w:hAnsi="Arial Narrow" w:cs="Calibri"/>
                <w:b/>
                <w:bCs/>
                <w:color w:val="000000" w:themeColor="text1"/>
                <w:sz w:val="22"/>
                <w:szCs w:val="22"/>
              </w:rPr>
              <w:tab/>
            </w:r>
          </w:p>
        </w:tc>
        <w:tc>
          <w:tcPr>
            <w:tcW w:w="0" w:type="auto"/>
          </w:tcPr>
          <w:p w:rsidR="0068243B" w:rsidRPr="00C83D95" w:rsidRDefault="0068243B" w:rsidP="0068243B">
            <w:pPr>
              <w:pStyle w:val="Textocomentario"/>
              <w:tabs>
                <w:tab w:val="left" w:pos="1789"/>
              </w:tabs>
              <w:rPr>
                <w:rFonts w:ascii="Arial Narrow" w:hAnsi="Arial Narrow" w:cs="Calibri"/>
                <w:color w:val="000000" w:themeColor="text1"/>
                <w:sz w:val="22"/>
                <w:szCs w:val="22"/>
              </w:rPr>
            </w:pPr>
            <w:r w:rsidRPr="00C83D95">
              <w:rPr>
                <w:rFonts w:ascii="Arial Narrow" w:hAnsi="Arial Narrow" w:cs="Calibri"/>
                <w:color w:val="000000" w:themeColor="text1"/>
                <w:sz w:val="22"/>
                <w:szCs w:val="22"/>
              </w:rPr>
              <w:t xml:space="preserve">La Garantía de Cumplimiento aceptable al Contratante será emitida en dólares de los Estados Unidos de América y deberá emitirse de conformidad con lo establecido en las IAO 35.1. </w:t>
            </w:r>
          </w:p>
          <w:p w:rsidR="0068243B" w:rsidRPr="00C83D95" w:rsidRDefault="0068243B" w:rsidP="0068243B">
            <w:pPr>
              <w:pStyle w:val="Outline"/>
              <w:tabs>
                <w:tab w:val="left" w:pos="1789"/>
              </w:tabs>
              <w:spacing w:before="0" w:after="120"/>
              <w:jc w:val="both"/>
              <w:rPr>
                <w:rFonts w:ascii="Arial Narrow" w:hAnsi="Arial Narrow" w:cs="Calibri"/>
                <w:color w:val="000000" w:themeColor="text1"/>
                <w:spacing w:val="-3"/>
                <w:szCs w:val="22"/>
                <w:lang w:val="es-EC"/>
              </w:rPr>
            </w:pPr>
            <w:r w:rsidRPr="00C83D95">
              <w:rPr>
                <w:rFonts w:ascii="Arial Narrow" w:hAnsi="Arial Narrow" w:cs="Calibri"/>
                <w:color w:val="000000" w:themeColor="text1"/>
                <w:kern w:val="0"/>
                <w:sz w:val="22"/>
                <w:szCs w:val="22"/>
                <w:lang w:val="es-ES_tradnl"/>
              </w:rPr>
              <w:t>Garantía Técnica: El contratista, para asegurar la calidad y buen funcionamiento de los equipos, materiales o bienes que se incorporen a las obras adjuntará al momento de la suscripción del contrato y como parte integrante del mismo, una garantía del fabricante, representante, distribuidor o vendedor autorizado, en los términos del artículo 76 de la Ley Orgánica del Sistema Nacional de Contratación Pública. Esta garantía se mantendrá vigente desde la recepción definitiva de la obra de acuerdo con las estipulaciones establecidas en el contrato.</w:t>
            </w:r>
          </w:p>
        </w:tc>
      </w:tr>
      <w:tr w:rsidR="0068243B" w:rsidRPr="00C83D95" w:rsidTr="0068243B">
        <w:trPr>
          <w:cantSplit/>
        </w:trPr>
        <w:tc>
          <w:tcPr>
            <w:tcW w:w="0" w:type="auto"/>
            <w:gridSpan w:val="2"/>
          </w:tcPr>
          <w:p w:rsidR="0068243B" w:rsidRPr="00C83D95" w:rsidRDefault="0068243B" w:rsidP="0068243B">
            <w:pPr>
              <w:pStyle w:val="Ttulo4"/>
              <w:numPr>
                <w:ilvl w:val="0"/>
                <w:numId w:val="0"/>
              </w:numPr>
              <w:spacing w:after="120"/>
              <w:jc w:val="both"/>
              <w:rPr>
                <w:rFonts w:ascii="Arial Narrow" w:hAnsi="Arial Narrow" w:cs="Calibri"/>
                <w:color w:val="000000" w:themeColor="text1"/>
                <w:spacing w:val="-3"/>
                <w:sz w:val="22"/>
              </w:rPr>
            </w:pPr>
            <w:r w:rsidRPr="00C83D95">
              <w:rPr>
                <w:rFonts w:ascii="Arial Narrow" w:hAnsi="Arial Narrow" w:cs="Calibri"/>
                <w:color w:val="000000" w:themeColor="text1"/>
                <w:spacing w:val="-3"/>
                <w:sz w:val="22"/>
                <w:szCs w:val="22"/>
              </w:rPr>
              <w:t>E. Finalización del Contrato</w:t>
            </w:r>
          </w:p>
        </w:tc>
      </w:tr>
      <w:tr w:rsidR="0068243B" w:rsidRPr="00C83D95" w:rsidTr="0068243B">
        <w:trPr>
          <w:cantSplit/>
        </w:trPr>
        <w:tc>
          <w:tcPr>
            <w:tcW w:w="0" w:type="auto"/>
          </w:tcPr>
          <w:p w:rsidR="0068243B" w:rsidRPr="00C83D95" w:rsidRDefault="0068243B" w:rsidP="0068243B">
            <w:pPr>
              <w:spacing w:after="120"/>
              <w:jc w:val="both"/>
              <w:rPr>
                <w:rFonts w:ascii="Arial Narrow" w:hAnsi="Arial Narrow" w:cs="Calibri"/>
                <w:b/>
                <w:bCs/>
                <w:color w:val="000000" w:themeColor="text1"/>
              </w:rPr>
            </w:pPr>
            <w:r w:rsidRPr="00C83D95">
              <w:rPr>
                <w:rFonts w:ascii="Arial Narrow" w:hAnsi="Arial Narrow" w:cs="Calibri"/>
                <w:b/>
                <w:bCs/>
                <w:color w:val="000000" w:themeColor="text1"/>
                <w:sz w:val="22"/>
                <w:szCs w:val="22"/>
              </w:rPr>
              <w:t>CGC 58.1</w:t>
            </w:r>
          </w:p>
        </w:tc>
        <w:tc>
          <w:tcPr>
            <w:tcW w:w="0" w:type="auto"/>
          </w:tcPr>
          <w:p w:rsidR="0068243B" w:rsidRPr="00C83D95" w:rsidRDefault="0068243B" w:rsidP="0068243B">
            <w:pPr>
              <w:spacing w:after="120"/>
              <w:jc w:val="both"/>
              <w:rPr>
                <w:rFonts w:ascii="Arial Narrow" w:hAnsi="Arial Narrow" w:cs="Calibri"/>
                <w:color w:val="000000" w:themeColor="text1"/>
                <w:spacing w:val="-3"/>
              </w:rPr>
            </w:pPr>
            <w:r w:rsidRPr="00C83D95">
              <w:rPr>
                <w:rFonts w:ascii="Arial Narrow" w:hAnsi="Arial Narrow" w:cs="Calibri"/>
                <w:color w:val="000000" w:themeColor="text1"/>
                <w:spacing w:val="-3"/>
                <w:sz w:val="22"/>
                <w:szCs w:val="22"/>
              </w:rPr>
              <w:t xml:space="preserve">Los Manuales de operación y mantenimiento deberán presentarse a más tardar  </w:t>
            </w:r>
            <w:r w:rsidRPr="00C83D95">
              <w:rPr>
                <w:rFonts w:ascii="Arial Narrow" w:hAnsi="Arial Narrow" w:cs="Calibri"/>
                <w:b/>
                <w:color w:val="000000" w:themeColor="text1"/>
                <w:spacing w:val="-3"/>
                <w:sz w:val="22"/>
                <w:szCs w:val="22"/>
              </w:rPr>
              <w:t>en la firma de acta de entrega – recepción provisional.</w:t>
            </w:r>
          </w:p>
          <w:p w:rsidR="0068243B" w:rsidRPr="00C83D95" w:rsidRDefault="0068243B" w:rsidP="0068243B">
            <w:pPr>
              <w:spacing w:after="120"/>
              <w:jc w:val="both"/>
              <w:rPr>
                <w:rFonts w:ascii="Arial Narrow" w:hAnsi="Arial Narrow" w:cs="Calibri"/>
                <w:i/>
                <w:iCs/>
                <w:color w:val="000000" w:themeColor="text1"/>
                <w:spacing w:val="-3"/>
              </w:rPr>
            </w:pPr>
            <w:r w:rsidRPr="00C83D95">
              <w:rPr>
                <w:rFonts w:ascii="Arial Narrow" w:hAnsi="Arial Narrow" w:cs="Calibri"/>
                <w:color w:val="000000" w:themeColor="text1"/>
                <w:spacing w:val="-3"/>
                <w:sz w:val="22"/>
                <w:szCs w:val="22"/>
              </w:rPr>
              <w:t xml:space="preserve">Los planos actualizados finales deberán presentarse a más tardar  </w:t>
            </w:r>
            <w:r w:rsidRPr="00C83D95">
              <w:rPr>
                <w:rFonts w:ascii="Arial Narrow" w:hAnsi="Arial Narrow" w:cs="Calibri"/>
                <w:b/>
                <w:color w:val="000000" w:themeColor="text1"/>
                <w:spacing w:val="-3"/>
                <w:sz w:val="22"/>
                <w:szCs w:val="22"/>
              </w:rPr>
              <w:t>en la firma de acta de entrega – recepción provisional.</w:t>
            </w:r>
          </w:p>
        </w:tc>
      </w:tr>
      <w:tr w:rsidR="0068243B" w:rsidRPr="00C83D95" w:rsidTr="0068243B">
        <w:trPr>
          <w:cantSplit/>
        </w:trPr>
        <w:tc>
          <w:tcPr>
            <w:tcW w:w="0" w:type="auto"/>
          </w:tcPr>
          <w:p w:rsidR="0068243B" w:rsidRPr="00C83D95" w:rsidRDefault="0068243B" w:rsidP="0068243B">
            <w:pPr>
              <w:spacing w:after="120"/>
              <w:jc w:val="both"/>
              <w:rPr>
                <w:rFonts w:ascii="Arial Narrow" w:hAnsi="Arial Narrow" w:cs="Calibri"/>
                <w:b/>
                <w:bCs/>
                <w:color w:val="000000" w:themeColor="text1"/>
              </w:rPr>
            </w:pPr>
            <w:r w:rsidRPr="00C83D95">
              <w:rPr>
                <w:rFonts w:ascii="Arial Narrow" w:hAnsi="Arial Narrow" w:cs="Calibri"/>
                <w:b/>
                <w:bCs/>
                <w:color w:val="000000" w:themeColor="text1"/>
                <w:sz w:val="22"/>
                <w:szCs w:val="22"/>
              </w:rPr>
              <w:t>CGC 58.2</w:t>
            </w:r>
          </w:p>
        </w:tc>
        <w:tc>
          <w:tcPr>
            <w:tcW w:w="0" w:type="auto"/>
          </w:tcPr>
          <w:p w:rsidR="0068243B" w:rsidRPr="00C83D95" w:rsidRDefault="0068243B" w:rsidP="0068243B">
            <w:pPr>
              <w:spacing w:after="120"/>
              <w:jc w:val="both"/>
              <w:rPr>
                <w:rFonts w:ascii="Arial Narrow" w:hAnsi="Arial Narrow" w:cs="Calibri"/>
                <w:i/>
                <w:iCs/>
                <w:color w:val="000000" w:themeColor="text1"/>
                <w:spacing w:val="-3"/>
              </w:rPr>
            </w:pPr>
            <w:r w:rsidRPr="00C83D95">
              <w:rPr>
                <w:rFonts w:ascii="Arial Narrow" w:hAnsi="Arial Narrow" w:cs="Calibri"/>
                <w:color w:val="000000" w:themeColor="text1"/>
                <w:spacing w:val="-3"/>
                <w:sz w:val="22"/>
                <w:szCs w:val="22"/>
              </w:rPr>
              <w:t xml:space="preserve">La suma que se retendrá por no cumplir con la presentación de los planos actualizados finales y/o los manuales de operación y mantenimiento en la fecha establecida en las CGC 58.1 es de </w:t>
            </w:r>
            <w:r w:rsidRPr="00C83D95">
              <w:rPr>
                <w:rFonts w:ascii="Arial Narrow" w:hAnsi="Arial Narrow" w:cs="Calibri"/>
                <w:b/>
                <w:color w:val="000000" w:themeColor="text1"/>
                <w:spacing w:val="-3"/>
                <w:sz w:val="22"/>
                <w:szCs w:val="22"/>
              </w:rPr>
              <w:t>1x1000 por cada día de retraso.</w:t>
            </w:r>
          </w:p>
        </w:tc>
      </w:tr>
      <w:tr w:rsidR="0068243B" w:rsidRPr="00C83D95" w:rsidTr="0068243B">
        <w:trPr>
          <w:cantSplit/>
        </w:trPr>
        <w:tc>
          <w:tcPr>
            <w:tcW w:w="0" w:type="auto"/>
          </w:tcPr>
          <w:p w:rsidR="0068243B" w:rsidRPr="00C83D95" w:rsidRDefault="0068243B" w:rsidP="0068243B">
            <w:pPr>
              <w:spacing w:after="120"/>
              <w:jc w:val="both"/>
              <w:rPr>
                <w:rFonts w:ascii="Arial Narrow" w:hAnsi="Arial Narrow" w:cs="Calibri"/>
                <w:b/>
                <w:bCs/>
                <w:color w:val="000000" w:themeColor="text1"/>
              </w:rPr>
            </w:pPr>
            <w:r w:rsidRPr="00C83D95">
              <w:rPr>
                <w:rFonts w:ascii="Arial Narrow" w:hAnsi="Arial Narrow" w:cs="Calibri"/>
                <w:b/>
                <w:bCs/>
                <w:color w:val="000000" w:themeColor="text1"/>
                <w:sz w:val="22"/>
                <w:szCs w:val="22"/>
              </w:rPr>
              <w:t>CGC 59.2 (g)</w:t>
            </w:r>
          </w:p>
        </w:tc>
        <w:tc>
          <w:tcPr>
            <w:tcW w:w="0" w:type="auto"/>
          </w:tcPr>
          <w:p w:rsidR="0068243B" w:rsidRPr="00C83D95" w:rsidRDefault="0068243B" w:rsidP="0068243B">
            <w:pPr>
              <w:spacing w:after="120"/>
              <w:jc w:val="both"/>
              <w:rPr>
                <w:rFonts w:ascii="Arial Narrow" w:hAnsi="Arial Narrow" w:cs="Calibri"/>
                <w:i/>
                <w:iCs/>
                <w:color w:val="000000" w:themeColor="text1"/>
                <w:spacing w:val="-3"/>
              </w:rPr>
            </w:pPr>
            <w:r w:rsidRPr="00C83D95">
              <w:rPr>
                <w:rFonts w:ascii="Arial Narrow" w:hAnsi="Arial Narrow" w:cs="Calibri"/>
                <w:color w:val="000000" w:themeColor="text1"/>
                <w:spacing w:val="-3"/>
                <w:sz w:val="22"/>
                <w:szCs w:val="22"/>
              </w:rPr>
              <w:t xml:space="preserve">El número máximo de días es </w:t>
            </w:r>
            <w:r w:rsidRPr="00C83D95">
              <w:rPr>
                <w:rFonts w:ascii="Arial Narrow" w:hAnsi="Arial Narrow" w:cs="Calibri"/>
                <w:iCs/>
                <w:color w:val="000000" w:themeColor="text1"/>
                <w:spacing w:val="-3"/>
                <w:sz w:val="22"/>
                <w:szCs w:val="22"/>
              </w:rPr>
              <w:t>[50 DÍAS</w:t>
            </w:r>
            <w:r w:rsidRPr="00C83D95">
              <w:rPr>
                <w:rFonts w:ascii="Arial Narrow" w:hAnsi="Arial Narrow" w:cs="Calibri"/>
                <w:i/>
                <w:iCs/>
                <w:color w:val="000000" w:themeColor="text1"/>
                <w:spacing w:val="-3"/>
                <w:sz w:val="22"/>
                <w:szCs w:val="22"/>
              </w:rPr>
              <w:t>]</w:t>
            </w:r>
            <w:r w:rsidRPr="00C83D95">
              <w:rPr>
                <w:rFonts w:ascii="Arial Narrow" w:hAnsi="Arial Narrow" w:cs="Calibri"/>
                <w:iCs/>
                <w:color w:val="000000" w:themeColor="text1"/>
                <w:spacing w:val="-3"/>
                <w:sz w:val="22"/>
                <w:szCs w:val="22"/>
              </w:rPr>
              <w:t xml:space="preserve"> consistente con la Subcláusula 41.1 sobre liquidación por daños y perjuicios</w:t>
            </w:r>
            <w:r w:rsidRPr="00C83D95">
              <w:rPr>
                <w:rFonts w:ascii="Arial Narrow" w:hAnsi="Arial Narrow" w:cs="Calibri"/>
                <w:i/>
                <w:iCs/>
                <w:color w:val="000000" w:themeColor="text1"/>
                <w:spacing w:val="-3"/>
                <w:sz w:val="22"/>
                <w:szCs w:val="22"/>
              </w:rPr>
              <w:t xml:space="preserve">.. </w:t>
            </w:r>
          </w:p>
        </w:tc>
      </w:tr>
      <w:tr w:rsidR="0068243B" w:rsidRPr="00C83D95" w:rsidTr="0068243B">
        <w:trPr>
          <w:cantSplit/>
        </w:trPr>
        <w:tc>
          <w:tcPr>
            <w:tcW w:w="0" w:type="auto"/>
          </w:tcPr>
          <w:p w:rsidR="0068243B" w:rsidRPr="00C83D95" w:rsidRDefault="0068243B" w:rsidP="0068243B">
            <w:pPr>
              <w:spacing w:after="120"/>
              <w:jc w:val="both"/>
              <w:rPr>
                <w:rFonts w:ascii="Arial Narrow" w:hAnsi="Arial Narrow" w:cs="Calibri"/>
                <w:b/>
                <w:bCs/>
                <w:color w:val="000000" w:themeColor="text1"/>
              </w:rPr>
            </w:pPr>
            <w:r w:rsidRPr="00C83D95">
              <w:rPr>
                <w:rFonts w:ascii="Arial Narrow" w:hAnsi="Arial Narrow" w:cs="Calibri"/>
                <w:b/>
                <w:bCs/>
                <w:color w:val="000000" w:themeColor="text1"/>
                <w:sz w:val="22"/>
                <w:szCs w:val="22"/>
              </w:rPr>
              <w:t>CGC 61.1</w:t>
            </w:r>
          </w:p>
        </w:tc>
        <w:tc>
          <w:tcPr>
            <w:tcW w:w="0" w:type="auto"/>
          </w:tcPr>
          <w:p w:rsidR="0068243B" w:rsidRPr="00C83D95" w:rsidRDefault="0068243B" w:rsidP="0068243B">
            <w:pPr>
              <w:spacing w:after="120"/>
              <w:jc w:val="both"/>
              <w:rPr>
                <w:rFonts w:ascii="Arial Narrow" w:hAnsi="Arial Narrow" w:cs="Calibri"/>
                <w:i/>
                <w:iCs/>
                <w:color w:val="000000" w:themeColor="text1"/>
                <w:spacing w:val="-3"/>
              </w:rPr>
            </w:pPr>
            <w:r w:rsidRPr="00C83D95">
              <w:rPr>
                <w:rFonts w:ascii="Arial Narrow" w:hAnsi="Arial Narrow" w:cs="Calibri"/>
                <w:color w:val="000000" w:themeColor="text1"/>
                <w:spacing w:val="-3"/>
                <w:sz w:val="22"/>
                <w:szCs w:val="22"/>
              </w:rPr>
              <w:t xml:space="preserve">El porcentaje que se aplicará al valor de las Obras no terminadas es </w:t>
            </w:r>
            <w:r w:rsidRPr="00C83D95">
              <w:rPr>
                <w:rFonts w:ascii="Arial Narrow" w:hAnsi="Arial Narrow" w:cs="Calibri"/>
                <w:iCs/>
                <w:color w:val="000000" w:themeColor="text1"/>
                <w:spacing w:val="-3"/>
                <w:sz w:val="22"/>
                <w:szCs w:val="22"/>
              </w:rPr>
              <w:t>[5%].</w:t>
            </w:r>
            <w:r w:rsidRPr="00C83D95">
              <w:rPr>
                <w:rFonts w:ascii="Arial Narrow" w:hAnsi="Arial Narrow" w:cs="Calibri"/>
                <w:i/>
                <w:iCs/>
                <w:color w:val="000000" w:themeColor="text1"/>
                <w:spacing w:val="-3"/>
                <w:sz w:val="22"/>
                <w:szCs w:val="22"/>
              </w:rPr>
              <w:t xml:space="preserve"> </w:t>
            </w:r>
          </w:p>
        </w:tc>
      </w:tr>
    </w:tbl>
    <w:p w:rsidR="0068243B" w:rsidRPr="00C83D95" w:rsidRDefault="0068243B" w:rsidP="0068243B">
      <w:pPr>
        <w:pStyle w:val="Outline"/>
        <w:spacing w:before="0" w:after="120"/>
        <w:jc w:val="both"/>
        <w:rPr>
          <w:rFonts w:ascii="Arial Narrow" w:hAnsi="Arial Narrow" w:cs="Calibri"/>
          <w:color w:val="000000" w:themeColor="text1"/>
          <w:kern w:val="0"/>
          <w:sz w:val="22"/>
          <w:szCs w:val="22"/>
          <w:lang w:val="es-ES_tradnl"/>
        </w:rPr>
      </w:pPr>
    </w:p>
    <w:p w:rsidR="0068243B" w:rsidRPr="00C83D95" w:rsidRDefault="0068243B" w:rsidP="0068243B">
      <w:pPr>
        <w:pStyle w:val="Ttulo1"/>
        <w:spacing w:before="0" w:after="120"/>
        <w:rPr>
          <w:rFonts w:ascii="Arial Narrow" w:hAnsi="Arial Narrow" w:cs="Calibri"/>
          <w:color w:val="000000" w:themeColor="text1"/>
          <w:sz w:val="24"/>
        </w:rPr>
      </w:pPr>
      <w:bookmarkStart w:id="127" w:name="_Toc112839697"/>
      <w:r w:rsidRPr="00C83D95">
        <w:rPr>
          <w:rFonts w:ascii="Arial Narrow" w:hAnsi="Arial Narrow" w:cs="Calibri"/>
          <w:color w:val="000000" w:themeColor="text1"/>
          <w:sz w:val="24"/>
        </w:rPr>
        <w:lastRenderedPageBreak/>
        <w:t>Sección VII. Especificaciones y Condiciones de Cumplimiento</w:t>
      </w:r>
      <w:bookmarkEnd w:id="127"/>
    </w:p>
    <w:p w:rsidR="007B3098" w:rsidRPr="00DB39F7" w:rsidRDefault="007B3098" w:rsidP="007B3098">
      <w:pPr>
        <w:jc w:val="both"/>
        <w:rPr>
          <w:rFonts w:ascii="Arial Narrow" w:hAnsi="Arial Narrow" w:cs="Calibri"/>
          <w:color w:val="000000" w:themeColor="text1"/>
          <w:sz w:val="22"/>
          <w:szCs w:val="22"/>
        </w:rPr>
      </w:pPr>
      <w:r w:rsidRPr="00DB39F7">
        <w:rPr>
          <w:rFonts w:ascii="Arial Narrow" w:hAnsi="Arial Narrow" w:cs="Calibri"/>
          <w:color w:val="000000" w:themeColor="text1"/>
          <w:sz w:val="22"/>
          <w:szCs w:val="22"/>
        </w:rPr>
        <w:t>CNEL EP – UN Guayaquil espera que el contratista realice la construcción de los proyectos respetando los diseños proporcionados, las normas técnicas especificadas en la memoria técnica, que los materiales a ser usados se ajusten a las especificaciones técnicas suministradas, que se respeten las ordenanzas, leyes y reglamentos para la construcción de este tipo de obras. El contratista deberá dar todos los avisos y advertencias requeridos (letreros de peligro, precaución, etc.) para la debida protección del público, personal de la Fiscalización y del contratista mismo, especialmente si los trabajos afectan la vía pública o las instalaciones de servicios públicos.</w:t>
      </w:r>
    </w:p>
    <w:p w:rsidR="007B3098" w:rsidRPr="00C83D95" w:rsidRDefault="007B3098" w:rsidP="007B3098">
      <w:pPr>
        <w:jc w:val="both"/>
        <w:rPr>
          <w:color w:val="000000" w:themeColor="text1"/>
        </w:rPr>
      </w:pPr>
    </w:p>
    <w:p w:rsidR="007B3098" w:rsidRPr="00C83D95" w:rsidRDefault="007B3098" w:rsidP="007B3098">
      <w:pPr>
        <w:jc w:val="both"/>
        <w:rPr>
          <w:color w:val="000000" w:themeColor="text1"/>
        </w:rPr>
      </w:pPr>
    </w:p>
    <w:p w:rsidR="007B3098" w:rsidRPr="00C83D95" w:rsidRDefault="007B3098" w:rsidP="007B3098">
      <w:pPr>
        <w:jc w:val="both"/>
        <w:rPr>
          <w:b/>
          <w:color w:val="000000" w:themeColor="text1"/>
          <w:lang w:val="es-MX"/>
        </w:rPr>
      </w:pPr>
      <w:r w:rsidRPr="00C83D95">
        <w:rPr>
          <w:b/>
          <w:color w:val="000000" w:themeColor="text1"/>
          <w:lang w:val="es-MX"/>
        </w:rPr>
        <w:t>Obligaciones del Contratista</w:t>
      </w:r>
    </w:p>
    <w:p w:rsidR="007B3098" w:rsidRPr="00C83D95" w:rsidRDefault="007B3098" w:rsidP="007B3098">
      <w:pPr>
        <w:jc w:val="both"/>
        <w:rPr>
          <w:b/>
          <w:color w:val="000000" w:themeColor="text1"/>
          <w:lang w:val="es-MX"/>
        </w:rPr>
      </w:pPr>
    </w:p>
    <w:p w:rsidR="007B3098" w:rsidRPr="00DB39F7" w:rsidRDefault="007B3098" w:rsidP="007B3098">
      <w:pPr>
        <w:jc w:val="both"/>
        <w:rPr>
          <w:rFonts w:ascii="Arial Narrow" w:hAnsi="Arial Narrow" w:cs="Calibri"/>
          <w:color w:val="000000" w:themeColor="text1"/>
          <w:sz w:val="22"/>
          <w:szCs w:val="22"/>
        </w:rPr>
      </w:pPr>
      <w:r w:rsidRPr="00DB39F7">
        <w:rPr>
          <w:rFonts w:ascii="Arial Narrow" w:hAnsi="Arial Narrow" w:cs="Calibri"/>
          <w:color w:val="000000" w:themeColor="text1"/>
          <w:sz w:val="22"/>
          <w:szCs w:val="22"/>
        </w:rPr>
        <w:t>El contratista  se compromete durante la ejecución de la obra cumplir con:</w:t>
      </w:r>
    </w:p>
    <w:p w:rsidR="007B3098" w:rsidRPr="00DB39F7" w:rsidRDefault="007B3098" w:rsidP="007B3098">
      <w:pPr>
        <w:jc w:val="both"/>
        <w:rPr>
          <w:rFonts w:ascii="Arial Narrow" w:hAnsi="Arial Narrow" w:cs="Calibri"/>
          <w:color w:val="000000" w:themeColor="text1"/>
          <w:sz w:val="22"/>
          <w:szCs w:val="22"/>
        </w:rPr>
      </w:pPr>
    </w:p>
    <w:p w:rsidR="007B3098" w:rsidRPr="00DB39F7" w:rsidRDefault="007B3098" w:rsidP="00DB39F7">
      <w:pPr>
        <w:jc w:val="both"/>
        <w:rPr>
          <w:rFonts w:ascii="Arial Narrow" w:hAnsi="Arial Narrow" w:cs="Calibri"/>
          <w:color w:val="000000" w:themeColor="text1"/>
          <w:sz w:val="22"/>
          <w:szCs w:val="22"/>
        </w:rPr>
      </w:pPr>
      <w:r w:rsidRPr="00DB39F7">
        <w:rPr>
          <w:rFonts w:ascii="Arial Narrow" w:hAnsi="Arial Narrow" w:cs="Calibri"/>
          <w:color w:val="000000" w:themeColor="text1"/>
          <w:sz w:val="22"/>
          <w:szCs w:val="22"/>
        </w:rPr>
        <w:t>Toda la legislación estipulada en la normativa local en materia de seguridad laboral, para asegurar la protección de su equipo de trabajo, y velará por el cumplimiento de las mismas para eliminar riesgos innecesarios.</w:t>
      </w:r>
    </w:p>
    <w:p w:rsidR="007B3098" w:rsidRPr="00DB39F7" w:rsidRDefault="007B3098" w:rsidP="00DB39F7">
      <w:pPr>
        <w:jc w:val="both"/>
        <w:rPr>
          <w:rFonts w:ascii="Arial Narrow" w:hAnsi="Arial Narrow" w:cs="Calibri"/>
          <w:color w:val="000000" w:themeColor="text1"/>
          <w:sz w:val="22"/>
          <w:szCs w:val="22"/>
        </w:rPr>
      </w:pPr>
    </w:p>
    <w:p w:rsidR="007B3098" w:rsidRPr="00DB39F7" w:rsidRDefault="007B3098" w:rsidP="007B3098">
      <w:pPr>
        <w:pStyle w:val="Prrafodelista"/>
        <w:numPr>
          <w:ilvl w:val="0"/>
          <w:numId w:val="34"/>
        </w:numPr>
        <w:contextualSpacing w:val="0"/>
        <w:jc w:val="both"/>
        <w:rPr>
          <w:rFonts w:ascii="Arial Narrow" w:hAnsi="Arial Narrow" w:cs="Calibri"/>
          <w:color w:val="000000" w:themeColor="text1"/>
          <w:sz w:val="22"/>
          <w:szCs w:val="22"/>
          <w:lang w:val="es-ES_tradnl"/>
        </w:rPr>
      </w:pPr>
      <w:r w:rsidRPr="00DB39F7">
        <w:rPr>
          <w:rFonts w:ascii="Arial Narrow" w:hAnsi="Arial Narrow" w:cs="Calibri"/>
          <w:color w:val="000000" w:themeColor="text1"/>
          <w:sz w:val="22"/>
          <w:szCs w:val="22"/>
          <w:lang w:val="es-ES_tradnl"/>
        </w:rPr>
        <w:t>Respecto a las medidas de prevención de riesgos, dotar a su personal con los equipos de seguridad, tales como uniformes reflectivos, cascos, guantes, botas dieléctricas, arnés de seguridad.</w:t>
      </w:r>
    </w:p>
    <w:p w:rsidR="007B3098" w:rsidRPr="00DB39F7" w:rsidRDefault="007B3098" w:rsidP="007B3098">
      <w:pPr>
        <w:pStyle w:val="Prrafodelista"/>
        <w:jc w:val="both"/>
        <w:rPr>
          <w:rFonts w:ascii="Arial Narrow" w:hAnsi="Arial Narrow" w:cs="Calibri"/>
          <w:color w:val="000000" w:themeColor="text1"/>
          <w:sz w:val="22"/>
          <w:szCs w:val="22"/>
          <w:lang w:val="es-ES_tradnl"/>
        </w:rPr>
      </w:pPr>
    </w:p>
    <w:p w:rsidR="007B3098" w:rsidRPr="00DB39F7" w:rsidRDefault="007B3098" w:rsidP="007B3098">
      <w:pPr>
        <w:jc w:val="both"/>
        <w:rPr>
          <w:rFonts w:ascii="Arial Narrow" w:hAnsi="Arial Narrow" w:cs="Calibri"/>
          <w:color w:val="000000" w:themeColor="text1"/>
          <w:sz w:val="22"/>
          <w:szCs w:val="22"/>
        </w:rPr>
      </w:pPr>
      <w:r w:rsidRPr="00DB39F7">
        <w:rPr>
          <w:rFonts w:ascii="Arial Narrow" w:hAnsi="Arial Narrow" w:cs="Calibri"/>
          <w:color w:val="000000" w:themeColor="text1"/>
          <w:sz w:val="22"/>
          <w:szCs w:val="22"/>
        </w:rPr>
        <w:t xml:space="preserve">El contratista deberá tomar las acciones necesarias para ingresar al </w:t>
      </w:r>
      <w:r w:rsidRPr="00DB39F7">
        <w:rPr>
          <w:rFonts w:ascii="Arial Narrow" w:hAnsi="Arial Narrow" w:cs="Calibri"/>
          <w:sz w:val="22"/>
          <w:szCs w:val="22"/>
        </w:rPr>
        <w:t>Sistema de Información Geográfica (GIS)</w:t>
      </w:r>
      <w:r w:rsidRPr="00DB39F7">
        <w:rPr>
          <w:rFonts w:ascii="Arial Narrow" w:hAnsi="Arial Narrow" w:cs="Calibri"/>
          <w:color w:val="000000" w:themeColor="text1"/>
          <w:sz w:val="22"/>
          <w:szCs w:val="22"/>
        </w:rPr>
        <w:t xml:space="preserve"> la información técnica de las obras construidas, acciones que serán coordinadas inicialmente por el administrador del contrato en conjunto con el Área responsable del SIG, el contratista y el fiscalizador del contrato. </w:t>
      </w:r>
    </w:p>
    <w:p w:rsidR="007B3098" w:rsidRPr="00DB39F7" w:rsidRDefault="007B3098" w:rsidP="007B3098">
      <w:pPr>
        <w:jc w:val="both"/>
        <w:rPr>
          <w:rFonts w:ascii="Arial Narrow" w:hAnsi="Arial Narrow" w:cs="Calibri"/>
          <w:color w:val="000000" w:themeColor="text1"/>
          <w:sz w:val="22"/>
          <w:szCs w:val="22"/>
        </w:rPr>
      </w:pPr>
    </w:p>
    <w:p w:rsidR="007B3098" w:rsidRPr="00DB39F7" w:rsidRDefault="007B3098" w:rsidP="007B3098">
      <w:pPr>
        <w:jc w:val="both"/>
        <w:rPr>
          <w:rFonts w:ascii="Arial Narrow" w:hAnsi="Arial Narrow" w:cs="Calibri"/>
          <w:color w:val="000000" w:themeColor="text1"/>
          <w:sz w:val="22"/>
          <w:szCs w:val="22"/>
        </w:rPr>
      </w:pPr>
      <w:r w:rsidRPr="00DB39F7">
        <w:rPr>
          <w:rFonts w:ascii="Arial Narrow" w:hAnsi="Arial Narrow" w:cs="Calibri"/>
          <w:color w:val="000000" w:themeColor="text1"/>
          <w:sz w:val="22"/>
          <w:szCs w:val="22"/>
        </w:rPr>
        <w:t>Como requisito previo a la suscripción del Acta de Entrega – Recepción Provisional de la obra, el contratista deberá entregar los planos AS-BUILT georeferenciados en formato AUTOCAD aprobados por fiscalización e ingresarlos al SIG de CNEL– Unidad de Negocio Guayaquil.</w:t>
      </w:r>
    </w:p>
    <w:p w:rsidR="007B3098" w:rsidRPr="00DB39F7" w:rsidRDefault="007B3098" w:rsidP="007B3098">
      <w:pPr>
        <w:jc w:val="both"/>
        <w:rPr>
          <w:rFonts w:ascii="Arial Narrow" w:hAnsi="Arial Narrow" w:cs="Calibri"/>
          <w:color w:val="000000" w:themeColor="text1"/>
          <w:sz w:val="22"/>
          <w:szCs w:val="22"/>
        </w:rPr>
      </w:pPr>
    </w:p>
    <w:p w:rsidR="007B3098" w:rsidRPr="00DB39F7" w:rsidRDefault="007B3098" w:rsidP="007B3098">
      <w:pPr>
        <w:jc w:val="both"/>
        <w:rPr>
          <w:rFonts w:ascii="Arial Narrow" w:hAnsi="Arial Narrow" w:cs="Calibri"/>
          <w:color w:val="000000" w:themeColor="text1"/>
          <w:sz w:val="22"/>
          <w:szCs w:val="22"/>
        </w:rPr>
      </w:pPr>
      <w:r w:rsidRPr="00DB39F7">
        <w:rPr>
          <w:rFonts w:ascii="Arial Narrow" w:hAnsi="Arial Narrow" w:cs="Calibri"/>
          <w:color w:val="000000" w:themeColor="text1"/>
          <w:sz w:val="22"/>
          <w:szCs w:val="22"/>
        </w:rPr>
        <w:t>Referente a los Vehículos:</w:t>
      </w:r>
    </w:p>
    <w:p w:rsidR="007B3098" w:rsidRPr="00C83D95" w:rsidRDefault="007B3098" w:rsidP="007B3098">
      <w:pPr>
        <w:jc w:val="both"/>
        <w:rPr>
          <w:color w:val="000000" w:themeColor="text1"/>
        </w:rPr>
      </w:pPr>
    </w:p>
    <w:p w:rsidR="007B3098" w:rsidRPr="00DB39F7" w:rsidRDefault="007B3098" w:rsidP="00DB39F7">
      <w:pPr>
        <w:jc w:val="both"/>
        <w:rPr>
          <w:rFonts w:ascii="Arial Narrow" w:hAnsi="Arial Narrow" w:cs="Calibri"/>
          <w:color w:val="000000" w:themeColor="text1"/>
          <w:sz w:val="22"/>
          <w:szCs w:val="22"/>
        </w:rPr>
      </w:pPr>
      <w:r w:rsidRPr="00DB39F7">
        <w:rPr>
          <w:rFonts w:ascii="Arial Narrow" w:hAnsi="Arial Narrow" w:cs="Calibri"/>
          <w:color w:val="000000" w:themeColor="text1"/>
          <w:sz w:val="22"/>
          <w:szCs w:val="22"/>
        </w:rPr>
        <w:t>Los vehículos que utilice el contratista para la ejecución de la obra deben contar con los siguientes equipos básicos y accesorios de seguridad:</w:t>
      </w:r>
    </w:p>
    <w:p w:rsidR="007B3098" w:rsidRPr="00DB39F7" w:rsidRDefault="007B3098" w:rsidP="00DB39F7">
      <w:pPr>
        <w:jc w:val="both"/>
        <w:rPr>
          <w:rFonts w:ascii="Arial Narrow" w:hAnsi="Arial Narrow" w:cs="Calibri"/>
          <w:color w:val="000000" w:themeColor="text1"/>
          <w:sz w:val="22"/>
          <w:szCs w:val="22"/>
        </w:rPr>
      </w:pPr>
    </w:p>
    <w:p w:rsidR="007B3098" w:rsidRPr="00DB39F7" w:rsidRDefault="007B3098" w:rsidP="00DB39F7">
      <w:pPr>
        <w:jc w:val="both"/>
        <w:rPr>
          <w:rFonts w:ascii="Arial Narrow" w:hAnsi="Arial Narrow" w:cs="Calibri"/>
          <w:color w:val="000000" w:themeColor="text1"/>
          <w:sz w:val="22"/>
          <w:szCs w:val="22"/>
        </w:rPr>
      </w:pPr>
      <w:r w:rsidRPr="00DB39F7">
        <w:rPr>
          <w:rFonts w:ascii="Arial Narrow" w:hAnsi="Arial Narrow" w:cs="Calibri"/>
          <w:color w:val="000000" w:themeColor="text1"/>
          <w:sz w:val="22"/>
          <w:szCs w:val="22"/>
        </w:rPr>
        <w:t>Porta escaleras y escaleras, acorde al objeto de la contratación certificado por el Departamento de Seguridad Industrial de la CONTRATANTE.</w:t>
      </w:r>
    </w:p>
    <w:p w:rsidR="007B3098" w:rsidRPr="00DB39F7" w:rsidRDefault="007B3098" w:rsidP="00DB39F7">
      <w:pPr>
        <w:jc w:val="both"/>
        <w:rPr>
          <w:rFonts w:ascii="Arial Narrow" w:hAnsi="Arial Narrow" w:cs="Calibri"/>
          <w:color w:val="000000" w:themeColor="text1"/>
          <w:sz w:val="22"/>
          <w:szCs w:val="22"/>
        </w:rPr>
      </w:pPr>
    </w:p>
    <w:p w:rsidR="007B3098" w:rsidRPr="00DB39F7" w:rsidRDefault="007B3098" w:rsidP="00DB39F7">
      <w:pPr>
        <w:jc w:val="both"/>
        <w:rPr>
          <w:rFonts w:ascii="Arial Narrow" w:hAnsi="Arial Narrow" w:cs="Calibri"/>
          <w:color w:val="000000" w:themeColor="text1"/>
          <w:sz w:val="22"/>
          <w:szCs w:val="22"/>
        </w:rPr>
      </w:pPr>
      <w:r w:rsidRPr="00DB39F7">
        <w:rPr>
          <w:rFonts w:ascii="Arial Narrow" w:hAnsi="Arial Narrow" w:cs="Calibri"/>
          <w:color w:val="000000" w:themeColor="text1"/>
          <w:sz w:val="22"/>
          <w:szCs w:val="22"/>
        </w:rPr>
        <w:t>Todo vehículo debe estar plenamente identificado por los adhesivos, tres por unidad, que serán ubicados uno en cada puerta lateral, uno en la puerta posterior, en los mismos se indicará claramente que se trata de un contratista de CNEL EP– Unidad de Negocio Guayaquil, y cuyo formato será proporcionado por la Contratante.</w:t>
      </w:r>
    </w:p>
    <w:p w:rsidR="007B3098" w:rsidRPr="00DB39F7" w:rsidRDefault="007B3098" w:rsidP="00DB39F7">
      <w:pPr>
        <w:jc w:val="both"/>
        <w:rPr>
          <w:rFonts w:ascii="Arial Narrow" w:hAnsi="Arial Narrow" w:cs="Calibri"/>
          <w:color w:val="000000" w:themeColor="text1"/>
          <w:sz w:val="22"/>
          <w:szCs w:val="22"/>
        </w:rPr>
      </w:pPr>
    </w:p>
    <w:p w:rsidR="007B3098" w:rsidRPr="00DB39F7" w:rsidRDefault="007B3098" w:rsidP="00DB39F7">
      <w:pPr>
        <w:jc w:val="both"/>
        <w:rPr>
          <w:rFonts w:ascii="Arial Narrow" w:hAnsi="Arial Narrow" w:cs="Calibri"/>
          <w:color w:val="000000" w:themeColor="text1"/>
          <w:sz w:val="22"/>
          <w:szCs w:val="22"/>
        </w:rPr>
      </w:pPr>
      <w:r w:rsidRPr="00DB39F7">
        <w:rPr>
          <w:rFonts w:ascii="Arial Narrow" w:hAnsi="Arial Narrow" w:cs="Calibri"/>
          <w:color w:val="000000" w:themeColor="text1"/>
          <w:sz w:val="22"/>
          <w:szCs w:val="22"/>
        </w:rPr>
        <w:t xml:space="preserve">El contratista deberá presentar las Licencias de conducir del personal que estará a cargo de los vehículos. Estas licencias deben estar vigentes durante todo el período del contrato. </w:t>
      </w:r>
    </w:p>
    <w:p w:rsidR="007B3098" w:rsidRPr="00DB39F7" w:rsidRDefault="007B3098" w:rsidP="00DB39F7">
      <w:pPr>
        <w:jc w:val="both"/>
        <w:rPr>
          <w:rFonts w:ascii="Arial Narrow" w:hAnsi="Arial Narrow" w:cs="Calibri"/>
          <w:color w:val="000000" w:themeColor="text1"/>
          <w:sz w:val="22"/>
          <w:szCs w:val="22"/>
        </w:rPr>
      </w:pPr>
    </w:p>
    <w:p w:rsidR="007B3098" w:rsidRPr="00DB39F7" w:rsidRDefault="007B3098" w:rsidP="00DB39F7">
      <w:pPr>
        <w:jc w:val="both"/>
        <w:rPr>
          <w:rFonts w:ascii="Arial Narrow" w:hAnsi="Arial Narrow" w:cs="Calibri"/>
          <w:color w:val="000000" w:themeColor="text1"/>
          <w:sz w:val="22"/>
          <w:szCs w:val="22"/>
        </w:rPr>
      </w:pPr>
      <w:r w:rsidRPr="00DB39F7">
        <w:rPr>
          <w:rFonts w:ascii="Arial Narrow" w:hAnsi="Arial Narrow" w:cs="Calibri"/>
          <w:color w:val="000000" w:themeColor="text1"/>
          <w:sz w:val="22"/>
          <w:szCs w:val="22"/>
        </w:rPr>
        <w:t>Quien resulte adjudicado, es responsable de contar además de los equipos mínimos, aportar bajo su exclusivo cargo todas las herramientas y equipos de seguridad necesarias y contar el personal idóneo para la correcta ejecución de la obra en el tiempo oportuno.</w:t>
      </w:r>
    </w:p>
    <w:p w:rsidR="007B3098" w:rsidRPr="00DB39F7" w:rsidRDefault="007B3098" w:rsidP="00DB39F7">
      <w:pPr>
        <w:jc w:val="both"/>
        <w:rPr>
          <w:rFonts w:ascii="Arial Narrow" w:hAnsi="Arial Narrow" w:cs="Calibri"/>
          <w:color w:val="000000" w:themeColor="text1"/>
          <w:sz w:val="22"/>
          <w:szCs w:val="22"/>
        </w:rPr>
      </w:pPr>
    </w:p>
    <w:p w:rsidR="007B3098" w:rsidRPr="00C83D95" w:rsidRDefault="007B3098" w:rsidP="007B3098">
      <w:pPr>
        <w:jc w:val="both"/>
        <w:rPr>
          <w:b/>
          <w:color w:val="000000" w:themeColor="text1"/>
          <w:lang w:val="es-MX"/>
        </w:rPr>
      </w:pPr>
    </w:p>
    <w:p w:rsidR="00DB39F7" w:rsidRDefault="00DB39F7" w:rsidP="007B3098">
      <w:pPr>
        <w:jc w:val="both"/>
        <w:rPr>
          <w:b/>
          <w:color w:val="000000" w:themeColor="text1"/>
          <w:lang w:val="es-MX"/>
        </w:rPr>
      </w:pPr>
    </w:p>
    <w:p w:rsidR="00DB39F7" w:rsidRDefault="00DB39F7" w:rsidP="007B3098">
      <w:pPr>
        <w:jc w:val="both"/>
        <w:rPr>
          <w:b/>
          <w:color w:val="000000" w:themeColor="text1"/>
          <w:lang w:val="es-MX"/>
        </w:rPr>
      </w:pPr>
    </w:p>
    <w:p w:rsidR="007B3098" w:rsidRPr="00C83D95" w:rsidRDefault="007B3098" w:rsidP="007B3098">
      <w:pPr>
        <w:jc w:val="both"/>
        <w:rPr>
          <w:b/>
          <w:color w:val="000000" w:themeColor="text1"/>
          <w:lang w:val="es-MX"/>
        </w:rPr>
      </w:pPr>
      <w:r w:rsidRPr="00C83D95">
        <w:rPr>
          <w:b/>
          <w:color w:val="000000" w:themeColor="text1"/>
          <w:lang w:val="es-MX"/>
        </w:rPr>
        <w:lastRenderedPageBreak/>
        <w:t>Obligaciones especiales del Contratista</w:t>
      </w:r>
    </w:p>
    <w:p w:rsidR="007B3098" w:rsidRPr="00C83D95" w:rsidRDefault="007B3098" w:rsidP="007B3098">
      <w:pPr>
        <w:jc w:val="both"/>
        <w:rPr>
          <w:b/>
          <w:color w:val="000000" w:themeColor="text1"/>
          <w:lang w:val="es-MX"/>
        </w:rPr>
      </w:pPr>
    </w:p>
    <w:p w:rsidR="007B3098" w:rsidRPr="00C83D95" w:rsidRDefault="007B3098" w:rsidP="007B3098">
      <w:pPr>
        <w:ind w:firstLine="708"/>
        <w:jc w:val="both"/>
        <w:rPr>
          <w:color w:val="000000" w:themeColor="text1"/>
        </w:rPr>
      </w:pPr>
      <w:r w:rsidRPr="00C83D95">
        <w:rPr>
          <w:color w:val="000000" w:themeColor="text1"/>
        </w:rPr>
        <w:t>Instalación del circuito expreso</w:t>
      </w:r>
    </w:p>
    <w:p w:rsidR="007B3098" w:rsidRPr="00C83D95" w:rsidRDefault="007B3098" w:rsidP="007B3098">
      <w:pPr>
        <w:jc w:val="both"/>
        <w:rPr>
          <w:color w:val="000000" w:themeColor="text1"/>
        </w:rPr>
      </w:pPr>
    </w:p>
    <w:p w:rsidR="007B3098" w:rsidRPr="00C83D95" w:rsidRDefault="007B3098" w:rsidP="007B3098">
      <w:pPr>
        <w:jc w:val="both"/>
        <w:rPr>
          <w:color w:val="000000" w:themeColor="text1"/>
        </w:rPr>
      </w:pPr>
      <w:r w:rsidRPr="00DB39F7">
        <w:rPr>
          <w:rFonts w:ascii="Arial Narrow" w:hAnsi="Arial Narrow" w:cs="Calibri"/>
          <w:color w:val="000000" w:themeColor="text1"/>
          <w:sz w:val="22"/>
          <w:szCs w:val="22"/>
        </w:rPr>
        <w:t>La instalación del circuito expreso es opcional y se ejecutará con la autorización del cliente, de acuerdo al Manual del Modelo de Gestión del Programa de Eficiencia Energética para Cocción por Inducción y Calentamiento de Agua con Electric</w:t>
      </w:r>
      <w:r w:rsidRPr="00C83D95">
        <w:rPr>
          <w:i/>
          <w:color w:val="000000" w:themeColor="text1"/>
        </w:rPr>
        <w:t xml:space="preserve">idad, en sustitución del GLP en el sector residencial </w:t>
      </w:r>
      <w:r w:rsidRPr="00C83D95">
        <w:rPr>
          <w:color w:val="000000" w:themeColor="text1"/>
        </w:rPr>
        <w:t xml:space="preserve">del Ministerio de Electricidad y Energía Renovable, por lo que la ejecución del rubro </w:t>
      </w:r>
      <w:r w:rsidRPr="00C83D95">
        <w:rPr>
          <w:b/>
          <w:color w:val="000000" w:themeColor="text1"/>
        </w:rPr>
        <w:t xml:space="preserve">INSTALACIÓN ELÉCTRICA DE CIRCUITO EXPRESO PARA SECTOR URBANO MARGINAL </w:t>
      </w:r>
      <w:r w:rsidRPr="00C83D95">
        <w:rPr>
          <w:color w:val="000000" w:themeColor="text1"/>
        </w:rPr>
        <w:t xml:space="preserve">deberá regirse al mencionado manual, dentro del cual indica que el cliente deberá autorizar la instalación del circuito expreso, donde se detalla el valor a pagar por el cliente de acuerdo a los metros de cable instalado, para lo cual deberá firmar la </w:t>
      </w:r>
      <w:r w:rsidRPr="00C83D95">
        <w:rPr>
          <w:b/>
          <w:color w:val="000000" w:themeColor="text1"/>
        </w:rPr>
        <w:t>AUTORIZACIÓN PARA INSTALACIÓN DE CIRCUITO EXPRESO</w:t>
      </w:r>
      <w:r w:rsidRPr="00C83D95">
        <w:rPr>
          <w:color w:val="000000" w:themeColor="text1"/>
        </w:rPr>
        <w:t>, sustentado con la copia de cédula del usuario del medidor.</w:t>
      </w:r>
    </w:p>
    <w:p w:rsidR="007B3098" w:rsidRPr="00C83D95" w:rsidRDefault="007B3098" w:rsidP="007B3098">
      <w:pPr>
        <w:pStyle w:val="Prrafodelista"/>
        <w:ind w:left="0"/>
        <w:jc w:val="both"/>
        <w:rPr>
          <w:color w:val="000000" w:themeColor="text1"/>
          <w:spacing w:val="-3"/>
          <w:lang w:val="es-ES" w:eastAsia="hi-IN" w:bidi="hi-IN"/>
        </w:rPr>
      </w:pPr>
    </w:p>
    <w:p w:rsidR="007B3098" w:rsidRPr="00C83D95" w:rsidRDefault="007B3098" w:rsidP="007B3098">
      <w:pPr>
        <w:jc w:val="both"/>
        <w:rPr>
          <w:b/>
          <w:color w:val="000000" w:themeColor="text1"/>
          <w:lang w:val="es-MX"/>
        </w:rPr>
      </w:pPr>
      <w:r w:rsidRPr="00C83D95">
        <w:rPr>
          <w:b/>
          <w:color w:val="000000" w:themeColor="text1"/>
          <w:lang w:val="es-MX"/>
        </w:rPr>
        <w:t>Descripción de la obra</w:t>
      </w:r>
    </w:p>
    <w:p w:rsidR="007B3098" w:rsidRPr="00C83D95" w:rsidRDefault="007B3098" w:rsidP="007B3098">
      <w:pPr>
        <w:jc w:val="both"/>
        <w:rPr>
          <w:b/>
          <w:color w:val="000000" w:themeColor="text1"/>
          <w:lang w:val="es-MX"/>
        </w:rPr>
      </w:pPr>
    </w:p>
    <w:p w:rsidR="007B3098" w:rsidRPr="00C83D95" w:rsidRDefault="007B3098" w:rsidP="007B3098">
      <w:pPr>
        <w:ind w:firstLine="708"/>
        <w:jc w:val="both"/>
        <w:rPr>
          <w:color w:val="000000" w:themeColor="text1"/>
        </w:rPr>
      </w:pPr>
      <w:r w:rsidRPr="00C83D95">
        <w:rPr>
          <w:color w:val="000000" w:themeColor="text1"/>
        </w:rPr>
        <w:t>Replanteo y Estacamiento</w:t>
      </w:r>
    </w:p>
    <w:p w:rsidR="007B3098" w:rsidRPr="00C83D95" w:rsidRDefault="007B3098" w:rsidP="007B3098">
      <w:pPr>
        <w:ind w:firstLine="708"/>
        <w:jc w:val="both"/>
        <w:rPr>
          <w:color w:val="000000" w:themeColor="text1"/>
        </w:rPr>
      </w:pPr>
    </w:p>
    <w:p w:rsidR="007B3098" w:rsidRPr="00C83D95" w:rsidRDefault="007B3098" w:rsidP="007B3098">
      <w:pPr>
        <w:jc w:val="both"/>
        <w:rPr>
          <w:color w:val="000000" w:themeColor="text1"/>
        </w:rPr>
      </w:pPr>
      <w:r w:rsidRPr="00C83D95">
        <w:rPr>
          <w:color w:val="000000" w:themeColor="text1"/>
        </w:rPr>
        <w:t>El contratista, en base al plano de diseño de Extensión de Redes entregado por la Contratante, ubicará los puntos donde se instalarán los postes y los tensores, se debe asegurar que la ubicación de los postes coincida con los límites de los solares, para ello utilizará estacas de madera y pintura de color rojo. Se podrá realizar modificaciones en ubicación tipo y/o cantidad de postes, estructuras y/o tensores respecto al plano de diseño de Extensión de Redes, siempre que se justifique desde el punto de vista técnico, económico, ambiental y social, previo aprobación del Fiscalizador y Administrador del contrato.</w:t>
      </w:r>
    </w:p>
    <w:p w:rsidR="007B3098" w:rsidRPr="00C83D95" w:rsidRDefault="007B3098" w:rsidP="007B3098">
      <w:pPr>
        <w:jc w:val="both"/>
        <w:rPr>
          <w:color w:val="000000" w:themeColor="text1"/>
        </w:rPr>
      </w:pPr>
    </w:p>
    <w:p w:rsidR="007B3098" w:rsidRPr="00C83D95" w:rsidRDefault="007B3098" w:rsidP="007B3098">
      <w:pPr>
        <w:ind w:firstLine="708"/>
        <w:jc w:val="both"/>
        <w:rPr>
          <w:color w:val="000000" w:themeColor="text1"/>
        </w:rPr>
      </w:pPr>
      <w:r w:rsidRPr="00C83D95">
        <w:rPr>
          <w:color w:val="000000" w:themeColor="text1"/>
        </w:rPr>
        <w:t>Desbroce de árboles</w:t>
      </w:r>
    </w:p>
    <w:p w:rsidR="007B3098" w:rsidRPr="00C83D95" w:rsidRDefault="007B3098" w:rsidP="007B3098">
      <w:pPr>
        <w:ind w:firstLine="708"/>
        <w:jc w:val="both"/>
        <w:rPr>
          <w:color w:val="000000" w:themeColor="text1"/>
        </w:rPr>
      </w:pPr>
    </w:p>
    <w:p w:rsidR="007B3098" w:rsidRPr="00C83D95" w:rsidRDefault="007B3098" w:rsidP="007B3098">
      <w:pPr>
        <w:jc w:val="both"/>
        <w:rPr>
          <w:color w:val="000000" w:themeColor="text1"/>
        </w:rPr>
      </w:pPr>
      <w:r w:rsidRPr="00C83D95">
        <w:rPr>
          <w:color w:val="000000" w:themeColor="text1"/>
        </w:rPr>
        <w:t>El contratista, cortará o podará toda vegetación utilizando métodos que minimicen daños, en caso de que, por caída o por acción del viento, puedan ocasionar fallas en la operación de las redes de distribución, de ser necesario deberá poner en conocimiento de los propietarios o habitantes del lugar del desbroce, esta actividad será coordinada con el Fiscalizador.</w:t>
      </w:r>
    </w:p>
    <w:p w:rsidR="007B3098" w:rsidRPr="00C83D95" w:rsidRDefault="007B3098" w:rsidP="007B3098">
      <w:pPr>
        <w:jc w:val="both"/>
        <w:rPr>
          <w:color w:val="000000" w:themeColor="text1"/>
        </w:rPr>
      </w:pPr>
    </w:p>
    <w:p w:rsidR="007B3098" w:rsidRPr="00C83D95" w:rsidRDefault="007B3098" w:rsidP="007B3098">
      <w:pPr>
        <w:ind w:firstLine="708"/>
        <w:jc w:val="both"/>
        <w:rPr>
          <w:color w:val="000000" w:themeColor="text1"/>
        </w:rPr>
      </w:pPr>
      <w:r w:rsidRPr="00C83D95">
        <w:rPr>
          <w:color w:val="000000" w:themeColor="text1"/>
        </w:rPr>
        <w:t>Instalación de postes de hormigón</w:t>
      </w:r>
    </w:p>
    <w:p w:rsidR="007B3098" w:rsidRPr="00C83D95" w:rsidRDefault="007B3098" w:rsidP="007B3098">
      <w:pPr>
        <w:ind w:firstLine="708"/>
        <w:jc w:val="both"/>
        <w:rPr>
          <w:color w:val="000000" w:themeColor="text1"/>
        </w:rPr>
      </w:pPr>
    </w:p>
    <w:p w:rsidR="007B3098" w:rsidRPr="00C83D95" w:rsidRDefault="007B3098" w:rsidP="007B3098">
      <w:pPr>
        <w:jc w:val="both"/>
        <w:rPr>
          <w:color w:val="000000" w:themeColor="text1"/>
        </w:rPr>
      </w:pPr>
      <w:r w:rsidRPr="00C83D95">
        <w:rPr>
          <w:color w:val="000000" w:themeColor="text1"/>
        </w:rPr>
        <w:t>La profundidad de empotramiento de los postes de hormigón armado será en función de su altura y corresponde a  1/10 de la altura más cincuenta centímetros. (L/10 + 0,5), luego de la excavación del hueco se procede al izado del poste que será con grúa, para el relleno se utilizará tierra suelta de la propia excavación, luego compactar de tal manera que asegure el correcto empotramiento y estabilidad del poste, si resultaren desprendimientos de hormigón producto del empotramiento e izado, el contratista procederá a corregir la situación. El contratista debe asegurar la verticalidad del poste una vez colocado en el sitio, así como su alineamiento con los demás postes de la red.</w:t>
      </w:r>
    </w:p>
    <w:p w:rsidR="007B3098" w:rsidRPr="00C83D95" w:rsidRDefault="007B3098" w:rsidP="007B3098">
      <w:pPr>
        <w:jc w:val="both"/>
        <w:rPr>
          <w:color w:val="000000" w:themeColor="text1"/>
        </w:rPr>
      </w:pPr>
    </w:p>
    <w:p w:rsidR="007B3098" w:rsidRPr="00C83D95" w:rsidRDefault="007B3098" w:rsidP="007B3098">
      <w:pPr>
        <w:ind w:firstLine="708"/>
        <w:jc w:val="both"/>
        <w:rPr>
          <w:color w:val="000000" w:themeColor="text1"/>
        </w:rPr>
      </w:pPr>
      <w:r w:rsidRPr="00C83D95">
        <w:rPr>
          <w:color w:val="000000" w:themeColor="text1"/>
        </w:rPr>
        <w:t>Instalación de tensores en medio y bajo voltaje</w:t>
      </w:r>
    </w:p>
    <w:p w:rsidR="007B3098" w:rsidRPr="00C83D95" w:rsidRDefault="007B3098" w:rsidP="007B3098">
      <w:pPr>
        <w:ind w:firstLine="708"/>
        <w:jc w:val="both"/>
        <w:rPr>
          <w:color w:val="000000" w:themeColor="text1"/>
        </w:rPr>
      </w:pPr>
    </w:p>
    <w:p w:rsidR="007B3098" w:rsidRPr="00C83D95" w:rsidRDefault="007B3098" w:rsidP="007B3098">
      <w:pPr>
        <w:jc w:val="both"/>
        <w:rPr>
          <w:color w:val="000000" w:themeColor="text1"/>
        </w:rPr>
      </w:pPr>
      <w:r w:rsidRPr="00C83D95">
        <w:rPr>
          <w:color w:val="000000" w:themeColor="text1"/>
        </w:rPr>
        <w:lastRenderedPageBreak/>
        <w:t>No se permitirá que el anclaje de un tensor quede en el interior de un solar, los tensores se colocan antes de templar los conductores. La excavación del hueco debe ser de 1.60 metros de profundidad.</w:t>
      </w:r>
    </w:p>
    <w:p w:rsidR="007B3098" w:rsidRPr="00C83D95" w:rsidRDefault="007B3098" w:rsidP="007B3098">
      <w:pPr>
        <w:jc w:val="both"/>
        <w:rPr>
          <w:color w:val="000000" w:themeColor="text1"/>
        </w:rPr>
      </w:pPr>
    </w:p>
    <w:p w:rsidR="007B3098" w:rsidRPr="00C83D95" w:rsidRDefault="007B3098" w:rsidP="007B3098">
      <w:pPr>
        <w:ind w:firstLine="708"/>
        <w:jc w:val="both"/>
        <w:rPr>
          <w:color w:val="000000" w:themeColor="text1"/>
        </w:rPr>
      </w:pPr>
      <w:r w:rsidRPr="00C83D95">
        <w:rPr>
          <w:color w:val="000000" w:themeColor="text1"/>
        </w:rPr>
        <w:t>Conductores en medio y bajo voltaje</w:t>
      </w:r>
    </w:p>
    <w:p w:rsidR="007B3098" w:rsidRPr="00C83D95" w:rsidRDefault="007B3098" w:rsidP="007B3098">
      <w:pPr>
        <w:ind w:firstLine="708"/>
        <w:jc w:val="both"/>
        <w:rPr>
          <w:color w:val="000000" w:themeColor="text1"/>
        </w:rPr>
      </w:pPr>
    </w:p>
    <w:p w:rsidR="007B3098" w:rsidRPr="00C83D95" w:rsidRDefault="007B3098" w:rsidP="007B3098">
      <w:pPr>
        <w:jc w:val="both"/>
        <w:rPr>
          <w:color w:val="000000" w:themeColor="text1"/>
        </w:rPr>
      </w:pPr>
      <w:r w:rsidRPr="00C83D95">
        <w:rPr>
          <w:color w:val="000000" w:themeColor="text1"/>
        </w:rPr>
        <w:t>Una vez realizado el replanteo y estacamiento, izado de postes, instalación de tensores y armado de estructuras, se precederá al tendido de los conductores, utilizando herramientas y procedimientos apropiados para el efecto, evitando que el conductor sufra daños o deformaciones de tal manera que aseguren el correcto funcionamiento una vez puesta en servicio la obra ejecutada. Los vanos no serán mayores a 40 metros.</w:t>
      </w:r>
    </w:p>
    <w:p w:rsidR="007B3098" w:rsidRPr="00C83D95" w:rsidRDefault="007B3098" w:rsidP="007B3098">
      <w:pPr>
        <w:jc w:val="both"/>
        <w:rPr>
          <w:color w:val="000000" w:themeColor="text1"/>
        </w:rPr>
      </w:pPr>
    </w:p>
    <w:p w:rsidR="007B3098" w:rsidRPr="00C83D95" w:rsidRDefault="007B3098" w:rsidP="007B3098">
      <w:pPr>
        <w:ind w:firstLine="708"/>
        <w:jc w:val="both"/>
        <w:rPr>
          <w:color w:val="000000" w:themeColor="text1"/>
        </w:rPr>
      </w:pPr>
      <w:r w:rsidRPr="00C83D95">
        <w:rPr>
          <w:color w:val="000000" w:themeColor="text1"/>
        </w:rPr>
        <w:t>Transformadores</w:t>
      </w:r>
    </w:p>
    <w:p w:rsidR="007B3098" w:rsidRPr="00C83D95" w:rsidRDefault="007B3098" w:rsidP="007B3098">
      <w:pPr>
        <w:ind w:firstLine="708"/>
        <w:jc w:val="both"/>
        <w:rPr>
          <w:color w:val="000000" w:themeColor="text1"/>
        </w:rPr>
      </w:pPr>
    </w:p>
    <w:p w:rsidR="007B3098" w:rsidRPr="00C83D95" w:rsidRDefault="007B3098" w:rsidP="007B3098">
      <w:pPr>
        <w:jc w:val="both"/>
        <w:rPr>
          <w:color w:val="000000" w:themeColor="text1"/>
        </w:rPr>
      </w:pPr>
      <w:r w:rsidRPr="00C83D95">
        <w:rPr>
          <w:color w:val="000000" w:themeColor="text1"/>
        </w:rPr>
        <w:t>Los transformadores a instalar deberán ser autoprotegidos, deberán ubicarse de tal forma que contrarresten los esfuerzos producidos por los conductores, evitándose puentes excesivamente largos. Los transformadores se conectarán al conductor de media tensión mediante un puente con conductor #6 Cu por medio de grapa de línea viva, la cual irá conectada a un estribo adecuado al conductor al cual se aplica, no se aceptarán estribos improvisados o de tamaño inadecuado, se instalará la respectiva puesta a tierra de cada transformador.</w:t>
      </w:r>
    </w:p>
    <w:p w:rsidR="007B3098" w:rsidRPr="00C83D95" w:rsidRDefault="007B3098" w:rsidP="007B3098">
      <w:pPr>
        <w:ind w:firstLine="708"/>
        <w:jc w:val="both"/>
        <w:rPr>
          <w:color w:val="000000" w:themeColor="text1"/>
        </w:rPr>
      </w:pPr>
    </w:p>
    <w:p w:rsidR="007B3098" w:rsidRPr="00C83D95" w:rsidRDefault="007B3098" w:rsidP="007B3098">
      <w:pPr>
        <w:ind w:firstLine="708"/>
        <w:jc w:val="both"/>
        <w:rPr>
          <w:color w:val="000000" w:themeColor="text1"/>
        </w:rPr>
      </w:pPr>
      <w:r w:rsidRPr="00C83D95">
        <w:rPr>
          <w:color w:val="000000" w:themeColor="text1"/>
        </w:rPr>
        <w:t>Luminarias</w:t>
      </w:r>
    </w:p>
    <w:p w:rsidR="007B3098" w:rsidRPr="00C83D95" w:rsidRDefault="007B3098" w:rsidP="007B3098">
      <w:pPr>
        <w:ind w:firstLine="708"/>
        <w:jc w:val="both"/>
        <w:rPr>
          <w:color w:val="000000" w:themeColor="text1"/>
        </w:rPr>
      </w:pPr>
    </w:p>
    <w:p w:rsidR="007B3098" w:rsidRPr="00C83D95" w:rsidRDefault="007B3098" w:rsidP="007B3098">
      <w:pPr>
        <w:jc w:val="both"/>
        <w:rPr>
          <w:color w:val="000000" w:themeColor="text1"/>
        </w:rPr>
      </w:pPr>
      <w:r w:rsidRPr="00C83D95">
        <w:rPr>
          <w:color w:val="000000" w:themeColor="text1"/>
        </w:rPr>
        <w:t>Se instalará una luminaria en cada poste que se instalará, se utilizará las amarras plásticas necesarias para que el cable y accesorios que forman parte de la conexión tengan las seguridades que el caso amerite.</w:t>
      </w:r>
    </w:p>
    <w:p w:rsidR="007B3098" w:rsidRPr="00C83D95" w:rsidRDefault="007B3098" w:rsidP="007B3098">
      <w:pPr>
        <w:jc w:val="both"/>
        <w:rPr>
          <w:color w:val="000000" w:themeColor="text1"/>
        </w:rPr>
      </w:pPr>
    </w:p>
    <w:p w:rsidR="007B3098" w:rsidRPr="00C83D95" w:rsidRDefault="007B3098" w:rsidP="007B3098">
      <w:pPr>
        <w:ind w:firstLine="708"/>
        <w:jc w:val="both"/>
        <w:rPr>
          <w:color w:val="000000" w:themeColor="text1"/>
        </w:rPr>
      </w:pPr>
      <w:r w:rsidRPr="00C83D95">
        <w:rPr>
          <w:color w:val="000000" w:themeColor="text1"/>
        </w:rPr>
        <w:t>Acometidas y medidores</w:t>
      </w:r>
    </w:p>
    <w:p w:rsidR="007B3098" w:rsidRPr="00C83D95" w:rsidRDefault="007B3098" w:rsidP="007B3098">
      <w:pPr>
        <w:ind w:firstLine="708"/>
        <w:jc w:val="both"/>
        <w:rPr>
          <w:color w:val="000000" w:themeColor="text1"/>
        </w:rPr>
      </w:pPr>
    </w:p>
    <w:p w:rsidR="007B3098" w:rsidRPr="00C83D95" w:rsidRDefault="007B3098" w:rsidP="007B3098">
      <w:pPr>
        <w:jc w:val="both"/>
        <w:rPr>
          <w:color w:val="000000" w:themeColor="text1"/>
        </w:rPr>
      </w:pPr>
      <w:r w:rsidRPr="00C83D95">
        <w:rPr>
          <w:color w:val="000000" w:themeColor="text1"/>
        </w:rPr>
        <w:t>Se instalará una acometida por solar, y se utilizará cable concéntrico desde la red secundaria hasta el medidor de consumo de energía utilizando conectores dentados apropiados, se considera la instalación de un tubo metálico para evitar que la acometida quede excesivamente baja en la vía pública. Los medidores a instalar se alojarán en cajas herméticas para evitar su manipulación o conexiones fraudulentas en los bornes del medidor y se colocarán las correspondientes puestas a tierra.</w:t>
      </w:r>
    </w:p>
    <w:p w:rsidR="007B3098" w:rsidRPr="00C83D95" w:rsidRDefault="007B3098" w:rsidP="007B3098">
      <w:pPr>
        <w:jc w:val="both"/>
        <w:rPr>
          <w:color w:val="000000" w:themeColor="text1"/>
        </w:rPr>
      </w:pPr>
    </w:p>
    <w:p w:rsidR="007B3098" w:rsidRPr="00C83D95" w:rsidRDefault="007B3098" w:rsidP="007B3098">
      <w:pPr>
        <w:ind w:firstLine="708"/>
        <w:jc w:val="both"/>
        <w:rPr>
          <w:color w:val="000000" w:themeColor="text1"/>
        </w:rPr>
      </w:pPr>
      <w:r w:rsidRPr="00C83D95">
        <w:rPr>
          <w:color w:val="000000" w:themeColor="text1"/>
        </w:rPr>
        <w:t>Desmontaje</w:t>
      </w:r>
    </w:p>
    <w:p w:rsidR="007B3098" w:rsidRPr="00C83D95" w:rsidRDefault="007B3098" w:rsidP="007B3098">
      <w:pPr>
        <w:ind w:firstLine="708"/>
        <w:jc w:val="both"/>
        <w:rPr>
          <w:color w:val="000000" w:themeColor="text1"/>
        </w:rPr>
      </w:pPr>
    </w:p>
    <w:p w:rsidR="007B3098" w:rsidRPr="00C83D95" w:rsidRDefault="007B3098" w:rsidP="007B3098">
      <w:pPr>
        <w:jc w:val="both"/>
        <w:rPr>
          <w:color w:val="000000" w:themeColor="text1"/>
        </w:rPr>
      </w:pPr>
      <w:r w:rsidRPr="00C83D95">
        <w:rPr>
          <w:color w:val="000000" w:themeColor="text1"/>
        </w:rPr>
        <w:t>Se procederá con el desmontaje de todo elemento que corresponda a la red eléctrica clandestina.</w:t>
      </w:r>
    </w:p>
    <w:p w:rsidR="007B3098" w:rsidRPr="00C83D95" w:rsidRDefault="007B3098" w:rsidP="007B3098">
      <w:pPr>
        <w:jc w:val="both"/>
        <w:rPr>
          <w:color w:val="000000" w:themeColor="text1"/>
        </w:rPr>
      </w:pPr>
    </w:p>
    <w:p w:rsidR="007B3098" w:rsidRPr="00C83D95" w:rsidRDefault="007B3098" w:rsidP="007B3098">
      <w:pPr>
        <w:jc w:val="both"/>
        <w:rPr>
          <w:color w:val="000000" w:themeColor="text1"/>
        </w:rPr>
      </w:pPr>
    </w:p>
    <w:p w:rsidR="007B3098" w:rsidRPr="00C83D95" w:rsidRDefault="007B3098" w:rsidP="007B3098">
      <w:pPr>
        <w:jc w:val="both"/>
        <w:rPr>
          <w:b/>
          <w:color w:val="000000" w:themeColor="text1"/>
          <w:lang w:val="es-MX"/>
        </w:rPr>
      </w:pPr>
      <w:r w:rsidRPr="00C83D95">
        <w:rPr>
          <w:b/>
          <w:color w:val="000000" w:themeColor="text1"/>
          <w:lang w:val="es-MX"/>
        </w:rPr>
        <w:t>Ubicación</w:t>
      </w:r>
    </w:p>
    <w:p w:rsidR="007B3098" w:rsidRPr="00C83D95" w:rsidRDefault="007B3098" w:rsidP="007B3098">
      <w:pPr>
        <w:jc w:val="both"/>
        <w:rPr>
          <w:b/>
          <w:color w:val="000000" w:themeColor="text1"/>
          <w:lang w:val="es-MX"/>
        </w:rPr>
      </w:pPr>
    </w:p>
    <w:p w:rsidR="007B3098" w:rsidRPr="00C83D95" w:rsidRDefault="007B3098" w:rsidP="007B3098">
      <w:pPr>
        <w:jc w:val="both"/>
        <w:rPr>
          <w:color w:val="000000" w:themeColor="text1"/>
        </w:rPr>
      </w:pPr>
      <w:r w:rsidRPr="00C83D95">
        <w:rPr>
          <w:color w:val="000000" w:themeColor="text1"/>
        </w:rPr>
        <w:t>Los datos del área de influencia del proyecto son los siguientes:</w:t>
      </w:r>
    </w:p>
    <w:p w:rsidR="007B3098" w:rsidRPr="00C83D95" w:rsidRDefault="007B3098" w:rsidP="007B3098">
      <w:pPr>
        <w:jc w:val="both"/>
        <w:rPr>
          <w:color w:val="000000" w:themeColor="text1"/>
        </w:rPr>
      </w:pPr>
    </w:p>
    <w:p w:rsidR="007B3098" w:rsidRPr="00C83D95" w:rsidRDefault="007B3098" w:rsidP="007B3098">
      <w:pPr>
        <w:ind w:left="1416"/>
        <w:jc w:val="both"/>
        <w:rPr>
          <w:color w:val="000000" w:themeColor="text1"/>
        </w:rPr>
        <w:sectPr w:rsidR="007B3098" w:rsidRPr="00C83D95" w:rsidSect="007B3098">
          <w:headerReference w:type="default" r:id="rId19"/>
          <w:footerReference w:type="default" r:id="rId20"/>
          <w:type w:val="oddPage"/>
          <w:pgSz w:w="11906" w:h="16838"/>
          <w:pgMar w:top="1417" w:right="1701" w:bottom="1417" w:left="1701" w:header="720" w:footer="720" w:gutter="0"/>
          <w:cols w:space="720"/>
          <w:docGrid w:linePitch="360"/>
        </w:sectPr>
      </w:pPr>
    </w:p>
    <w:p w:rsidR="007B3098" w:rsidRPr="00C83D95" w:rsidRDefault="007B3098" w:rsidP="007B3098">
      <w:pPr>
        <w:tabs>
          <w:tab w:val="left" w:pos="993"/>
          <w:tab w:val="left" w:pos="1276"/>
        </w:tabs>
        <w:ind w:left="714"/>
        <w:jc w:val="both"/>
        <w:rPr>
          <w:color w:val="000000" w:themeColor="text1"/>
          <w:lang w:val="pt-BR"/>
        </w:rPr>
      </w:pPr>
      <w:r w:rsidRPr="00C83D95">
        <w:rPr>
          <w:color w:val="000000" w:themeColor="text1"/>
          <w:lang w:val="pt-BR"/>
        </w:rPr>
        <w:lastRenderedPageBreak/>
        <w:t>•</w:t>
      </w:r>
      <w:r w:rsidRPr="00C83D95">
        <w:rPr>
          <w:color w:val="000000" w:themeColor="text1"/>
          <w:lang w:val="pt-BR"/>
        </w:rPr>
        <w:tab/>
        <w:t>Región: Costa.</w:t>
      </w:r>
    </w:p>
    <w:p w:rsidR="007B3098" w:rsidRPr="00C83D95" w:rsidRDefault="007B3098" w:rsidP="007B3098">
      <w:pPr>
        <w:ind w:left="993" w:hanging="279"/>
        <w:jc w:val="both"/>
        <w:rPr>
          <w:color w:val="000000" w:themeColor="text1"/>
          <w:lang w:val="pt-BR"/>
        </w:rPr>
      </w:pPr>
      <w:r w:rsidRPr="00C83D95">
        <w:rPr>
          <w:color w:val="000000" w:themeColor="text1"/>
          <w:lang w:val="pt-BR"/>
        </w:rPr>
        <w:t>•</w:t>
      </w:r>
      <w:r w:rsidRPr="00C83D95">
        <w:rPr>
          <w:color w:val="000000" w:themeColor="text1"/>
          <w:lang w:val="pt-BR"/>
        </w:rPr>
        <w:tab/>
        <w:t>Parroquia: Tarqui</w:t>
      </w:r>
    </w:p>
    <w:p w:rsidR="007B3098" w:rsidRPr="00C83D95" w:rsidRDefault="007B3098" w:rsidP="007B3098">
      <w:pPr>
        <w:tabs>
          <w:tab w:val="left" w:pos="993"/>
        </w:tabs>
        <w:ind w:left="714"/>
        <w:jc w:val="both"/>
        <w:rPr>
          <w:color w:val="000000" w:themeColor="text1"/>
          <w:lang w:val="pt-BR"/>
        </w:rPr>
      </w:pPr>
      <w:r w:rsidRPr="00C83D95">
        <w:rPr>
          <w:color w:val="000000" w:themeColor="text1"/>
          <w:lang w:val="pt-BR"/>
        </w:rPr>
        <w:t>•</w:t>
      </w:r>
      <w:r w:rsidRPr="00C83D95">
        <w:rPr>
          <w:color w:val="000000" w:themeColor="text1"/>
          <w:lang w:val="pt-BR"/>
        </w:rPr>
        <w:tab/>
        <w:t>Zona de Planificación: 8</w:t>
      </w:r>
    </w:p>
    <w:p w:rsidR="007B3098" w:rsidRPr="00C83D95" w:rsidRDefault="007B3098" w:rsidP="007B3098">
      <w:pPr>
        <w:tabs>
          <w:tab w:val="left" w:pos="993"/>
        </w:tabs>
        <w:ind w:left="714"/>
        <w:jc w:val="both"/>
        <w:rPr>
          <w:color w:val="000000" w:themeColor="text1"/>
          <w:lang w:val="pt-BR"/>
        </w:rPr>
      </w:pPr>
      <w:r w:rsidRPr="00C83D95">
        <w:rPr>
          <w:color w:val="000000" w:themeColor="text1"/>
          <w:lang w:val="pt-BR"/>
        </w:rPr>
        <w:lastRenderedPageBreak/>
        <w:t>•</w:t>
      </w:r>
      <w:r w:rsidRPr="00C83D95">
        <w:rPr>
          <w:color w:val="000000" w:themeColor="text1"/>
          <w:lang w:val="pt-BR"/>
        </w:rPr>
        <w:tab/>
        <w:t>Cantón : Guayaquil</w:t>
      </w:r>
    </w:p>
    <w:p w:rsidR="007B3098" w:rsidRPr="00C83D95" w:rsidRDefault="007B3098" w:rsidP="007B3098">
      <w:pPr>
        <w:tabs>
          <w:tab w:val="left" w:pos="993"/>
        </w:tabs>
        <w:ind w:left="714"/>
        <w:jc w:val="both"/>
        <w:rPr>
          <w:color w:val="000000" w:themeColor="text1"/>
          <w:lang w:val="pt-BR"/>
        </w:rPr>
      </w:pPr>
      <w:r w:rsidRPr="00C83D95">
        <w:rPr>
          <w:color w:val="000000" w:themeColor="text1"/>
          <w:lang w:val="pt-BR"/>
        </w:rPr>
        <w:t>•</w:t>
      </w:r>
      <w:r w:rsidRPr="00C83D95">
        <w:rPr>
          <w:color w:val="000000" w:themeColor="text1"/>
          <w:lang w:val="pt-BR"/>
        </w:rPr>
        <w:tab/>
        <w:t>Provincia : Guayas</w:t>
      </w:r>
    </w:p>
    <w:p w:rsidR="007B3098" w:rsidRPr="00C83D95" w:rsidRDefault="007B3098" w:rsidP="007B3098">
      <w:pPr>
        <w:tabs>
          <w:tab w:val="left" w:pos="993"/>
        </w:tabs>
        <w:ind w:left="714"/>
        <w:jc w:val="both"/>
        <w:rPr>
          <w:color w:val="000000" w:themeColor="text1"/>
          <w:lang w:val="pt-BR"/>
        </w:rPr>
      </w:pPr>
      <w:r w:rsidRPr="00C83D95">
        <w:rPr>
          <w:color w:val="000000" w:themeColor="text1"/>
          <w:lang w:val="pt-BR"/>
        </w:rPr>
        <w:t>•</w:t>
      </w:r>
      <w:r w:rsidRPr="00C83D95">
        <w:rPr>
          <w:color w:val="000000" w:themeColor="text1"/>
          <w:lang w:val="pt-BR"/>
        </w:rPr>
        <w:tab/>
        <w:t>Distrito : 8 (Pascuales 2)</w:t>
      </w:r>
    </w:p>
    <w:p w:rsidR="007B3098" w:rsidRPr="00C83D95" w:rsidRDefault="007B3098" w:rsidP="007B3098">
      <w:pPr>
        <w:tabs>
          <w:tab w:val="left" w:pos="993"/>
        </w:tabs>
        <w:ind w:left="714"/>
        <w:jc w:val="both"/>
        <w:rPr>
          <w:color w:val="000000" w:themeColor="text1"/>
          <w:lang w:val="pt-BR"/>
        </w:rPr>
      </w:pPr>
      <w:r w:rsidRPr="00C83D95">
        <w:rPr>
          <w:color w:val="000000" w:themeColor="text1"/>
          <w:lang w:val="pt-BR"/>
        </w:rPr>
        <w:t>•</w:t>
      </w:r>
      <w:r w:rsidRPr="00C83D95">
        <w:rPr>
          <w:color w:val="000000" w:themeColor="text1"/>
          <w:lang w:val="pt-BR"/>
        </w:rPr>
        <w:tab/>
        <w:t>Circuito : 5 (Monte Sinai)</w:t>
      </w:r>
    </w:p>
    <w:p w:rsidR="007B3098" w:rsidRPr="00C83D95" w:rsidRDefault="007B3098" w:rsidP="007B3098">
      <w:pPr>
        <w:tabs>
          <w:tab w:val="left" w:pos="993"/>
        </w:tabs>
        <w:ind w:left="714"/>
        <w:jc w:val="both"/>
        <w:rPr>
          <w:color w:val="000000" w:themeColor="text1"/>
          <w:lang w:val="pt-BR"/>
        </w:rPr>
      </w:pPr>
      <w:r w:rsidRPr="00C83D95">
        <w:rPr>
          <w:color w:val="000000" w:themeColor="text1"/>
          <w:lang w:val="pt-BR"/>
        </w:rPr>
        <w:t>•</w:t>
      </w:r>
      <w:r w:rsidRPr="00C83D95">
        <w:rPr>
          <w:color w:val="000000" w:themeColor="text1"/>
          <w:lang w:val="pt-BR"/>
        </w:rPr>
        <w:tab/>
        <w:t>Sector: Urbano Marginal</w:t>
      </w:r>
    </w:p>
    <w:p w:rsidR="007B3098" w:rsidRPr="00C83D95" w:rsidRDefault="007B3098" w:rsidP="007B3098">
      <w:pPr>
        <w:tabs>
          <w:tab w:val="left" w:pos="993"/>
        </w:tabs>
        <w:ind w:left="714"/>
        <w:jc w:val="both"/>
        <w:rPr>
          <w:color w:val="000000" w:themeColor="text1"/>
          <w:lang w:val="pt-BR"/>
        </w:rPr>
      </w:pPr>
      <w:r w:rsidRPr="00C83D95">
        <w:rPr>
          <w:color w:val="000000" w:themeColor="text1"/>
          <w:lang w:val="pt-BR"/>
        </w:rPr>
        <w:t>•</w:t>
      </w:r>
      <w:r w:rsidRPr="00C83D95">
        <w:rPr>
          <w:color w:val="000000" w:themeColor="text1"/>
          <w:lang w:val="pt-BR"/>
        </w:rPr>
        <w:tab/>
        <w:t>DATUM: WGS-1984</w:t>
      </w:r>
    </w:p>
    <w:p w:rsidR="007B3098" w:rsidRPr="00C83D95" w:rsidRDefault="007B3098" w:rsidP="007B3098">
      <w:pPr>
        <w:tabs>
          <w:tab w:val="left" w:pos="993"/>
        </w:tabs>
        <w:ind w:left="714"/>
        <w:jc w:val="both"/>
        <w:rPr>
          <w:color w:val="000000" w:themeColor="text1"/>
          <w:lang w:val="pt-BR"/>
        </w:rPr>
      </w:pPr>
      <w:r w:rsidRPr="00C83D95">
        <w:rPr>
          <w:color w:val="000000" w:themeColor="text1"/>
          <w:lang w:val="pt-BR"/>
        </w:rPr>
        <w:t>•</w:t>
      </w:r>
      <w:r w:rsidRPr="00C83D95">
        <w:rPr>
          <w:color w:val="000000" w:themeColor="text1"/>
          <w:lang w:val="pt-BR"/>
        </w:rPr>
        <w:tab/>
        <w:t>Zona: 17S</w:t>
      </w:r>
    </w:p>
    <w:p w:rsidR="007B3098" w:rsidRPr="00C83D95" w:rsidRDefault="007B3098" w:rsidP="007B3098">
      <w:pPr>
        <w:tabs>
          <w:tab w:val="left" w:pos="993"/>
        </w:tabs>
        <w:ind w:left="714"/>
        <w:jc w:val="both"/>
        <w:rPr>
          <w:color w:val="000000" w:themeColor="text1"/>
          <w:lang w:val="pt-BR"/>
        </w:rPr>
      </w:pPr>
      <w:r w:rsidRPr="00C83D95">
        <w:rPr>
          <w:color w:val="000000" w:themeColor="text1"/>
          <w:lang w:val="pt-BR"/>
        </w:rPr>
        <w:t>•</w:t>
      </w:r>
      <w:r w:rsidRPr="00C83D95">
        <w:rPr>
          <w:color w:val="000000" w:themeColor="text1"/>
          <w:lang w:val="pt-BR"/>
        </w:rPr>
        <w:tab/>
        <w:t>Coordenadas X: 061</w:t>
      </w:r>
      <w:r w:rsidR="00DB39F7">
        <w:rPr>
          <w:color w:val="000000" w:themeColor="text1"/>
          <w:lang w:val="pt-BR"/>
        </w:rPr>
        <w:t>3600</w:t>
      </w:r>
    </w:p>
    <w:p w:rsidR="007B3098" w:rsidRPr="00C83D95" w:rsidRDefault="00DB39F7" w:rsidP="007B3098">
      <w:pPr>
        <w:tabs>
          <w:tab w:val="left" w:pos="993"/>
        </w:tabs>
        <w:ind w:left="714"/>
        <w:jc w:val="both"/>
        <w:rPr>
          <w:color w:val="000000" w:themeColor="text1"/>
          <w:lang w:val="pt-BR"/>
        </w:rPr>
      </w:pPr>
      <w:r>
        <w:rPr>
          <w:color w:val="000000" w:themeColor="text1"/>
          <w:lang w:val="pt-BR"/>
        </w:rPr>
        <w:t>•</w:t>
      </w:r>
      <w:r>
        <w:rPr>
          <w:color w:val="000000" w:themeColor="text1"/>
          <w:lang w:val="pt-BR"/>
        </w:rPr>
        <w:tab/>
        <w:t>Coordenadas Y: 9766960</w:t>
      </w:r>
    </w:p>
    <w:p w:rsidR="007B3098" w:rsidRPr="00C83D95" w:rsidRDefault="007B3098" w:rsidP="007B3098">
      <w:pPr>
        <w:ind w:left="1416"/>
        <w:jc w:val="both"/>
        <w:rPr>
          <w:color w:val="000000" w:themeColor="text1"/>
        </w:rPr>
        <w:sectPr w:rsidR="007B3098" w:rsidRPr="00C83D95" w:rsidSect="006D1495">
          <w:type w:val="continuous"/>
          <w:pgSz w:w="11906" w:h="16838"/>
          <w:pgMar w:top="1417" w:right="1736" w:bottom="1417" w:left="1701" w:header="720" w:footer="720" w:gutter="0"/>
          <w:cols w:space="171"/>
          <w:docGrid w:linePitch="360"/>
        </w:sectPr>
      </w:pPr>
    </w:p>
    <w:p w:rsidR="007B3098" w:rsidRPr="00C83D95" w:rsidRDefault="007B3098" w:rsidP="007B3098">
      <w:pPr>
        <w:ind w:left="1416"/>
        <w:jc w:val="both"/>
        <w:rPr>
          <w:color w:val="000000" w:themeColor="text1"/>
        </w:rPr>
      </w:pPr>
    </w:p>
    <w:p w:rsidR="007B3098" w:rsidRPr="00C83D95" w:rsidRDefault="007B3098" w:rsidP="007B3098">
      <w:pPr>
        <w:jc w:val="both"/>
        <w:rPr>
          <w:color w:val="000000" w:themeColor="text1"/>
        </w:rPr>
      </w:pPr>
      <w:r w:rsidRPr="00C83D95">
        <w:rPr>
          <w:color w:val="000000" w:themeColor="text1"/>
        </w:rPr>
        <w:t>Se recomienda que el oferente, bajo su responsabilidad, costo y riesgo, visite e inspeccione el sitio de obras y sus alrededores y obtenga toda la información que considere necesaria para cumplir con el contrato. De no hacerlo no podrá alegar desconocimiento acerca de las características de la vía y la zona, y será de su cargo cualquier consecuencia económica que de ello pueda derivarse.</w:t>
      </w:r>
    </w:p>
    <w:p w:rsidR="007B3098" w:rsidRPr="00C83D95" w:rsidRDefault="007B3098" w:rsidP="007B3098">
      <w:pPr>
        <w:jc w:val="both"/>
        <w:rPr>
          <w:color w:val="000000" w:themeColor="text1"/>
        </w:rPr>
      </w:pPr>
    </w:p>
    <w:p w:rsidR="007B3098" w:rsidRPr="00C83D95" w:rsidRDefault="007B3098" w:rsidP="007B3098">
      <w:pPr>
        <w:jc w:val="both"/>
        <w:rPr>
          <w:b/>
          <w:color w:val="000000" w:themeColor="text1"/>
          <w:lang w:val="es-MX"/>
        </w:rPr>
      </w:pPr>
      <w:r w:rsidRPr="00C83D95">
        <w:rPr>
          <w:b/>
          <w:color w:val="000000" w:themeColor="text1"/>
          <w:lang w:val="es-MX"/>
        </w:rPr>
        <w:t>Descripción de bienes y materiales a incorporarse en la obra</w:t>
      </w:r>
    </w:p>
    <w:p w:rsidR="007B3098" w:rsidRPr="00C83D95" w:rsidRDefault="007B3098" w:rsidP="007B3098">
      <w:pPr>
        <w:jc w:val="both"/>
        <w:rPr>
          <w:color w:val="000000" w:themeColor="text1"/>
          <w:lang w:val="es-MX"/>
        </w:rPr>
      </w:pPr>
    </w:p>
    <w:p w:rsidR="007B3098" w:rsidRPr="00C83D95" w:rsidRDefault="007B3098" w:rsidP="007B3098">
      <w:pPr>
        <w:jc w:val="both"/>
        <w:rPr>
          <w:color w:val="000000" w:themeColor="text1"/>
        </w:rPr>
      </w:pPr>
      <w:r w:rsidRPr="00C83D95">
        <w:rPr>
          <w:color w:val="000000" w:themeColor="text1"/>
        </w:rPr>
        <w:t xml:space="preserve">Todos los materiales a ser incorporados en la obra, tales como postes, conductores, transformadores de distribución, elementos de protección y seccionamiento, cajas antihurto para medidores, medidores, luminarias, herrajes y demás elementos para la fijación de los conductores a las estructuras serán nuevos y deben cumplir con las especificaciones técnicas de la homologación de unidades de propiedad emitidas por el Ministerio de Electricidad y Energías Renovables. </w:t>
      </w:r>
    </w:p>
    <w:p w:rsidR="007B3098" w:rsidRPr="00C83D95" w:rsidRDefault="007B3098" w:rsidP="007B3098">
      <w:pPr>
        <w:jc w:val="both"/>
        <w:rPr>
          <w:color w:val="000000" w:themeColor="text1"/>
        </w:rPr>
      </w:pPr>
    </w:p>
    <w:p w:rsidR="007B3098" w:rsidRPr="00C83D95" w:rsidRDefault="007B3098" w:rsidP="007B3098">
      <w:pPr>
        <w:jc w:val="both"/>
        <w:rPr>
          <w:color w:val="000000" w:themeColor="text1"/>
        </w:rPr>
      </w:pPr>
    </w:p>
    <w:p w:rsidR="007B3098" w:rsidRPr="00C83D95" w:rsidRDefault="007B3098" w:rsidP="007B3098">
      <w:pPr>
        <w:jc w:val="both"/>
        <w:rPr>
          <w:b/>
          <w:color w:val="000000" w:themeColor="text1"/>
          <w:lang w:val="es-MX"/>
        </w:rPr>
      </w:pPr>
      <w:r w:rsidRPr="00C83D95">
        <w:rPr>
          <w:b/>
          <w:color w:val="000000" w:themeColor="text1"/>
          <w:lang w:val="es-MX"/>
        </w:rPr>
        <w:t>Responsabilidad única</w:t>
      </w:r>
    </w:p>
    <w:p w:rsidR="007B3098" w:rsidRPr="00C83D95" w:rsidRDefault="007B3098" w:rsidP="007B3098">
      <w:pPr>
        <w:jc w:val="both"/>
        <w:rPr>
          <w:color w:val="000000" w:themeColor="text1"/>
          <w:lang w:val="es-MX"/>
        </w:rPr>
      </w:pPr>
    </w:p>
    <w:p w:rsidR="007B3098" w:rsidRPr="00C83D95" w:rsidRDefault="007B3098" w:rsidP="007B3098">
      <w:pPr>
        <w:jc w:val="both"/>
        <w:rPr>
          <w:color w:val="000000" w:themeColor="text1"/>
        </w:rPr>
      </w:pPr>
      <w:r w:rsidRPr="00C83D95">
        <w:rPr>
          <w:color w:val="000000" w:themeColor="text1"/>
        </w:rPr>
        <w:t>Es de responsabilidad única y exclusiva del Contratista el suministro, instalación y puesta en servicio de todos los bienes, materiales y de la construcción de todas las obras que se requieran para la correcta ejecución del objeto contractual.</w:t>
      </w:r>
    </w:p>
    <w:p w:rsidR="007B3098" w:rsidRPr="00C83D95" w:rsidRDefault="007B3098" w:rsidP="007B3098">
      <w:pPr>
        <w:jc w:val="both"/>
        <w:rPr>
          <w:color w:val="000000" w:themeColor="text1"/>
        </w:rPr>
      </w:pPr>
    </w:p>
    <w:p w:rsidR="007B3098" w:rsidRPr="00C83D95" w:rsidRDefault="007B3098" w:rsidP="007B3098">
      <w:pPr>
        <w:jc w:val="both"/>
        <w:rPr>
          <w:color w:val="000000" w:themeColor="text1"/>
        </w:rPr>
      </w:pPr>
      <w:r w:rsidRPr="00C83D95">
        <w:rPr>
          <w:color w:val="000000" w:themeColor="text1"/>
        </w:rPr>
        <w:t>El Contratista será el único responsable frente a la Contratante por la fabricación de los equipos y materiales, provisión de estos y toda otra tarea de ejecución de las obras, sea que lo haga directamente o a través de proveedores o subcontratistas. En todo caso se compromete a producir, fabricar e instalar si fuera el caso, o en su defecto velar por la producción y fabricación de todo lo que a la obra concierne, de manera que cumpla en conformidad con las mejores prácticas reconocidas de la ingeniería y en dependencias debidamente equipadas, utilizando materiales no peligrosos.</w:t>
      </w:r>
    </w:p>
    <w:p w:rsidR="007B3098" w:rsidRPr="00C83D95" w:rsidRDefault="007B3098" w:rsidP="007B3098">
      <w:pPr>
        <w:jc w:val="both"/>
        <w:rPr>
          <w:color w:val="000000" w:themeColor="text1"/>
        </w:rPr>
      </w:pPr>
    </w:p>
    <w:p w:rsidR="007B3098" w:rsidRPr="00C83D95" w:rsidRDefault="007B3098" w:rsidP="007B3098">
      <w:pPr>
        <w:jc w:val="both"/>
        <w:rPr>
          <w:color w:val="000000" w:themeColor="text1"/>
        </w:rPr>
      </w:pPr>
    </w:p>
    <w:p w:rsidR="007B3098" w:rsidRPr="00C83D95" w:rsidRDefault="007B3098" w:rsidP="007B3098">
      <w:pPr>
        <w:jc w:val="both"/>
        <w:rPr>
          <w:b/>
          <w:color w:val="000000" w:themeColor="text1"/>
          <w:lang w:val="es-MX"/>
        </w:rPr>
      </w:pPr>
      <w:r w:rsidRPr="00C83D95">
        <w:rPr>
          <w:b/>
          <w:color w:val="000000" w:themeColor="text1"/>
          <w:lang w:val="es-MX"/>
        </w:rPr>
        <w:t>Aspectos ambientales</w:t>
      </w:r>
    </w:p>
    <w:p w:rsidR="007B3098" w:rsidRPr="00C83D95" w:rsidRDefault="007B3098" w:rsidP="007B3098">
      <w:pPr>
        <w:jc w:val="both"/>
        <w:rPr>
          <w:color w:val="000000" w:themeColor="text1"/>
          <w:lang w:val="es-MX"/>
        </w:rPr>
      </w:pPr>
    </w:p>
    <w:p w:rsidR="007B3098" w:rsidRPr="00C83D95" w:rsidRDefault="007B3098" w:rsidP="007B3098">
      <w:pPr>
        <w:jc w:val="both"/>
        <w:rPr>
          <w:color w:val="000000" w:themeColor="text1"/>
        </w:rPr>
      </w:pPr>
      <w:r w:rsidRPr="00C83D95">
        <w:rPr>
          <w:color w:val="000000" w:themeColor="text1"/>
        </w:rPr>
        <w:t>El proyecto corresponde a la construcción de redes de distribución menores a 40 kV por lo que  pertenece a Categoría I, según el proceso Categorización Ambiental Nacional cuyos impactos y riesgos ambientales son considerados como no significativos. El proyecto podrá regularizarse ambientalmente, sin ser de carácter obligatorio, a través de la obtención de un certificado de registro ambiental otorgado por la autoridad ambiental competente mediante el Sistema Único de información Ambiental.</w:t>
      </w:r>
    </w:p>
    <w:p w:rsidR="007B3098" w:rsidRPr="00C83D95" w:rsidRDefault="007B3098" w:rsidP="007B3098">
      <w:pPr>
        <w:jc w:val="both"/>
        <w:rPr>
          <w:color w:val="000000" w:themeColor="text1"/>
        </w:rPr>
      </w:pPr>
    </w:p>
    <w:p w:rsidR="007B3098" w:rsidRPr="00C83D95" w:rsidRDefault="007B3098" w:rsidP="007B3098">
      <w:pPr>
        <w:jc w:val="both"/>
        <w:rPr>
          <w:color w:val="000000" w:themeColor="text1"/>
        </w:rPr>
      </w:pPr>
      <w:r w:rsidRPr="00C83D95">
        <w:rPr>
          <w:color w:val="000000" w:themeColor="text1"/>
        </w:rPr>
        <w:t>El contratista debe cumplir con la Guía de buenas prácticas ambientales, Ficha Ambiental y el Instructivo para la Gestión de lámparas de descarga en desuso con contenido de mercurio/ sodio, documentos que serán suministrados por el Administrados del contrato.</w:t>
      </w:r>
    </w:p>
    <w:p w:rsidR="0068243B" w:rsidRPr="00C83D95" w:rsidRDefault="0068243B" w:rsidP="0068243B">
      <w:pPr>
        <w:jc w:val="both"/>
        <w:rPr>
          <w:rFonts w:ascii="Arial Narrow" w:hAnsi="Arial Narrow"/>
          <w:color w:val="000000" w:themeColor="text1"/>
        </w:rPr>
      </w:pPr>
    </w:p>
    <w:p w:rsidR="0068243B" w:rsidRPr="00C83D95" w:rsidRDefault="0068243B" w:rsidP="0068243B">
      <w:pPr>
        <w:jc w:val="both"/>
        <w:rPr>
          <w:rFonts w:ascii="Arial Narrow" w:hAnsi="Arial Narrow"/>
          <w:color w:val="000000" w:themeColor="text1"/>
        </w:rPr>
      </w:pPr>
    </w:p>
    <w:p w:rsidR="0068243B" w:rsidRPr="00C83D95" w:rsidRDefault="0068243B" w:rsidP="0068243B">
      <w:pPr>
        <w:autoSpaceDE w:val="0"/>
        <w:autoSpaceDN w:val="0"/>
        <w:adjustRightInd w:val="0"/>
        <w:rPr>
          <w:rFonts w:ascii="Arial" w:hAnsi="Arial" w:cs="Arial"/>
          <w:color w:val="000000" w:themeColor="text1"/>
          <w:lang w:val="es-EC" w:eastAsia="es-EC"/>
        </w:rPr>
      </w:pPr>
    </w:p>
    <w:p w:rsidR="0068243B" w:rsidRPr="00C83D95" w:rsidRDefault="0068243B" w:rsidP="0068243B">
      <w:pPr>
        <w:autoSpaceDE w:val="0"/>
        <w:autoSpaceDN w:val="0"/>
        <w:adjustRightInd w:val="0"/>
        <w:jc w:val="center"/>
        <w:rPr>
          <w:rFonts w:ascii="Arial" w:hAnsi="Arial" w:cs="Arial"/>
          <w:color w:val="000000" w:themeColor="text1"/>
          <w:sz w:val="22"/>
          <w:szCs w:val="22"/>
          <w:lang w:val="es-EC" w:eastAsia="es-EC"/>
        </w:rPr>
      </w:pPr>
      <w:r w:rsidRPr="00C83D95">
        <w:rPr>
          <w:rFonts w:ascii="Arial" w:hAnsi="Arial" w:cs="Arial"/>
          <w:b/>
          <w:bCs/>
          <w:color w:val="000000" w:themeColor="text1"/>
          <w:sz w:val="22"/>
          <w:szCs w:val="22"/>
          <w:lang w:val="es-EC" w:eastAsia="es-EC"/>
        </w:rPr>
        <w:lastRenderedPageBreak/>
        <w:t>MINISTERIO DEL AMBIENTE</w:t>
      </w:r>
    </w:p>
    <w:p w:rsidR="0068243B" w:rsidRPr="00C83D95" w:rsidRDefault="0068243B" w:rsidP="0068243B">
      <w:pPr>
        <w:autoSpaceDE w:val="0"/>
        <w:autoSpaceDN w:val="0"/>
        <w:adjustRightInd w:val="0"/>
        <w:jc w:val="center"/>
        <w:rPr>
          <w:rFonts w:ascii="Arial" w:hAnsi="Arial" w:cs="Arial"/>
          <w:color w:val="000000" w:themeColor="text1"/>
          <w:sz w:val="22"/>
          <w:szCs w:val="22"/>
          <w:lang w:val="es-EC" w:eastAsia="es-EC"/>
        </w:rPr>
      </w:pPr>
      <w:r w:rsidRPr="00C83D95">
        <w:rPr>
          <w:rFonts w:ascii="Arial" w:hAnsi="Arial" w:cs="Arial"/>
          <w:b/>
          <w:bCs/>
          <w:color w:val="000000" w:themeColor="text1"/>
          <w:sz w:val="22"/>
          <w:szCs w:val="22"/>
          <w:lang w:val="es-EC" w:eastAsia="es-EC"/>
        </w:rPr>
        <w:t>SUBSECRETARÍA DE CALIDAD AMBIENTAL-SCA</w:t>
      </w:r>
    </w:p>
    <w:p w:rsidR="0068243B" w:rsidRPr="00C83D95" w:rsidRDefault="0068243B" w:rsidP="0068243B">
      <w:pPr>
        <w:autoSpaceDE w:val="0"/>
        <w:autoSpaceDN w:val="0"/>
        <w:adjustRightInd w:val="0"/>
        <w:jc w:val="center"/>
        <w:rPr>
          <w:rFonts w:ascii="Arial" w:hAnsi="Arial" w:cs="Arial"/>
          <w:color w:val="000000" w:themeColor="text1"/>
          <w:sz w:val="22"/>
          <w:szCs w:val="22"/>
          <w:lang w:val="es-EC" w:eastAsia="es-EC"/>
        </w:rPr>
      </w:pPr>
      <w:r w:rsidRPr="00C83D95">
        <w:rPr>
          <w:rFonts w:ascii="Arial" w:hAnsi="Arial" w:cs="Arial"/>
          <w:b/>
          <w:bCs/>
          <w:color w:val="000000" w:themeColor="text1"/>
          <w:sz w:val="22"/>
          <w:szCs w:val="22"/>
          <w:lang w:val="es-EC" w:eastAsia="es-EC"/>
        </w:rPr>
        <w:t>GUÍA  DE BUENAS PRÁCTICAS AMBIENTALES</w:t>
      </w:r>
    </w:p>
    <w:p w:rsidR="0068243B" w:rsidRPr="00C83D95" w:rsidRDefault="00D67F7B" w:rsidP="0068243B">
      <w:pPr>
        <w:autoSpaceDE w:val="0"/>
        <w:autoSpaceDN w:val="0"/>
        <w:adjustRightInd w:val="0"/>
        <w:jc w:val="center"/>
        <w:rPr>
          <w:rFonts w:ascii="Arial" w:hAnsi="Arial" w:cs="Arial"/>
          <w:color w:val="000000" w:themeColor="text1"/>
          <w:sz w:val="22"/>
          <w:szCs w:val="22"/>
          <w:lang w:val="es-EC" w:eastAsia="es-EC"/>
        </w:rPr>
      </w:pPr>
      <w:r>
        <w:rPr>
          <w:rFonts w:ascii="Arial" w:hAnsi="Arial" w:cs="Arial"/>
          <w:b/>
          <w:bCs/>
          <w:color w:val="000000" w:themeColor="text1"/>
          <w:sz w:val="22"/>
          <w:szCs w:val="22"/>
          <w:lang w:val="es-EC" w:eastAsia="es-EC"/>
        </w:rPr>
        <w:t>PROYECTOS,</w:t>
      </w:r>
      <w:r w:rsidR="00C13481">
        <w:rPr>
          <w:rFonts w:ascii="Arial" w:hAnsi="Arial" w:cs="Arial"/>
          <w:b/>
          <w:bCs/>
          <w:color w:val="000000" w:themeColor="text1"/>
          <w:sz w:val="22"/>
          <w:szCs w:val="22"/>
          <w:lang w:val="es-EC" w:eastAsia="es-EC"/>
        </w:rPr>
        <w:t xml:space="preserve">  </w:t>
      </w:r>
      <w:r>
        <w:rPr>
          <w:rFonts w:ascii="Arial" w:hAnsi="Arial" w:cs="Arial"/>
          <w:b/>
          <w:bCs/>
          <w:color w:val="000000" w:themeColor="text1"/>
          <w:sz w:val="22"/>
          <w:szCs w:val="22"/>
          <w:lang w:val="es-EC" w:eastAsia="es-EC"/>
        </w:rPr>
        <w:t>OBRA</w:t>
      </w:r>
      <w:r w:rsidR="0068243B" w:rsidRPr="00C83D95">
        <w:rPr>
          <w:rFonts w:ascii="Arial" w:hAnsi="Arial" w:cs="Arial"/>
          <w:b/>
          <w:bCs/>
          <w:color w:val="000000" w:themeColor="text1"/>
          <w:sz w:val="22"/>
          <w:szCs w:val="22"/>
          <w:lang w:val="es-EC" w:eastAsia="es-EC"/>
        </w:rPr>
        <w:t>S</w:t>
      </w:r>
      <w:r>
        <w:rPr>
          <w:rFonts w:ascii="Arial" w:hAnsi="Arial" w:cs="Arial"/>
          <w:b/>
          <w:bCs/>
          <w:color w:val="000000" w:themeColor="text1"/>
          <w:sz w:val="22"/>
          <w:szCs w:val="22"/>
          <w:lang w:val="es-EC" w:eastAsia="es-EC"/>
        </w:rPr>
        <w:t xml:space="preserve"> </w:t>
      </w:r>
      <w:r w:rsidR="0068243B" w:rsidRPr="00C83D95">
        <w:rPr>
          <w:rFonts w:ascii="Arial" w:hAnsi="Arial" w:cs="Arial"/>
          <w:b/>
          <w:bCs/>
          <w:color w:val="000000" w:themeColor="text1"/>
          <w:sz w:val="22"/>
          <w:szCs w:val="22"/>
          <w:lang w:val="es-EC" w:eastAsia="es-EC"/>
        </w:rPr>
        <w:t>O ACTIVIDADESDE DISTRIBUCIÓNELECTRICAURBANO-RURAL-URBANO MARGINALQUE GENERAN MÍNIMO IMPACTO AMBIENTAL</w:t>
      </w:r>
    </w:p>
    <w:p w:rsidR="0068243B" w:rsidRPr="00C83D95" w:rsidRDefault="0068243B" w:rsidP="0068243B">
      <w:pPr>
        <w:autoSpaceDE w:val="0"/>
        <w:autoSpaceDN w:val="0"/>
        <w:adjustRightInd w:val="0"/>
        <w:jc w:val="center"/>
        <w:rPr>
          <w:rFonts w:ascii="Arial" w:hAnsi="Arial" w:cs="Arial"/>
          <w:color w:val="000000" w:themeColor="text1"/>
          <w:sz w:val="22"/>
          <w:szCs w:val="22"/>
          <w:lang w:val="es-EC" w:eastAsia="es-EC"/>
        </w:rPr>
      </w:pPr>
      <w:r w:rsidRPr="00C83D95">
        <w:rPr>
          <w:rFonts w:ascii="Arial" w:hAnsi="Arial" w:cs="Arial"/>
          <w:b/>
          <w:bCs/>
          <w:color w:val="000000" w:themeColor="text1"/>
          <w:sz w:val="22"/>
          <w:szCs w:val="22"/>
          <w:lang w:val="es-EC" w:eastAsia="es-EC"/>
        </w:rPr>
        <w:t>1. INTRODUCCIÓN</w:t>
      </w:r>
    </w:p>
    <w:p w:rsidR="0068243B" w:rsidRPr="00C83D95" w:rsidRDefault="0068243B" w:rsidP="0068243B">
      <w:pPr>
        <w:autoSpaceDE w:val="0"/>
        <w:autoSpaceDN w:val="0"/>
        <w:adjustRightInd w:val="0"/>
        <w:rPr>
          <w:rFonts w:ascii="Arial" w:hAnsi="Arial" w:cs="Arial"/>
          <w:color w:val="000000" w:themeColor="text1"/>
          <w:sz w:val="22"/>
          <w:szCs w:val="22"/>
          <w:lang w:val="es-EC" w:eastAsia="es-EC"/>
        </w:rPr>
      </w:pPr>
    </w:p>
    <w:p w:rsidR="0068243B" w:rsidRPr="00C83D95" w:rsidRDefault="0068243B" w:rsidP="0068243B">
      <w:pPr>
        <w:autoSpaceDE w:val="0"/>
        <w:autoSpaceDN w:val="0"/>
        <w:adjustRightInd w:val="0"/>
        <w:jc w:val="both"/>
        <w:rPr>
          <w:rFonts w:ascii="Arial" w:hAnsi="Arial" w:cs="Arial"/>
          <w:color w:val="000000" w:themeColor="text1"/>
          <w:sz w:val="22"/>
          <w:szCs w:val="22"/>
          <w:lang w:val="es-EC" w:eastAsia="es-EC"/>
        </w:rPr>
      </w:pPr>
      <w:r w:rsidRPr="00C83D95">
        <w:rPr>
          <w:rFonts w:ascii="Arial" w:hAnsi="Arial" w:cs="Arial"/>
          <w:color w:val="000000" w:themeColor="text1"/>
          <w:sz w:val="22"/>
          <w:szCs w:val="22"/>
          <w:lang w:val="es-EC" w:eastAsia="es-EC"/>
        </w:rPr>
        <w:t xml:space="preserve">Una mejor práctica de gestión ambiental es una acción o una combinación de las acciones llevadas a cabo para reducir el impacto ambiental de las operaciones de las actividades a ejecutar en un proyecto. </w:t>
      </w:r>
    </w:p>
    <w:p w:rsidR="0068243B" w:rsidRPr="00C83D95" w:rsidRDefault="0068243B" w:rsidP="0068243B">
      <w:pPr>
        <w:autoSpaceDE w:val="0"/>
        <w:autoSpaceDN w:val="0"/>
        <w:adjustRightInd w:val="0"/>
        <w:jc w:val="both"/>
        <w:rPr>
          <w:rFonts w:ascii="Arial" w:hAnsi="Arial" w:cs="Arial"/>
          <w:color w:val="000000" w:themeColor="text1"/>
          <w:sz w:val="22"/>
          <w:szCs w:val="22"/>
          <w:lang w:val="es-EC" w:eastAsia="es-EC"/>
        </w:rPr>
      </w:pPr>
      <w:r w:rsidRPr="00C83D95">
        <w:rPr>
          <w:rFonts w:ascii="Arial" w:hAnsi="Arial" w:cs="Arial"/>
          <w:color w:val="000000" w:themeColor="text1"/>
          <w:sz w:val="22"/>
          <w:szCs w:val="22"/>
          <w:lang w:val="es-EC" w:eastAsia="es-EC"/>
        </w:rPr>
        <w:t>Así mismo se trata de dar un enfoque de concientización y capacitación, cuanto podemos aportar a minimizar la alteración del ambiente, el buen uso de los recursos; aplicando buenas prácticas ambientales según sea la actividad que vayamos a realizar.</w:t>
      </w:r>
    </w:p>
    <w:p w:rsidR="0068243B" w:rsidRPr="00C83D95" w:rsidRDefault="0068243B" w:rsidP="0068243B">
      <w:pPr>
        <w:autoSpaceDE w:val="0"/>
        <w:autoSpaceDN w:val="0"/>
        <w:adjustRightInd w:val="0"/>
        <w:jc w:val="both"/>
        <w:rPr>
          <w:rFonts w:ascii="Arial" w:hAnsi="Arial" w:cs="Arial"/>
          <w:color w:val="000000" w:themeColor="text1"/>
          <w:sz w:val="22"/>
          <w:szCs w:val="22"/>
          <w:lang w:val="es-EC" w:eastAsia="es-EC"/>
        </w:rPr>
      </w:pPr>
      <w:r w:rsidRPr="00C83D95">
        <w:rPr>
          <w:rFonts w:ascii="Arial" w:hAnsi="Arial" w:cs="Arial"/>
          <w:color w:val="000000" w:themeColor="text1"/>
          <w:sz w:val="22"/>
          <w:szCs w:val="22"/>
          <w:lang w:val="es-EC" w:eastAsia="es-EC"/>
        </w:rPr>
        <w:t>Esta guía pretende sensibilizar sobre la afección que generamos al medio ambiente, desde las  labores más comunes, aportando soluciones mediante el conocimiento de la actividad y la propuesta de prácticas ambientales correctas.</w:t>
      </w:r>
    </w:p>
    <w:p w:rsidR="0068243B" w:rsidRPr="00C83D95" w:rsidRDefault="0068243B" w:rsidP="0068243B">
      <w:pPr>
        <w:autoSpaceDE w:val="0"/>
        <w:autoSpaceDN w:val="0"/>
        <w:adjustRightInd w:val="0"/>
        <w:jc w:val="both"/>
        <w:rPr>
          <w:rFonts w:ascii="Arial" w:hAnsi="Arial" w:cs="Arial"/>
          <w:color w:val="000000" w:themeColor="text1"/>
          <w:sz w:val="22"/>
          <w:szCs w:val="22"/>
          <w:lang w:val="es-EC" w:eastAsia="es-EC"/>
        </w:rPr>
      </w:pPr>
      <w:r w:rsidRPr="00C83D95">
        <w:rPr>
          <w:rFonts w:ascii="Arial" w:hAnsi="Arial" w:cs="Arial"/>
          <w:color w:val="000000" w:themeColor="text1"/>
          <w:sz w:val="22"/>
          <w:szCs w:val="22"/>
          <w:lang w:val="es-EC" w:eastAsia="es-EC"/>
        </w:rPr>
        <w:t xml:space="preserve">La presente Guía de Buenas Prácticas Ambientales está dirigida para aquellos proyectos del sector eléctrico del Ecuador que generan mínimo impacto ambiental, de acuerdo a su categorización de impacto y riesgo ambiental definidas a través del Sistema Único de Información Ambiental SUIA, ubicadas en zonas rurales, urbanas y/o urbanas marginal es para la instalación, uso y mantenimiento de transformadores con y sin aceite dieléctrico, con y sin contenido de PCB (Bifenilos policlorados), sin perjuicio de la implementación de otras medidas ambientales que se consideren necesarias y aplicables a su actividad y de conformidad con la normativa ambiental vigente. </w:t>
      </w:r>
    </w:p>
    <w:p w:rsidR="0068243B" w:rsidRPr="00C83D95" w:rsidRDefault="0068243B" w:rsidP="0068243B">
      <w:pPr>
        <w:autoSpaceDE w:val="0"/>
        <w:autoSpaceDN w:val="0"/>
        <w:adjustRightInd w:val="0"/>
        <w:rPr>
          <w:rFonts w:ascii="Arial" w:hAnsi="Arial" w:cs="Arial"/>
          <w:color w:val="000000" w:themeColor="text1"/>
          <w:sz w:val="22"/>
          <w:szCs w:val="22"/>
          <w:lang w:val="es-EC" w:eastAsia="es-EC"/>
        </w:rPr>
      </w:pPr>
      <w:r w:rsidRPr="00C83D95">
        <w:rPr>
          <w:rFonts w:ascii="Arial" w:hAnsi="Arial" w:cs="Arial"/>
          <w:b/>
          <w:bCs/>
          <w:color w:val="000000" w:themeColor="text1"/>
          <w:sz w:val="22"/>
          <w:szCs w:val="22"/>
          <w:lang w:val="es-EC" w:eastAsia="es-EC"/>
        </w:rPr>
        <w:t xml:space="preserve">2. PRÁCTICAS AMBIENTALES </w:t>
      </w:r>
    </w:p>
    <w:p w:rsidR="0068243B" w:rsidRPr="00C83D95" w:rsidRDefault="0068243B" w:rsidP="0068243B">
      <w:pPr>
        <w:autoSpaceDE w:val="0"/>
        <w:autoSpaceDN w:val="0"/>
        <w:adjustRightInd w:val="0"/>
        <w:rPr>
          <w:rFonts w:ascii="Arial" w:hAnsi="Arial" w:cs="Arial"/>
          <w:color w:val="000000" w:themeColor="text1"/>
          <w:sz w:val="22"/>
          <w:szCs w:val="22"/>
          <w:lang w:val="es-EC" w:eastAsia="es-EC"/>
        </w:rPr>
      </w:pPr>
    </w:p>
    <w:p w:rsidR="0068243B" w:rsidRPr="00C83D95" w:rsidRDefault="0068243B" w:rsidP="0068243B">
      <w:pPr>
        <w:autoSpaceDE w:val="0"/>
        <w:autoSpaceDN w:val="0"/>
        <w:adjustRightInd w:val="0"/>
        <w:rPr>
          <w:rFonts w:ascii="Arial" w:hAnsi="Arial" w:cs="Arial"/>
          <w:color w:val="000000" w:themeColor="text1"/>
          <w:sz w:val="22"/>
          <w:szCs w:val="22"/>
          <w:lang w:val="es-EC" w:eastAsia="es-EC"/>
        </w:rPr>
      </w:pPr>
      <w:r w:rsidRPr="00C83D95">
        <w:rPr>
          <w:rFonts w:ascii="Arial" w:hAnsi="Arial" w:cs="Arial"/>
          <w:b/>
          <w:bCs/>
          <w:color w:val="000000" w:themeColor="text1"/>
          <w:sz w:val="22"/>
          <w:szCs w:val="22"/>
          <w:lang w:val="es-EC" w:eastAsia="es-EC"/>
        </w:rPr>
        <w:t>2.1 Prácticas generales</w:t>
      </w:r>
    </w:p>
    <w:p w:rsidR="0068243B" w:rsidRPr="00C83D95" w:rsidRDefault="0068243B" w:rsidP="0068243B">
      <w:pPr>
        <w:autoSpaceDE w:val="0"/>
        <w:autoSpaceDN w:val="0"/>
        <w:adjustRightInd w:val="0"/>
        <w:spacing w:after="29"/>
        <w:jc w:val="both"/>
        <w:rPr>
          <w:rFonts w:ascii="Arial" w:hAnsi="Arial" w:cs="Arial"/>
          <w:color w:val="000000" w:themeColor="text1"/>
          <w:sz w:val="22"/>
          <w:szCs w:val="22"/>
          <w:lang w:val="es-EC" w:eastAsia="es-EC"/>
        </w:rPr>
      </w:pPr>
      <w:r w:rsidRPr="00C83D95">
        <w:rPr>
          <w:rFonts w:ascii="Arial" w:hAnsi="Arial" w:cs="Arial"/>
          <w:color w:val="000000" w:themeColor="text1"/>
          <w:sz w:val="22"/>
          <w:szCs w:val="22"/>
          <w:lang w:val="es-EC" w:eastAsia="es-EC"/>
        </w:rPr>
        <w:t> Contar con un protocolo o procedimiento de acción en caso de contingencias (ejemplo: incendios de transformadores, derrames de aceite dieléctrico),el cual establecerá las causas y las acciones a tomar, así como las medidas preventivas oportunas que eviten nuevos episodios.</w:t>
      </w:r>
    </w:p>
    <w:p w:rsidR="0068243B" w:rsidRPr="00C83D95" w:rsidRDefault="0068243B" w:rsidP="0068243B">
      <w:pPr>
        <w:autoSpaceDE w:val="0"/>
        <w:autoSpaceDN w:val="0"/>
        <w:adjustRightInd w:val="0"/>
        <w:spacing w:after="29"/>
        <w:jc w:val="both"/>
        <w:rPr>
          <w:rFonts w:ascii="Arial" w:hAnsi="Arial" w:cs="Arial"/>
          <w:color w:val="000000" w:themeColor="text1"/>
          <w:sz w:val="22"/>
          <w:szCs w:val="22"/>
          <w:lang w:val="es-EC" w:eastAsia="es-EC"/>
        </w:rPr>
      </w:pPr>
      <w:r w:rsidRPr="00C83D95">
        <w:rPr>
          <w:rFonts w:ascii="Arial" w:hAnsi="Arial" w:cs="Arial"/>
          <w:color w:val="000000" w:themeColor="text1"/>
          <w:sz w:val="22"/>
          <w:szCs w:val="22"/>
          <w:lang w:val="es-EC" w:eastAsia="es-EC"/>
        </w:rPr>
        <w:t> Realizar eventos de capacitación al personal administrativo y operativo, para incentivar acciones que minimicen los riesgos en las labores de trabajo.</w:t>
      </w:r>
    </w:p>
    <w:p w:rsidR="0068243B" w:rsidRPr="00C83D95" w:rsidRDefault="0068243B" w:rsidP="0068243B">
      <w:pPr>
        <w:autoSpaceDE w:val="0"/>
        <w:autoSpaceDN w:val="0"/>
        <w:adjustRightInd w:val="0"/>
        <w:spacing w:after="29"/>
        <w:jc w:val="both"/>
        <w:rPr>
          <w:rFonts w:ascii="Arial" w:hAnsi="Arial" w:cs="Arial"/>
          <w:color w:val="000000" w:themeColor="text1"/>
          <w:sz w:val="22"/>
          <w:szCs w:val="22"/>
          <w:lang w:val="es-EC" w:eastAsia="es-EC"/>
        </w:rPr>
      </w:pPr>
      <w:r w:rsidRPr="00C83D95">
        <w:rPr>
          <w:rFonts w:ascii="Arial" w:hAnsi="Arial" w:cs="Arial"/>
          <w:color w:val="000000" w:themeColor="text1"/>
          <w:sz w:val="22"/>
          <w:szCs w:val="22"/>
          <w:lang w:val="es-EC" w:eastAsia="es-EC"/>
        </w:rPr>
        <w:t> Proporcionar a todos los trabajadores los Equipos de Protección Personal de acuerdo a la naturaleza de la actividad.</w:t>
      </w:r>
    </w:p>
    <w:p w:rsidR="0068243B" w:rsidRPr="00C83D95" w:rsidRDefault="0068243B" w:rsidP="0068243B">
      <w:pPr>
        <w:autoSpaceDE w:val="0"/>
        <w:autoSpaceDN w:val="0"/>
        <w:adjustRightInd w:val="0"/>
        <w:spacing w:after="29"/>
        <w:jc w:val="both"/>
        <w:rPr>
          <w:rFonts w:ascii="Arial" w:hAnsi="Arial" w:cs="Arial"/>
          <w:color w:val="000000" w:themeColor="text1"/>
          <w:sz w:val="22"/>
          <w:szCs w:val="22"/>
          <w:lang w:val="es-EC" w:eastAsia="es-EC"/>
        </w:rPr>
      </w:pPr>
      <w:r w:rsidRPr="00C83D95">
        <w:rPr>
          <w:rFonts w:ascii="Arial" w:hAnsi="Arial" w:cs="Arial"/>
          <w:color w:val="000000" w:themeColor="text1"/>
          <w:sz w:val="22"/>
          <w:szCs w:val="22"/>
          <w:lang w:val="es-EC" w:eastAsia="es-EC"/>
        </w:rPr>
        <w:t> Implementar un servicio básico de primeros auxilios (botiquín) en el área de operación, almacenamiento y mantenimiento.</w:t>
      </w:r>
    </w:p>
    <w:p w:rsidR="0068243B" w:rsidRPr="00C83D95" w:rsidRDefault="0068243B" w:rsidP="0068243B">
      <w:pPr>
        <w:autoSpaceDE w:val="0"/>
        <w:autoSpaceDN w:val="0"/>
        <w:adjustRightInd w:val="0"/>
        <w:spacing w:after="29"/>
        <w:jc w:val="both"/>
        <w:rPr>
          <w:rFonts w:ascii="Arial" w:hAnsi="Arial" w:cs="Arial"/>
          <w:color w:val="000000" w:themeColor="text1"/>
          <w:sz w:val="22"/>
          <w:szCs w:val="22"/>
          <w:lang w:val="es-EC" w:eastAsia="es-EC"/>
        </w:rPr>
      </w:pPr>
      <w:r w:rsidRPr="00C83D95">
        <w:rPr>
          <w:rFonts w:ascii="Arial" w:hAnsi="Arial" w:cs="Arial"/>
          <w:color w:val="000000" w:themeColor="text1"/>
          <w:sz w:val="22"/>
          <w:szCs w:val="22"/>
          <w:lang w:val="es-EC" w:eastAsia="es-EC"/>
        </w:rPr>
        <w:t> Cumplir con el Acuerdo Ministerial 146 publicado en Registro Oficial No. 456 del 5 de enero de 2016 “Procedimientos para la Gestión Integral y Ambientalmente Racional de los Bifenilos Policlorados (PCB) en el Ecuador”, Acuerdo Ministerial No. 061 publicado en Registro Oficial No. 316 del 4 de mayo de 2015, que reforma al Libro VI del Texto Unificado de Legislación Secundaria del Ministerio del Ambiente, y normativa ambiental aplicable.</w:t>
      </w:r>
    </w:p>
    <w:p w:rsidR="0068243B" w:rsidRPr="00C83D95" w:rsidRDefault="0068243B" w:rsidP="0068243B">
      <w:pPr>
        <w:autoSpaceDE w:val="0"/>
        <w:autoSpaceDN w:val="0"/>
        <w:adjustRightInd w:val="0"/>
        <w:jc w:val="both"/>
        <w:rPr>
          <w:rFonts w:ascii="Arial" w:hAnsi="Arial" w:cs="Arial"/>
          <w:color w:val="000000" w:themeColor="text1"/>
          <w:sz w:val="22"/>
          <w:szCs w:val="22"/>
          <w:lang w:val="es-EC" w:eastAsia="es-EC"/>
        </w:rPr>
      </w:pPr>
      <w:r w:rsidRPr="00C83D95">
        <w:rPr>
          <w:rFonts w:ascii="Arial" w:hAnsi="Arial" w:cs="Arial"/>
          <w:color w:val="000000" w:themeColor="text1"/>
          <w:sz w:val="22"/>
          <w:szCs w:val="22"/>
          <w:lang w:val="es-EC" w:eastAsia="es-EC"/>
        </w:rPr>
        <w:t> Considerar la Guía técnica para la Gestión Ambientalmente Racional de PCB.</w:t>
      </w:r>
    </w:p>
    <w:p w:rsidR="0068243B" w:rsidRPr="00C83D95" w:rsidRDefault="0068243B" w:rsidP="0068243B">
      <w:pPr>
        <w:autoSpaceDE w:val="0"/>
        <w:autoSpaceDN w:val="0"/>
        <w:adjustRightInd w:val="0"/>
        <w:spacing w:after="29"/>
        <w:jc w:val="both"/>
        <w:rPr>
          <w:rFonts w:ascii="Arial" w:hAnsi="Arial" w:cs="Arial"/>
          <w:color w:val="000000" w:themeColor="text1"/>
          <w:sz w:val="22"/>
          <w:szCs w:val="22"/>
          <w:lang w:val="es-EC" w:eastAsia="es-EC"/>
        </w:rPr>
      </w:pPr>
      <w:r w:rsidRPr="00C83D95">
        <w:rPr>
          <w:rFonts w:ascii="Arial" w:hAnsi="Arial" w:cs="Arial"/>
          <w:color w:val="000000" w:themeColor="text1"/>
          <w:sz w:val="22"/>
          <w:szCs w:val="22"/>
          <w:lang w:val="es-EC" w:eastAsia="es-EC"/>
        </w:rPr>
        <w:t> Considerar la Guía de Seguridad Industrial y Salud Ocupacional para el Manejo de Aceites Dieléctricos.</w:t>
      </w:r>
    </w:p>
    <w:p w:rsidR="0068243B" w:rsidRPr="00C83D95" w:rsidRDefault="0068243B" w:rsidP="0068243B">
      <w:pPr>
        <w:autoSpaceDE w:val="0"/>
        <w:autoSpaceDN w:val="0"/>
        <w:adjustRightInd w:val="0"/>
        <w:spacing w:after="29"/>
        <w:rPr>
          <w:rFonts w:ascii="Arial" w:hAnsi="Arial" w:cs="Arial"/>
          <w:color w:val="000000" w:themeColor="text1"/>
          <w:sz w:val="22"/>
          <w:szCs w:val="22"/>
          <w:lang w:val="es-EC" w:eastAsia="es-EC"/>
        </w:rPr>
      </w:pPr>
      <w:r w:rsidRPr="00C83D95">
        <w:rPr>
          <w:rFonts w:ascii="Arial" w:hAnsi="Arial" w:cs="Arial"/>
          <w:color w:val="000000" w:themeColor="text1"/>
          <w:sz w:val="22"/>
          <w:szCs w:val="22"/>
          <w:lang w:val="es-EC" w:eastAsia="es-EC"/>
        </w:rPr>
        <w:t> Considerar la Guía Técnica e Informativa de COP(Compuestos orgánicos persistentes).</w:t>
      </w:r>
    </w:p>
    <w:p w:rsidR="0068243B" w:rsidRPr="00C83D95" w:rsidRDefault="0068243B" w:rsidP="0068243B">
      <w:pPr>
        <w:autoSpaceDE w:val="0"/>
        <w:autoSpaceDN w:val="0"/>
        <w:adjustRightInd w:val="0"/>
        <w:jc w:val="both"/>
        <w:rPr>
          <w:rFonts w:ascii="Arial" w:hAnsi="Arial" w:cs="Arial"/>
          <w:color w:val="000000" w:themeColor="text1"/>
          <w:sz w:val="22"/>
          <w:szCs w:val="22"/>
          <w:lang w:val="es-EC" w:eastAsia="es-EC"/>
        </w:rPr>
      </w:pPr>
      <w:r w:rsidRPr="00C83D95">
        <w:rPr>
          <w:rFonts w:ascii="Arial" w:hAnsi="Arial" w:cs="Arial"/>
          <w:color w:val="000000" w:themeColor="text1"/>
          <w:sz w:val="22"/>
          <w:szCs w:val="22"/>
          <w:lang w:val="es-EC" w:eastAsia="es-EC"/>
        </w:rPr>
        <w:t xml:space="preserve"> Cumplir con el  Acuerdo MinisterialNo.076 publicado en Registro Oficial No. 766 del 14 de agosto del 2012 y Acuerdo Ministerial No. 134  publicado en Registro Oficial No. 812 de 18 de octubre de 2012, en el caso de existir desbroce de vegetación nativa (en individuos que </w:t>
      </w:r>
      <w:r w:rsidRPr="00C83D95">
        <w:rPr>
          <w:rFonts w:ascii="Arial" w:hAnsi="Arial" w:cs="Arial"/>
          <w:color w:val="000000" w:themeColor="text1"/>
          <w:sz w:val="22"/>
          <w:szCs w:val="22"/>
          <w:lang w:val="es-EC" w:eastAsia="es-EC"/>
        </w:rPr>
        <w:lastRenderedPageBreak/>
        <w:t>superen los 10 cm de diámetro a la altura de pecho DAP),debiéndose obtener la autorización de la dependencia correspondiente del Ministerio del Ambiente.</w:t>
      </w:r>
    </w:p>
    <w:p w:rsidR="0068243B" w:rsidRPr="00C83D95" w:rsidRDefault="0068243B" w:rsidP="0068243B">
      <w:pPr>
        <w:autoSpaceDE w:val="0"/>
        <w:autoSpaceDN w:val="0"/>
        <w:adjustRightInd w:val="0"/>
        <w:rPr>
          <w:rFonts w:ascii="Arial" w:hAnsi="Arial" w:cs="Arial"/>
          <w:color w:val="000000" w:themeColor="text1"/>
          <w:sz w:val="22"/>
          <w:szCs w:val="22"/>
          <w:lang w:val="es-EC" w:eastAsia="es-EC"/>
        </w:rPr>
      </w:pPr>
    </w:p>
    <w:p w:rsidR="0068243B" w:rsidRPr="00C83D95" w:rsidRDefault="0068243B" w:rsidP="0068243B">
      <w:pPr>
        <w:autoSpaceDE w:val="0"/>
        <w:autoSpaceDN w:val="0"/>
        <w:adjustRightInd w:val="0"/>
        <w:rPr>
          <w:rFonts w:ascii="Arial" w:hAnsi="Arial" w:cs="Arial"/>
          <w:color w:val="000000" w:themeColor="text1"/>
          <w:sz w:val="22"/>
          <w:szCs w:val="22"/>
          <w:lang w:val="es-EC" w:eastAsia="es-EC"/>
        </w:rPr>
      </w:pPr>
      <w:r w:rsidRPr="00C83D95">
        <w:rPr>
          <w:rFonts w:ascii="Arial" w:hAnsi="Arial" w:cs="Arial"/>
          <w:b/>
          <w:bCs/>
          <w:color w:val="000000" w:themeColor="text1"/>
          <w:sz w:val="22"/>
          <w:szCs w:val="22"/>
          <w:lang w:val="es-EC" w:eastAsia="es-EC"/>
        </w:rPr>
        <w:t>2.2  Gestión de Residuos</w:t>
      </w:r>
    </w:p>
    <w:p w:rsidR="0068243B" w:rsidRPr="00C83D95" w:rsidRDefault="0068243B" w:rsidP="0068243B">
      <w:pPr>
        <w:autoSpaceDE w:val="0"/>
        <w:autoSpaceDN w:val="0"/>
        <w:adjustRightInd w:val="0"/>
        <w:rPr>
          <w:rFonts w:ascii="Arial" w:hAnsi="Arial" w:cs="Arial"/>
          <w:color w:val="000000" w:themeColor="text1"/>
          <w:sz w:val="22"/>
          <w:szCs w:val="22"/>
          <w:lang w:val="es-EC" w:eastAsia="es-EC"/>
        </w:rPr>
      </w:pPr>
    </w:p>
    <w:p w:rsidR="0068243B" w:rsidRPr="00C83D95" w:rsidRDefault="0068243B" w:rsidP="0068243B">
      <w:pPr>
        <w:autoSpaceDE w:val="0"/>
        <w:autoSpaceDN w:val="0"/>
        <w:adjustRightInd w:val="0"/>
        <w:spacing w:after="31"/>
        <w:jc w:val="both"/>
        <w:rPr>
          <w:rFonts w:ascii="Arial" w:hAnsi="Arial" w:cs="Arial"/>
          <w:color w:val="000000" w:themeColor="text1"/>
          <w:sz w:val="22"/>
          <w:szCs w:val="22"/>
          <w:lang w:val="es-EC" w:eastAsia="es-EC"/>
        </w:rPr>
      </w:pPr>
      <w:r w:rsidRPr="00C83D95">
        <w:rPr>
          <w:rFonts w:ascii="Arial" w:hAnsi="Arial" w:cs="Arial"/>
          <w:color w:val="000000" w:themeColor="text1"/>
          <w:sz w:val="22"/>
          <w:szCs w:val="22"/>
          <w:lang w:val="es-EC" w:eastAsia="es-EC"/>
        </w:rPr>
        <w:t> Cumplir con el Acuerdo Ministerial 146publicado en Registro Oficial No. 456 del 5 de enero de 2016“Procedimientos para la Gestión Integral y Ambientalmente Racional de los Bifenilos Policlorados (PCB) en el Ecuador”, Acuerdo Ministerial No. 061publicado en Registro Oficial No. 316 del 4 de mayo de 2015,que reforma al Libro VI del Texto Unificado de Legislación Secundaria del Ministerio del Ambiente, y en general la normativa ambiental aplicable.</w:t>
      </w:r>
    </w:p>
    <w:p w:rsidR="0068243B" w:rsidRPr="00C83D95" w:rsidRDefault="0068243B" w:rsidP="0068243B">
      <w:pPr>
        <w:autoSpaceDE w:val="0"/>
        <w:autoSpaceDN w:val="0"/>
        <w:adjustRightInd w:val="0"/>
        <w:spacing w:after="31"/>
        <w:rPr>
          <w:rFonts w:ascii="Arial" w:hAnsi="Arial" w:cs="Arial"/>
          <w:color w:val="000000" w:themeColor="text1"/>
          <w:sz w:val="22"/>
          <w:szCs w:val="22"/>
          <w:lang w:val="es-EC" w:eastAsia="es-EC"/>
        </w:rPr>
      </w:pPr>
      <w:r w:rsidRPr="00C83D95">
        <w:rPr>
          <w:rFonts w:ascii="Arial" w:hAnsi="Arial" w:cs="Arial"/>
          <w:color w:val="000000" w:themeColor="text1"/>
          <w:sz w:val="22"/>
          <w:szCs w:val="22"/>
          <w:lang w:val="es-EC" w:eastAsia="es-EC"/>
        </w:rPr>
        <w:t> Considerar la Guía técnica para la gestión ambientalmente racional de PCB.</w:t>
      </w:r>
    </w:p>
    <w:p w:rsidR="0068243B" w:rsidRPr="00C83D95" w:rsidRDefault="0068243B" w:rsidP="0068243B">
      <w:pPr>
        <w:autoSpaceDE w:val="0"/>
        <w:autoSpaceDN w:val="0"/>
        <w:adjustRightInd w:val="0"/>
        <w:spacing w:after="31"/>
        <w:jc w:val="both"/>
        <w:rPr>
          <w:rFonts w:ascii="Arial" w:hAnsi="Arial" w:cs="Arial"/>
          <w:color w:val="000000" w:themeColor="text1"/>
          <w:sz w:val="22"/>
          <w:szCs w:val="22"/>
          <w:lang w:val="es-EC" w:eastAsia="es-EC"/>
        </w:rPr>
      </w:pPr>
      <w:r w:rsidRPr="00C83D95">
        <w:rPr>
          <w:rFonts w:ascii="Arial" w:hAnsi="Arial" w:cs="Arial"/>
          <w:color w:val="000000" w:themeColor="text1"/>
          <w:sz w:val="22"/>
          <w:szCs w:val="22"/>
          <w:lang w:val="es-EC" w:eastAsia="es-EC"/>
        </w:rPr>
        <w:t> Considerar la Guía de seguridad industrial y salud ocupacional para el manejo de aceites dieléctricos con PCB.</w:t>
      </w:r>
    </w:p>
    <w:p w:rsidR="0068243B" w:rsidRPr="00C83D95" w:rsidRDefault="0068243B" w:rsidP="0068243B">
      <w:pPr>
        <w:autoSpaceDE w:val="0"/>
        <w:autoSpaceDN w:val="0"/>
        <w:adjustRightInd w:val="0"/>
        <w:spacing w:after="31"/>
        <w:jc w:val="both"/>
        <w:rPr>
          <w:rFonts w:ascii="Arial" w:hAnsi="Arial" w:cs="Arial"/>
          <w:color w:val="000000" w:themeColor="text1"/>
          <w:sz w:val="22"/>
          <w:szCs w:val="22"/>
          <w:lang w:val="es-EC" w:eastAsia="es-EC"/>
        </w:rPr>
      </w:pPr>
      <w:r w:rsidRPr="00C83D95">
        <w:rPr>
          <w:rFonts w:ascii="Arial" w:hAnsi="Arial" w:cs="Arial"/>
          <w:color w:val="000000" w:themeColor="text1"/>
          <w:sz w:val="22"/>
          <w:szCs w:val="22"/>
          <w:lang w:val="es-EC" w:eastAsia="es-EC"/>
        </w:rPr>
        <w:t> Cumplir con la Norma Técnica INEN 2266 sobre el Transporte, Almacenamiento y Manejo de Productos Químicos Peligrosos, Norma Técnica INEN 3864-1:2013 “Símbolos Gráficos. Colores de Seguridad y Señal" y demás normas técnicas aplicables.</w:t>
      </w:r>
    </w:p>
    <w:p w:rsidR="0068243B" w:rsidRPr="00C83D95" w:rsidRDefault="0068243B" w:rsidP="0068243B">
      <w:pPr>
        <w:autoSpaceDE w:val="0"/>
        <w:autoSpaceDN w:val="0"/>
        <w:adjustRightInd w:val="0"/>
        <w:spacing w:after="31"/>
        <w:jc w:val="both"/>
        <w:rPr>
          <w:rFonts w:ascii="Arial" w:hAnsi="Arial" w:cs="Arial"/>
          <w:color w:val="000000" w:themeColor="text1"/>
          <w:sz w:val="22"/>
          <w:szCs w:val="22"/>
          <w:lang w:val="es-EC" w:eastAsia="es-EC"/>
        </w:rPr>
      </w:pPr>
      <w:r w:rsidRPr="00C83D95">
        <w:rPr>
          <w:rFonts w:ascii="Arial" w:hAnsi="Arial" w:cs="Arial"/>
          <w:color w:val="000000" w:themeColor="text1"/>
          <w:sz w:val="22"/>
          <w:szCs w:val="22"/>
          <w:lang w:val="es-EC" w:eastAsia="es-EC"/>
        </w:rPr>
        <w:t> Poner los contenedores adecuados para la segregación de residuos al alcance de todos. Es necesario que estos contenedores estén señalizados y en un lugar acondicionado para el efecto.</w:t>
      </w:r>
    </w:p>
    <w:p w:rsidR="0068243B" w:rsidRPr="00C83D95" w:rsidRDefault="0068243B" w:rsidP="0068243B">
      <w:pPr>
        <w:autoSpaceDE w:val="0"/>
        <w:autoSpaceDN w:val="0"/>
        <w:adjustRightInd w:val="0"/>
        <w:spacing w:after="31"/>
        <w:jc w:val="both"/>
        <w:rPr>
          <w:rFonts w:ascii="Arial" w:hAnsi="Arial" w:cs="Arial"/>
          <w:color w:val="000000" w:themeColor="text1"/>
          <w:sz w:val="22"/>
          <w:szCs w:val="22"/>
          <w:lang w:val="es-EC" w:eastAsia="es-EC"/>
        </w:rPr>
      </w:pPr>
      <w:r w:rsidRPr="00C83D95">
        <w:rPr>
          <w:rFonts w:ascii="Arial" w:hAnsi="Arial" w:cs="Arial"/>
          <w:color w:val="000000" w:themeColor="text1"/>
          <w:sz w:val="22"/>
          <w:szCs w:val="22"/>
          <w:lang w:val="es-EC" w:eastAsia="es-EC"/>
        </w:rPr>
        <w:t> Se deberá separar los residuos en su lugar de origen, esto es, en el momento en que se generen, depositándolos en los diferentes contenedores habilitados al efecto y separándolos correctamente, según tipos o características de los residuos producidos.</w:t>
      </w:r>
    </w:p>
    <w:p w:rsidR="0068243B" w:rsidRPr="00C83D95" w:rsidRDefault="0068243B" w:rsidP="0068243B">
      <w:pPr>
        <w:autoSpaceDE w:val="0"/>
        <w:autoSpaceDN w:val="0"/>
        <w:adjustRightInd w:val="0"/>
        <w:spacing w:after="31"/>
        <w:jc w:val="both"/>
        <w:rPr>
          <w:rFonts w:ascii="Arial" w:hAnsi="Arial" w:cs="Arial"/>
          <w:color w:val="000000" w:themeColor="text1"/>
          <w:sz w:val="22"/>
          <w:szCs w:val="22"/>
          <w:lang w:val="es-EC" w:eastAsia="es-EC"/>
        </w:rPr>
      </w:pPr>
      <w:r w:rsidRPr="00C83D95">
        <w:rPr>
          <w:rFonts w:ascii="Arial" w:hAnsi="Arial" w:cs="Arial"/>
          <w:color w:val="000000" w:themeColor="text1"/>
          <w:sz w:val="22"/>
          <w:szCs w:val="22"/>
          <w:lang w:val="es-EC" w:eastAsia="es-EC"/>
        </w:rPr>
        <w:t xml:space="preserve"> Priorizar la gestión  diaria de los residuos, aplicando  la estrategia de las "4R's": Reducción, Reutilización, Reciclaje, y Rechaza. </w:t>
      </w:r>
    </w:p>
    <w:p w:rsidR="0068243B" w:rsidRPr="00C83D95" w:rsidRDefault="0068243B" w:rsidP="0068243B">
      <w:pPr>
        <w:autoSpaceDE w:val="0"/>
        <w:autoSpaceDN w:val="0"/>
        <w:adjustRightInd w:val="0"/>
        <w:spacing w:after="31"/>
        <w:jc w:val="both"/>
        <w:rPr>
          <w:rFonts w:ascii="Arial" w:hAnsi="Arial" w:cs="Arial"/>
          <w:color w:val="000000" w:themeColor="text1"/>
          <w:sz w:val="22"/>
          <w:szCs w:val="22"/>
          <w:lang w:val="es-EC" w:eastAsia="es-EC"/>
        </w:rPr>
      </w:pPr>
      <w:r w:rsidRPr="00C83D95">
        <w:rPr>
          <w:rFonts w:ascii="Arial" w:hAnsi="Arial" w:cs="Arial"/>
          <w:color w:val="000000" w:themeColor="text1"/>
          <w:sz w:val="22"/>
          <w:szCs w:val="22"/>
          <w:lang w:val="es-EC" w:eastAsia="es-EC"/>
        </w:rPr>
        <w:t> En el caso de generar residuos peligrosos, tales como luminarias, tubos fluorescentes agotados, pilas, baterías, restos de grasa, lubricantes, etc. estos deberán serán  entregados a un gestor autorizado que garantice su correcta eliminación evitando la contaminación ambiental.</w:t>
      </w:r>
    </w:p>
    <w:p w:rsidR="0068243B" w:rsidRPr="00C83D95" w:rsidRDefault="0068243B" w:rsidP="0068243B">
      <w:pPr>
        <w:autoSpaceDE w:val="0"/>
        <w:autoSpaceDN w:val="0"/>
        <w:adjustRightInd w:val="0"/>
        <w:spacing w:after="31"/>
        <w:jc w:val="both"/>
        <w:rPr>
          <w:rFonts w:ascii="Arial" w:hAnsi="Arial" w:cs="Arial"/>
          <w:color w:val="000000" w:themeColor="text1"/>
          <w:sz w:val="22"/>
          <w:szCs w:val="22"/>
          <w:lang w:val="es-EC" w:eastAsia="es-EC"/>
        </w:rPr>
      </w:pPr>
      <w:r w:rsidRPr="00C83D95">
        <w:rPr>
          <w:rFonts w:ascii="Arial" w:hAnsi="Arial" w:cs="Arial"/>
          <w:color w:val="000000" w:themeColor="text1"/>
          <w:sz w:val="22"/>
          <w:szCs w:val="22"/>
          <w:lang w:val="es-EC" w:eastAsia="es-EC"/>
        </w:rPr>
        <w:t> Almacenar los residuos peligrosos en el área determinada para el efecto, techada e impermeabilizada, que brinde la seguridad de almacenamiento y la facilidad de transporte.</w:t>
      </w:r>
    </w:p>
    <w:p w:rsidR="0068243B" w:rsidRPr="00C83D95" w:rsidRDefault="0068243B" w:rsidP="0068243B">
      <w:pPr>
        <w:autoSpaceDE w:val="0"/>
        <w:autoSpaceDN w:val="0"/>
        <w:adjustRightInd w:val="0"/>
        <w:spacing w:after="31"/>
        <w:jc w:val="both"/>
        <w:rPr>
          <w:rFonts w:ascii="Arial" w:hAnsi="Arial" w:cs="Arial"/>
          <w:color w:val="000000" w:themeColor="text1"/>
          <w:sz w:val="22"/>
          <w:szCs w:val="22"/>
          <w:lang w:val="es-EC" w:eastAsia="es-EC"/>
        </w:rPr>
      </w:pPr>
      <w:r w:rsidRPr="00C83D95">
        <w:rPr>
          <w:rFonts w:ascii="Arial" w:hAnsi="Arial" w:cs="Arial"/>
          <w:color w:val="000000" w:themeColor="text1"/>
          <w:sz w:val="22"/>
          <w:szCs w:val="22"/>
          <w:lang w:val="es-EC" w:eastAsia="es-EC"/>
        </w:rPr>
        <w:t> Tanto los residuos peligrosos como los envases que los han contenido y no han sido reutilizados y los materiales (trapos, papeles, ropas) contaminados con estos productos deben ser entregados para ser gestionados por gestores autorizados.</w:t>
      </w:r>
    </w:p>
    <w:p w:rsidR="0068243B" w:rsidRPr="00C83D95" w:rsidRDefault="0068243B" w:rsidP="0068243B">
      <w:pPr>
        <w:autoSpaceDE w:val="0"/>
        <w:autoSpaceDN w:val="0"/>
        <w:adjustRightInd w:val="0"/>
        <w:jc w:val="both"/>
        <w:rPr>
          <w:rFonts w:ascii="Arial" w:hAnsi="Arial" w:cs="Arial"/>
          <w:color w:val="000000" w:themeColor="text1"/>
          <w:sz w:val="22"/>
          <w:szCs w:val="22"/>
          <w:lang w:val="es-EC" w:eastAsia="es-EC"/>
        </w:rPr>
      </w:pPr>
      <w:r w:rsidRPr="00C83D95">
        <w:rPr>
          <w:rFonts w:ascii="Arial" w:hAnsi="Arial" w:cs="Arial"/>
          <w:color w:val="000000" w:themeColor="text1"/>
          <w:sz w:val="22"/>
          <w:szCs w:val="22"/>
          <w:lang w:val="es-EC" w:eastAsia="es-EC"/>
        </w:rPr>
        <w:t> Las áreas de ubicación de un transformador o grupo de transformadores de potencia/distribución deberán contar con un sistema de captación de derrames de aceite dieléctrico.</w:t>
      </w:r>
    </w:p>
    <w:p w:rsidR="0068243B" w:rsidRPr="00C83D95" w:rsidRDefault="0068243B" w:rsidP="0068243B">
      <w:pPr>
        <w:autoSpaceDE w:val="0"/>
        <w:autoSpaceDN w:val="0"/>
        <w:adjustRightInd w:val="0"/>
        <w:rPr>
          <w:rFonts w:ascii="Arial" w:hAnsi="Arial" w:cs="Arial"/>
          <w:color w:val="000000" w:themeColor="text1"/>
          <w:sz w:val="22"/>
          <w:szCs w:val="22"/>
          <w:lang w:val="es-EC" w:eastAsia="es-EC"/>
        </w:rPr>
      </w:pPr>
    </w:p>
    <w:p w:rsidR="0068243B" w:rsidRPr="00C83D95" w:rsidRDefault="0068243B" w:rsidP="0068243B">
      <w:pPr>
        <w:autoSpaceDE w:val="0"/>
        <w:autoSpaceDN w:val="0"/>
        <w:adjustRightInd w:val="0"/>
        <w:rPr>
          <w:rFonts w:ascii="Arial" w:hAnsi="Arial" w:cs="Arial"/>
          <w:color w:val="000000" w:themeColor="text1"/>
          <w:sz w:val="22"/>
          <w:szCs w:val="22"/>
          <w:lang w:val="es-EC" w:eastAsia="es-EC"/>
        </w:rPr>
      </w:pPr>
      <w:r w:rsidRPr="00C83D95">
        <w:rPr>
          <w:rFonts w:ascii="Arial" w:hAnsi="Arial" w:cs="Arial"/>
          <w:b/>
          <w:bCs/>
          <w:color w:val="000000" w:themeColor="text1"/>
          <w:sz w:val="22"/>
          <w:szCs w:val="22"/>
          <w:lang w:val="es-EC" w:eastAsia="es-EC"/>
        </w:rPr>
        <w:t>2.3Consumo de energía</w:t>
      </w:r>
    </w:p>
    <w:p w:rsidR="0068243B" w:rsidRPr="00C83D95" w:rsidRDefault="0068243B" w:rsidP="0068243B">
      <w:pPr>
        <w:autoSpaceDE w:val="0"/>
        <w:autoSpaceDN w:val="0"/>
        <w:adjustRightInd w:val="0"/>
        <w:spacing w:after="29"/>
        <w:jc w:val="both"/>
        <w:rPr>
          <w:rFonts w:ascii="Arial" w:hAnsi="Arial" w:cs="Arial"/>
          <w:color w:val="000000" w:themeColor="text1"/>
          <w:sz w:val="22"/>
          <w:szCs w:val="22"/>
          <w:lang w:val="es-EC" w:eastAsia="es-EC"/>
        </w:rPr>
      </w:pPr>
      <w:r w:rsidRPr="00C83D95">
        <w:rPr>
          <w:rFonts w:ascii="Arial" w:hAnsi="Arial" w:cs="Arial"/>
          <w:color w:val="000000" w:themeColor="text1"/>
          <w:sz w:val="22"/>
          <w:szCs w:val="22"/>
          <w:lang w:val="es-EC" w:eastAsia="es-EC"/>
        </w:rPr>
        <w:t> Aprovechar la luz natural en las áreas que sea posible, sin perjuicio de la normativa de Seguridad y Salud Ocupacional vigente.</w:t>
      </w:r>
    </w:p>
    <w:p w:rsidR="0068243B" w:rsidRPr="00C83D95" w:rsidRDefault="0068243B" w:rsidP="0068243B">
      <w:pPr>
        <w:autoSpaceDE w:val="0"/>
        <w:autoSpaceDN w:val="0"/>
        <w:adjustRightInd w:val="0"/>
        <w:spacing w:after="29"/>
        <w:jc w:val="both"/>
        <w:rPr>
          <w:rFonts w:ascii="Arial" w:hAnsi="Arial" w:cs="Arial"/>
          <w:color w:val="000000" w:themeColor="text1"/>
          <w:sz w:val="22"/>
          <w:szCs w:val="22"/>
          <w:lang w:val="es-EC" w:eastAsia="es-EC"/>
        </w:rPr>
      </w:pPr>
      <w:r w:rsidRPr="00C83D95">
        <w:rPr>
          <w:rFonts w:ascii="Arial" w:hAnsi="Arial" w:cs="Arial"/>
          <w:color w:val="000000" w:themeColor="text1"/>
          <w:sz w:val="22"/>
          <w:szCs w:val="22"/>
          <w:lang w:val="es-EC" w:eastAsia="es-EC"/>
        </w:rPr>
        <w:t xml:space="preserve"> Seleccionar equipos eléctricos con ahorro y eficiencia energética, mantenimiento oportuno y planificado de los sistemas de iluminación. </w:t>
      </w:r>
    </w:p>
    <w:p w:rsidR="0068243B" w:rsidRPr="00C83D95" w:rsidRDefault="0068243B" w:rsidP="0068243B">
      <w:pPr>
        <w:autoSpaceDE w:val="0"/>
        <w:autoSpaceDN w:val="0"/>
        <w:adjustRightInd w:val="0"/>
        <w:jc w:val="both"/>
        <w:rPr>
          <w:rFonts w:ascii="Arial" w:hAnsi="Arial" w:cs="Arial"/>
          <w:color w:val="000000" w:themeColor="text1"/>
          <w:sz w:val="22"/>
          <w:szCs w:val="22"/>
          <w:lang w:val="es-EC" w:eastAsia="es-EC"/>
        </w:rPr>
      </w:pPr>
      <w:r w:rsidRPr="00C83D95">
        <w:rPr>
          <w:rFonts w:ascii="Arial" w:hAnsi="Arial" w:cs="Arial"/>
          <w:color w:val="000000" w:themeColor="text1"/>
          <w:sz w:val="22"/>
          <w:szCs w:val="22"/>
          <w:lang w:val="es-EC" w:eastAsia="es-EC"/>
        </w:rPr>
        <w:t> Realizar mantenimiento periódico del estado de equipos eléctricos, y control de vida útil de los mismos para programar su reemplazo. Se deberá llevar el correspondiente registro del mantenimiento realizado a los equipos.</w:t>
      </w:r>
    </w:p>
    <w:p w:rsidR="0068243B" w:rsidRPr="00C83D95" w:rsidRDefault="0068243B" w:rsidP="0068243B">
      <w:pPr>
        <w:autoSpaceDE w:val="0"/>
        <w:autoSpaceDN w:val="0"/>
        <w:adjustRightInd w:val="0"/>
        <w:jc w:val="both"/>
        <w:rPr>
          <w:rFonts w:ascii="Arial" w:hAnsi="Arial" w:cs="Arial"/>
          <w:color w:val="000000" w:themeColor="text1"/>
          <w:sz w:val="22"/>
          <w:szCs w:val="22"/>
          <w:lang w:val="es-EC" w:eastAsia="es-EC"/>
        </w:rPr>
      </w:pPr>
    </w:p>
    <w:p w:rsidR="0068243B" w:rsidRPr="00C83D95" w:rsidRDefault="0068243B" w:rsidP="0068243B">
      <w:pPr>
        <w:tabs>
          <w:tab w:val="left" w:pos="1134"/>
        </w:tabs>
        <w:rPr>
          <w:rFonts w:ascii="Arial" w:hAnsi="Arial" w:cs="Arial"/>
          <w:color w:val="000000" w:themeColor="text1"/>
          <w:sz w:val="22"/>
          <w:szCs w:val="22"/>
          <w:lang w:val="es-EC" w:eastAsia="es-EC"/>
        </w:rPr>
      </w:pPr>
      <w:r w:rsidRPr="00C83D95">
        <w:rPr>
          <w:rFonts w:ascii="Arial" w:hAnsi="Arial" w:cs="Arial"/>
          <w:b/>
          <w:bCs/>
          <w:color w:val="000000" w:themeColor="text1"/>
          <w:sz w:val="22"/>
          <w:szCs w:val="22"/>
          <w:lang w:val="es-EC" w:eastAsia="es-EC"/>
        </w:rPr>
        <w:t xml:space="preserve">2.4Transporte </w:t>
      </w:r>
    </w:p>
    <w:p w:rsidR="0068243B" w:rsidRPr="00C83D95" w:rsidRDefault="0068243B" w:rsidP="0068243B">
      <w:pPr>
        <w:autoSpaceDE w:val="0"/>
        <w:autoSpaceDN w:val="0"/>
        <w:adjustRightInd w:val="0"/>
        <w:spacing w:after="27"/>
        <w:rPr>
          <w:rFonts w:ascii="Arial" w:hAnsi="Arial" w:cs="Arial"/>
          <w:color w:val="000000" w:themeColor="text1"/>
          <w:sz w:val="22"/>
          <w:szCs w:val="22"/>
          <w:lang w:val="es-EC" w:eastAsia="es-EC"/>
        </w:rPr>
      </w:pPr>
      <w:r w:rsidRPr="00C83D95">
        <w:rPr>
          <w:rFonts w:ascii="Arial" w:hAnsi="Arial" w:cs="Arial"/>
          <w:color w:val="000000" w:themeColor="text1"/>
          <w:sz w:val="22"/>
          <w:szCs w:val="22"/>
          <w:lang w:val="es-EC" w:eastAsia="es-EC"/>
        </w:rPr>
        <w:t> Mantenimiento planificado de los vehículos.</w:t>
      </w:r>
    </w:p>
    <w:p w:rsidR="0068243B" w:rsidRPr="00C83D95" w:rsidRDefault="0068243B" w:rsidP="0068243B">
      <w:pPr>
        <w:autoSpaceDE w:val="0"/>
        <w:autoSpaceDN w:val="0"/>
        <w:adjustRightInd w:val="0"/>
        <w:spacing w:after="27"/>
        <w:rPr>
          <w:rFonts w:ascii="Arial" w:hAnsi="Arial" w:cs="Arial"/>
          <w:color w:val="000000" w:themeColor="text1"/>
          <w:sz w:val="22"/>
          <w:szCs w:val="22"/>
          <w:lang w:val="es-EC" w:eastAsia="es-EC"/>
        </w:rPr>
      </w:pPr>
      <w:r w:rsidRPr="00C83D95">
        <w:rPr>
          <w:rFonts w:ascii="Arial" w:hAnsi="Arial" w:cs="Arial"/>
          <w:color w:val="000000" w:themeColor="text1"/>
          <w:sz w:val="22"/>
          <w:szCs w:val="22"/>
          <w:lang w:val="es-EC" w:eastAsia="es-EC"/>
        </w:rPr>
        <w:t> Capacitación al personal de transporte sobre la normativa legal.</w:t>
      </w:r>
    </w:p>
    <w:p w:rsidR="0068243B" w:rsidRPr="00C83D95" w:rsidRDefault="0068243B" w:rsidP="0068243B">
      <w:pPr>
        <w:autoSpaceDE w:val="0"/>
        <w:autoSpaceDN w:val="0"/>
        <w:adjustRightInd w:val="0"/>
        <w:spacing w:after="27"/>
        <w:jc w:val="both"/>
        <w:rPr>
          <w:rFonts w:ascii="Arial" w:hAnsi="Arial" w:cs="Arial"/>
          <w:color w:val="000000" w:themeColor="text1"/>
          <w:sz w:val="22"/>
          <w:szCs w:val="22"/>
          <w:lang w:val="es-EC" w:eastAsia="es-EC"/>
        </w:rPr>
      </w:pPr>
      <w:r w:rsidRPr="00C83D95">
        <w:rPr>
          <w:rFonts w:ascii="Arial" w:hAnsi="Arial" w:cs="Arial"/>
          <w:color w:val="000000" w:themeColor="text1"/>
          <w:sz w:val="22"/>
          <w:szCs w:val="22"/>
          <w:lang w:val="es-EC" w:eastAsia="es-EC"/>
        </w:rPr>
        <w:lastRenderedPageBreak/>
        <w:t xml:space="preserve"> Capacitación sobre seguridad y salud ocupacional enfocada a la parte de transporte de materiales y desechos peligrosos. </w:t>
      </w:r>
    </w:p>
    <w:p w:rsidR="0068243B" w:rsidRPr="00C83D95" w:rsidRDefault="0068243B" w:rsidP="0068243B">
      <w:pPr>
        <w:autoSpaceDE w:val="0"/>
        <w:autoSpaceDN w:val="0"/>
        <w:adjustRightInd w:val="0"/>
        <w:jc w:val="both"/>
        <w:rPr>
          <w:rFonts w:ascii="Arial" w:hAnsi="Arial" w:cs="Arial"/>
          <w:color w:val="000000" w:themeColor="text1"/>
          <w:sz w:val="22"/>
          <w:szCs w:val="22"/>
          <w:lang w:val="es-EC" w:eastAsia="es-EC"/>
        </w:rPr>
      </w:pPr>
      <w:r w:rsidRPr="00C83D95">
        <w:rPr>
          <w:rFonts w:ascii="Arial" w:hAnsi="Arial" w:cs="Arial"/>
          <w:color w:val="000000" w:themeColor="text1"/>
          <w:sz w:val="22"/>
          <w:szCs w:val="22"/>
          <w:lang w:val="es-EC" w:eastAsia="es-EC"/>
        </w:rPr>
        <w:t> Instruir al personal sobre límites de velocidad, señalización y transporte de materiales peligrosos, de conformidad con la normativa aplicable.</w:t>
      </w:r>
    </w:p>
    <w:p w:rsidR="0068243B" w:rsidRPr="00C83D95" w:rsidRDefault="0068243B" w:rsidP="0068243B">
      <w:pPr>
        <w:autoSpaceDE w:val="0"/>
        <w:autoSpaceDN w:val="0"/>
        <w:adjustRightInd w:val="0"/>
        <w:rPr>
          <w:rFonts w:ascii="Arial" w:hAnsi="Arial" w:cs="Arial"/>
          <w:color w:val="000000" w:themeColor="text1"/>
          <w:sz w:val="22"/>
          <w:szCs w:val="22"/>
          <w:lang w:val="es-EC" w:eastAsia="es-EC"/>
        </w:rPr>
      </w:pPr>
    </w:p>
    <w:p w:rsidR="0068243B" w:rsidRPr="00C83D95" w:rsidRDefault="0068243B" w:rsidP="0068243B">
      <w:pPr>
        <w:autoSpaceDE w:val="0"/>
        <w:autoSpaceDN w:val="0"/>
        <w:adjustRightInd w:val="0"/>
        <w:rPr>
          <w:rFonts w:ascii="Arial" w:hAnsi="Arial" w:cs="Arial"/>
          <w:color w:val="000000" w:themeColor="text1"/>
          <w:sz w:val="22"/>
          <w:szCs w:val="22"/>
          <w:lang w:val="es-EC" w:eastAsia="es-EC"/>
        </w:rPr>
      </w:pPr>
      <w:r w:rsidRPr="00C83D95">
        <w:rPr>
          <w:rFonts w:ascii="Arial" w:hAnsi="Arial" w:cs="Arial"/>
          <w:b/>
          <w:bCs/>
          <w:color w:val="000000" w:themeColor="text1"/>
          <w:sz w:val="22"/>
          <w:szCs w:val="22"/>
          <w:lang w:val="es-EC" w:eastAsia="es-EC"/>
        </w:rPr>
        <w:t>2.5Maquinaria</w:t>
      </w:r>
    </w:p>
    <w:p w:rsidR="0068243B" w:rsidRPr="00C83D95" w:rsidRDefault="0068243B" w:rsidP="0068243B">
      <w:pPr>
        <w:autoSpaceDE w:val="0"/>
        <w:autoSpaceDN w:val="0"/>
        <w:adjustRightInd w:val="0"/>
        <w:spacing w:after="29"/>
        <w:jc w:val="both"/>
        <w:rPr>
          <w:rFonts w:ascii="Arial" w:hAnsi="Arial" w:cs="Arial"/>
          <w:color w:val="000000" w:themeColor="text1"/>
          <w:sz w:val="22"/>
          <w:szCs w:val="22"/>
          <w:lang w:val="es-EC" w:eastAsia="es-EC"/>
        </w:rPr>
      </w:pPr>
      <w:r w:rsidRPr="00C83D95">
        <w:rPr>
          <w:rFonts w:ascii="Arial" w:hAnsi="Arial" w:cs="Arial"/>
          <w:color w:val="000000" w:themeColor="text1"/>
          <w:sz w:val="22"/>
          <w:szCs w:val="22"/>
          <w:lang w:val="es-EC" w:eastAsia="es-EC"/>
        </w:rPr>
        <w:t> Emplear la maquinaria y las herramientas más adecuadas para cada trabajo, eso disminuirá la producción de residuos.</w:t>
      </w:r>
    </w:p>
    <w:p w:rsidR="0068243B" w:rsidRPr="00C83D95" w:rsidRDefault="0068243B" w:rsidP="0068243B">
      <w:pPr>
        <w:autoSpaceDE w:val="0"/>
        <w:autoSpaceDN w:val="0"/>
        <w:adjustRightInd w:val="0"/>
        <w:rPr>
          <w:rFonts w:ascii="Arial" w:hAnsi="Arial" w:cs="Arial"/>
          <w:color w:val="000000" w:themeColor="text1"/>
          <w:sz w:val="22"/>
          <w:szCs w:val="22"/>
          <w:lang w:val="es-EC" w:eastAsia="es-EC"/>
        </w:rPr>
      </w:pPr>
      <w:r w:rsidRPr="00C83D95">
        <w:rPr>
          <w:rFonts w:ascii="Arial" w:hAnsi="Arial" w:cs="Arial"/>
          <w:color w:val="000000" w:themeColor="text1"/>
          <w:sz w:val="22"/>
          <w:szCs w:val="22"/>
          <w:lang w:val="es-EC" w:eastAsia="es-EC"/>
        </w:rPr>
        <w:t> Tener en funcionamiento la maquinaria el tiempo imprescindible reducirá la emisión de ruido y contaminantes atmosféricos.</w:t>
      </w:r>
    </w:p>
    <w:p w:rsidR="0068243B" w:rsidRPr="00C83D95" w:rsidRDefault="0068243B" w:rsidP="0068243B">
      <w:pPr>
        <w:autoSpaceDE w:val="0"/>
        <w:autoSpaceDN w:val="0"/>
        <w:adjustRightInd w:val="0"/>
        <w:rPr>
          <w:rFonts w:ascii="Arial" w:hAnsi="Arial" w:cs="Arial"/>
          <w:color w:val="000000" w:themeColor="text1"/>
          <w:sz w:val="22"/>
          <w:szCs w:val="22"/>
          <w:lang w:val="es-EC" w:eastAsia="es-EC"/>
        </w:rPr>
      </w:pPr>
    </w:p>
    <w:p w:rsidR="0068243B" w:rsidRPr="00C83D95" w:rsidRDefault="0068243B" w:rsidP="0068243B">
      <w:pPr>
        <w:autoSpaceDE w:val="0"/>
        <w:autoSpaceDN w:val="0"/>
        <w:adjustRightInd w:val="0"/>
        <w:rPr>
          <w:rFonts w:ascii="Arial" w:hAnsi="Arial" w:cs="Arial"/>
          <w:color w:val="000000" w:themeColor="text1"/>
          <w:sz w:val="22"/>
          <w:szCs w:val="22"/>
          <w:lang w:val="es-EC" w:eastAsia="es-EC"/>
        </w:rPr>
      </w:pPr>
      <w:r w:rsidRPr="00C83D95">
        <w:rPr>
          <w:rFonts w:ascii="Arial" w:hAnsi="Arial" w:cs="Arial"/>
          <w:b/>
          <w:bCs/>
          <w:color w:val="000000" w:themeColor="text1"/>
          <w:sz w:val="22"/>
          <w:szCs w:val="22"/>
          <w:lang w:val="es-EC" w:eastAsia="es-EC"/>
        </w:rPr>
        <w:t>2.6Productos químicos</w:t>
      </w:r>
    </w:p>
    <w:p w:rsidR="0068243B" w:rsidRPr="00C83D95" w:rsidRDefault="0068243B" w:rsidP="0068243B">
      <w:pPr>
        <w:autoSpaceDE w:val="0"/>
        <w:autoSpaceDN w:val="0"/>
        <w:adjustRightInd w:val="0"/>
        <w:spacing w:after="30"/>
        <w:rPr>
          <w:rFonts w:ascii="Arial" w:hAnsi="Arial" w:cs="Arial"/>
          <w:color w:val="000000" w:themeColor="text1"/>
          <w:sz w:val="22"/>
          <w:szCs w:val="22"/>
          <w:lang w:val="es-EC" w:eastAsia="es-EC"/>
        </w:rPr>
      </w:pPr>
      <w:r w:rsidRPr="00C83D95">
        <w:rPr>
          <w:rFonts w:ascii="Arial" w:hAnsi="Arial" w:cs="Arial"/>
          <w:color w:val="000000" w:themeColor="text1"/>
          <w:sz w:val="22"/>
          <w:szCs w:val="22"/>
          <w:lang w:val="es-EC" w:eastAsia="es-EC"/>
        </w:rPr>
        <w:t> Emplear los productos químicos menos contaminantes.</w:t>
      </w:r>
    </w:p>
    <w:p w:rsidR="0068243B" w:rsidRPr="00C83D95" w:rsidRDefault="0068243B" w:rsidP="0068243B">
      <w:pPr>
        <w:autoSpaceDE w:val="0"/>
        <w:autoSpaceDN w:val="0"/>
        <w:adjustRightInd w:val="0"/>
        <w:spacing w:after="30"/>
        <w:jc w:val="both"/>
        <w:rPr>
          <w:rFonts w:ascii="Arial" w:hAnsi="Arial" w:cs="Arial"/>
          <w:color w:val="000000" w:themeColor="text1"/>
          <w:sz w:val="22"/>
          <w:szCs w:val="22"/>
          <w:lang w:val="es-EC" w:eastAsia="es-EC"/>
        </w:rPr>
      </w:pPr>
      <w:r w:rsidRPr="00C83D95">
        <w:rPr>
          <w:rFonts w:ascii="Arial" w:hAnsi="Arial" w:cs="Arial"/>
          <w:color w:val="000000" w:themeColor="text1"/>
          <w:sz w:val="22"/>
          <w:szCs w:val="22"/>
          <w:lang w:val="es-EC" w:eastAsia="es-EC"/>
        </w:rPr>
        <w:t> Usar los productos cuidando la dosificación recomendada por el fabricante para reducir la peligrosidad y el volumen de residuos.</w:t>
      </w:r>
    </w:p>
    <w:p w:rsidR="0068243B" w:rsidRPr="00C83D95" w:rsidRDefault="0068243B" w:rsidP="0068243B">
      <w:pPr>
        <w:autoSpaceDE w:val="0"/>
        <w:autoSpaceDN w:val="0"/>
        <w:adjustRightInd w:val="0"/>
        <w:spacing w:after="30"/>
        <w:rPr>
          <w:rFonts w:ascii="Arial" w:hAnsi="Arial" w:cs="Arial"/>
          <w:color w:val="000000" w:themeColor="text1"/>
          <w:sz w:val="22"/>
          <w:szCs w:val="22"/>
          <w:lang w:val="es-EC" w:eastAsia="es-EC"/>
        </w:rPr>
      </w:pPr>
      <w:r w:rsidRPr="00C83D95">
        <w:rPr>
          <w:rFonts w:ascii="Arial" w:hAnsi="Arial" w:cs="Arial"/>
          <w:color w:val="000000" w:themeColor="text1"/>
          <w:sz w:val="22"/>
          <w:szCs w:val="22"/>
          <w:lang w:val="es-EC" w:eastAsia="es-EC"/>
        </w:rPr>
        <w:t> Usar los productos cuidando de vaciar completamente los recipientes, botes y contenedores.</w:t>
      </w:r>
    </w:p>
    <w:p w:rsidR="0068243B" w:rsidRPr="00C83D95" w:rsidRDefault="0068243B" w:rsidP="0068243B">
      <w:pPr>
        <w:autoSpaceDE w:val="0"/>
        <w:autoSpaceDN w:val="0"/>
        <w:adjustRightInd w:val="0"/>
        <w:jc w:val="both"/>
        <w:rPr>
          <w:rFonts w:ascii="Arial" w:hAnsi="Arial" w:cs="Arial"/>
          <w:color w:val="000000" w:themeColor="text1"/>
          <w:sz w:val="22"/>
          <w:szCs w:val="22"/>
          <w:lang w:val="es-EC" w:eastAsia="es-EC"/>
        </w:rPr>
      </w:pPr>
      <w:r w:rsidRPr="00C83D95">
        <w:rPr>
          <w:rFonts w:ascii="Arial" w:hAnsi="Arial" w:cs="Arial"/>
          <w:color w:val="000000" w:themeColor="text1"/>
          <w:sz w:val="22"/>
          <w:szCs w:val="22"/>
          <w:lang w:val="es-EC" w:eastAsia="es-EC"/>
        </w:rPr>
        <w:t> Minimizar, reutilizar y optimizar el uso de las sustancias químicas usadas para limpieza de herramientas, equipos e instalaciones u otras empleadas para la actividad.</w:t>
      </w:r>
    </w:p>
    <w:p w:rsidR="0068243B" w:rsidRPr="00C83D95" w:rsidRDefault="0068243B" w:rsidP="0068243B">
      <w:pPr>
        <w:jc w:val="both"/>
        <w:rPr>
          <w:rFonts w:ascii="Arial Narrow" w:hAnsi="Arial Narrow"/>
          <w:color w:val="000000" w:themeColor="text1"/>
          <w:lang w:val="es-EC"/>
        </w:rPr>
      </w:pPr>
    </w:p>
    <w:p w:rsidR="0068243B" w:rsidRPr="00C83D95" w:rsidRDefault="0068243B" w:rsidP="0068243B">
      <w:pPr>
        <w:pStyle w:val="Ttulo1"/>
        <w:spacing w:before="0" w:after="120"/>
        <w:rPr>
          <w:rFonts w:ascii="Arial Narrow" w:hAnsi="Arial Narrow" w:cs="Calibri"/>
          <w:color w:val="000000" w:themeColor="text1"/>
          <w:sz w:val="24"/>
        </w:rPr>
      </w:pPr>
      <w:bookmarkStart w:id="128" w:name="_Toc112839698"/>
      <w:r w:rsidRPr="002F371D">
        <w:rPr>
          <w:rFonts w:ascii="Arial Narrow" w:hAnsi="Arial Narrow" w:cs="Calibri"/>
          <w:color w:val="000000" w:themeColor="text1"/>
          <w:sz w:val="24"/>
        </w:rPr>
        <w:lastRenderedPageBreak/>
        <w:t>Sección VIII. Planos</w:t>
      </w:r>
      <w:bookmarkEnd w:id="128"/>
    </w:p>
    <w:p w:rsidR="0068243B" w:rsidRPr="00C83D95" w:rsidRDefault="0068243B" w:rsidP="0068243B">
      <w:pPr>
        <w:keepNext/>
        <w:keepLines/>
        <w:spacing w:after="120"/>
        <w:jc w:val="center"/>
        <w:rPr>
          <w:rFonts w:ascii="Arial Narrow" w:hAnsi="Arial Narrow" w:cs="Calibri"/>
          <w:i/>
          <w:iCs/>
          <w:color w:val="000000" w:themeColor="text1"/>
          <w:spacing w:val="-3"/>
        </w:rPr>
      </w:pPr>
    </w:p>
    <w:p w:rsidR="0068243B" w:rsidRPr="00C83D95" w:rsidRDefault="0068243B" w:rsidP="0068243B">
      <w:pPr>
        <w:keepNext/>
        <w:keepLines/>
        <w:spacing w:after="120"/>
        <w:jc w:val="center"/>
        <w:rPr>
          <w:rFonts w:ascii="Arial Narrow" w:hAnsi="Arial Narrow" w:cs="Calibri"/>
          <w:i/>
          <w:iCs/>
          <w:color w:val="000000" w:themeColor="text1"/>
          <w:spacing w:val="-3"/>
        </w:rPr>
      </w:pPr>
    </w:p>
    <w:p w:rsidR="0068243B" w:rsidRPr="00C83D95" w:rsidRDefault="0068243B" w:rsidP="0068243B">
      <w:pPr>
        <w:keepNext/>
        <w:keepLines/>
        <w:spacing w:after="120"/>
        <w:rPr>
          <w:rFonts w:ascii="Arial Narrow" w:hAnsi="Arial Narrow" w:cs="Calibri"/>
          <w:i/>
          <w:iCs/>
          <w:color w:val="000000" w:themeColor="text1"/>
          <w:spacing w:val="-3"/>
        </w:rPr>
      </w:pPr>
      <w:r w:rsidRPr="00C83D95">
        <w:rPr>
          <w:rFonts w:ascii="Arial Narrow" w:hAnsi="Arial Narrow" w:cs="Calibri"/>
          <w:b/>
          <w:i/>
          <w:iCs/>
          <w:color w:val="000000" w:themeColor="text1"/>
          <w:spacing w:val="-3"/>
        </w:rPr>
        <w:t xml:space="preserve">Nota para quien prepara los documento de selección: </w:t>
      </w:r>
      <w:r w:rsidRPr="00C83D95">
        <w:rPr>
          <w:rFonts w:ascii="Arial Narrow" w:hAnsi="Arial Narrow" w:cs="Calibri"/>
          <w:i/>
          <w:iCs/>
          <w:color w:val="000000" w:themeColor="text1"/>
          <w:spacing w:val="-3"/>
        </w:rPr>
        <w:t>Liste aquí los Planos. Los planos, incluyendo los planos del Sitio de las Obras, deberán adjuntarse a esta sección en una carpeta separada.</w:t>
      </w:r>
    </w:p>
    <w:p w:rsidR="0068243B" w:rsidRPr="00C83D95" w:rsidRDefault="0068243B" w:rsidP="0068243B">
      <w:pPr>
        <w:keepNext/>
        <w:keepLines/>
        <w:spacing w:after="120"/>
        <w:rPr>
          <w:rFonts w:ascii="Arial Narrow" w:hAnsi="Arial Narrow" w:cs="Calibri"/>
          <w:i/>
          <w:iCs/>
          <w:color w:val="000000" w:themeColor="text1"/>
          <w:spacing w:val="-3"/>
        </w:rPr>
      </w:pPr>
    </w:p>
    <w:p w:rsidR="0068243B" w:rsidRDefault="002F371D" w:rsidP="002F371D">
      <w:pPr>
        <w:keepNext/>
        <w:keepLines/>
        <w:spacing w:after="120"/>
        <w:rPr>
          <w:rFonts w:ascii="Arial Narrow" w:hAnsi="Arial Narrow"/>
          <w:color w:val="000000" w:themeColor="text1"/>
        </w:rPr>
      </w:pPr>
      <w:r>
        <w:rPr>
          <w:noProof/>
          <w:lang w:val="es-EC" w:eastAsia="es-EC"/>
        </w:rPr>
        <w:drawing>
          <wp:inline distT="0" distB="0" distL="0" distR="0" wp14:anchorId="140C6BC3" wp14:editId="3D32D72B">
            <wp:extent cx="2333625" cy="259166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2853" t="18529" r="33814" b="15622"/>
                    <a:stretch/>
                  </pic:blipFill>
                  <pic:spPr bwMode="auto">
                    <a:xfrm>
                      <a:off x="0" y="0"/>
                      <a:ext cx="2339464" cy="2598154"/>
                    </a:xfrm>
                    <a:prstGeom prst="rect">
                      <a:avLst/>
                    </a:prstGeom>
                    <a:ln>
                      <a:noFill/>
                    </a:ln>
                    <a:extLst>
                      <a:ext uri="{53640926-AAD7-44D8-BBD7-CCE9431645EC}">
                        <a14:shadowObscured xmlns:a14="http://schemas.microsoft.com/office/drawing/2010/main"/>
                      </a:ext>
                    </a:extLst>
                  </pic:spPr>
                </pic:pic>
              </a:graphicData>
            </a:graphic>
          </wp:inline>
        </w:drawing>
      </w:r>
      <w:r>
        <w:rPr>
          <w:rFonts w:ascii="Arial Narrow" w:hAnsi="Arial Narrow"/>
          <w:color w:val="000000" w:themeColor="text1"/>
        </w:rPr>
        <w:t xml:space="preserve">    </w:t>
      </w:r>
      <w:r>
        <w:rPr>
          <w:noProof/>
          <w:lang w:val="es-EC" w:eastAsia="es-EC"/>
        </w:rPr>
        <w:t xml:space="preserve">          </w:t>
      </w:r>
      <w:r>
        <w:rPr>
          <w:noProof/>
          <w:lang w:val="es-EC" w:eastAsia="es-EC"/>
        </w:rPr>
        <w:drawing>
          <wp:inline distT="0" distB="0" distL="0" distR="0" wp14:anchorId="0C112CC2" wp14:editId="52F982CA">
            <wp:extent cx="2266950" cy="290348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3173" t="20524" r="34295" b="5359"/>
                    <a:stretch/>
                  </pic:blipFill>
                  <pic:spPr bwMode="auto">
                    <a:xfrm>
                      <a:off x="0" y="0"/>
                      <a:ext cx="2269410" cy="2906633"/>
                    </a:xfrm>
                    <a:prstGeom prst="rect">
                      <a:avLst/>
                    </a:prstGeom>
                    <a:ln>
                      <a:noFill/>
                    </a:ln>
                    <a:extLst>
                      <a:ext uri="{53640926-AAD7-44D8-BBD7-CCE9431645EC}">
                        <a14:shadowObscured xmlns:a14="http://schemas.microsoft.com/office/drawing/2010/main"/>
                      </a:ext>
                    </a:extLst>
                  </pic:spPr>
                </pic:pic>
              </a:graphicData>
            </a:graphic>
          </wp:inline>
        </w:drawing>
      </w:r>
      <w:r>
        <w:rPr>
          <w:rFonts w:ascii="Arial Narrow" w:hAnsi="Arial Narrow"/>
          <w:color w:val="000000" w:themeColor="text1"/>
        </w:rPr>
        <w:t xml:space="preserve">   </w:t>
      </w:r>
    </w:p>
    <w:p w:rsidR="002F371D" w:rsidRDefault="002F371D" w:rsidP="002F371D">
      <w:pPr>
        <w:keepNext/>
        <w:keepLines/>
        <w:spacing w:after="120"/>
        <w:rPr>
          <w:rFonts w:ascii="Arial Narrow" w:hAnsi="Arial Narrow"/>
          <w:color w:val="000000" w:themeColor="text1"/>
        </w:rPr>
      </w:pPr>
    </w:p>
    <w:p w:rsidR="002F371D" w:rsidRDefault="002F371D" w:rsidP="002F371D">
      <w:pPr>
        <w:keepNext/>
        <w:keepLines/>
        <w:spacing w:after="120"/>
        <w:rPr>
          <w:rFonts w:ascii="Arial Narrow" w:hAnsi="Arial Narrow"/>
          <w:color w:val="000000" w:themeColor="text1"/>
        </w:rPr>
      </w:pPr>
    </w:p>
    <w:p w:rsidR="002F371D" w:rsidRPr="00C83D95" w:rsidRDefault="002F371D" w:rsidP="002F371D">
      <w:pPr>
        <w:keepNext/>
        <w:keepLines/>
        <w:spacing w:after="120"/>
        <w:jc w:val="center"/>
        <w:rPr>
          <w:rFonts w:ascii="Arial Narrow" w:hAnsi="Arial Narrow"/>
          <w:color w:val="000000" w:themeColor="text1"/>
        </w:rPr>
      </w:pPr>
      <w:r>
        <w:rPr>
          <w:noProof/>
          <w:lang w:val="es-EC" w:eastAsia="es-EC"/>
        </w:rPr>
        <w:drawing>
          <wp:inline distT="0" distB="0" distL="0" distR="0" wp14:anchorId="2D9AA63B" wp14:editId="549876D1">
            <wp:extent cx="2314575" cy="307838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3333" t="19099" r="34615" b="5074"/>
                    <a:stretch/>
                  </pic:blipFill>
                  <pic:spPr bwMode="auto">
                    <a:xfrm>
                      <a:off x="0" y="0"/>
                      <a:ext cx="2321387" cy="3087444"/>
                    </a:xfrm>
                    <a:prstGeom prst="rect">
                      <a:avLst/>
                    </a:prstGeom>
                    <a:ln>
                      <a:noFill/>
                    </a:ln>
                    <a:extLst>
                      <a:ext uri="{53640926-AAD7-44D8-BBD7-CCE9431645EC}">
                        <a14:shadowObscured xmlns:a14="http://schemas.microsoft.com/office/drawing/2010/main"/>
                      </a:ext>
                    </a:extLst>
                  </pic:spPr>
                </pic:pic>
              </a:graphicData>
            </a:graphic>
          </wp:inline>
        </w:drawing>
      </w:r>
    </w:p>
    <w:p w:rsidR="0068243B" w:rsidRPr="00C83D95" w:rsidRDefault="0068243B" w:rsidP="0068243B">
      <w:pPr>
        <w:keepNext/>
        <w:keepLines/>
        <w:spacing w:after="120"/>
        <w:rPr>
          <w:rFonts w:ascii="Arial Narrow" w:hAnsi="Arial Narrow"/>
          <w:color w:val="000000" w:themeColor="text1"/>
        </w:rPr>
      </w:pPr>
    </w:p>
    <w:p w:rsidR="007B3098" w:rsidRPr="00C83D95" w:rsidRDefault="007B3098" w:rsidP="0068243B">
      <w:pPr>
        <w:pStyle w:val="Ttulo1"/>
        <w:spacing w:before="0" w:after="120"/>
        <w:rPr>
          <w:rFonts w:ascii="Arial Narrow" w:hAnsi="Arial Narrow" w:cs="Calibri"/>
          <w:color w:val="000000" w:themeColor="text1"/>
          <w:sz w:val="24"/>
        </w:rPr>
      </w:pPr>
      <w:bookmarkStart w:id="129" w:name="_Toc112839699"/>
    </w:p>
    <w:p w:rsidR="009B10F0" w:rsidRPr="00C83D95" w:rsidRDefault="0068243B" w:rsidP="007B3098">
      <w:pPr>
        <w:pStyle w:val="Ttulo1"/>
        <w:spacing w:before="0" w:after="120"/>
        <w:rPr>
          <w:rFonts w:ascii="Arial Narrow" w:hAnsi="Arial Narrow" w:cs="Calibri"/>
          <w:color w:val="000000" w:themeColor="text1"/>
          <w:sz w:val="24"/>
        </w:rPr>
      </w:pPr>
      <w:r w:rsidRPr="002F371D">
        <w:rPr>
          <w:rFonts w:ascii="Arial Narrow" w:hAnsi="Arial Narrow" w:cs="Calibri"/>
          <w:color w:val="000000" w:themeColor="text1"/>
          <w:sz w:val="24"/>
        </w:rPr>
        <w:t>Sección IX. Lista de Cantidades</w:t>
      </w:r>
      <w:r w:rsidRPr="00C83D95">
        <w:rPr>
          <w:rStyle w:val="Refdenotaalpie"/>
          <w:rFonts w:ascii="Arial Narrow" w:hAnsi="Arial Narrow" w:cs="Calibri"/>
          <w:b w:val="0"/>
          <w:bCs/>
          <w:color w:val="000000" w:themeColor="text1"/>
          <w:spacing w:val="-3"/>
          <w:sz w:val="24"/>
        </w:rPr>
        <w:footnoteReference w:id="37"/>
      </w:r>
      <w:bookmarkEnd w:id="129"/>
    </w:p>
    <w:p w:rsidR="007424F6" w:rsidRPr="00C83D95" w:rsidRDefault="007424F6" w:rsidP="007424F6">
      <w:pPr>
        <w:rPr>
          <w:color w:val="000000" w:themeColor="text1"/>
        </w:rPr>
      </w:pPr>
    </w:p>
    <w:tbl>
      <w:tblPr>
        <w:tblW w:w="9430" w:type="dxa"/>
        <w:tblInd w:w="70" w:type="dxa"/>
        <w:tblCellMar>
          <w:left w:w="70" w:type="dxa"/>
          <w:right w:w="70" w:type="dxa"/>
        </w:tblCellMar>
        <w:tblLook w:val="04A0" w:firstRow="1" w:lastRow="0" w:firstColumn="1" w:lastColumn="0" w:noHBand="0" w:noVBand="1"/>
      </w:tblPr>
      <w:tblGrid>
        <w:gridCol w:w="2389"/>
        <w:gridCol w:w="406"/>
        <w:gridCol w:w="301"/>
        <w:gridCol w:w="1078"/>
        <w:gridCol w:w="1154"/>
        <w:gridCol w:w="1978"/>
        <w:gridCol w:w="2124"/>
      </w:tblGrid>
      <w:tr w:rsidR="00B73727" w:rsidRPr="00C83D95" w:rsidTr="004D48B6">
        <w:trPr>
          <w:trHeight w:val="315"/>
        </w:trPr>
        <w:tc>
          <w:tcPr>
            <w:tcW w:w="2795" w:type="dxa"/>
            <w:gridSpan w:val="2"/>
            <w:tcBorders>
              <w:top w:val="nil"/>
              <w:left w:val="nil"/>
              <w:bottom w:val="nil"/>
              <w:right w:val="nil"/>
            </w:tcBorders>
            <w:shd w:val="clear" w:color="FFFFCC" w:fill="FFFFFF"/>
            <w:noWrap/>
            <w:vAlign w:val="center"/>
            <w:hideMark/>
          </w:tcPr>
          <w:p w:rsidR="00B73727" w:rsidRPr="00C83D95" w:rsidRDefault="00B73727" w:rsidP="00B73727">
            <w:pPr>
              <w:rPr>
                <w:rFonts w:ascii="Calibri" w:hAnsi="Calibri" w:cs="Calibri"/>
                <w:b/>
                <w:bCs/>
                <w:color w:val="000000" w:themeColor="text1"/>
                <w:sz w:val="20"/>
                <w:szCs w:val="20"/>
                <w:lang w:val="es-EC" w:eastAsia="es-EC"/>
              </w:rPr>
            </w:pPr>
            <w:r w:rsidRPr="00C83D95">
              <w:rPr>
                <w:rFonts w:ascii="Calibri" w:hAnsi="Calibri" w:cs="Calibri"/>
                <w:b/>
                <w:bCs/>
                <w:color w:val="000000" w:themeColor="text1"/>
                <w:sz w:val="20"/>
                <w:szCs w:val="20"/>
                <w:lang w:val="es-EC" w:eastAsia="es-EC"/>
              </w:rPr>
              <w:t>CONSTRUCCION DE REDES DE DISTRIBUCION SECTOR :</w:t>
            </w:r>
          </w:p>
        </w:tc>
        <w:tc>
          <w:tcPr>
            <w:tcW w:w="6635" w:type="dxa"/>
            <w:gridSpan w:val="5"/>
            <w:tcBorders>
              <w:top w:val="nil"/>
              <w:left w:val="nil"/>
              <w:bottom w:val="nil"/>
              <w:right w:val="nil"/>
            </w:tcBorders>
            <w:shd w:val="clear" w:color="FFFFCC" w:fill="FFFFFF"/>
            <w:noWrap/>
            <w:vAlign w:val="center"/>
            <w:hideMark/>
          </w:tcPr>
          <w:p w:rsidR="00B73727" w:rsidRPr="00C83D95" w:rsidRDefault="00B73727" w:rsidP="002F371D">
            <w:pPr>
              <w:rPr>
                <w:rFonts w:ascii="Calibri" w:hAnsi="Calibri" w:cs="Calibri"/>
                <w:b/>
                <w:bCs/>
                <w:color w:val="000000" w:themeColor="text1"/>
                <w:lang w:val="es-EC" w:eastAsia="es-EC"/>
              </w:rPr>
            </w:pPr>
            <w:r w:rsidRPr="00C83D95">
              <w:rPr>
                <w:rFonts w:ascii="Calibri" w:hAnsi="Calibri" w:cs="Calibri"/>
                <w:b/>
                <w:bCs/>
                <w:color w:val="000000" w:themeColor="text1"/>
                <w:lang w:val="es-EC" w:eastAsia="es-EC"/>
              </w:rPr>
              <w:t>COOP.</w:t>
            </w:r>
            <w:r w:rsidR="002F371D">
              <w:rPr>
                <w:rFonts w:ascii="Calibri" w:hAnsi="Calibri" w:cs="Calibri"/>
                <w:b/>
                <w:bCs/>
                <w:color w:val="000000" w:themeColor="text1"/>
                <w:lang w:val="es-EC" w:eastAsia="es-EC"/>
              </w:rPr>
              <w:t xml:space="preserve">JANETH TORAL  - LÁMINA 3 </w:t>
            </w:r>
            <w:r w:rsidRPr="00C83D95">
              <w:rPr>
                <w:rFonts w:ascii="Calibri" w:hAnsi="Calibri" w:cs="Calibri"/>
                <w:b/>
                <w:bCs/>
                <w:color w:val="000000" w:themeColor="text1"/>
                <w:lang w:val="es-EC" w:eastAsia="es-EC"/>
              </w:rPr>
              <w:t>(N)</w:t>
            </w:r>
          </w:p>
        </w:tc>
      </w:tr>
      <w:tr w:rsidR="00B73727" w:rsidRPr="00C83D95" w:rsidTr="004D48B6">
        <w:trPr>
          <w:trHeight w:val="255"/>
        </w:trPr>
        <w:tc>
          <w:tcPr>
            <w:tcW w:w="2389" w:type="dxa"/>
            <w:tcBorders>
              <w:top w:val="nil"/>
              <w:left w:val="nil"/>
              <w:bottom w:val="nil"/>
              <w:right w:val="nil"/>
            </w:tcBorders>
            <w:shd w:val="clear" w:color="FFFFCC" w:fill="FFFFFF"/>
            <w:noWrap/>
            <w:vAlign w:val="center"/>
            <w:hideMark/>
          </w:tcPr>
          <w:p w:rsidR="00B73727" w:rsidRPr="00C83D95" w:rsidRDefault="00B73727" w:rsidP="00B73727">
            <w:pPr>
              <w:rPr>
                <w:rFonts w:ascii="Calibri" w:hAnsi="Calibri" w:cs="Calibri"/>
                <w:b/>
                <w:bCs/>
                <w:color w:val="000000" w:themeColor="text1"/>
                <w:sz w:val="20"/>
                <w:szCs w:val="20"/>
                <w:lang w:val="es-EC" w:eastAsia="es-EC"/>
              </w:rPr>
            </w:pPr>
            <w:r w:rsidRPr="00C83D95">
              <w:rPr>
                <w:rFonts w:ascii="Calibri" w:hAnsi="Calibri" w:cs="Calibri"/>
                <w:b/>
                <w:bCs/>
                <w:color w:val="000000" w:themeColor="text1"/>
                <w:sz w:val="20"/>
                <w:szCs w:val="20"/>
                <w:lang w:val="es-EC" w:eastAsia="es-EC"/>
              </w:rPr>
              <w:t>UNIDAD DE NEGOCIO:</w:t>
            </w:r>
          </w:p>
        </w:tc>
        <w:tc>
          <w:tcPr>
            <w:tcW w:w="406" w:type="dxa"/>
            <w:tcBorders>
              <w:top w:val="nil"/>
              <w:left w:val="nil"/>
              <w:bottom w:val="nil"/>
              <w:right w:val="nil"/>
            </w:tcBorders>
            <w:shd w:val="clear" w:color="FFFFCC" w:fill="FFFFFF"/>
            <w:noWrap/>
            <w:vAlign w:val="center"/>
            <w:hideMark/>
          </w:tcPr>
          <w:p w:rsidR="00B73727" w:rsidRPr="00C83D95" w:rsidRDefault="00B73727" w:rsidP="00B73727">
            <w:pPr>
              <w:rPr>
                <w:rFonts w:ascii="Calibri" w:hAnsi="Calibri" w:cs="Calibri"/>
                <w:color w:val="000000" w:themeColor="text1"/>
                <w:sz w:val="20"/>
                <w:szCs w:val="20"/>
                <w:lang w:val="es-EC" w:eastAsia="es-EC"/>
              </w:rPr>
            </w:pPr>
            <w:r w:rsidRPr="00C83D95">
              <w:rPr>
                <w:rFonts w:ascii="Calibri" w:hAnsi="Calibri" w:cs="Calibri"/>
                <w:color w:val="000000" w:themeColor="text1"/>
                <w:sz w:val="20"/>
                <w:szCs w:val="20"/>
                <w:lang w:val="es-EC" w:eastAsia="es-EC"/>
              </w:rPr>
              <w:t> </w:t>
            </w:r>
          </w:p>
        </w:tc>
        <w:tc>
          <w:tcPr>
            <w:tcW w:w="1379" w:type="dxa"/>
            <w:gridSpan w:val="2"/>
            <w:tcBorders>
              <w:top w:val="nil"/>
              <w:left w:val="nil"/>
              <w:bottom w:val="nil"/>
              <w:right w:val="nil"/>
            </w:tcBorders>
            <w:shd w:val="clear" w:color="FFFFCC" w:fill="FFFFFF"/>
            <w:noWrap/>
            <w:vAlign w:val="center"/>
            <w:hideMark/>
          </w:tcPr>
          <w:p w:rsidR="00B73727" w:rsidRPr="00C83D95" w:rsidRDefault="00B73727" w:rsidP="00B73727">
            <w:pPr>
              <w:rPr>
                <w:rFonts w:ascii="Calibri" w:hAnsi="Calibri" w:cs="Calibri"/>
                <w:b/>
                <w:bCs/>
                <w:color w:val="000000" w:themeColor="text1"/>
                <w:sz w:val="20"/>
                <w:szCs w:val="20"/>
                <w:lang w:val="es-EC" w:eastAsia="es-EC"/>
              </w:rPr>
            </w:pPr>
            <w:r w:rsidRPr="00C83D95">
              <w:rPr>
                <w:rFonts w:ascii="Calibri" w:hAnsi="Calibri" w:cs="Calibri"/>
                <w:b/>
                <w:bCs/>
                <w:color w:val="000000" w:themeColor="text1"/>
                <w:sz w:val="20"/>
                <w:szCs w:val="20"/>
                <w:lang w:val="es-EC" w:eastAsia="es-EC"/>
              </w:rPr>
              <w:t>GUAYAQUIL</w:t>
            </w:r>
          </w:p>
        </w:tc>
        <w:tc>
          <w:tcPr>
            <w:tcW w:w="1154" w:type="dxa"/>
            <w:tcBorders>
              <w:top w:val="nil"/>
              <w:left w:val="nil"/>
              <w:bottom w:val="nil"/>
              <w:right w:val="nil"/>
            </w:tcBorders>
            <w:shd w:val="clear" w:color="000000" w:fill="FFFFFF"/>
            <w:noWrap/>
            <w:vAlign w:val="center"/>
            <w:hideMark/>
          </w:tcPr>
          <w:p w:rsidR="00B73727" w:rsidRPr="00C83D95" w:rsidRDefault="00B73727" w:rsidP="00B73727">
            <w:pPr>
              <w:rPr>
                <w:rFonts w:ascii="Calibri" w:hAnsi="Calibri" w:cs="Calibri"/>
                <w:b/>
                <w:bCs/>
                <w:color w:val="000000" w:themeColor="text1"/>
                <w:sz w:val="20"/>
                <w:szCs w:val="20"/>
                <w:lang w:val="es-EC" w:eastAsia="es-EC"/>
              </w:rPr>
            </w:pPr>
            <w:r w:rsidRPr="00C83D95">
              <w:rPr>
                <w:rFonts w:ascii="Calibri" w:hAnsi="Calibri" w:cs="Calibri"/>
                <w:b/>
                <w:bCs/>
                <w:color w:val="000000" w:themeColor="text1"/>
                <w:sz w:val="20"/>
                <w:szCs w:val="20"/>
                <w:lang w:val="es-EC" w:eastAsia="es-EC"/>
              </w:rPr>
              <w:t> </w:t>
            </w:r>
          </w:p>
        </w:tc>
        <w:tc>
          <w:tcPr>
            <w:tcW w:w="4102" w:type="dxa"/>
            <w:gridSpan w:val="2"/>
            <w:tcBorders>
              <w:top w:val="nil"/>
              <w:left w:val="nil"/>
              <w:bottom w:val="nil"/>
              <w:right w:val="nil"/>
            </w:tcBorders>
            <w:shd w:val="clear" w:color="FFFFCC" w:fill="FFFFFF"/>
            <w:vAlign w:val="center"/>
            <w:hideMark/>
          </w:tcPr>
          <w:p w:rsidR="00B73727" w:rsidRPr="00C83D95" w:rsidRDefault="00B73727" w:rsidP="00B73727">
            <w:pPr>
              <w:jc w:val="center"/>
              <w:rPr>
                <w:rFonts w:ascii="Calibri" w:hAnsi="Calibri" w:cs="Calibri"/>
                <w:b/>
                <w:bCs/>
                <w:color w:val="000000" w:themeColor="text1"/>
                <w:sz w:val="20"/>
                <w:szCs w:val="20"/>
                <w:lang w:val="es-EC" w:eastAsia="es-EC"/>
              </w:rPr>
            </w:pPr>
            <w:r w:rsidRPr="00C83D95">
              <w:rPr>
                <w:rFonts w:ascii="Calibri" w:hAnsi="Calibri" w:cs="Calibri"/>
                <w:b/>
                <w:bCs/>
                <w:color w:val="000000" w:themeColor="text1"/>
                <w:sz w:val="20"/>
                <w:szCs w:val="20"/>
                <w:lang w:val="es-EC" w:eastAsia="es-EC"/>
              </w:rPr>
              <w:t> </w:t>
            </w:r>
          </w:p>
        </w:tc>
      </w:tr>
      <w:tr w:rsidR="00B73727" w:rsidRPr="00C83D95" w:rsidTr="004D48B6">
        <w:trPr>
          <w:trHeight w:val="255"/>
        </w:trPr>
        <w:tc>
          <w:tcPr>
            <w:tcW w:w="2389" w:type="dxa"/>
            <w:tcBorders>
              <w:top w:val="nil"/>
              <w:left w:val="nil"/>
              <w:bottom w:val="nil"/>
              <w:right w:val="nil"/>
            </w:tcBorders>
            <w:shd w:val="clear" w:color="FFFFCC" w:fill="FFFFFF"/>
            <w:noWrap/>
            <w:vAlign w:val="center"/>
            <w:hideMark/>
          </w:tcPr>
          <w:p w:rsidR="00B73727" w:rsidRPr="00C83D95" w:rsidRDefault="00B73727" w:rsidP="00B73727">
            <w:pPr>
              <w:rPr>
                <w:rFonts w:ascii="Calibri" w:hAnsi="Calibri" w:cs="Calibri"/>
                <w:b/>
                <w:bCs/>
                <w:color w:val="000000" w:themeColor="text1"/>
                <w:sz w:val="20"/>
                <w:szCs w:val="20"/>
                <w:lang w:val="es-EC" w:eastAsia="es-EC"/>
              </w:rPr>
            </w:pPr>
            <w:r w:rsidRPr="00C83D95">
              <w:rPr>
                <w:rFonts w:ascii="Calibri" w:hAnsi="Calibri" w:cs="Calibri"/>
                <w:b/>
                <w:bCs/>
                <w:color w:val="000000" w:themeColor="text1"/>
                <w:sz w:val="20"/>
                <w:szCs w:val="20"/>
                <w:lang w:val="es-EC" w:eastAsia="es-EC"/>
              </w:rPr>
              <w:t>PROGRAMA DE INVERSION :</w:t>
            </w:r>
          </w:p>
        </w:tc>
        <w:tc>
          <w:tcPr>
            <w:tcW w:w="406" w:type="dxa"/>
            <w:tcBorders>
              <w:top w:val="nil"/>
              <w:left w:val="nil"/>
              <w:bottom w:val="nil"/>
              <w:right w:val="nil"/>
            </w:tcBorders>
            <w:shd w:val="clear" w:color="FFFFCC" w:fill="FFFFFF"/>
            <w:noWrap/>
            <w:vAlign w:val="center"/>
            <w:hideMark/>
          </w:tcPr>
          <w:p w:rsidR="00B73727" w:rsidRPr="00C83D95" w:rsidRDefault="00B73727" w:rsidP="00B73727">
            <w:pPr>
              <w:rPr>
                <w:rFonts w:ascii="Calibri" w:hAnsi="Calibri" w:cs="Calibri"/>
                <w:color w:val="000000" w:themeColor="text1"/>
                <w:sz w:val="20"/>
                <w:szCs w:val="20"/>
                <w:lang w:val="es-EC" w:eastAsia="es-EC"/>
              </w:rPr>
            </w:pPr>
            <w:r w:rsidRPr="00C83D95">
              <w:rPr>
                <w:rFonts w:ascii="Calibri" w:hAnsi="Calibri" w:cs="Calibri"/>
                <w:color w:val="000000" w:themeColor="text1"/>
                <w:sz w:val="20"/>
                <w:szCs w:val="20"/>
                <w:lang w:val="es-EC" w:eastAsia="es-EC"/>
              </w:rPr>
              <w:t> </w:t>
            </w:r>
          </w:p>
        </w:tc>
        <w:tc>
          <w:tcPr>
            <w:tcW w:w="1379" w:type="dxa"/>
            <w:gridSpan w:val="2"/>
            <w:tcBorders>
              <w:top w:val="nil"/>
              <w:left w:val="nil"/>
              <w:bottom w:val="nil"/>
              <w:right w:val="nil"/>
            </w:tcBorders>
            <w:shd w:val="clear" w:color="FFFFCC" w:fill="FFFFFF"/>
            <w:noWrap/>
            <w:vAlign w:val="center"/>
            <w:hideMark/>
          </w:tcPr>
          <w:p w:rsidR="00B73727" w:rsidRPr="00C83D95" w:rsidRDefault="00B73727" w:rsidP="00B73727">
            <w:pPr>
              <w:rPr>
                <w:rFonts w:ascii="Calibri" w:hAnsi="Calibri" w:cs="Calibri"/>
                <w:b/>
                <w:bCs/>
                <w:color w:val="000000" w:themeColor="text1"/>
                <w:sz w:val="20"/>
                <w:szCs w:val="20"/>
                <w:lang w:val="es-EC" w:eastAsia="es-EC"/>
              </w:rPr>
            </w:pPr>
            <w:r w:rsidRPr="00C83D95">
              <w:rPr>
                <w:rFonts w:ascii="Calibri" w:hAnsi="Calibri" w:cs="Calibri"/>
                <w:b/>
                <w:bCs/>
                <w:color w:val="000000" w:themeColor="text1"/>
                <w:sz w:val="20"/>
                <w:szCs w:val="20"/>
                <w:lang w:val="es-EC" w:eastAsia="es-EC"/>
              </w:rPr>
              <w:t xml:space="preserve">PROGRAMA DE </w:t>
            </w:r>
            <w:r w:rsidR="002F371D">
              <w:rPr>
                <w:rFonts w:ascii="Calibri" w:hAnsi="Calibri" w:cs="Calibri"/>
                <w:b/>
                <w:bCs/>
                <w:color w:val="000000" w:themeColor="text1"/>
                <w:sz w:val="20"/>
                <w:szCs w:val="20"/>
                <w:lang w:val="es-EC" w:eastAsia="es-EC"/>
              </w:rPr>
              <w:t>INVERSION : FERUM BID</w:t>
            </w:r>
            <w:r w:rsidRPr="00C83D95">
              <w:rPr>
                <w:rFonts w:ascii="Calibri" w:hAnsi="Calibri" w:cs="Calibri"/>
                <w:b/>
                <w:bCs/>
                <w:color w:val="000000" w:themeColor="text1"/>
                <w:sz w:val="20"/>
                <w:szCs w:val="20"/>
                <w:lang w:val="es-EC" w:eastAsia="es-EC"/>
              </w:rPr>
              <w:t>III</w:t>
            </w:r>
          </w:p>
        </w:tc>
        <w:tc>
          <w:tcPr>
            <w:tcW w:w="1154" w:type="dxa"/>
            <w:tcBorders>
              <w:top w:val="nil"/>
              <w:left w:val="nil"/>
              <w:bottom w:val="nil"/>
              <w:right w:val="nil"/>
            </w:tcBorders>
            <w:shd w:val="clear" w:color="000000" w:fill="FFFFFF"/>
            <w:noWrap/>
            <w:vAlign w:val="center"/>
            <w:hideMark/>
          </w:tcPr>
          <w:p w:rsidR="00B73727" w:rsidRPr="00C83D95" w:rsidRDefault="00B73727" w:rsidP="00B73727">
            <w:pPr>
              <w:rPr>
                <w:rFonts w:ascii="Calibri" w:hAnsi="Calibri" w:cs="Calibri"/>
                <w:b/>
                <w:bCs/>
                <w:color w:val="000000" w:themeColor="text1"/>
                <w:sz w:val="20"/>
                <w:szCs w:val="20"/>
                <w:lang w:val="es-EC" w:eastAsia="es-EC"/>
              </w:rPr>
            </w:pPr>
            <w:r w:rsidRPr="00C83D95">
              <w:rPr>
                <w:rFonts w:ascii="Calibri" w:hAnsi="Calibri" w:cs="Calibri"/>
                <w:b/>
                <w:bCs/>
                <w:color w:val="000000" w:themeColor="text1"/>
                <w:sz w:val="20"/>
                <w:szCs w:val="20"/>
                <w:lang w:val="es-EC" w:eastAsia="es-EC"/>
              </w:rPr>
              <w:t> </w:t>
            </w:r>
          </w:p>
        </w:tc>
        <w:tc>
          <w:tcPr>
            <w:tcW w:w="4102" w:type="dxa"/>
            <w:gridSpan w:val="2"/>
            <w:tcBorders>
              <w:top w:val="nil"/>
              <w:left w:val="nil"/>
              <w:bottom w:val="nil"/>
              <w:right w:val="nil"/>
            </w:tcBorders>
            <w:shd w:val="clear" w:color="000000" w:fill="FFFFFF"/>
            <w:noWrap/>
            <w:vAlign w:val="center"/>
            <w:hideMark/>
          </w:tcPr>
          <w:p w:rsidR="00B73727" w:rsidRPr="00C83D95" w:rsidRDefault="00B73727" w:rsidP="00B73727">
            <w:pPr>
              <w:jc w:val="center"/>
              <w:rPr>
                <w:rFonts w:ascii="Calibri" w:hAnsi="Calibri" w:cs="Calibri"/>
                <w:b/>
                <w:bCs/>
                <w:color w:val="000000" w:themeColor="text1"/>
                <w:sz w:val="20"/>
                <w:szCs w:val="20"/>
                <w:lang w:val="es-EC" w:eastAsia="es-EC"/>
              </w:rPr>
            </w:pPr>
            <w:r w:rsidRPr="00C83D95">
              <w:rPr>
                <w:rFonts w:ascii="Calibri" w:hAnsi="Calibri" w:cs="Calibri"/>
                <w:b/>
                <w:bCs/>
                <w:color w:val="000000" w:themeColor="text1"/>
                <w:sz w:val="20"/>
                <w:szCs w:val="20"/>
                <w:lang w:val="es-EC" w:eastAsia="es-EC"/>
              </w:rPr>
              <w:t> </w:t>
            </w:r>
          </w:p>
        </w:tc>
      </w:tr>
      <w:tr w:rsidR="00B73727" w:rsidRPr="00C83D95" w:rsidTr="002F371D">
        <w:trPr>
          <w:trHeight w:val="270"/>
        </w:trPr>
        <w:tc>
          <w:tcPr>
            <w:tcW w:w="3096" w:type="dxa"/>
            <w:gridSpan w:val="3"/>
            <w:tcBorders>
              <w:top w:val="nil"/>
              <w:left w:val="nil"/>
              <w:right w:val="nil"/>
            </w:tcBorders>
            <w:shd w:val="clear" w:color="FFFFCC" w:fill="FFFFFF"/>
            <w:noWrap/>
            <w:vAlign w:val="center"/>
            <w:hideMark/>
          </w:tcPr>
          <w:p w:rsidR="00B73727" w:rsidRPr="00C83D95" w:rsidRDefault="00B73727" w:rsidP="00B73727">
            <w:pPr>
              <w:jc w:val="center"/>
              <w:rPr>
                <w:rFonts w:ascii="Calibri" w:hAnsi="Calibri" w:cs="Calibri"/>
                <w:b/>
                <w:bCs/>
                <w:color w:val="000000" w:themeColor="text1"/>
                <w:sz w:val="20"/>
                <w:szCs w:val="20"/>
                <w:lang w:val="es-EC" w:eastAsia="es-EC"/>
              </w:rPr>
            </w:pPr>
            <w:r w:rsidRPr="00C83D95">
              <w:rPr>
                <w:rFonts w:ascii="Calibri" w:hAnsi="Calibri" w:cs="Calibri"/>
                <w:b/>
                <w:bCs/>
                <w:color w:val="000000" w:themeColor="text1"/>
                <w:sz w:val="20"/>
                <w:szCs w:val="20"/>
                <w:lang w:val="es-EC" w:eastAsia="es-EC"/>
              </w:rPr>
              <w:t> </w:t>
            </w:r>
          </w:p>
        </w:tc>
        <w:tc>
          <w:tcPr>
            <w:tcW w:w="1078" w:type="dxa"/>
            <w:tcBorders>
              <w:top w:val="nil"/>
              <w:left w:val="nil"/>
              <w:right w:val="nil"/>
            </w:tcBorders>
            <w:shd w:val="clear" w:color="FFFFCC" w:fill="FFFFFF"/>
            <w:noWrap/>
            <w:vAlign w:val="center"/>
            <w:hideMark/>
          </w:tcPr>
          <w:p w:rsidR="00B73727" w:rsidRPr="00C83D95" w:rsidRDefault="00B73727" w:rsidP="00B73727">
            <w:pPr>
              <w:jc w:val="center"/>
              <w:rPr>
                <w:rFonts w:ascii="Calibri" w:hAnsi="Calibri" w:cs="Calibri"/>
                <w:b/>
                <w:bCs/>
                <w:color w:val="000000" w:themeColor="text1"/>
                <w:sz w:val="20"/>
                <w:szCs w:val="20"/>
                <w:lang w:val="es-EC" w:eastAsia="es-EC"/>
              </w:rPr>
            </w:pPr>
            <w:r w:rsidRPr="00C83D95">
              <w:rPr>
                <w:rFonts w:ascii="Calibri" w:hAnsi="Calibri" w:cs="Calibri"/>
                <w:b/>
                <w:bCs/>
                <w:color w:val="000000" w:themeColor="text1"/>
                <w:sz w:val="20"/>
                <w:szCs w:val="20"/>
                <w:lang w:val="es-EC" w:eastAsia="es-EC"/>
              </w:rPr>
              <w:t> </w:t>
            </w:r>
          </w:p>
        </w:tc>
        <w:tc>
          <w:tcPr>
            <w:tcW w:w="1154" w:type="dxa"/>
            <w:tcBorders>
              <w:top w:val="nil"/>
              <w:left w:val="nil"/>
              <w:right w:val="nil"/>
            </w:tcBorders>
            <w:shd w:val="clear" w:color="FFFFCC" w:fill="FFFFFF"/>
            <w:noWrap/>
            <w:vAlign w:val="center"/>
            <w:hideMark/>
          </w:tcPr>
          <w:p w:rsidR="00B73727" w:rsidRPr="00C83D95" w:rsidRDefault="00B73727" w:rsidP="00B73727">
            <w:pPr>
              <w:rPr>
                <w:rFonts w:ascii="Calibri" w:hAnsi="Calibri" w:cs="Calibri"/>
                <w:b/>
                <w:bCs/>
                <w:color w:val="000000" w:themeColor="text1"/>
                <w:sz w:val="20"/>
                <w:szCs w:val="20"/>
                <w:lang w:val="es-EC" w:eastAsia="es-EC"/>
              </w:rPr>
            </w:pPr>
            <w:r w:rsidRPr="00C83D95">
              <w:rPr>
                <w:rFonts w:ascii="Calibri" w:hAnsi="Calibri" w:cs="Calibri"/>
                <w:b/>
                <w:bCs/>
                <w:color w:val="000000" w:themeColor="text1"/>
                <w:sz w:val="20"/>
                <w:szCs w:val="20"/>
                <w:lang w:val="es-EC" w:eastAsia="es-EC"/>
              </w:rPr>
              <w:t> </w:t>
            </w:r>
          </w:p>
        </w:tc>
        <w:tc>
          <w:tcPr>
            <w:tcW w:w="1978" w:type="dxa"/>
            <w:tcBorders>
              <w:top w:val="nil"/>
              <w:left w:val="nil"/>
              <w:right w:val="nil"/>
            </w:tcBorders>
            <w:shd w:val="clear" w:color="FFFFCC" w:fill="FFFFFF"/>
            <w:noWrap/>
            <w:vAlign w:val="center"/>
            <w:hideMark/>
          </w:tcPr>
          <w:p w:rsidR="00B73727" w:rsidRPr="00C83D95" w:rsidRDefault="00B73727" w:rsidP="00B73727">
            <w:pPr>
              <w:rPr>
                <w:rFonts w:ascii="Calibri" w:hAnsi="Calibri" w:cs="Calibri"/>
                <w:b/>
                <w:bCs/>
                <w:color w:val="000000" w:themeColor="text1"/>
                <w:sz w:val="20"/>
                <w:szCs w:val="20"/>
                <w:lang w:val="es-EC" w:eastAsia="es-EC"/>
              </w:rPr>
            </w:pPr>
            <w:r w:rsidRPr="00C83D95">
              <w:rPr>
                <w:rFonts w:ascii="Calibri" w:hAnsi="Calibri" w:cs="Calibri"/>
                <w:b/>
                <w:bCs/>
                <w:color w:val="000000" w:themeColor="text1"/>
                <w:sz w:val="20"/>
                <w:szCs w:val="20"/>
                <w:lang w:val="es-EC" w:eastAsia="es-EC"/>
              </w:rPr>
              <w:t> </w:t>
            </w:r>
          </w:p>
        </w:tc>
        <w:tc>
          <w:tcPr>
            <w:tcW w:w="2124" w:type="dxa"/>
            <w:tcBorders>
              <w:top w:val="nil"/>
              <w:left w:val="nil"/>
              <w:right w:val="nil"/>
            </w:tcBorders>
            <w:shd w:val="clear" w:color="FFFFCC" w:fill="FFFFFF"/>
            <w:noWrap/>
            <w:vAlign w:val="center"/>
            <w:hideMark/>
          </w:tcPr>
          <w:p w:rsidR="00B73727" w:rsidRPr="00C83D95" w:rsidRDefault="00B73727" w:rsidP="00B73727">
            <w:pPr>
              <w:rPr>
                <w:rFonts w:ascii="Calibri" w:hAnsi="Calibri" w:cs="Calibri"/>
                <w:b/>
                <w:bCs/>
                <w:color w:val="000000" w:themeColor="text1"/>
                <w:sz w:val="20"/>
                <w:szCs w:val="20"/>
                <w:lang w:val="es-EC" w:eastAsia="es-EC"/>
              </w:rPr>
            </w:pPr>
            <w:r w:rsidRPr="00C83D95">
              <w:rPr>
                <w:rFonts w:ascii="Calibri" w:hAnsi="Calibri" w:cs="Calibri"/>
                <w:b/>
                <w:bCs/>
                <w:color w:val="000000" w:themeColor="text1"/>
                <w:sz w:val="20"/>
                <w:szCs w:val="20"/>
                <w:lang w:val="es-EC" w:eastAsia="es-EC"/>
              </w:rPr>
              <w:t> </w:t>
            </w:r>
          </w:p>
        </w:tc>
      </w:tr>
    </w:tbl>
    <w:p w:rsidR="007424F6" w:rsidRPr="00C83D95" w:rsidRDefault="007424F6" w:rsidP="007424F6">
      <w:pPr>
        <w:rPr>
          <w:color w:val="000000" w:themeColor="text1"/>
        </w:rPr>
      </w:pPr>
    </w:p>
    <w:tbl>
      <w:tblPr>
        <w:tblW w:w="9346" w:type="dxa"/>
        <w:tblInd w:w="80" w:type="dxa"/>
        <w:tblCellMar>
          <w:left w:w="70" w:type="dxa"/>
          <w:right w:w="70" w:type="dxa"/>
        </w:tblCellMar>
        <w:tblLook w:val="04A0" w:firstRow="1" w:lastRow="0" w:firstColumn="1" w:lastColumn="0" w:noHBand="0" w:noVBand="1"/>
      </w:tblPr>
      <w:tblGrid>
        <w:gridCol w:w="4101"/>
        <w:gridCol w:w="186"/>
        <w:gridCol w:w="186"/>
        <w:gridCol w:w="460"/>
        <w:gridCol w:w="1097"/>
        <w:gridCol w:w="1332"/>
        <w:gridCol w:w="1984"/>
      </w:tblGrid>
      <w:tr w:rsidR="002F371D" w:rsidRPr="002F371D" w:rsidTr="00283FD2">
        <w:trPr>
          <w:trHeight w:val="525"/>
        </w:trPr>
        <w:tc>
          <w:tcPr>
            <w:tcW w:w="4473" w:type="dxa"/>
            <w:gridSpan w:val="3"/>
            <w:tcBorders>
              <w:top w:val="single" w:sz="8" w:space="0" w:color="auto"/>
              <w:left w:val="single" w:sz="8" w:space="0" w:color="auto"/>
              <w:bottom w:val="single" w:sz="8" w:space="0" w:color="auto"/>
              <w:right w:val="single" w:sz="4" w:space="0" w:color="000000"/>
            </w:tcBorders>
            <w:shd w:val="clear" w:color="FFFFCC" w:fill="FFFFFF"/>
            <w:vAlign w:val="center"/>
            <w:hideMark/>
          </w:tcPr>
          <w:p w:rsidR="002F371D" w:rsidRPr="002F371D" w:rsidRDefault="002F371D" w:rsidP="002F371D">
            <w:pPr>
              <w:jc w:val="center"/>
              <w:rPr>
                <w:rFonts w:ascii="Calibri" w:hAnsi="Calibri"/>
                <w:b/>
                <w:bCs/>
                <w:color w:val="FF0000"/>
                <w:sz w:val="20"/>
                <w:szCs w:val="20"/>
                <w:lang w:val="es-EC" w:eastAsia="es-EC"/>
              </w:rPr>
            </w:pPr>
            <w:r w:rsidRPr="002F371D">
              <w:rPr>
                <w:rFonts w:ascii="Calibri" w:hAnsi="Calibri"/>
                <w:b/>
                <w:bCs/>
                <w:color w:val="FF0000"/>
                <w:sz w:val="20"/>
                <w:szCs w:val="20"/>
                <w:lang w:val="es-EC" w:eastAsia="es-EC"/>
              </w:rPr>
              <w:t>DESCRIPCION</w:t>
            </w:r>
          </w:p>
        </w:tc>
        <w:tc>
          <w:tcPr>
            <w:tcW w:w="460" w:type="dxa"/>
            <w:tcBorders>
              <w:top w:val="single" w:sz="8" w:space="0" w:color="auto"/>
              <w:left w:val="nil"/>
              <w:bottom w:val="single" w:sz="8" w:space="0" w:color="auto"/>
              <w:right w:val="nil"/>
            </w:tcBorders>
            <w:shd w:val="clear" w:color="FFFFCC" w:fill="FFFFFF"/>
            <w:noWrap/>
            <w:vAlign w:val="center"/>
            <w:hideMark/>
          </w:tcPr>
          <w:p w:rsidR="002F371D" w:rsidRPr="002F371D" w:rsidRDefault="002F371D" w:rsidP="002F371D">
            <w:pPr>
              <w:jc w:val="center"/>
              <w:rPr>
                <w:rFonts w:ascii="Calibri" w:hAnsi="Calibri"/>
                <w:b/>
                <w:bCs/>
                <w:color w:val="FF0000"/>
                <w:sz w:val="20"/>
                <w:szCs w:val="20"/>
                <w:lang w:val="es-EC" w:eastAsia="es-EC"/>
              </w:rPr>
            </w:pPr>
            <w:r w:rsidRPr="002F371D">
              <w:rPr>
                <w:rFonts w:ascii="Calibri" w:hAnsi="Calibri"/>
                <w:b/>
                <w:bCs/>
                <w:color w:val="FF0000"/>
                <w:sz w:val="20"/>
                <w:szCs w:val="20"/>
                <w:lang w:val="es-EC" w:eastAsia="es-EC"/>
              </w:rPr>
              <w:t xml:space="preserve"> U</w:t>
            </w:r>
          </w:p>
        </w:tc>
        <w:tc>
          <w:tcPr>
            <w:tcW w:w="1097" w:type="dxa"/>
            <w:tcBorders>
              <w:top w:val="single" w:sz="8" w:space="0" w:color="auto"/>
              <w:left w:val="single" w:sz="4" w:space="0" w:color="000000"/>
              <w:bottom w:val="single" w:sz="8" w:space="0" w:color="auto"/>
              <w:right w:val="nil"/>
            </w:tcBorders>
            <w:shd w:val="clear" w:color="FFFFCC" w:fill="FFFFFF"/>
            <w:vAlign w:val="center"/>
            <w:hideMark/>
          </w:tcPr>
          <w:p w:rsidR="002F371D" w:rsidRPr="002F371D" w:rsidRDefault="002F371D" w:rsidP="002F371D">
            <w:pPr>
              <w:jc w:val="center"/>
              <w:rPr>
                <w:rFonts w:ascii="Calibri" w:hAnsi="Calibri"/>
                <w:b/>
                <w:bCs/>
                <w:color w:val="FF0000"/>
                <w:sz w:val="20"/>
                <w:szCs w:val="20"/>
                <w:lang w:val="es-EC" w:eastAsia="es-EC"/>
              </w:rPr>
            </w:pPr>
            <w:r w:rsidRPr="002F371D">
              <w:rPr>
                <w:rFonts w:ascii="Calibri" w:hAnsi="Calibri"/>
                <w:b/>
                <w:bCs/>
                <w:color w:val="FF0000"/>
                <w:sz w:val="20"/>
                <w:szCs w:val="20"/>
                <w:lang w:val="es-EC" w:eastAsia="es-EC"/>
              </w:rPr>
              <w:t>CANTIDAD</w:t>
            </w:r>
          </w:p>
        </w:tc>
        <w:tc>
          <w:tcPr>
            <w:tcW w:w="1332" w:type="dxa"/>
            <w:tcBorders>
              <w:top w:val="single" w:sz="8" w:space="0" w:color="auto"/>
              <w:left w:val="single" w:sz="4" w:space="0" w:color="000000"/>
              <w:bottom w:val="single" w:sz="8" w:space="0" w:color="auto"/>
              <w:right w:val="nil"/>
            </w:tcBorders>
            <w:shd w:val="clear" w:color="FFFFCC" w:fill="FFFFFF"/>
            <w:vAlign w:val="center"/>
            <w:hideMark/>
          </w:tcPr>
          <w:p w:rsidR="002F371D" w:rsidRPr="002F371D" w:rsidRDefault="002F371D" w:rsidP="002F371D">
            <w:pPr>
              <w:jc w:val="center"/>
              <w:rPr>
                <w:rFonts w:ascii="Calibri" w:hAnsi="Calibri"/>
                <w:b/>
                <w:bCs/>
                <w:color w:val="FF0000"/>
                <w:sz w:val="20"/>
                <w:szCs w:val="20"/>
                <w:lang w:val="es-EC" w:eastAsia="es-EC"/>
              </w:rPr>
            </w:pPr>
            <w:r w:rsidRPr="002F371D">
              <w:rPr>
                <w:rFonts w:ascii="Calibri" w:hAnsi="Calibri"/>
                <w:b/>
                <w:bCs/>
                <w:color w:val="FF0000"/>
                <w:sz w:val="20"/>
                <w:szCs w:val="20"/>
                <w:lang w:val="es-EC" w:eastAsia="es-EC"/>
              </w:rPr>
              <w:t>PRECIO UNITARIO</w:t>
            </w:r>
          </w:p>
        </w:tc>
        <w:tc>
          <w:tcPr>
            <w:tcW w:w="1984" w:type="dxa"/>
            <w:tcBorders>
              <w:top w:val="single" w:sz="8" w:space="0" w:color="auto"/>
              <w:left w:val="single" w:sz="4" w:space="0" w:color="000000"/>
              <w:bottom w:val="single" w:sz="8" w:space="0" w:color="auto"/>
              <w:right w:val="single" w:sz="8" w:space="0" w:color="auto"/>
            </w:tcBorders>
            <w:shd w:val="clear" w:color="FFFFCC" w:fill="FFFFFF"/>
            <w:vAlign w:val="center"/>
            <w:hideMark/>
          </w:tcPr>
          <w:p w:rsidR="002F371D" w:rsidRPr="002F371D" w:rsidRDefault="002F371D" w:rsidP="002F371D">
            <w:pPr>
              <w:jc w:val="center"/>
              <w:rPr>
                <w:rFonts w:ascii="Calibri" w:hAnsi="Calibri"/>
                <w:b/>
                <w:bCs/>
                <w:color w:val="FF0000"/>
                <w:sz w:val="20"/>
                <w:szCs w:val="20"/>
                <w:lang w:val="es-EC" w:eastAsia="es-EC"/>
              </w:rPr>
            </w:pPr>
            <w:r w:rsidRPr="002F371D">
              <w:rPr>
                <w:rFonts w:ascii="Calibri" w:hAnsi="Calibri"/>
                <w:b/>
                <w:bCs/>
                <w:color w:val="FF0000"/>
                <w:sz w:val="20"/>
                <w:szCs w:val="20"/>
                <w:lang w:val="es-EC" w:eastAsia="es-EC"/>
              </w:rPr>
              <w:t xml:space="preserve"> PRECIO TOTAL</w:t>
            </w:r>
          </w:p>
        </w:tc>
      </w:tr>
      <w:tr w:rsidR="002F371D" w:rsidRPr="002F371D" w:rsidTr="00283FD2">
        <w:trPr>
          <w:trHeight w:val="315"/>
        </w:trPr>
        <w:tc>
          <w:tcPr>
            <w:tcW w:w="4473" w:type="dxa"/>
            <w:gridSpan w:val="3"/>
            <w:tcBorders>
              <w:top w:val="nil"/>
              <w:left w:val="nil"/>
              <w:bottom w:val="nil"/>
              <w:right w:val="nil"/>
            </w:tcBorders>
            <w:shd w:val="clear" w:color="FFFFCC" w:fill="BFBFBF"/>
            <w:noWrap/>
            <w:vAlign w:val="center"/>
            <w:hideMark/>
          </w:tcPr>
          <w:p w:rsidR="002F371D" w:rsidRPr="002F371D" w:rsidRDefault="002F371D" w:rsidP="002F371D">
            <w:pPr>
              <w:jc w:val="center"/>
              <w:rPr>
                <w:rFonts w:ascii="Calibri" w:hAnsi="Calibri"/>
                <w:b/>
                <w:bCs/>
                <w:color w:val="0000FF"/>
                <w:sz w:val="20"/>
                <w:szCs w:val="20"/>
                <w:lang w:val="es-EC" w:eastAsia="es-EC"/>
              </w:rPr>
            </w:pPr>
            <w:r w:rsidRPr="002F371D">
              <w:rPr>
                <w:rFonts w:ascii="Calibri" w:hAnsi="Calibri"/>
                <w:b/>
                <w:bCs/>
                <w:color w:val="0000FF"/>
                <w:sz w:val="20"/>
                <w:szCs w:val="20"/>
                <w:lang w:val="es-EC" w:eastAsia="es-EC"/>
              </w:rPr>
              <w:t>MATERIALES</w:t>
            </w:r>
          </w:p>
        </w:tc>
        <w:tc>
          <w:tcPr>
            <w:tcW w:w="460" w:type="dxa"/>
            <w:tcBorders>
              <w:top w:val="nil"/>
              <w:left w:val="nil"/>
              <w:bottom w:val="nil"/>
              <w:right w:val="nil"/>
            </w:tcBorders>
            <w:shd w:val="clear" w:color="FFFFCC" w:fill="BFBFBF"/>
            <w:noWrap/>
            <w:vAlign w:val="center"/>
            <w:hideMark/>
          </w:tcPr>
          <w:p w:rsidR="002F371D" w:rsidRPr="002F371D" w:rsidRDefault="002F371D" w:rsidP="002F371D">
            <w:pPr>
              <w:jc w:val="center"/>
              <w:rPr>
                <w:rFonts w:ascii="Calibri" w:hAnsi="Calibri"/>
                <w:b/>
                <w:bCs/>
                <w:color w:val="FF0000"/>
                <w:sz w:val="20"/>
                <w:szCs w:val="20"/>
                <w:lang w:val="es-EC" w:eastAsia="es-EC"/>
              </w:rPr>
            </w:pPr>
            <w:r w:rsidRPr="002F371D">
              <w:rPr>
                <w:rFonts w:ascii="Calibri" w:hAnsi="Calibri"/>
                <w:b/>
                <w:bCs/>
                <w:color w:val="FF0000"/>
                <w:sz w:val="20"/>
                <w:szCs w:val="20"/>
                <w:lang w:val="es-EC" w:eastAsia="es-EC"/>
              </w:rPr>
              <w:t> </w:t>
            </w:r>
          </w:p>
        </w:tc>
        <w:tc>
          <w:tcPr>
            <w:tcW w:w="1097" w:type="dxa"/>
            <w:tcBorders>
              <w:top w:val="nil"/>
              <w:left w:val="nil"/>
              <w:bottom w:val="nil"/>
              <w:right w:val="nil"/>
            </w:tcBorders>
            <w:shd w:val="clear" w:color="FFFFCC" w:fill="BFBFBF"/>
            <w:vAlign w:val="center"/>
            <w:hideMark/>
          </w:tcPr>
          <w:p w:rsidR="002F371D" w:rsidRPr="002F371D" w:rsidRDefault="002F371D" w:rsidP="002F371D">
            <w:pPr>
              <w:jc w:val="center"/>
              <w:rPr>
                <w:rFonts w:ascii="Calibri" w:hAnsi="Calibri"/>
                <w:b/>
                <w:bCs/>
                <w:color w:val="FF0000"/>
                <w:sz w:val="20"/>
                <w:szCs w:val="20"/>
                <w:lang w:val="es-EC" w:eastAsia="es-EC"/>
              </w:rPr>
            </w:pPr>
            <w:r w:rsidRPr="002F371D">
              <w:rPr>
                <w:rFonts w:ascii="Calibri" w:hAnsi="Calibri"/>
                <w:b/>
                <w:bCs/>
                <w:color w:val="FF0000"/>
                <w:sz w:val="20"/>
                <w:szCs w:val="20"/>
                <w:lang w:val="es-EC" w:eastAsia="es-EC"/>
              </w:rPr>
              <w:t> </w:t>
            </w:r>
          </w:p>
        </w:tc>
        <w:tc>
          <w:tcPr>
            <w:tcW w:w="1332" w:type="dxa"/>
            <w:tcBorders>
              <w:top w:val="nil"/>
              <w:left w:val="nil"/>
              <w:bottom w:val="nil"/>
              <w:right w:val="nil"/>
            </w:tcBorders>
            <w:shd w:val="clear" w:color="FFFFCC" w:fill="BFBFBF"/>
            <w:vAlign w:val="center"/>
            <w:hideMark/>
          </w:tcPr>
          <w:p w:rsidR="002F371D" w:rsidRPr="002F371D" w:rsidRDefault="002F371D" w:rsidP="002F371D">
            <w:pPr>
              <w:jc w:val="center"/>
              <w:rPr>
                <w:rFonts w:ascii="Calibri" w:hAnsi="Calibri"/>
                <w:b/>
                <w:bCs/>
                <w:color w:val="FF0000"/>
                <w:sz w:val="20"/>
                <w:szCs w:val="20"/>
                <w:lang w:val="es-EC" w:eastAsia="es-EC"/>
              </w:rPr>
            </w:pPr>
            <w:r w:rsidRPr="002F371D">
              <w:rPr>
                <w:rFonts w:ascii="Calibri" w:hAnsi="Calibri"/>
                <w:b/>
                <w:bCs/>
                <w:color w:val="FF0000"/>
                <w:sz w:val="20"/>
                <w:szCs w:val="20"/>
                <w:lang w:val="es-EC" w:eastAsia="es-EC"/>
              </w:rPr>
              <w:t> </w:t>
            </w:r>
          </w:p>
        </w:tc>
        <w:tc>
          <w:tcPr>
            <w:tcW w:w="1984" w:type="dxa"/>
            <w:tcBorders>
              <w:top w:val="nil"/>
              <w:left w:val="nil"/>
              <w:bottom w:val="nil"/>
              <w:right w:val="nil"/>
            </w:tcBorders>
            <w:shd w:val="clear" w:color="FFFFCC" w:fill="BFBFBF"/>
            <w:vAlign w:val="center"/>
            <w:hideMark/>
          </w:tcPr>
          <w:p w:rsidR="002F371D" w:rsidRPr="002F371D" w:rsidRDefault="002F371D" w:rsidP="002F371D">
            <w:pPr>
              <w:jc w:val="center"/>
              <w:rPr>
                <w:rFonts w:ascii="Calibri" w:hAnsi="Calibri"/>
                <w:b/>
                <w:bCs/>
                <w:color w:val="FF0000"/>
                <w:sz w:val="20"/>
                <w:szCs w:val="20"/>
                <w:lang w:val="es-EC" w:eastAsia="es-EC"/>
              </w:rPr>
            </w:pPr>
            <w:r w:rsidRPr="002F371D">
              <w:rPr>
                <w:rFonts w:ascii="Calibri" w:hAnsi="Calibri"/>
                <w:b/>
                <w:bCs/>
                <w:color w:val="FF0000"/>
                <w:sz w:val="20"/>
                <w:szCs w:val="20"/>
                <w:lang w:val="es-EC" w:eastAsia="es-EC"/>
              </w:rPr>
              <w:t> </w:t>
            </w:r>
          </w:p>
        </w:tc>
      </w:tr>
      <w:tr w:rsidR="002F371D" w:rsidRPr="002F371D" w:rsidTr="00283FD2">
        <w:trPr>
          <w:trHeight w:val="315"/>
        </w:trPr>
        <w:tc>
          <w:tcPr>
            <w:tcW w:w="4473" w:type="dxa"/>
            <w:gridSpan w:val="3"/>
            <w:tcBorders>
              <w:top w:val="single" w:sz="8" w:space="0" w:color="auto"/>
              <w:left w:val="single" w:sz="8" w:space="0" w:color="auto"/>
              <w:bottom w:val="single" w:sz="8" w:space="0" w:color="auto"/>
              <w:right w:val="nil"/>
            </w:tcBorders>
            <w:shd w:val="clear" w:color="FFFFCC" w:fill="FFFFFF"/>
            <w:vAlign w:val="center"/>
            <w:hideMark/>
          </w:tcPr>
          <w:p w:rsidR="002F371D" w:rsidRPr="002F371D" w:rsidRDefault="002F371D" w:rsidP="002F371D">
            <w:pPr>
              <w:rPr>
                <w:rFonts w:ascii="Calibri" w:hAnsi="Calibri"/>
                <w:b/>
                <w:bCs/>
                <w:sz w:val="16"/>
                <w:szCs w:val="16"/>
                <w:lang w:val="es-EC" w:eastAsia="es-EC"/>
              </w:rPr>
            </w:pPr>
            <w:r w:rsidRPr="002F371D">
              <w:rPr>
                <w:rFonts w:ascii="Calibri" w:hAnsi="Calibri"/>
                <w:b/>
                <w:bCs/>
                <w:sz w:val="16"/>
                <w:szCs w:val="16"/>
                <w:lang w:val="es-EC" w:eastAsia="es-EC"/>
              </w:rPr>
              <w:t>POSTES Y ACCESORIOS</w:t>
            </w:r>
          </w:p>
        </w:tc>
        <w:tc>
          <w:tcPr>
            <w:tcW w:w="460" w:type="dxa"/>
            <w:tcBorders>
              <w:top w:val="single" w:sz="8" w:space="0" w:color="auto"/>
              <w:left w:val="nil"/>
              <w:bottom w:val="single" w:sz="8" w:space="0" w:color="auto"/>
              <w:right w:val="nil"/>
            </w:tcBorders>
            <w:shd w:val="clear" w:color="FFFFCC" w:fill="FFFFFF"/>
            <w:noWrap/>
            <w:vAlign w:val="center"/>
            <w:hideMark/>
          </w:tcPr>
          <w:p w:rsidR="002F371D" w:rsidRPr="002F371D" w:rsidRDefault="002F371D" w:rsidP="002F371D">
            <w:pPr>
              <w:jc w:val="center"/>
              <w:rPr>
                <w:rFonts w:ascii="Calibri" w:hAnsi="Calibri"/>
                <w:b/>
                <w:bCs/>
                <w:color w:val="FF0000"/>
                <w:sz w:val="20"/>
                <w:szCs w:val="20"/>
                <w:lang w:val="es-EC" w:eastAsia="es-EC"/>
              </w:rPr>
            </w:pPr>
            <w:r w:rsidRPr="002F371D">
              <w:rPr>
                <w:rFonts w:ascii="Calibri" w:hAnsi="Calibri"/>
                <w:b/>
                <w:bCs/>
                <w:color w:val="FF0000"/>
                <w:sz w:val="20"/>
                <w:szCs w:val="20"/>
                <w:lang w:val="es-EC" w:eastAsia="es-EC"/>
              </w:rPr>
              <w:t> </w:t>
            </w:r>
          </w:p>
        </w:tc>
        <w:tc>
          <w:tcPr>
            <w:tcW w:w="1097" w:type="dxa"/>
            <w:tcBorders>
              <w:top w:val="single" w:sz="8" w:space="0" w:color="auto"/>
              <w:left w:val="nil"/>
              <w:bottom w:val="single" w:sz="8" w:space="0" w:color="auto"/>
              <w:right w:val="nil"/>
            </w:tcBorders>
            <w:shd w:val="clear" w:color="FFFFCC" w:fill="FFFFFF"/>
            <w:vAlign w:val="center"/>
            <w:hideMark/>
          </w:tcPr>
          <w:p w:rsidR="002F371D" w:rsidRPr="002F371D" w:rsidRDefault="002F371D" w:rsidP="002F371D">
            <w:pPr>
              <w:jc w:val="center"/>
              <w:rPr>
                <w:rFonts w:ascii="Calibri" w:hAnsi="Calibri"/>
                <w:b/>
                <w:bCs/>
                <w:color w:val="FF0000"/>
                <w:sz w:val="20"/>
                <w:szCs w:val="20"/>
                <w:lang w:val="es-EC" w:eastAsia="es-EC"/>
              </w:rPr>
            </w:pPr>
            <w:r w:rsidRPr="002F371D">
              <w:rPr>
                <w:rFonts w:ascii="Calibri" w:hAnsi="Calibri"/>
                <w:b/>
                <w:bCs/>
                <w:color w:val="FF0000"/>
                <w:sz w:val="20"/>
                <w:szCs w:val="20"/>
                <w:lang w:val="es-EC" w:eastAsia="es-EC"/>
              </w:rPr>
              <w:t> </w:t>
            </w:r>
          </w:p>
        </w:tc>
        <w:tc>
          <w:tcPr>
            <w:tcW w:w="1332" w:type="dxa"/>
            <w:tcBorders>
              <w:top w:val="single" w:sz="8" w:space="0" w:color="auto"/>
              <w:left w:val="nil"/>
              <w:bottom w:val="single" w:sz="8" w:space="0" w:color="auto"/>
              <w:right w:val="nil"/>
            </w:tcBorders>
            <w:shd w:val="clear" w:color="FFFFCC" w:fill="FFFFFF"/>
            <w:vAlign w:val="center"/>
            <w:hideMark/>
          </w:tcPr>
          <w:p w:rsidR="002F371D" w:rsidRPr="002F371D" w:rsidRDefault="002F371D" w:rsidP="002F371D">
            <w:pPr>
              <w:jc w:val="center"/>
              <w:rPr>
                <w:rFonts w:ascii="Calibri" w:hAnsi="Calibri"/>
                <w:b/>
                <w:bCs/>
                <w:color w:val="FF0000"/>
                <w:sz w:val="20"/>
                <w:szCs w:val="20"/>
                <w:lang w:val="es-EC" w:eastAsia="es-EC"/>
              </w:rPr>
            </w:pPr>
            <w:r w:rsidRPr="002F371D">
              <w:rPr>
                <w:rFonts w:ascii="Calibri" w:hAnsi="Calibri"/>
                <w:b/>
                <w:bCs/>
                <w:color w:val="FF0000"/>
                <w:sz w:val="20"/>
                <w:szCs w:val="20"/>
                <w:lang w:val="es-EC" w:eastAsia="es-EC"/>
              </w:rPr>
              <w:t> </w:t>
            </w:r>
          </w:p>
        </w:tc>
        <w:tc>
          <w:tcPr>
            <w:tcW w:w="1984" w:type="dxa"/>
            <w:tcBorders>
              <w:top w:val="single" w:sz="8" w:space="0" w:color="auto"/>
              <w:left w:val="nil"/>
              <w:bottom w:val="single" w:sz="8" w:space="0" w:color="auto"/>
              <w:right w:val="single" w:sz="8" w:space="0" w:color="auto"/>
            </w:tcBorders>
            <w:shd w:val="clear" w:color="FFFFCC" w:fill="FFFFFF"/>
            <w:vAlign w:val="center"/>
            <w:hideMark/>
          </w:tcPr>
          <w:p w:rsidR="002F371D" w:rsidRPr="002F371D" w:rsidRDefault="002F371D" w:rsidP="002F371D">
            <w:pPr>
              <w:jc w:val="center"/>
              <w:rPr>
                <w:rFonts w:ascii="Calibri" w:hAnsi="Calibri"/>
                <w:b/>
                <w:bCs/>
                <w:color w:val="FF0000"/>
                <w:sz w:val="20"/>
                <w:szCs w:val="20"/>
                <w:lang w:val="es-EC" w:eastAsia="es-EC"/>
              </w:rPr>
            </w:pPr>
            <w:r w:rsidRPr="002F371D">
              <w:rPr>
                <w:rFonts w:ascii="Calibri" w:hAnsi="Calibri"/>
                <w:b/>
                <w:bCs/>
                <w:color w:val="FF0000"/>
                <w:sz w:val="20"/>
                <w:szCs w:val="20"/>
                <w:lang w:val="es-EC" w:eastAsia="es-EC"/>
              </w:rPr>
              <w:t> </w:t>
            </w:r>
          </w:p>
        </w:tc>
      </w:tr>
      <w:tr w:rsidR="002F371D" w:rsidRPr="002F371D" w:rsidTr="00283FD2">
        <w:trPr>
          <w:trHeight w:val="315"/>
        </w:trPr>
        <w:tc>
          <w:tcPr>
            <w:tcW w:w="4101" w:type="dxa"/>
            <w:tcBorders>
              <w:top w:val="nil"/>
              <w:left w:val="single" w:sz="8" w:space="0" w:color="auto"/>
              <w:bottom w:val="nil"/>
              <w:right w:val="nil"/>
            </w:tcBorders>
            <w:shd w:val="clear" w:color="FFFFCC" w:fill="FFFFFF"/>
            <w:vAlign w:val="center"/>
            <w:hideMark/>
          </w:tcPr>
          <w:p w:rsidR="002F371D" w:rsidRPr="002F371D" w:rsidRDefault="002F371D" w:rsidP="002F371D">
            <w:pPr>
              <w:rPr>
                <w:rFonts w:ascii="Calibri" w:hAnsi="Calibri"/>
                <w:b/>
                <w:bCs/>
                <w:sz w:val="16"/>
                <w:szCs w:val="16"/>
                <w:lang w:val="es-EC" w:eastAsia="es-EC"/>
              </w:rPr>
            </w:pPr>
            <w:r w:rsidRPr="002F371D">
              <w:rPr>
                <w:rFonts w:ascii="Calibri" w:hAnsi="Calibri"/>
                <w:b/>
                <w:bCs/>
                <w:sz w:val="16"/>
                <w:szCs w:val="16"/>
                <w:lang w:val="es-EC" w:eastAsia="es-EC"/>
              </w:rPr>
              <w:t>MEDIA TENSION</w:t>
            </w:r>
          </w:p>
        </w:tc>
        <w:tc>
          <w:tcPr>
            <w:tcW w:w="186" w:type="dxa"/>
            <w:tcBorders>
              <w:top w:val="nil"/>
              <w:left w:val="nil"/>
              <w:bottom w:val="nil"/>
              <w:right w:val="nil"/>
            </w:tcBorders>
            <w:shd w:val="clear" w:color="FFFFCC" w:fill="FFFFFF"/>
            <w:vAlign w:val="center"/>
            <w:hideMark/>
          </w:tcPr>
          <w:p w:rsidR="002F371D" w:rsidRPr="002F371D" w:rsidRDefault="002F371D" w:rsidP="002F371D">
            <w:pPr>
              <w:rPr>
                <w:rFonts w:ascii="Calibri" w:hAnsi="Calibri"/>
                <w:b/>
                <w:bCs/>
                <w:sz w:val="16"/>
                <w:szCs w:val="16"/>
                <w:lang w:val="es-EC" w:eastAsia="es-EC"/>
              </w:rPr>
            </w:pPr>
            <w:r w:rsidRPr="002F371D">
              <w:rPr>
                <w:rFonts w:ascii="Calibri" w:hAnsi="Calibri"/>
                <w:b/>
                <w:bCs/>
                <w:sz w:val="16"/>
                <w:szCs w:val="16"/>
                <w:lang w:val="es-EC" w:eastAsia="es-EC"/>
              </w:rPr>
              <w:t> </w:t>
            </w:r>
          </w:p>
        </w:tc>
        <w:tc>
          <w:tcPr>
            <w:tcW w:w="186" w:type="dxa"/>
            <w:tcBorders>
              <w:top w:val="nil"/>
              <w:left w:val="nil"/>
              <w:bottom w:val="nil"/>
              <w:right w:val="nil"/>
            </w:tcBorders>
            <w:shd w:val="clear" w:color="FFFFCC" w:fill="FFFFFF"/>
            <w:vAlign w:val="center"/>
            <w:hideMark/>
          </w:tcPr>
          <w:p w:rsidR="002F371D" w:rsidRPr="002F371D" w:rsidRDefault="002F371D" w:rsidP="002F371D">
            <w:pPr>
              <w:rPr>
                <w:rFonts w:ascii="Calibri" w:hAnsi="Calibri"/>
                <w:b/>
                <w:bCs/>
                <w:sz w:val="16"/>
                <w:szCs w:val="16"/>
                <w:lang w:val="es-EC" w:eastAsia="es-EC"/>
              </w:rPr>
            </w:pPr>
            <w:r w:rsidRPr="002F371D">
              <w:rPr>
                <w:rFonts w:ascii="Calibri" w:hAnsi="Calibri"/>
                <w:b/>
                <w:bCs/>
                <w:sz w:val="16"/>
                <w:szCs w:val="16"/>
                <w:lang w:val="es-EC" w:eastAsia="es-EC"/>
              </w:rPr>
              <w:t> </w:t>
            </w:r>
          </w:p>
        </w:tc>
        <w:tc>
          <w:tcPr>
            <w:tcW w:w="460" w:type="dxa"/>
            <w:tcBorders>
              <w:top w:val="nil"/>
              <w:left w:val="nil"/>
              <w:bottom w:val="nil"/>
              <w:right w:val="nil"/>
            </w:tcBorders>
            <w:shd w:val="clear" w:color="FFFFCC" w:fill="FFFFFF"/>
            <w:noWrap/>
            <w:vAlign w:val="center"/>
            <w:hideMark/>
          </w:tcPr>
          <w:p w:rsidR="002F371D" w:rsidRPr="002F371D" w:rsidRDefault="002F371D" w:rsidP="002F371D">
            <w:pPr>
              <w:jc w:val="center"/>
              <w:rPr>
                <w:rFonts w:ascii="Calibri" w:hAnsi="Calibri"/>
                <w:b/>
                <w:bCs/>
                <w:color w:val="FF0000"/>
                <w:sz w:val="20"/>
                <w:szCs w:val="20"/>
                <w:lang w:val="es-EC" w:eastAsia="es-EC"/>
              </w:rPr>
            </w:pPr>
            <w:r w:rsidRPr="002F371D">
              <w:rPr>
                <w:rFonts w:ascii="Calibri" w:hAnsi="Calibri"/>
                <w:b/>
                <w:bCs/>
                <w:color w:val="FF0000"/>
                <w:sz w:val="20"/>
                <w:szCs w:val="20"/>
                <w:lang w:val="es-EC" w:eastAsia="es-EC"/>
              </w:rPr>
              <w:t> </w:t>
            </w:r>
          </w:p>
        </w:tc>
        <w:tc>
          <w:tcPr>
            <w:tcW w:w="1097" w:type="dxa"/>
            <w:tcBorders>
              <w:top w:val="nil"/>
              <w:left w:val="nil"/>
              <w:bottom w:val="nil"/>
              <w:right w:val="nil"/>
            </w:tcBorders>
            <w:shd w:val="clear" w:color="FFFFCC" w:fill="FFFFFF"/>
            <w:vAlign w:val="center"/>
            <w:hideMark/>
          </w:tcPr>
          <w:p w:rsidR="002F371D" w:rsidRPr="002F371D" w:rsidRDefault="002F371D" w:rsidP="002F371D">
            <w:pPr>
              <w:jc w:val="center"/>
              <w:rPr>
                <w:rFonts w:ascii="Calibri" w:hAnsi="Calibri"/>
                <w:b/>
                <w:bCs/>
                <w:color w:val="FF0000"/>
                <w:sz w:val="20"/>
                <w:szCs w:val="20"/>
                <w:lang w:val="es-EC" w:eastAsia="es-EC"/>
              </w:rPr>
            </w:pPr>
            <w:r w:rsidRPr="002F371D">
              <w:rPr>
                <w:rFonts w:ascii="Calibri" w:hAnsi="Calibri"/>
                <w:b/>
                <w:bCs/>
                <w:color w:val="FF0000"/>
                <w:sz w:val="20"/>
                <w:szCs w:val="20"/>
                <w:lang w:val="es-EC" w:eastAsia="es-EC"/>
              </w:rPr>
              <w:t> </w:t>
            </w:r>
          </w:p>
        </w:tc>
        <w:tc>
          <w:tcPr>
            <w:tcW w:w="1332" w:type="dxa"/>
            <w:tcBorders>
              <w:top w:val="nil"/>
              <w:left w:val="nil"/>
              <w:bottom w:val="single" w:sz="8" w:space="0" w:color="auto"/>
              <w:right w:val="nil"/>
            </w:tcBorders>
            <w:shd w:val="clear" w:color="FFFFCC" w:fill="FFFFFF"/>
            <w:vAlign w:val="center"/>
            <w:hideMark/>
          </w:tcPr>
          <w:p w:rsidR="002F371D" w:rsidRPr="002F371D" w:rsidRDefault="002F371D" w:rsidP="002F371D">
            <w:pPr>
              <w:jc w:val="center"/>
              <w:rPr>
                <w:rFonts w:ascii="Calibri" w:hAnsi="Calibri"/>
                <w:b/>
                <w:bCs/>
                <w:color w:val="FF0000"/>
                <w:sz w:val="20"/>
                <w:szCs w:val="20"/>
                <w:lang w:val="es-EC" w:eastAsia="es-EC"/>
              </w:rPr>
            </w:pPr>
            <w:r w:rsidRPr="002F371D">
              <w:rPr>
                <w:rFonts w:ascii="Calibri" w:hAnsi="Calibri"/>
                <w:b/>
                <w:bCs/>
                <w:color w:val="FF0000"/>
                <w:sz w:val="20"/>
                <w:szCs w:val="20"/>
                <w:lang w:val="es-EC" w:eastAsia="es-EC"/>
              </w:rPr>
              <w:t> </w:t>
            </w:r>
          </w:p>
        </w:tc>
        <w:tc>
          <w:tcPr>
            <w:tcW w:w="1984" w:type="dxa"/>
            <w:tcBorders>
              <w:top w:val="nil"/>
              <w:left w:val="nil"/>
              <w:bottom w:val="nil"/>
              <w:right w:val="single" w:sz="8" w:space="0" w:color="auto"/>
            </w:tcBorders>
            <w:shd w:val="clear" w:color="FFFFCC" w:fill="FFFFFF"/>
            <w:vAlign w:val="center"/>
            <w:hideMark/>
          </w:tcPr>
          <w:p w:rsidR="002F371D" w:rsidRPr="002F371D" w:rsidRDefault="002F371D" w:rsidP="002F371D">
            <w:pPr>
              <w:jc w:val="center"/>
              <w:rPr>
                <w:rFonts w:ascii="Calibri" w:hAnsi="Calibri"/>
                <w:b/>
                <w:bCs/>
                <w:color w:val="FF0000"/>
                <w:sz w:val="20"/>
                <w:szCs w:val="20"/>
                <w:lang w:val="es-EC" w:eastAsia="es-EC"/>
              </w:rPr>
            </w:pPr>
            <w:r w:rsidRPr="002F371D">
              <w:rPr>
                <w:rFonts w:ascii="Calibri" w:hAnsi="Calibri"/>
                <w:b/>
                <w:bCs/>
                <w:color w:val="FF0000"/>
                <w:sz w:val="20"/>
                <w:szCs w:val="20"/>
                <w:lang w:val="es-EC" w:eastAsia="es-EC"/>
              </w:rPr>
              <w:t> </w:t>
            </w:r>
          </w:p>
        </w:tc>
      </w:tr>
      <w:tr w:rsidR="002F371D" w:rsidRPr="002F371D" w:rsidTr="00283FD2">
        <w:trPr>
          <w:trHeight w:val="300"/>
        </w:trPr>
        <w:tc>
          <w:tcPr>
            <w:tcW w:w="4101" w:type="dxa"/>
            <w:tcBorders>
              <w:top w:val="single" w:sz="8" w:space="0" w:color="auto"/>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Abrazadera de acero galvanizado, pletina, simple (3 pernos), 38 x 4 x 140  (1 1/2 x 5/32 x 5 1/2")</w:t>
            </w:r>
          </w:p>
        </w:tc>
        <w:tc>
          <w:tcPr>
            <w:tcW w:w="186" w:type="dxa"/>
            <w:tcBorders>
              <w:top w:val="single" w:sz="8" w:space="0" w:color="auto"/>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single" w:sz="8" w:space="0" w:color="auto"/>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single" w:sz="8" w:space="0" w:color="auto"/>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single" w:sz="8" w:space="0" w:color="auto"/>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7</w:t>
            </w:r>
          </w:p>
        </w:tc>
        <w:tc>
          <w:tcPr>
            <w:tcW w:w="1332"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6,23 </w:t>
            </w:r>
          </w:p>
        </w:tc>
        <w:tc>
          <w:tcPr>
            <w:tcW w:w="1984" w:type="dxa"/>
            <w:tcBorders>
              <w:top w:val="single" w:sz="8" w:space="0" w:color="auto"/>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43,58 </w:t>
            </w:r>
          </w:p>
        </w:tc>
      </w:tr>
      <w:tr w:rsidR="002F371D" w:rsidRPr="002F371D" w:rsidTr="00283FD2">
        <w:trPr>
          <w:trHeight w:val="300"/>
        </w:trPr>
        <w:tc>
          <w:tcPr>
            <w:tcW w:w="4287" w:type="dxa"/>
            <w:gridSpan w:val="2"/>
            <w:tcBorders>
              <w:top w:val="single" w:sz="4" w:space="0" w:color="auto"/>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Aislador de retenida, de porcelana, clase ANSI 54-2</w:t>
            </w:r>
          </w:p>
        </w:tc>
        <w:tc>
          <w:tcPr>
            <w:tcW w:w="186"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3</w:t>
            </w:r>
          </w:p>
        </w:tc>
        <w:tc>
          <w:tcPr>
            <w:tcW w:w="1332" w:type="dxa"/>
            <w:tcBorders>
              <w:top w:val="nil"/>
              <w:left w:val="nil"/>
              <w:bottom w:val="single" w:sz="4" w:space="0" w:color="auto"/>
              <w:right w:val="single" w:sz="8" w:space="0" w:color="auto"/>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3,68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11,04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Aislador de suspensión, de porcelana, clase ANSI 52-1</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14</w:t>
            </w:r>
          </w:p>
        </w:tc>
        <w:tc>
          <w:tcPr>
            <w:tcW w:w="1332"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11,17 </w:t>
            </w:r>
          </w:p>
        </w:tc>
        <w:tc>
          <w:tcPr>
            <w:tcW w:w="1984" w:type="dxa"/>
            <w:tcBorders>
              <w:top w:val="nil"/>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156,35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Aislador tipo espiga (pin), de porcelana, clase ANSI 56-1, 25 kV</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1</w:t>
            </w:r>
          </w:p>
        </w:tc>
        <w:tc>
          <w:tcPr>
            <w:tcW w:w="1332"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15,08 </w:t>
            </w:r>
          </w:p>
        </w:tc>
        <w:tc>
          <w:tcPr>
            <w:tcW w:w="1984" w:type="dxa"/>
            <w:tcBorders>
              <w:top w:val="nil"/>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15,08 </w:t>
            </w:r>
          </w:p>
        </w:tc>
      </w:tr>
      <w:tr w:rsidR="002F371D" w:rsidRPr="002F371D" w:rsidTr="00283FD2">
        <w:trPr>
          <w:trHeight w:val="300"/>
        </w:trPr>
        <w:tc>
          <w:tcPr>
            <w:tcW w:w="4473" w:type="dxa"/>
            <w:gridSpan w:val="3"/>
            <w:tcBorders>
              <w:top w:val="single" w:sz="4" w:space="0" w:color="auto"/>
              <w:left w:val="single" w:sz="8" w:space="0" w:color="auto"/>
              <w:bottom w:val="single" w:sz="4" w:space="0" w:color="auto"/>
              <w:right w:val="single" w:sz="4" w:space="0" w:color="000000"/>
            </w:tcBorders>
            <w:shd w:val="clear" w:color="auto" w:fill="auto"/>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BLOQUE DE HORMIGON PARA ANCLA, CON AGUJERO DE 20MM, diametro de la base 400mm, altura de la parte cuilindrica 100mm, altura de la parte tronco conica 100mm, diametro de la base superior 150mm</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13</w:t>
            </w:r>
          </w:p>
        </w:tc>
        <w:tc>
          <w:tcPr>
            <w:tcW w:w="1332"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9,03 </w:t>
            </w:r>
          </w:p>
        </w:tc>
        <w:tc>
          <w:tcPr>
            <w:tcW w:w="1984" w:type="dxa"/>
            <w:tcBorders>
              <w:top w:val="nil"/>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117,45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Brazo de acero galvanizado, tubular, para tensor farol, 51 mm (2") de diám. x 1500 mm (59") de long., con accesorios de fijación</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3</w:t>
            </w:r>
          </w:p>
        </w:tc>
        <w:tc>
          <w:tcPr>
            <w:tcW w:w="1332"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29,56 </w:t>
            </w:r>
          </w:p>
        </w:tc>
        <w:tc>
          <w:tcPr>
            <w:tcW w:w="1984" w:type="dxa"/>
            <w:tcBorders>
              <w:top w:val="nil"/>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88,69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Cable de acero galvanizado, grado Siemens Martin, 7 hilos, 9,51 mm (3/8"),  3155 kgf</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 xml:space="preserve"> m</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162</w:t>
            </w:r>
          </w:p>
        </w:tc>
        <w:tc>
          <w:tcPr>
            <w:tcW w:w="1332"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1,40 </w:t>
            </w:r>
          </w:p>
        </w:tc>
        <w:tc>
          <w:tcPr>
            <w:tcW w:w="1984" w:type="dxa"/>
            <w:tcBorders>
              <w:top w:val="nil"/>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226,43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Conector de ranuras paralelas, aleación de Cu, 3-2/0 : 6-2/0 AWG</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12</w:t>
            </w:r>
          </w:p>
        </w:tc>
        <w:tc>
          <w:tcPr>
            <w:tcW w:w="1332"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6,83 </w:t>
            </w:r>
          </w:p>
        </w:tc>
        <w:tc>
          <w:tcPr>
            <w:tcW w:w="1984" w:type="dxa"/>
            <w:tcBorders>
              <w:top w:val="nil"/>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81,92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Cruceta de acero galvanizado, universal, perfil “L” 75 x 75 x 6 x 2400 mm (2 61/64 x 261/64 x 1/4")</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0</w:t>
            </w:r>
          </w:p>
        </w:tc>
        <w:tc>
          <w:tcPr>
            <w:tcW w:w="1332"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79,70 </w:t>
            </w:r>
          </w:p>
        </w:tc>
        <w:tc>
          <w:tcPr>
            <w:tcW w:w="1984" w:type="dxa"/>
            <w:tcBorders>
              <w:top w:val="nil"/>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Estribo de aleación Cu- Sn, para derivación </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0</w:t>
            </w:r>
          </w:p>
        </w:tc>
        <w:tc>
          <w:tcPr>
            <w:tcW w:w="1332"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10,59 </w:t>
            </w:r>
          </w:p>
        </w:tc>
        <w:tc>
          <w:tcPr>
            <w:tcW w:w="1984" w:type="dxa"/>
            <w:tcBorders>
              <w:top w:val="nil"/>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Grapa terminal apernada tipo pistola, de aleación de Al 2 - 336,4 (26/7) Conductor ACSR</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 </w:t>
            </w:r>
          </w:p>
        </w:tc>
        <w:tc>
          <w:tcPr>
            <w:tcW w:w="1332"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23,36 </w:t>
            </w:r>
          </w:p>
        </w:tc>
        <w:tc>
          <w:tcPr>
            <w:tcW w:w="1984" w:type="dxa"/>
            <w:tcBorders>
              <w:top w:val="nil"/>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Grapa terminal apernada tipo pistola, de aleación de Al 6 - 3/0 Conductor ACSR</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7</w:t>
            </w:r>
          </w:p>
        </w:tc>
        <w:tc>
          <w:tcPr>
            <w:tcW w:w="1332"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11,19 </w:t>
            </w:r>
          </w:p>
        </w:tc>
        <w:tc>
          <w:tcPr>
            <w:tcW w:w="1984" w:type="dxa"/>
            <w:tcBorders>
              <w:top w:val="nil"/>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78,36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Grapa de derivación para línea en caliente de aleación de Al, DE 2 A 2/0</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0</w:t>
            </w:r>
          </w:p>
        </w:tc>
        <w:tc>
          <w:tcPr>
            <w:tcW w:w="1332"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12,29 </w:t>
            </w:r>
          </w:p>
        </w:tc>
        <w:tc>
          <w:tcPr>
            <w:tcW w:w="1984" w:type="dxa"/>
            <w:tcBorders>
              <w:top w:val="nil"/>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Guardacabo de acero galvanizado, para cable de acero 9,51mm (3/8") </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13</w:t>
            </w:r>
          </w:p>
        </w:tc>
        <w:tc>
          <w:tcPr>
            <w:tcW w:w="1332"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1,01 </w:t>
            </w:r>
          </w:p>
        </w:tc>
        <w:tc>
          <w:tcPr>
            <w:tcW w:w="1984" w:type="dxa"/>
            <w:tcBorders>
              <w:top w:val="nil"/>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13,17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Horquilla anclaje de acero galvanizado, 16 mm (5/8") de diám. x 75 mm (3") de long. (Eslabon "U" para sujeción)</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7</w:t>
            </w:r>
          </w:p>
        </w:tc>
        <w:tc>
          <w:tcPr>
            <w:tcW w:w="1332"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8,15 </w:t>
            </w:r>
          </w:p>
        </w:tc>
        <w:tc>
          <w:tcPr>
            <w:tcW w:w="1984" w:type="dxa"/>
            <w:tcBorders>
              <w:top w:val="nil"/>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57,02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Perno de ojo de acero galvanizado, 16 mm (5/8") de diám. x 254 mm (10") de long., con 4 tuercas, 2 arandelas planas y 2 de presión</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0</w:t>
            </w:r>
          </w:p>
        </w:tc>
        <w:tc>
          <w:tcPr>
            <w:tcW w:w="1332"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6,29 </w:t>
            </w:r>
          </w:p>
        </w:tc>
        <w:tc>
          <w:tcPr>
            <w:tcW w:w="1984" w:type="dxa"/>
            <w:tcBorders>
              <w:top w:val="nil"/>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Perno espárrago o de rosca corrida de acero galvanizado, 16 mm (5/8") de diám. X 300 mm (12") de long., con 4 tuercas, 2 arandelas planas y 2 de presión</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0</w:t>
            </w:r>
          </w:p>
        </w:tc>
        <w:tc>
          <w:tcPr>
            <w:tcW w:w="1332"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5,20 </w:t>
            </w:r>
          </w:p>
        </w:tc>
        <w:tc>
          <w:tcPr>
            <w:tcW w:w="1984" w:type="dxa"/>
            <w:tcBorders>
              <w:top w:val="nil"/>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lastRenderedPageBreak/>
              <w:t>Perno espiga (pin) corto de acero galvanizado, 19 mm (3/4") de diám. x 300 mm (12") de long.</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0</w:t>
            </w:r>
          </w:p>
        </w:tc>
        <w:tc>
          <w:tcPr>
            <w:tcW w:w="1332"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5,00 </w:t>
            </w:r>
          </w:p>
        </w:tc>
        <w:tc>
          <w:tcPr>
            <w:tcW w:w="1984" w:type="dxa"/>
            <w:tcBorders>
              <w:top w:val="nil"/>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Perno espiga (pin) tope de poste simple de acero galvanizado, 19 mm (3/4") de diám. x 450 mm (18") de long., con accesorios de sujeción</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 </w:t>
            </w:r>
          </w:p>
        </w:tc>
        <w:tc>
          <w:tcPr>
            <w:tcW w:w="1332"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16,36 </w:t>
            </w:r>
          </w:p>
        </w:tc>
        <w:tc>
          <w:tcPr>
            <w:tcW w:w="1984" w:type="dxa"/>
            <w:tcBorders>
              <w:top w:val="nil"/>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Perno máquina de acero galvanizado, 16 mm (5/8") de diám. x 51 mm (2") de long., con tuerca, arandela plana y de presión</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0</w:t>
            </w:r>
          </w:p>
        </w:tc>
        <w:tc>
          <w:tcPr>
            <w:tcW w:w="1332"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1,66 </w:t>
            </w:r>
          </w:p>
        </w:tc>
        <w:tc>
          <w:tcPr>
            <w:tcW w:w="1984" w:type="dxa"/>
            <w:tcBorders>
              <w:top w:val="nil"/>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Perno punta de poste de acero galvanizado (tacho), 70 mm (2 3/4") de ancho x 450 mm (18") de long.</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1</w:t>
            </w:r>
          </w:p>
        </w:tc>
        <w:tc>
          <w:tcPr>
            <w:tcW w:w="1332"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16,72 </w:t>
            </w:r>
          </w:p>
        </w:tc>
        <w:tc>
          <w:tcPr>
            <w:tcW w:w="1984" w:type="dxa"/>
            <w:tcBorders>
              <w:top w:val="nil"/>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16,72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Perno U de acero galvanizado, 16 mm (5/8") de diám. x 150 mm (6") de ancho dentro de la U, con 2 tuercas, 2 arandelas planas y 2 de presión</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0</w:t>
            </w:r>
          </w:p>
        </w:tc>
        <w:tc>
          <w:tcPr>
            <w:tcW w:w="1332"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5,00 </w:t>
            </w:r>
          </w:p>
        </w:tc>
        <w:tc>
          <w:tcPr>
            <w:tcW w:w="1984" w:type="dxa"/>
            <w:tcBorders>
              <w:top w:val="nil"/>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Pie de amigo de acero galvanizado, perfil "L" de 38x38x6x1800mm</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0</w:t>
            </w:r>
          </w:p>
        </w:tc>
        <w:tc>
          <w:tcPr>
            <w:tcW w:w="1332"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19,71 </w:t>
            </w:r>
          </w:p>
        </w:tc>
        <w:tc>
          <w:tcPr>
            <w:tcW w:w="1984" w:type="dxa"/>
            <w:tcBorders>
              <w:top w:val="nil"/>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Pie de amigo de acero, perfil "L" de 38x38x6x700mm</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0</w:t>
            </w:r>
          </w:p>
        </w:tc>
        <w:tc>
          <w:tcPr>
            <w:tcW w:w="1332"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6,79 </w:t>
            </w:r>
          </w:p>
        </w:tc>
        <w:tc>
          <w:tcPr>
            <w:tcW w:w="1984" w:type="dxa"/>
            <w:tcBorders>
              <w:top w:val="nil"/>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Poste Circular de Plástico reforzado con fibra de vidrio de 12mts x 500 kg.. Menor al 10% de Flexión Gris Texturizado</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0</w:t>
            </w:r>
          </w:p>
        </w:tc>
        <w:tc>
          <w:tcPr>
            <w:tcW w:w="1332"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627,18 </w:t>
            </w:r>
          </w:p>
        </w:tc>
        <w:tc>
          <w:tcPr>
            <w:tcW w:w="1984" w:type="dxa"/>
            <w:tcBorders>
              <w:top w:val="nil"/>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Poste de hormigón Autosoportante  10x2000kg + base de hormigón.</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0</w:t>
            </w:r>
          </w:p>
        </w:tc>
        <w:tc>
          <w:tcPr>
            <w:tcW w:w="1332"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852,87 </w:t>
            </w:r>
          </w:p>
        </w:tc>
        <w:tc>
          <w:tcPr>
            <w:tcW w:w="1984" w:type="dxa"/>
            <w:tcBorders>
              <w:top w:val="nil"/>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Poste de hormigon Autosoportante de 12x2000 kg + base de hormigón</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0</w:t>
            </w:r>
          </w:p>
        </w:tc>
        <w:tc>
          <w:tcPr>
            <w:tcW w:w="1332"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993,78 </w:t>
            </w:r>
          </w:p>
        </w:tc>
        <w:tc>
          <w:tcPr>
            <w:tcW w:w="1984" w:type="dxa"/>
            <w:tcBorders>
              <w:top w:val="nil"/>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Poste de hormigón tubular  10x400kg.</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17</w:t>
            </w:r>
          </w:p>
        </w:tc>
        <w:tc>
          <w:tcPr>
            <w:tcW w:w="1332"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205,53 </w:t>
            </w:r>
          </w:p>
        </w:tc>
        <w:tc>
          <w:tcPr>
            <w:tcW w:w="1984" w:type="dxa"/>
            <w:tcBorders>
              <w:top w:val="nil"/>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3.494,00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Poste de hormigon tubular de 12x500 kg.</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5</w:t>
            </w:r>
          </w:p>
        </w:tc>
        <w:tc>
          <w:tcPr>
            <w:tcW w:w="1332"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287,85 </w:t>
            </w:r>
          </w:p>
        </w:tc>
        <w:tc>
          <w:tcPr>
            <w:tcW w:w="1984" w:type="dxa"/>
            <w:tcBorders>
              <w:top w:val="nil"/>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1.439,23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Poste Metálico de 10mts (4mx3"+6mx4") célula 40</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0</w:t>
            </w:r>
          </w:p>
        </w:tc>
        <w:tc>
          <w:tcPr>
            <w:tcW w:w="1332"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874,83 </w:t>
            </w:r>
          </w:p>
        </w:tc>
        <w:tc>
          <w:tcPr>
            <w:tcW w:w="1984" w:type="dxa"/>
            <w:tcBorders>
              <w:top w:val="nil"/>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Poste metálico de 11mts (4mx6"+4mx4"+3mx3") célula 40</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 </w:t>
            </w:r>
          </w:p>
        </w:tc>
        <w:tc>
          <w:tcPr>
            <w:tcW w:w="1332"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874,83 </w:t>
            </w:r>
          </w:p>
        </w:tc>
        <w:tc>
          <w:tcPr>
            <w:tcW w:w="1984" w:type="dxa"/>
            <w:tcBorders>
              <w:top w:val="nil"/>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Poste Metálico de 12mts (2mx3"+4mx4"+6mx6") célula 40</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0</w:t>
            </w:r>
          </w:p>
        </w:tc>
        <w:tc>
          <w:tcPr>
            <w:tcW w:w="1332"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972,42 </w:t>
            </w:r>
          </w:p>
        </w:tc>
        <w:tc>
          <w:tcPr>
            <w:tcW w:w="1984" w:type="dxa"/>
            <w:tcBorders>
              <w:top w:val="nil"/>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Poste metálico de 14mts (4mx8"+4mx6"+4mx4"+2mx3") célula 40</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 </w:t>
            </w:r>
          </w:p>
        </w:tc>
        <w:tc>
          <w:tcPr>
            <w:tcW w:w="1332"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1.170,30 </w:t>
            </w:r>
          </w:p>
        </w:tc>
        <w:tc>
          <w:tcPr>
            <w:tcW w:w="1984" w:type="dxa"/>
            <w:tcBorders>
              <w:top w:val="nil"/>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Poste metálico de 16mts (6mx8"+6mx6"+4mx4") célula 40</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0</w:t>
            </w:r>
          </w:p>
        </w:tc>
        <w:tc>
          <w:tcPr>
            <w:tcW w:w="1332"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1.949,88 </w:t>
            </w:r>
          </w:p>
        </w:tc>
        <w:tc>
          <w:tcPr>
            <w:tcW w:w="1984" w:type="dxa"/>
            <w:tcBorders>
              <w:top w:val="nil"/>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Relleno de Hormigón simple f=210Kg/cm(1,50X0,70 X 0,70) ( para poste soportante)</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0</w:t>
            </w:r>
          </w:p>
        </w:tc>
        <w:tc>
          <w:tcPr>
            <w:tcW w:w="1332"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84,46 </w:t>
            </w:r>
          </w:p>
        </w:tc>
        <w:tc>
          <w:tcPr>
            <w:tcW w:w="1984" w:type="dxa"/>
            <w:tcBorders>
              <w:top w:val="nil"/>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Seccionador de Cuchilla, tipo abierto, clase 15 kV, 100 A</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0</w:t>
            </w:r>
          </w:p>
        </w:tc>
        <w:tc>
          <w:tcPr>
            <w:tcW w:w="1332"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96,72 </w:t>
            </w:r>
          </w:p>
        </w:tc>
        <w:tc>
          <w:tcPr>
            <w:tcW w:w="1984" w:type="dxa"/>
            <w:tcBorders>
              <w:top w:val="nil"/>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Tuerca de ojo ovalado de acero galvanizado, para perno de 16 mm (5/8") de diám.</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7</w:t>
            </w:r>
          </w:p>
        </w:tc>
        <w:tc>
          <w:tcPr>
            <w:tcW w:w="1332"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2,42 </w:t>
            </w:r>
          </w:p>
        </w:tc>
        <w:tc>
          <w:tcPr>
            <w:tcW w:w="1984" w:type="dxa"/>
            <w:tcBorders>
              <w:top w:val="nil"/>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16,91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VARILLA PREFORMADA DE RETENCION TERMINAL PARA COND ACSR # 2 AWG (DG-4542)</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1</w:t>
            </w:r>
          </w:p>
        </w:tc>
        <w:tc>
          <w:tcPr>
            <w:tcW w:w="1332"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2,01 </w:t>
            </w:r>
          </w:p>
        </w:tc>
        <w:tc>
          <w:tcPr>
            <w:tcW w:w="1984" w:type="dxa"/>
            <w:tcBorders>
              <w:top w:val="nil"/>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2,01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Retensión preformada para cable de acero galvanizado de 9,35mm (3/8") </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29</w:t>
            </w:r>
          </w:p>
        </w:tc>
        <w:tc>
          <w:tcPr>
            <w:tcW w:w="1332"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5,38 </w:t>
            </w:r>
          </w:p>
        </w:tc>
        <w:tc>
          <w:tcPr>
            <w:tcW w:w="1984" w:type="dxa"/>
            <w:tcBorders>
              <w:top w:val="nil"/>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156,09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VARILLA PREFORMADA DE RETENCION TERMINAL PARA COND ACSR # 1/0 AWG (DG-4544)</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 </w:t>
            </w:r>
          </w:p>
        </w:tc>
        <w:tc>
          <w:tcPr>
            <w:tcW w:w="1332"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3,18 </w:t>
            </w:r>
          </w:p>
        </w:tc>
        <w:tc>
          <w:tcPr>
            <w:tcW w:w="1984" w:type="dxa"/>
            <w:tcBorders>
              <w:top w:val="nil"/>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   </w:t>
            </w:r>
          </w:p>
        </w:tc>
      </w:tr>
      <w:tr w:rsidR="002F371D" w:rsidRPr="002F371D" w:rsidTr="00283FD2">
        <w:trPr>
          <w:trHeight w:val="300"/>
        </w:trPr>
        <w:tc>
          <w:tcPr>
            <w:tcW w:w="4101" w:type="dxa"/>
            <w:tcBorders>
              <w:top w:val="nil"/>
              <w:left w:val="single" w:sz="8" w:space="0" w:color="auto"/>
              <w:bottom w:val="nil"/>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Varilla de ancla de acero galvanizada, tuerca y arandela 16x1800 mm (5/8"x71") </w:t>
            </w:r>
          </w:p>
        </w:tc>
        <w:tc>
          <w:tcPr>
            <w:tcW w:w="186" w:type="dxa"/>
            <w:tcBorders>
              <w:top w:val="nil"/>
              <w:left w:val="nil"/>
              <w:bottom w:val="nil"/>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nil"/>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nil"/>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nil"/>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13</w:t>
            </w:r>
          </w:p>
        </w:tc>
        <w:tc>
          <w:tcPr>
            <w:tcW w:w="1332"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11,48 </w:t>
            </w:r>
          </w:p>
        </w:tc>
        <w:tc>
          <w:tcPr>
            <w:tcW w:w="1984" w:type="dxa"/>
            <w:tcBorders>
              <w:top w:val="nil"/>
              <w:left w:val="single" w:sz="4" w:space="0" w:color="auto"/>
              <w:bottom w:val="nil"/>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149,28 </w:t>
            </w:r>
          </w:p>
        </w:tc>
      </w:tr>
      <w:tr w:rsidR="002F371D" w:rsidRPr="002F371D" w:rsidTr="00283FD2">
        <w:trPr>
          <w:trHeight w:val="300"/>
        </w:trPr>
        <w:tc>
          <w:tcPr>
            <w:tcW w:w="4101" w:type="dxa"/>
            <w:tcBorders>
              <w:top w:val="single" w:sz="4" w:space="0" w:color="auto"/>
              <w:left w:val="single" w:sz="4"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b/>
                <w:bCs/>
                <w:sz w:val="16"/>
                <w:szCs w:val="16"/>
                <w:lang w:val="es-EC" w:eastAsia="es-EC"/>
              </w:rPr>
            </w:pPr>
            <w:r w:rsidRPr="002F371D">
              <w:rPr>
                <w:rFonts w:ascii="Calibri" w:hAnsi="Calibri"/>
                <w:b/>
                <w:bCs/>
                <w:sz w:val="16"/>
                <w:szCs w:val="16"/>
                <w:lang w:val="es-EC" w:eastAsia="es-EC"/>
              </w:rPr>
              <w:t>BAJA TENSION</w:t>
            </w:r>
          </w:p>
        </w:tc>
        <w:tc>
          <w:tcPr>
            <w:tcW w:w="186" w:type="dxa"/>
            <w:tcBorders>
              <w:top w:val="single" w:sz="4" w:space="0" w:color="auto"/>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single" w:sz="4" w:space="0" w:color="auto"/>
              <w:left w:val="nil"/>
              <w:bottom w:val="single" w:sz="4" w:space="0" w:color="auto"/>
              <w:right w:val="nil"/>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single" w:sz="4" w:space="0" w:color="auto"/>
              <w:left w:val="nil"/>
              <w:bottom w:val="single" w:sz="4" w:space="0" w:color="auto"/>
              <w:right w:val="nil"/>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 </w:t>
            </w:r>
          </w:p>
        </w:tc>
        <w:tc>
          <w:tcPr>
            <w:tcW w:w="1097" w:type="dxa"/>
            <w:tcBorders>
              <w:top w:val="single" w:sz="4" w:space="0" w:color="auto"/>
              <w:left w:val="nil"/>
              <w:bottom w:val="single" w:sz="4" w:space="0" w:color="auto"/>
              <w:right w:val="nil"/>
            </w:tcBorders>
            <w:shd w:val="clear" w:color="FFFFCC" w:fill="FFFFFF"/>
            <w:noWrap/>
            <w:vAlign w:val="center"/>
            <w:hideMark/>
          </w:tcPr>
          <w:p w:rsidR="002F371D" w:rsidRPr="002F371D" w:rsidRDefault="002F371D" w:rsidP="002F371D">
            <w:pPr>
              <w:jc w:val="center"/>
              <w:rPr>
                <w:rFonts w:ascii="Calibri" w:hAnsi="Calibri"/>
                <w:sz w:val="20"/>
                <w:szCs w:val="20"/>
                <w:lang w:val="es-EC" w:eastAsia="es-EC"/>
              </w:rPr>
            </w:pPr>
            <w:r w:rsidRPr="002F371D">
              <w:rPr>
                <w:rFonts w:ascii="Calibri" w:hAnsi="Calibri"/>
                <w:sz w:val="20"/>
                <w:szCs w:val="20"/>
                <w:lang w:val="es-EC" w:eastAsia="es-EC"/>
              </w:rPr>
              <w:t> </w:t>
            </w:r>
          </w:p>
        </w:tc>
        <w:tc>
          <w:tcPr>
            <w:tcW w:w="1332" w:type="dxa"/>
            <w:tcBorders>
              <w:top w:val="single" w:sz="4" w:space="0" w:color="auto"/>
              <w:left w:val="nil"/>
              <w:bottom w:val="single" w:sz="4" w:space="0" w:color="auto"/>
              <w:right w:val="nil"/>
            </w:tcBorders>
            <w:shd w:val="clear" w:color="auto" w:fill="auto"/>
            <w:noWrap/>
            <w:vAlign w:val="bottom"/>
            <w:hideMark/>
          </w:tcPr>
          <w:p w:rsidR="002F371D" w:rsidRPr="002F371D" w:rsidRDefault="002F371D" w:rsidP="002F371D">
            <w:pPr>
              <w:rPr>
                <w:rFonts w:ascii="Calibri" w:hAnsi="Calibri"/>
                <w:color w:val="000000"/>
                <w:sz w:val="16"/>
                <w:szCs w:val="16"/>
                <w:lang w:val="es-EC" w:eastAsia="es-EC"/>
              </w:rPr>
            </w:pPr>
            <w:r w:rsidRPr="002F371D">
              <w:rPr>
                <w:rFonts w:ascii="Calibri" w:hAnsi="Calibri"/>
                <w:color w:val="000000"/>
                <w:sz w:val="16"/>
                <w:szCs w:val="16"/>
                <w:lang w:val="es-EC" w:eastAsia="es-EC"/>
              </w:rPr>
              <w:t> </w:t>
            </w:r>
          </w:p>
        </w:tc>
        <w:tc>
          <w:tcPr>
            <w:tcW w:w="1984" w:type="dxa"/>
            <w:tcBorders>
              <w:top w:val="single" w:sz="4" w:space="0" w:color="auto"/>
              <w:left w:val="nil"/>
              <w:bottom w:val="single" w:sz="4" w:space="0" w:color="auto"/>
              <w:right w:val="single" w:sz="4" w:space="0" w:color="auto"/>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Abrazadera de acero galvanizado, pletina, simple (3 pernos), 38 x 4 x 140 - 160 mm (1 1/2 x 11/64 x 5 1/2 - 6 1/2")</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115</w:t>
            </w:r>
          </w:p>
        </w:tc>
        <w:tc>
          <w:tcPr>
            <w:tcW w:w="1332" w:type="dxa"/>
            <w:tcBorders>
              <w:top w:val="single" w:sz="4" w:space="0" w:color="auto"/>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7,27 </w:t>
            </w:r>
          </w:p>
        </w:tc>
        <w:tc>
          <w:tcPr>
            <w:tcW w:w="1984" w:type="dxa"/>
            <w:tcBorders>
              <w:top w:val="nil"/>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836,00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Aislador tipo rollo, de porcelana, clase ANSI 53-2, 0,25 kV</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2</w:t>
            </w:r>
          </w:p>
        </w:tc>
        <w:tc>
          <w:tcPr>
            <w:tcW w:w="1332"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1,46 </w:t>
            </w:r>
          </w:p>
        </w:tc>
        <w:tc>
          <w:tcPr>
            <w:tcW w:w="1984" w:type="dxa"/>
            <w:tcBorders>
              <w:top w:val="nil"/>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2,91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Bastidor (rack) de acero galvanizado, 1 vía, 38 x 4 mm (1 1/2 x 11/64") con Base</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2</w:t>
            </w:r>
          </w:p>
        </w:tc>
        <w:tc>
          <w:tcPr>
            <w:tcW w:w="1332"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2,97 </w:t>
            </w:r>
          </w:p>
        </w:tc>
        <w:tc>
          <w:tcPr>
            <w:tcW w:w="1984" w:type="dxa"/>
            <w:tcBorders>
              <w:top w:val="nil"/>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5,94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Brazo volado de hierro galvanizado de 0,50 x 0,72 metros tipo rectangular</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0</w:t>
            </w:r>
          </w:p>
        </w:tc>
        <w:tc>
          <w:tcPr>
            <w:tcW w:w="1332"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88,83 </w:t>
            </w:r>
          </w:p>
        </w:tc>
        <w:tc>
          <w:tcPr>
            <w:tcW w:w="1984" w:type="dxa"/>
            <w:tcBorders>
              <w:top w:val="nil"/>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Conector dentado estanco de 25 a 95 mm2 (3 - 4/0 AWG) cond. principal y derivado</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36</w:t>
            </w:r>
          </w:p>
        </w:tc>
        <w:tc>
          <w:tcPr>
            <w:tcW w:w="1332"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3,06 </w:t>
            </w:r>
          </w:p>
        </w:tc>
        <w:tc>
          <w:tcPr>
            <w:tcW w:w="1984" w:type="dxa"/>
            <w:tcBorders>
              <w:top w:val="nil"/>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110,19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Conector de ranuras paralelas, aleación de Cu, 3-2/0 : 6-2/0 AWG</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0</w:t>
            </w:r>
          </w:p>
        </w:tc>
        <w:tc>
          <w:tcPr>
            <w:tcW w:w="1332"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6,83 </w:t>
            </w:r>
          </w:p>
        </w:tc>
        <w:tc>
          <w:tcPr>
            <w:tcW w:w="1984" w:type="dxa"/>
            <w:tcBorders>
              <w:top w:val="nil"/>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Kit para retencion  (Incluye pinza de retencion y tuerca de ojo)</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59</w:t>
            </w:r>
          </w:p>
        </w:tc>
        <w:tc>
          <w:tcPr>
            <w:tcW w:w="1332"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21,34 </w:t>
            </w:r>
          </w:p>
        </w:tc>
        <w:tc>
          <w:tcPr>
            <w:tcW w:w="1984" w:type="dxa"/>
            <w:tcBorders>
              <w:top w:val="nil"/>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1.259,26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Kit para suspension (Incluye pinza de suspension y mensula de suspension)</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69</w:t>
            </w:r>
          </w:p>
        </w:tc>
        <w:tc>
          <w:tcPr>
            <w:tcW w:w="1332"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8,17 </w:t>
            </w:r>
          </w:p>
        </w:tc>
        <w:tc>
          <w:tcPr>
            <w:tcW w:w="1984" w:type="dxa"/>
            <w:tcBorders>
              <w:top w:val="nil"/>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564,05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lastRenderedPageBreak/>
              <w:t>Precinto plastico anti U de amarre  8X280MM</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660</w:t>
            </w:r>
          </w:p>
        </w:tc>
        <w:tc>
          <w:tcPr>
            <w:tcW w:w="1332"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0,22 </w:t>
            </w:r>
          </w:p>
        </w:tc>
        <w:tc>
          <w:tcPr>
            <w:tcW w:w="1984" w:type="dxa"/>
            <w:tcBorders>
              <w:top w:val="nil"/>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142,51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Protector de punta de cable, para red Preensamblada, forma cilindrica  </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168</w:t>
            </w:r>
          </w:p>
        </w:tc>
        <w:tc>
          <w:tcPr>
            <w:tcW w:w="1332"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0,78 </w:t>
            </w:r>
          </w:p>
        </w:tc>
        <w:tc>
          <w:tcPr>
            <w:tcW w:w="1984" w:type="dxa"/>
            <w:tcBorders>
              <w:top w:val="nil"/>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131,77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Tensor mecanico con perno de ojo, perno con grillete y tuerca de seguridad </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59</w:t>
            </w:r>
          </w:p>
        </w:tc>
        <w:tc>
          <w:tcPr>
            <w:tcW w:w="1332"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4,51 </w:t>
            </w:r>
          </w:p>
        </w:tc>
        <w:tc>
          <w:tcPr>
            <w:tcW w:w="1984" w:type="dxa"/>
            <w:tcBorders>
              <w:top w:val="nil"/>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266,28 </w:t>
            </w:r>
          </w:p>
        </w:tc>
      </w:tr>
      <w:tr w:rsidR="002F371D" w:rsidRPr="002F371D" w:rsidTr="00283FD2">
        <w:trPr>
          <w:trHeight w:val="315"/>
        </w:trPr>
        <w:tc>
          <w:tcPr>
            <w:tcW w:w="4101" w:type="dxa"/>
            <w:tcBorders>
              <w:top w:val="nil"/>
              <w:left w:val="single" w:sz="8" w:space="0" w:color="auto"/>
              <w:bottom w:val="nil"/>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Retención preformada para conductor de Al. No. 2 AWG</w:t>
            </w:r>
          </w:p>
        </w:tc>
        <w:tc>
          <w:tcPr>
            <w:tcW w:w="186" w:type="dxa"/>
            <w:tcBorders>
              <w:top w:val="nil"/>
              <w:left w:val="nil"/>
              <w:bottom w:val="nil"/>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nil"/>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nil"/>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2</w:t>
            </w:r>
          </w:p>
        </w:tc>
        <w:tc>
          <w:tcPr>
            <w:tcW w:w="1332"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2,87 </w:t>
            </w:r>
          </w:p>
        </w:tc>
        <w:tc>
          <w:tcPr>
            <w:tcW w:w="1984" w:type="dxa"/>
            <w:tcBorders>
              <w:top w:val="nil"/>
              <w:left w:val="single" w:sz="4" w:space="0" w:color="auto"/>
              <w:bottom w:val="nil"/>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5,73 </w:t>
            </w:r>
          </w:p>
        </w:tc>
      </w:tr>
      <w:tr w:rsidR="002F371D" w:rsidRPr="002F371D" w:rsidTr="00283FD2">
        <w:trPr>
          <w:trHeight w:val="315"/>
        </w:trPr>
        <w:tc>
          <w:tcPr>
            <w:tcW w:w="4101" w:type="dxa"/>
            <w:tcBorders>
              <w:top w:val="single" w:sz="8" w:space="0" w:color="auto"/>
              <w:left w:val="single" w:sz="8" w:space="0" w:color="auto"/>
              <w:bottom w:val="single" w:sz="8"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single" w:sz="8" w:space="0" w:color="auto"/>
              <w:left w:val="nil"/>
              <w:bottom w:val="single" w:sz="8" w:space="0" w:color="auto"/>
              <w:right w:val="nil"/>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single" w:sz="8" w:space="0" w:color="auto"/>
              <w:left w:val="nil"/>
              <w:bottom w:val="single" w:sz="8" w:space="0" w:color="auto"/>
              <w:right w:val="nil"/>
            </w:tcBorders>
            <w:shd w:val="clear" w:color="FFFFCC" w:fill="FFFFFF"/>
            <w:noWrap/>
            <w:vAlign w:val="center"/>
            <w:hideMark/>
          </w:tcPr>
          <w:p w:rsidR="002F371D" w:rsidRPr="002F371D" w:rsidRDefault="002F371D" w:rsidP="002F371D">
            <w:pPr>
              <w:rPr>
                <w:rFonts w:ascii="Calibri" w:hAnsi="Calibri"/>
                <w:b/>
                <w:bCs/>
                <w:sz w:val="20"/>
                <w:szCs w:val="20"/>
                <w:lang w:val="es-EC" w:eastAsia="es-EC"/>
              </w:rPr>
            </w:pPr>
            <w:r w:rsidRPr="002F371D">
              <w:rPr>
                <w:rFonts w:ascii="Calibri" w:hAnsi="Calibri"/>
                <w:b/>
                <w:bCs/>
                <w:sz w:val="20"/>
                <w:szCs w:val="20"/>
                <w:lang w:val="es-EC" w:eastAsia="es-EC"/>
              </w:rPr>
              <w:t> </w:t>
            </w:r>
          </w:p>
        </w:tc>
        <w:tc>
          <w:tcPr>
            <w:tcW w:w="460" w:type="dxa"/>
            <w:tcBorders>
              <w:top w:val="single" w:sz="8" w:space="0" w:color="auto"/>
              <w:left w:val="nil"/>
              <w:bottom w:val="single" w:sz="8" w:space="0" w:color="auto"/>
              <w:right w:val="nil"/>
            </w:tcBorders>
            <w:shd w:val="clear" w:color="FFFFCC" w:fill="FFFFFF"/>
            <w:noWrap/>
            <w:vAlign w:val="center"/>
            <w:hideMark/>
          </w:tcPr>
          <w:p w:rsidR="002F371D" w:rsidRPr="002F371D" w:rsidRDefault="002F371D" w:rsidP="002F371D">
            <w:pPr>
              <w:rPr>
                <w:rFonts w:ascii="Calibri" w:hAnsi="Calibri"/>
                <w:b/>
                <w:bCs/>
                <w:sz w:val="20"/>
                <w:szCs w:val="20"/>
                <w:lang w:val="es-EC" w:eastAsia="es-EC"/>
              </w:rPr>
            </w:pPr>
            <w:r w:rsidRPr="002F371D">
              <w:rPr>
                <w:rFonts w:ascii="Calibri" w:hAnsi="Calibri"/>
                <w:b/>
                <w:bCs/>
                <w:sz w:val="20"/>
                <w:szCs w:val="20"/>
                <w:lang w:val="es-EC" w:eastAsia="es-EC"/>
              </w:rPr>
              <w:t> </w:t>
            </w:r>
          </w:p>
        </w:tc>
        <w:tc>
          <w:tcPr>
            <w:tcW w:w="2429" w:type="dxa"/>
            <w:gridSpan w:val="2"/>
            <w:tcBorders>
              <w:top w:val="single" w:sz="8" w:space="0" w:color="auto"/>
              <w:left w:val="nil"/>
              <w:bottom w:val="single" w:sz="8" w:space="0" w:color="000000"/>
              <w:right w:val="single" w:sz="4" w:space="0" w:color="000000"/>
            </w:tcBorders>
            <w:shd w:val="clear" w:color="FFFFCC" w:fill="FFFFFF"/>
            <w:noWrap/>
            <w:vAlign w:val="center"/>
            <w:hideMark/>
          </w:tcPr>
          <w:p w:rsidR="002F371D" w:rsidRPr="002F371D" w:rsidRDefault="002F371D" w:rsidP="002F371D">
            <w:pPr>
              <w:jc w:val="center"/>
              <w:rPr>
                <w:rFonts w:ascii="Calibri" w:hAnsi="Calibri"/>
                <w:sz w:val="20"/>
                <w:szCs w:val="20"/>
                <w:lang w:val="es-EC" w:eastAsia="es-EC"/>
              </w:rPr>
            </w:pPr>
            <w:r w:rsidRPr="002F371D">
              <w:rPr>
                <w:rFonts w:ascii="Calibri" w:hAnsi="Calibri"/>
                <w:sz w:val="20"/>
                <w:szCs w:val="20"/>
                <w:lang w:val="es-EC" w:eastAsia="es-EC"/>
              </w:rPr>
              <w:t>SUBTOTAL A1</w:t>
            </w:r>
          </w:p>
        </w:tc>
        <w:tc>
          <w:tcPr>
            <w:tcW w:w="1984" w:type="dxa"/>
            <w:tcBorders>
              <w:top w:val="single" w:sz="8" w:space="0" w:color="auto"/>
              <w:left w:val="nil"/>
              <w:bottom w:val="single" w:sz="8"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9.487,97 </w:t>
            </w:r>
          </w:p>
        </w:tc>
      </w:tr>
      <w:tr w:rsidR="002F371D" w:rsidRPr="002F371D" w:rsidTr="00283FD2">
        <w:trPr>
          <w:trHeight w:val="315"/>
        </w:trPr>
        <w:tc>
          <w:tcPr>
            <w:tcW w:w="4473" w:type="dxa"/>
            <w:gridSpan w:val="3"/>
            <w:tcBorders>
              <w:top w:val="single" w:sz="8" w:space="0" w:color="auto"/>
              <w:left w:val="single" w:sz="8" w:space="0" w:color="auto"/>
              <w:bottom w:val="single" w:sz="8" w:space="0" w:color="auto"/>
              <w:right w:val="nil"/>
            </w:tcBorders>
            <w:shd w:val="clear" w:color="FFFFCC" w:fill="FFFFFF"/>
            <w:vAlign w:val="center"/>
            <w:hideMark/>
          </w:tcPr>
          <w:p w:rsidR="002F371D" w:rsidRPr="002F371D" w:rsidRDefault="002F371D" w:rsidP="002F371D">
            <w:pPr>
              <w:rPr>
                <w:rFonts w:ascii="Calibri" w:hAnsi="Calibri"/>
                <w:b/>
                <w:bCs/>
                <w:sz w:val="16"/>
                <w:szCs w:val="16"/>
                <w:lang w:val="es-EC" w:eastAsia="es-EC"/>
              </w:rPr>
            </w:pPr>
            <w:r w:rsidRPr="002F371D">
              <w:rPr>
                <w:rFonts w:ascii="Calibri" w:hAnsi="Calibri"/>
                <w:b/>
                <w:bCs/>
                <w:sz w:val="16"/>
                <w:szCs w:val="16"/>
                <w:lang w:val="es-EC" w:eastAsia="es-EC"/>
              </w:rPr>
              <w:t>CONDUCTORES</w:t>
            </w:r>
          </w:p>
        </w:tc>
        <w:tc>
          <w:tcPr>
            <w:tcW w:w="460" w:type="dxa"/>
            <w:tcBorders>
              <w:top w:val="nil"/>
              <w:left w:val="nil"/>
              <w:bottom w:val="single" w:sz="8" w:space="0" w:color="auto"/>
              <w:right w:val="nil"/>
            </w:tcBorders>
            <w:shd w:val="clear" w:color="000000" w:fill="FFFFFF"/>
            <w:noWrap/>
            <w:vAlign w:val="center"/>
            <w:hideMark/>
          </w:tcPr>
          <w:p w:rsidR="002F371D" w:rsidRPr="002F371D" w:rsidRDefault="002F371D" w:rsidP="002F371D">
            <w:pPr>
              <w:jc w:val="center"/>
              <w:rPr>
                <w:rFonts w:ascii="Calibri" w:hAnsi="Calibri"/>
                <w:b/>
                <w:bCs/>
                <w:sz w:val="20"/>
                <w:szCs w:val="20"/>
                <w:lang w:val="es-EC" w:eastAsia="es-EC"/>
              </w:rPr>
            </w:pPr>
            <w:r w:rsidRPr="002F371D">
              <w:rPr>
                <w:rFonts w:ascii="Calibri" w:hAnsi="Calibri"/>
                <w:b/>
                <w:bCs/>
                <w:sz w:val="20"/>
                <w:szCs w:val="20"/>
                <w:lang w:val="es-EC" w:eastAsia="es-EC"/>
              </w:rPr>
              <w:t> </w:t>
            </w:r>
          </w:p>
        </w:tc>
        <w:tc>
          <w:tcPr>
            <w:tcW w:w="4413" w:type="dxa"/>
            <w:gridSpan w:val="3"/>
            <w:tcBorders>
              <w:top w:val="single" w:sz="8" w:space="0" w:color="000000"/>
              <w:left w:val="nil"/>
              <w:bottom w:val="single" w:sz="8" w:space="0" w:color="auto"/>
              <w:right w:val="single" w:sz="8" w:space="0" w:color="000000"/>
            </w:tcBorders>
            <w:shd w:val="clear" w:color="FFFFCC" w:fill="FFFFFF"/>
            <w:noWrap/>
            <w:vAlign w:val="center"/>
            <w:hideMark/>
          </w:tcPr>
          <w:p w:rsidR="002F371D" w:rsidRPr="002F371D" w:rsidRDefault="002F371D" w:rsidP="002F371D">
            <w:pPr>
              <w:jc w:val="center"/>
              <w:rPr>
                <w:rFonts w:ascii="Calibri" w:hAnsi="Calibri"/>
                <w:b/>
                <w:bCs/>
                <w:color w:val="0000FF"/>
                <w:sz w:val="20"/>
                <w:szCs w:val="20"/>
                <w:lang w:val="es-EC" w:eastAsia="es-EC"/>
              </w:rPr>
            </w:pPr>
            <w:r w:rsidRPr="002F371D">
              <w:rPr>
                <w:rFonts w:ascii="Calibri" w:hAnsi="Calibri"/>
                <w:b/>
                <w:bCs/>
                <w:color w:val="0000FF"/>
                <w:sz w:val="20"/>
                <w:szCs w:val="20"/>
                <w:lang w:val="es-EC" w:eastAsia="es-EC"/>
              </w:rPr>
              <w:t> </w:t>
            </w:r>
          </w:p>
        </w:tc>
      </w:tr>
      <w:tr w:rsidR="002F371D" w:rsidRPr="002F371D" w:rsidTr="00283FD2">
        <w:trPr>
          <w:trHeight w:val="300"/>
        </w:trPr>
        <w:tc>
          <w:tcPr>
            <w:tcW w:w="4101" w:type="dxa"/>
            <w:tcBorders>
              <w:top w:val="single" w:sz="4" w:space="0" w:color="auto"/>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Cable aluminio desnudo  N   2  ACSR</w:t>
            </w:r>
          </w:p>
        </w:tc>
        <w:tc>
          <w:tcPr>
            <w:tcW w:w="186" w:type="dxa"/>
            <w:tcBorders>
              <w:top w:val="single" w:sz="4" w:space="0" w:color="auto"/>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single" w:sz="4" w:space="0" w:color="auto"/>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single" w:sz="4" w:space="0" w:color="auto"/>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 xml:space="preserve"> m</w:t>
            </w:r>
          </w:p>
        </w:tc>
        <w:tc>
          <w:tcPr>
            <w:tcW w:w="1097" w:type="dxa"/>
            <w:tcBorders>
              <w:top w:val="single" w:sz="4" w:space="0" w:color="auto"/>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142</w:t>
            </w:r>
          </w:p>
        </w:tc>
        <w:tc>
          <w:tcPr>
            <w:tcW w:w="1332" w:type="dxa"/>
            <w:tcBorders>
              <w:top w:val="single" w:sz="4" w:space="0" w:color="auto"/>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0,72 </w:t>
            </w:r>
          </w:p>
        </w:tc>
        <w:tc>
          <w:tcPr>
            <w:tcW w:w="1984" w:type="dxa"/>
            <w:tcBorders>
              <w:top w:val="single" w:sz="4" w:space="0" w:color="auto"/>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102,91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Cable aluminio desnudo  N   1/0  ACSR</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 xml:space="preserve"> m</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0</w:t>
            </w:r>
          </w:p>
        </w:tc>
        <w:tc>
          <w:tcPr>
            <w:tcW w:w="1332"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1,04 </w:t>
            </w:r>
          </w:p>
        </w:tc>
        <w:tc>
          <w:tcPr>
            <w:tcW w:w="1984" w:type="dxa"/>
            <w:tcBorders>
              <w:top w:val="nil"/>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Cable aluminio desnudo  N   3/0  ACSR</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 xml:space="preserve"> m</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0</w:t>
            </w:r>
          </w:p>
        </w:tc>
        <w:tc>
          <w:tcPr>
            <w:tcW w:w="1332"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1,74 </w:t>
            </w:r>
          </w:p>
        </w:tc>
        <w:tc>
          <w:tcPr>
            <w:tcW w:w="1984" w:type="dxa"/>
            <w:tcBorders>
              <w:top w:val="nil"/>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Cable aluminio desnudo  N   336.4 MCM  ACSR</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 xml:space="preserve"> m</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0</w:t>
            </w:r>
          </w:p>
        </w:tc>
        <w:tc>
          <w:tcPr>
            <w:tcW w:w="1332"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3,64 </w:t>
            </w:r>
          </w:p>
        </w:tc>
        <w:tc>
          <w:tcPr>
            <w:tcW w:w="1984" w:type="dxa"/>
            <w:tcBorders>
              <w:top w:val="nil"/>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Cable aluminio desnudo  N   2  ASC</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 xml:space="preserve"> m</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0</w:t>
            </w:r>
          </w:p>
        </w:tc>
        <w:tc>
          <w:tcPr>
            <w:tcW w:w="1332"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0,59 </w:t>
            </w:r>
          </w:p>
        </w:tc>
        <w:tc>
          <w:tcPr>
            <w:tcW w:w="1984" w:type="dxa"/>
            <w:tcBorders>
              <w:top w:val="nil"/>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Cable aluminio desnudo  N   1/0 ASC</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 xml:space="preserve"> m</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0</w:t>
            </w:r>
          </w:p>
        </w:tc>
        <w:tc>
          <w:tcPr>
            <w:tcW w:w="1332"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0,83 </w:t>
            </w:r>
          </w:p>
        </w:tc>
        <w:tc>
          <w:tcPr>
            <w:tcW w:w="1984" w:type="dxa"/>
            <w:tcBorders>
              <w:top w:val="nil"/>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Cable aluminio desnudo  N   3/0  ASC</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 xml:space="preserve"> m</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0</w:t>
            </w:r>
          </w:p>
        </w:tc>
        <w:tc>
          <w:tcPr>
            <w:tcW w:w="1332"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1,41 </w:t>
            </w:r>
          </w:p>
        </w:tc>
        <w:tc>
          <w:tcPr>
            <w:tcW w:w="1984" w:type="dxa"/>
            <w:tcBorders>
              <w:top w:val="nil"/>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Conductor Preensamblado 2 x70+Nx50mm2 AI- 600 V XLPE</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 xml:space="preserve"> m</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3.100</w:t>
            </w:r>
          </w:p>
        </w:tc>
        <w:tc>
          <w:tcPr>
            <w:tcW w:w="1332"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4,56 </w:t>
            </w:r>
          </w:p>
        </w:tc>
        <w:tc>
          <w:tcPr>
            <w:tcW w:w="1984" w:type="dxa"/>
            <w:tcBorders>
              <w:top w:val="nil"/>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14.128,93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Conductor preensamblado de Al 2 x 50 + 1 x 50 mm2 (Similar a: 2 x 1/0 + 1 x 1/0 AWG)</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 xml:space="preserve"> m</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0</w:t>
            </w:r>
          </w:p>
        </w:tc>
        <w:tc>
          <w:tcPr>
            <w:tcW w:w="1332"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3,64 </w:t>
            </w:r>
          </w:p>
        </w:tc>
        <w:tc>
          <w:tcPr>
            <w:tcW w:w="1984" w:type="dxa"/>
            <w:tcBorders>
              <w:top w:val="nil"/>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   </w:t>
            </w:r>
          </w:p>
        </w:tc>
      </w:tr>
      <w:tr w:rsidR="002F371D" w:rsidRPr="002F371D" w:rsidTr="00283FD2">
        <w:trPr>
          <w:trHeight w:val="315"/>
        </w:trPr>
        <w:tc>
          <w:tcPr>
            <w:tcW w:w="4101" w:type="dxa"/>
            <w:tcBorders>
              <w:top w:val="nil"/>
              <w:left w:val="single" w:sz="8" w:space="0" w:color="auto"/>
              <w:bottom w:val="single" w:sz="8"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Conductor preensamblado de Al 2 x 35 + 1 x 50 mm2 (Similar a: 2 x 2 + 1 x 1/0 AWG)</w:t>
            </w:r>
          </w:p>
        </w:tc>
        <w:tc>
          <w:tcPr>
            <w:tcW w:w="186" w:type="dxa"/>
            <w:tcBorders>
              <w:top w:val="nil"/>
              <w:left w:val="nil"/>
              <w:bottom w:val="single" w:sz="8"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8"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8"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 xml:space="preserve"> m</w:t>
            </w:r>
          </w:p>
        </w:tc>
        <w:tc>
          <w:tcPr>
            <w:tcW w:w="1097" w:type="dxa"/>
            <w:tcBorders>
              <w:top w:val="nil"/>
              <w:left w:val="nil"/>
              <w:bottom w:val="single" w:sz="8"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0</w:t>
            </w:r>
          </w:p>
        </w:tc>
        <w:tc>
          <w:tcPr>
            <w:tcW w:w="1332"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3,03 </w:t>
            </w:r>
          </w:p>
        </w:tc>
        <w:tc>
          <w:tcPr>
            <w:tcW w:w="1984" w:type="dxa"/>
            <w:tcBorders>
              <w:top w:val="nil"/>
              <w:left w:val="single" w:sz="4" w:space="0" w:color="auto"/>
              <w:bottom w:val="single" w:sz="8"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   </w:t>
            </w:r>
          </w:p>
        </w:tc>
      </w:tr>
      <w:tr w:rsidR="002F371D" w:rsidRPr="002F371D" w:rsidTr="00283FD2">
        <w:trPr>
          <w:trHeight w:val="315"/>
        </w:trPr>
        <w:tc>
          <w:tcPr>
            <w:tcW w:w="4101" w:type="dxa"/>
            <w:tcBorders>
              <w:top w:val="nil"/>
              <w:left w:val="single" w:sz="8" w:space="0" w:color="auto"/>
              <w:bottom w:val="single" w:sz="8"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8" w:space="0" w:color="auto"/>
              <w:right w:val="nil"/>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8" w:space="0" w:color="auto"/>
              <w:right w:val="nil"/>
            </w:tcBorders>
            <w:shd w:val="clear" w:color="FFFFCC" w:fill="FFFFFF"/>
            <w:noWrap/>
            <w:vAlign w:val="center"/>
            <w:hideMark/>
          </w:tcPr>
          <w:p w:rsidR="002F371D" w:rsidRPr="002F371D" w:rsidRDefault="002F371D" w:rsidP="002F371D">
            <w:pPr>
              <w:rPr>
                <w:rFonts w:ascii="Calibri" w:hAnsi="Calibri"/>
                <w:b/>
                <w:bCs/>
                <w:sz w:val="20"/>
                <w:szCs w:val="20"/>
                <w:lang w:val="es-EC" w:eastAsia="es-EC"/>
              </w:rPr>
            </w:pPr>
            <w:r w:rsidRPr="002F371D">
              <w:rPr>
                <w:rFonts w:ascii="Calibri" w:hAnsi="Calibri"/>
                <w:b/>
                <w:bCs/>
                <w:sz w:val="20"/>
                <w:szCs w:val="20"/>
                <w:lang w:val="es-EC" w:eastAsia="es-EC"/>
              </w:rPr>
              <w:t> </w:t>
            </w:r>
          </w:p>
        </w:tc>
        <w:tc>
          <w:tcPr>
            <w:tcW w:w="460" w:type="dxa"/>
            <w:tcBorders>
              <w:top w:val="nil"/>
              <w:left w:val="nil"/>
              <w:bottom w:val="single" w:sz="8" w:space="0" w:color="auto"/>
              <w:right w:val="nil"/>
            </w:tcBorders>
            <w:shd w:val="clear" w:color="FFFFCC" w:fill="FFFFFF"/>
            <w:noWrap/>
            <w:vAlign w:val="center"/>
            <w:hideMark/>
          </w:tcPr>
          <w:p w:rsidR="002F371D" w:rsidRPr="002F371D" w:rsidRDefault="002F371D" w:rsidP="002F371D">
            <w:pPr>
              <w:rPr>
                <w:rFonts w:ascii="Calibri" w:hAnsi="Calibri"/>
                <w:b/>
                <w:bCs/>
                <w:sz w:val="20"/>
                <w:szCs w:val="20"/>
                <w:lang w:val="es-EC" w:eastAsia="es-EC"/>
              </w:rPr>
            </w:pPr>
            <w:r w:rsidRPr="002F371D">
              <w:rPr>
                <w:rFonts w:ascii="Calibri" w:hAnsi="Calibri"/>
                <w:b/>
                <w:bCs/>
                <w:sz w:val="20"/>
                <w:szCs w:val="20"/>
                <w:lang w:val="es-EC" w:eastAsia="es-EC"/>
              </w:rPr>
              <w:t> </w:t>
            </w:r>
          </w:p>
        </w:tc>
        <w:tc>
          <w:tcPr>
            <w:tcW w:w="2429" w:type="dxa"/>
            <w:gridSpan w:val="2"/>
            <w:tcBorders>
              <w:top w:val="single" w:sz="8" w:space="0" w:color="auto"/>
              <w:left w:val="nil"/>
              <w:bottom w:val="single" w:sz="8" w:space="0" w:color="000000"/>
              <w:right w:val="single" w:sz="4" w:space="0" w:color="000000"/>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SUBTOTAL A2</w:t>
            </w:r>
          </w:p>
        </w:tc>
        <w:tc>
          <w:tcPr>
            <w:tcW w:w="1984" w:type="dxa"/>
            <w:tcBorders>
              <w:top w:val="nil"/>
              <w:left w:val="nil"/>
              <w:bottom w:val="single" w:sz="8"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14.231,83 </w:t>
            </w:r>
          </w:p>
        </w:tc>
      </w:tr>
      <w:tr w:rsidR="002F371D" w:rsidRPr="002F371D" w:rsidTr="00283FD2">
        <w:trPr>
          <w:trHeight w:val="315"/>
        </w:trPr>
        <w:tc>
          <w:tcPr>
            <w:tcW w:w="4473" w:type="dxa"/>
            <w:gridSpan w:val="3"/>
            <w:tcBorders>
              <w:top w:val="single" w:sz="8" w:space="0" w:color="auto"/>
              <w:left w:val="single" w:sz="8" w:space="0" w:color="auto"/>
              <w:bottom w:val="single" w:sz="8" w:space="0" w:color="auto"/>
              <w:right w:val="nil"/>
            </w:tcBorders>
            <w:shd w:val="clear" w:color="FFFFCC" w:fill="FFFFFF"/>
            <w:vAlign w:val="center"/>
            <w:hideMark/>
          </w:tcPr>
          <w:p w:rsidR="002F371D" w:rsidRPr="002F371D" w:rsidRDefault="002F371D" w:rsidP="002F371D">
            <w:pPr>
              <w:rPr>
                <w:rFonts w:ascii="Calibri" w:hAnsi="Calibri"/>
                <w:b/>
                <w:bCs/>
                <w:sz w:val="16"/>
                <w:szCs w:val="16"/>
                <w:lang w:val="es-EC" w:eastAsia="es-EC"/>
              </w:rPr>
            </w:pPr>
            <w:r w:rsidRPr="002F371D">
              <w:rPr>
                <w:rFonts w:ascii="Calibri" w:hAnsi="Calibri"/>
                <w:b/>
                <w:bCs/>
                <w:sz w:val="16"/>
                <w:szCs w:val="16"/>
                <w:lang w:val="es-EC" w:eastAsia="es-EC"/>
              </w:rPr>
              <w:t>TRANSFORMADORES</w:t>
            </w:r>
          </w:p>
        </w:tc>
        <w:tc>
          <w:tcPr>
            <w:tcW w:w="460" w:type="dxa"/>
            <w:tcBorders>
              <w:top w:val="nil"/>
              <w:left w:val="nil"/>
              <w:bottom w:val="single" w:sz="8" w:space="0" w:color="auto"/>
              <w:right w:val="nil"/>
            </w:tcBorders>
            <w:shd w:val="clear" w:color="000000" w:fill="FFFFFF"/>
            <w:noWrap/>
            <w:vAlign w:val="center"/>
            <w:hideMark/>
          </w:tcPr>
          <w:p w:rsidR="002F371D" w:rsidRPr="002F371D" w:rsidRDefault="002F371D" w:rsidP="002F371D">
            <w:pPr>
              <w:jc w:val="center"/>
              <w:rPr>
                <w:rFonts w:ascii="Calibri" w:hAnsi="Calibri"/>
                <w:b/>
                <w:bCs/>
                <w:sz w:val="20"/>
                <w:szCs w:val="20"/>
                <w:lang w:val="es-EC" w:eastAsia="es-EC"/>
              </w:rPr>
            </w:pPr>
            <w:r w:rsidRPr="002F371D">
              <w:rPr>
                <w:rFonts w:ascii="Calibri" w:hAnsi="Calibri"/>
                <w:b/>
                <w:bCs/>
                <w:sz w:val="20"/>
                <w:szCs w:val="20"/>
                <w:lang w:val="es-EC" w:eastAsia="es-EC"/>
              </w:rPr>
              <w:t> </w:t>
            </w:r>
          </w:p>
        </w:tc>
        <w:tc>
          <w:tcPr>
            <w:tcW w:w="4413" w:type="dxa"/>
            <w:gridSpan w:val="3"/>
            <w:tcBorders>
              <w:top w:val="single" w:sz="8" w:space="0" w:color="000000"/>
              <w:left w:val="nil"/>
              <w:bottom w:val="single" w:sz="8" w:space="0" w:color="auto"/>
              <w:right w:val="single" w:sz="8" w:space="0" w:color="000000"/>
            </w:tcBorders>
            <w:shd w:val="clear" w:color="FFFFCC" w:fill="FFFFFF"/>
            <w:noWrap/>
            <w:vAlign w:val="center"/>
            <w:hideMark/>
          </w:tcPr>
          <w:p w:rsidR="002F371D" w:rsidRPr="002F371D" w:rsidRDefault="002F371D" w:rsidP="002F371D">
            <w:pPr>
              <w:jc w:val="center"/>
              <w:rPr>
                <w:rFonts w:ascii="Calibri" w:hAnsi="Calibri"/>
                <w:b/>
                <w:bCs/>
                <w:color w:val="0000FF"/>
                <w:sz w:val="20"/>
                <w:szCs w:val="20"/>
                <w:lang w:val="es-EC" w:eastAsia="es-EC"/>
              </w:rPr>
            </w:pPr>
            <w:r w:rsidRPr="002F371D">
              <w:rPr>
                <w:rFonts w:ascii="Calibri" w:hAnsi="Calibri"/>
                <w:b/>
                <w:bCs/>
                <w:color w:val="0000FF"/>
                <w:sz w:val="20"/>
                <w:szCs w:val="20"/>
                <w:lang w:val="es-EC" w:eastAsia="es-EC"/>
              </w:rPr>
              <w:t> </w:t>
            </w:r>
          </w:p>
        </w:tc>
      </w:tr>
      <w:tr w:rsidR="002F371D" w:rsidRPr="002F371D" w:rsidTr="00283FD2">
        <w:trPr>
          <w:trHeight w:val="300"/>
        </w:trPr>
        <w:tc>
          <w:tcPr>
            <w:tcW w:w="4101" w:type="dxa"/>
            <w:tcBorders>
              <w:top w:val="single" w:sz="4" w:space="0" w:color="auto"/>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Abrazadera de acero galvanizado, pletina (3 pernos, 38 x 6 x 160 reforzada para montaje de transformador </w:t>
            </w:r>
          </w:p>
        </w:tc>
        <w:tc>
          <w:tcPr>
            <w:tcW w:w="186" w:type="dxa"/>
            <w:tcBorders>
              <w:top w:val="single" w:sz="4" w:space="0" w:color="auto"/>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single" w:sz="4" w:space="0" w:color="auto"/>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single" w:sz="4" w:space="0" w:color="auto"/>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single" w:sz="4" w:space="0" w:color="auto"/>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6</w:t>
            </w:r>
          </w:p>
        </w:tc>
        <w:tc>
          <w:tcPr>
            <w:tcW w:w="1332" w:type="dxa"/>
            <w:tcBorders>
              <w:top w:val="single" w:sz="4" w:space="0" w:color="auto"/>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8,89 </w:t>
            </w:r>
          </w:p>
        </w:tc>
        <w:tc>
          <w:tcPr>
            <w:tcW w:w="1984" w:type="dxa"/>
            <w:tcBorders>
              <w:top w:val="single" w:sz="4" w:space="0" w:color="auto"/>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53,34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Conductor de Cu, aislado PVC 600V, Tipo THHN, No. 1/0 AWG, 19 hilos</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m</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30</w:t>
            </w:r>
          </w:p>
        </w:tc>
        <w:tc>
          <w:tcPr>
            <w:tcW w:w="1332"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8,89 </w:t>
            </w:r>
          </w:p>
        </w:tc>
        <w:tc>
          <w:tcPr>
            <w:tcW w:w="1984" w:type="dxa"/>
            <w:tcBorders>
              <w:top w:val="nil"/>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266,81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Conductor de Cu, aislado PVC 600V, Tipo THHN, No. 4/0 AWG, 19 hilos</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m</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24</w:t>
            </w:r>
          </w:p>
        </w:tc>
        <w:tc>
          <w:tcPr>
            <w:tcW w:w="1332"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16,19 </w:t>
            </w:r>
          </w:p>
        </w:tc>
        <w:tc>
          <w:tcPr>
            <w:tcW w:w="1984" w:type="dxa"/>
            <w:tcBorders>
              <w:top w:val="nil"/>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388,48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Cable aluminio desnudo  N   2  ACSR</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 xml:space="preserve"> m</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12</w:t>
            </w:r>
          </w:p>
        </w:tc>
        <w:tc>
          <w:tcPr>
            <w:tcW w:w="1332"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0,72 </w:t>
            </w:r>
          </w:p>
        </w:tc>
        <w:tc>
          <w:tcPr>
            <w:tcW w:w="1984" w:type="dxa"/>
            <w:tcBorders>
              <w:top w:val="nil"/>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8,70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Conductor Cu. #350 MCM AWG. TTU</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m</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0</w:t>
            </w:r>
          </w:p>
        </w:tc>
        <w:tc>
          <w:tcPr>
            <w:tcW w:w="1332"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35,16 </w:t>
            </w:r>
          </w:p>
        </w:tc>
        <w:tc>
          <w:tcPr>
            <w:tcW w:w="1984" w:type="dxa"/>
            <w:tcBorders>
              <w:top w:val="nil"/>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Conductor de Cu,desnudo, No. 6 AWG, 7 hilos</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m</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105</w:t>
            </w:r>
          </w:p>
        </w:tc>
        <w:tc>
          <w:tcPr>
            <w:tcW w:w="1332"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1,78 </w:t>
            </w:r>
          </w:p>
        </w:tc>
        <w:tc>
          <w:tcPr>
            <w:tcW w:w="1984" w:type="dxa"/>
            <w:tcBorders>
              <w:top w:val="nil"/>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186,58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Conector de ranuras paralelas, aleación de Cu, 3-2/0 : 6-2/0 AWG</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12</w:t>
            </w:r>
          </w:p>
        </w:tc>
        <w:tc>
          <w:tcPr>
            <w:tcW w:w="1332"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6,83 </w:t>
            </w:r>
          </w:p>
        </w:tc>
        <w:tc>
          <w:tcPr>
            <w:tcW w:w="1984" w:type="dxa"/>
            <w:tcBorders>
              <w:top w:val="nil"/>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81,92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Conector dentado estanco, doble cuerpo, de 35 a 150 mm2 (2 AWG - 300 MCM) conductor principal y derivado</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18</w:t>
            </w:r>
          </w:p>
        </w:tc>
        <w:tc>
          <w:tcPr>
            <w:tcW w:w="1332"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9,48 </w:t>
            </w:r>
          </w:p>
        </w:tc>
        <w:tc>
          <w:tcPr>
            <w:tcW w:w="1984" w:type="dxa"/>
            <w:tcBorders>
              <w:top w:val="nil"/>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170,66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Estribo de aleación de Cu-Sn, para derivación #2-4/0</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6</w:t>
            </w:r>
          </w:p>
        </w:tc>
        <w:tc>
          <w:tcPr>
            <w:tcW w:w="1332"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10,59 </w:t>
            </w:r>
          </w:p>
        </w:tc>
        <w:tc>
          <w:tcPr>
            <w:tcW w:w="1984" w:type="dxa"/>
            <w:tcBorders>
              <w:top w:val="nil"/>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63,52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Grapa de derivación para línea en caliente de aleación de Al, DE 2 A 2/0</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6</w:t>
            </w:r>
          </w:p>
        </w:tc>
        <w:tc>
          <w:tcPr>
            <w:tcW w:w="1332"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12,29 </w:t>
            </w:r>
          </w:p>
        </w:tc>
        <w:tc>
          <w:tcPr>
            <w:tcW w:w="1984" w:type="dxa"/>
            <w:tcBorders>
              <w:top w:val="nil"/>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73,75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Suelta exotermica</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7</w:t>
            </w:r>
          </w:p>
        </w:tc>
        <w:tc>
          <w:tcPr>
            <w:tcW w:w="1332"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13,35 </w:t>
            </w:r>
          </w:p>
        </w:tc>
        <w:tc>
          <w:tcPr>
            <w:tcW w:w="1984" w:type="dxa"/>
            <w:tcBorders>
              <w:top w:val="nil"/>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93,43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Transformador 15 kVA, 13800 GRdY / 7960 ó 13200 GRdY/7620V-120/240 V</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0</w:t>
            </w:r>
          </w:p>
        </w:tc>
        <w:tc>
          <w:tcPr>
            <w:tcW w:w="1332"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1.562,77 </w:t>
            </w:r>
          </w:p>
        </w:tc>
        <w:tc>
          <w:tcPr>
            <w:tcW w:w="1984" w:type="dxa"/>
            <w:tcBorders>
              <w:top w:val="nil"/>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Transformador  25 kVA, 13800 GRdY / 7960 ó 13200 GRdY/7620V-120/240 V</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2</w:t>
            </w:r>
          </w:p>
        </w:tc>
        <w:tc>
          <w:tcPr>
            <w:tcW w:w="1332"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2.236,81 </w:t>
            </w:r>
          </w:p>
        </w:tc>
        <w:tc>
          <w:tcPr>
            <w:tcW w:w="1984" w:type="dxa"/>
            <w:tcBorders>
              <w:top w:val="nil"/>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4.473,63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Transformador  37,5 kVA, 13800 GRdY / 7960 ó 13200 GRdY/7620V-120/240 V</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3</w:t>
            </w:r>
          </w:p>
        </w:tc>
        <w:tc>
          <w:tcPr>
            <w:tcW w:w="1332"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2.557,53 </w:t>
            </w:r>
          </w:p>
        </w:tc>
        <w:tc>
          <w:tcPr>
            <w:tcW w:w="1984" w:type="dxa"/>
            <w:tcBorders>
              <w:top w:val="nil"/>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7.672,59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Transformador  50 kVA, 13800 GRdY / 7960 ó 13200 GRdY/7620V-120/240 V</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1</w:t>
            </w:r>
          </w:p>
        </w:tc>
        <w:tc>
          <w:tcPr>
            <w:tcW w:w="1332"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2.882,46 </w:t>
            </w:r>
          </w:p>
        </w:tc>
        <w:tc>
          <w:tcPr>
            <w:tcW w:w="1984" w:type="dxa"/>
            <w:tcBorders>
              <w:top w:val="nil"/>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2.882,46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Transformador 75 kVA, 13800 GRdY/7960 ó 13200 GRdY/7620 V-120/240 V </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0</w:t>
            </w:r>
          </w:p>
        </w:tc>
        <w:tc>
          <w:tcPr>
            <w:tcW w:w="1332"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3.748,31 </w:t>
            </w:r>
          </w:p>
        </w:tc>
        <w:tc>
          <w:tcPr>
            <w:tcW w:w="1984" w:type="dxa"/>
            <w:tcBorders>
              <w:top w:val="nil"/>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Tubo 1/2" conduit  EMT para instalaciones electricas</w:t>
            </w:r>
          </w:p>
        </w:tc>
        <w:tc>
          <w:tcPr>
            <w:tcW w:w="186" w:type="dxa"/>
            <w:tcBorders>
              <w:top w:val="nil"/>
              <w:left w:val="nil"/>
              <w:bottom w:val="nil"/>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nil"/>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7</w:t>
            </w:r>
          </w:p>
        </w:tc>
        <w:tc>
          <w:tcPr>
            <w:tcW w:w="1332"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2,60 </w:t>
            </w:r>
          </w:p>
        </w:tc>
        <w:tc>
          <w:tcPr>
            <w:tcW w:w="1984" w:type="dxa"/>
            <w:tcBorders>
              <w:top w:val="nil"/>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18,20 </w:t>
            </w:r>
          </w:p>
        </w:tc>
      </w:tr>
      <w:tr w:rsidR="002F371D" w:rsidRPr="002F371D" w:rsidTr="00283FD2">
        <w:trPr>
          <w:trHeight w:val="315"/>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Varilla para puesta a tierra tipo copperweld, 16 mm (5/8") de diám. x 1800 mm (71") de long., de alta camada</w:t>
            </w:r>
          </w:p>
        </w:tc>
        <w:tc>
          <w:tcPr>
            <w:tcW w:w="186" w:type="dxa"/>
            <w:tcBorders>
              <w:top w:val="single" w:sz="4" w:space="0" w:color="auto"/>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single" w:sz="4" w:space="0" w:color="auto"/>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7</w:t>
            </w:r>
          </w:p>
        </w:tc>
        <w:tc>
          <w:tcPr>
            <w:tcW w:w="1332"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11,40 </w:t>
            </w:r>
          </w:p>
        </w:tc>
        <w:tc>
          <w:tcPr>
            <w:tcW w:w="1984" w:type="dxa"/>
            <w:tcBorders>
              <w:top w:val="nil"/>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79,80 </w:t>
            </w:r>
          </w:p>
        </w:tc>
      </w:tr>
      <w:tr w:rsidR="002F371D" w:rsidRPr="002F371D" w:rsidTr="00283FD2">
        <w:trPr>
          <w:trHeight w:val="315"/>
        </w:trPr>
        <w:tc>
          <w:tcPr>
            <w:tcW w:w="4101" w:type="dxa"/>
            <w:tcBorders>
              <w:top w:val="single" w:sz="8" w:space="0" w:color="auto"/>
              <w:left w:val="single" w:sz="8" w:space="0" w:color="auto"/>
              <w:bottom w:val="single" w:sz="8"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single" w:sz="8" w:space="0" w:color="auto"/>
              <w:left w:val="nil"/>
              <w:bottom w:val="single" w:sz="8" w:space="0" w:color="auto"/>
              <w:right w:val="nil"/>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single" w:sz="8" w:space="0" w:color="auto"/>
              <w:left w:val="nil"/>
              <w:bottom w:val="single" w:sz="8" w:space="0" w:color="auto"/>
              <w:right w:val="nil"/>
            </w:tcBorders>
            <w:shd w:val="clear" w:color="FFFFCC" w:fill="FFFFFF"/>
            <w:noWrap/>
            <w:vAlign w:val="center"/>
            <w:hideMark/>
          </w:tcPr>
          <w:p w:rsidR="002F371D" w:rsidRPr="002F371D" w:rsidRDefault="002F371D" w:rsidP="002F371D">
            <w:pPr>
              <w:rPr>
                <w:rFonts w:ascii="Calibri" w:hAnsi="Calibri"/>
                <w:b/>
                <w:bCs/>
                <w:sz w:val="20"/>
                <w:szCs w:val="20"/>
                <w:lang w:val="es-EC" w:eastAsia="es-EC"/>
              </w:rPr>
            </w:pPr>
            <w:r w:rsidRPr="002F371D">
              <w:rPr>
                <w:rFonts w:ascii="Calibri" w:hAnsi="Calibri"/>
                <w:b/>
                <w:bCs/>
                <w:sz w:val="20"/>
                <w:szCs w:val="20"/>
                <w:lang w:val="es-EC" w:eastAsia="es-EC"/>
              </w:rPr>
              <w:t> </w:t>
            </w:r>
          </w:p>
        </w:tc>
        <w:tc>
          <w:tcPr>
            <w:tcW w:w="460" w:type="dxa"/>
            <w:tcBorders>
              <w:top w:val="single" w:sz="8" w:space="0" w:color="auto"/>
              <w:left w:val="nil"/>
              <w:bottom w:val="single" w:sz="8" w:space="0" w:color="auto"/>
              <w:right w:val="nil"/>
            </w:tcBorders>
            <w:shd w:val="clear" w:color="FFFFCC" w:fill="FFFFFF"/>
            <w:noWrap/>
            <w:vAlign w:val="center"/>
            <w:hideMark/>
          </w:tcPr>
          <w:p w:rsidR="002F371D" w:rsidRPr="002F371D" w:rsidRDefault="002F371D" w:rsidP="002F371D">
            <w:pPr>
              <w:rPr>
                <w:rFonts w:ascii="Calibri" w:hAnsi="Calibri"/>
                <w:b/>
                <w:bCs/>
                <w:sz w:val="20"/>
                <w:szCs w:val="20"/>
                <w:lang w:val="es-EC" w:eastAsia="es-EC"/>
              </w:rPr>
            </w:pPr>
            <w:r w:rsidRPr="002F371D">
              <w:rPr>
                <w:rFonts w:ascii="Calibri" w:hAnsi="Calibri"/>
                <w:b/>
                <w:bCs/>
                <w:sz w:val="20"/>
                <w:szCs w:val="20"/>
                <w:lang w:val="es-EC" w:eastAsia="es-EC"/>
              </w:rPr>
              <w:t> </w:t>
            </w:r>
          </w:p>
        </w:tc>
        <w:tc>
          <w:tcPr>
            <w:tcW w:w="2429" w:type="dxa"/>
            <w:gridSpan w:val="2"/>
            <w:tcBorders>
              <w:top w:val="single" w:sz="8" w:space="0" w:color="auto"/>
              <w:left w:val="nil"/>
              <w:bottom w:val="single" w:sz="8" w:space="0" w:color="000000"/>
              <w:right w:val="single" w:sz="4" w:space="0" w:color="000000"/>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SUBTOTAL A3</w:t>
            </w:r>
          </w:p>
        </w:tc>
        <w:tc>
          <w:tcPr>
            <w:tcW w:w="1984" w:type="dxa"/>
            <w:tcBorders>
              <w:top w:val="single" w:sz="8" w:space="0" w:color="auto"/>
              <w:left w:val="nil"/>
              <w:bottom w:val="single" w:sz="8"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16.513,86 </w:t>
            </w:r>
          </w:p>
        </w:tc>
      </w:tr>
      <w:tr w:rsidR="002F371D" w:rsidRPr="002F371D" w:rsidTr="00283FD2">
        <w:trPr>
          <w:trHeight w:val="315"/>
        </w:trPr>
        <w:tc>
          <w:tcPr>
            <w:tcW w:w="4473" w:type="dxa"/>
            <w:gridSpan w:val="3"/>
            <w:tcBorders>
              <w:top w:val="single" w:sz="8" w:space="0" w:color="auto"/>
              <w:left w:val="single" w:sz="8" w:space="0" w:color="auto"/>
              <w:bottom w:val="single" w:sz="8" w:space="0" w:color="auto"/>
              <w:right w:val="nil"/>
            </w:tcBorders>
            <w:shd w:val="clear" w:color="FFFFCC" w:fill="FFFFFF"/>
            <w:vAlign w:val="center"/>
            <w:hideMark/>
          </w:tcPr>
          <w:p w:rsidR="002F371D" w:rsidRPr="002F371D" w:rsidRDefault="002F371D" w:rsidP="002F371D">
            <w:pPr>
              <w:rPr>
                <w:rFonts w:ascii="Calibri" w:hAnsi="Calibri"/>
                <w:b/>
                <w:bCs/>
                <w:sz w:val="16"/>
                <w:szCs w:val="16"/>
                <w:lang w:val="es-EC" w:eastAsia="es-EC"/>
              </w:rPr>
            </w:pPr>
            <w:r w:rsidRPr="002F371D">
              <w:rPr>
                <w:rFonts w:ascii="Calibri" w:hAnsi="Calibri"/>
                <w:b/>
                <w:bCs/>
                <w:sz w:val="16"/>
                <w:szCs w:val="16"/>
                <w:lang w:val="es-EC" w:eastAsia="es-EC"/>
              </w:rPr>
              <w:lastRenderedPageBreak/>
              <w:t>ALUMBRADO PUBLICO</w:t>
            </w:r>
          </w:p>
        </w:tc>
        <w:tc>
          <w:tcPr>
            <w:tcW w:w="460" w:type="dxa"/>
            <w:tcBorders>
              <w:top w:val="nil"/>
              <w:left w:val="nil"/>
              <w:bottom w:val="single" w:sz="8" w:space="0" w:color="auto"/>
              <w:right w:val="nil"/>
            </w:tcBorders>
            <w:shd w:val="clear" w:color="000000" w:fill="FFFFFF"/>
            <w:noWrap/>
            <w:vAlign w:val="center"/>
            <w:hideMark/>
          </w:tcPr>
          <w:p w:rsidR="002F371D" w:rsidRPr="002F371D" w:rsidRDefault="002F371D" w:rsidP="002F371D">
            <w:pPr>
              <w:jc w:val="center"/>
              <w:rPr>
                <w:rFonts w:ascii="Calibri" w:hAnsi="Calibri"/>
                <w:b/>
                <w:bCs/>
                <w:sz w:val="20"/>
                <w:szCs w:val="20"/>
                <w:lang w:val="es-EC" w:eastAsia="es-EC"/>
              </w:rPr>
            </w:pPr>
            <w:r w:rsidRPr="002F371D">
              <w:rPr>
                <w:rFonts w:ascii="Calibri" w:hAnsi="Calibri"/>
                <w:b/>
                <w:bCs/>
                <w:sz w:val="20"/>
                <w:szCs w:val="20"/>
                <w:lang w:val="es-EC" w:eastAsia="es-EC"/>
              </w:rPr>
              <w:t> </w:t>
            </w:r>
          </w:p>
        </w:tc>
        <w:tc>
          <w:tcPr>
            <w:tcW w:w="4413" w:type="dxa"/>
            <w:gridSpan w:val="3"/>
            <w:tcBorders>
              <w:top w:val="single" w:sz="8" w:space="0" w:color="000000"/>
              <w:left w:val="nil"/>
              <w:bottom w:val="single" w:sz="8" w:space="0" w:color="auto"/>
              <w:right w:val="single" w:sz="8" w:space="0" w:color="000000"/>
            </w:tcBorders>
            <w:shd w:val="clear" w:color="FFFFCC" w:fill="FFFFFF"/>
            <w:noWrap/>
            <w:vAlign w:val="center"/>
            <w:hideMark/>
          </w:tcPr>
          <w:p w:rsidR="002F371D" w:rsidRPr="002F371D" w:rsidRDefault="002F371D" w:rsidP="002F371D">
            <w:pPr>
              <w:jc w:val="center"/>
              <w:rPr>
                <w:rFonts w:ascii="Calibri" w:hAnsi="Calibri"/>
                <w:b/>
                <w:bCs/>
                <w:color w:val="0000FF"/>
                <w:sz w:val="20"/>
                <w:szCs w:val="20"/>
                <w:lang w:val="es-EC" w:eastAsia="es-EC"/>
              </w:rPr>
            </w:pPr>
            <w:r w:rsidRPr="002F371D">
              <w:rPr>
                <w:rFonts w:ascii="Calibri" w:hAnsi="Calibri"/>
                <w:b/>
                <w:bCs/>
                <w:color w:val="0000FF"/>
                <w:sz w:val="20"/>
                <w:szCs w:val="20"/>
                <w:lang w:val="es-EC" w:eastAsia="es-EC"/>
              </w:rPr>
              <w:t>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Luminaria con lámpara de alta presión Na de 150W potencia constante, con brazo para montaje en poste, 240/120V, autocontrolada</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nil"/>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12</w:t>
            </w:r>
          </w:p>
        </w:tc>
        <w:tc>
          <w:tcPr>
            <w:tcW w:w="1332" w:type="dxa"/>
            <w:tcBorders>
              <w:top w:val="single" w:sz="4" w:space="0" w:color="auto"/>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156,85 </w:t>
            </w:r>
          </w:p>
        </w:tc>
        <w:tc>
          <w:tcPr>
            <w:tcW w:w="1984" w:type="dxa"/>
            <w:tcBorders>
              <w:top w:val="nil"/>
              <w:left w:val="single" w:sz="4" w:space="0" w:color="000000"/>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1.882,17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Luminaria con lámpara de alta presión Na de 250W doble nivel de potencia, con brazo para montaje en poste, 240/120V</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nil"/>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0</w:t>
            </w:r>
          </w:p>
        </w:tc>
        <w:tc>
          <w:tcPr>
            <w:tcW w:w="1332" w:type="dxa"/>
            <w:tcBorders>
              <w:top w:val="nil"/>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205,77 </w:t>
            </w:r>
          </w:p>
        </w:tc>
        <w:tc>
          <w:tcPr>
            <w:tcW w:w="1984" w:type="dxa"/>
            <w:tcBorders>
              <w:top w:val="nil"/>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Conector dentado simple, principal 10 a 95 mm2 (6 - 3/0 AWG), deribado a 1,5 - 10 mm2 (16-6AWG)</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nil"/>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24</w:t>
            </w:r>
          </w:p>
        </w:tc>
        <w:tc>
          <w:tcPr>
            <w:tcW w:w="1332" w:type="dxa"/>
            <w:tcBorders>
              <w:top w:val="nil"/>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2,83 </w:t>
            </w:r>
          </w:p>
        </w:tc>
        <w:tc>
          <w:tcPr>
            <w:tcW w:w="1984" w:type="dxa"/>
            <w:tcBorders>
              <w:top w:val="nil"/>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68,03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Cable de cobre aislado 3x14 AWG, 600V</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m</w:t>
            </w:r>
          </w:p>
        </w:tc>
        <w:tc>
          <w:tcPr>
            <w:tcW w:w="1097" w:type="dxa"/>
            <w:tcBorders>
              <w:top w:val="nil"/>
              <w:left w:val="nil"/>
              <w:bottom w:val="single" w:sz="4" w:space="0" w:color="auto"/>
              <w:right w:val="nil"/>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36</w:t>
            </w:r>
          </w:p>
        </w:tc>
        <w:tc>
          <w:tcPr>
            <w:tcW w:w="1332" w:type="dxa"/>
            <w:tcBorders>
              <w:top w:val="nil"/>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1,87 </w:t>
            </w:r>
          </w:p>
        </w:tc>
        <w:tc>
          <w:tcPr>
            <w:tcW w:w="1984" w:type="dxa"/>
            <w:tcBorders>
              <w:top w:val="nil"/>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67,48 </w:t>
            </w:r>
          </w:p>
        </w:tc>
      </w:tr>
      <w:tr w:rsidR="002F371D" w:rsidRPr="002F371D" w:rsidTr="00283FD2">
        <w:trPr>
          <w:trHeight w:val="315"/>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Precinto plástico de 7x1,8x350 mm</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nil"/>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36</w:t>
            </w:r>
          </w:p>
        </w:tc>
        <w:tc>
          <w:tcPr>
            <w:tcW w:w="1332" w:type="dxa"/>
            <w:tcBorders>
              <w:top w:val="nil"/>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0,22 </w:t>
            </w:r>
          </w:p>
        </w:tc>
        <w:tc>
          <w:tcPr>
            <w:tcW w:w="1984" w:type="dxa"/>
            <w:tcBorders>
              <w:top w:val="nil"/>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7,77 </w:t>
            </w:r>
          </w:p>
        </w:tc>
      </w:tr>
      <w:tr w:rsidR="002F371D" w:rsidRPr="002F371D" w:rsidTr="00283FD2">
        <w:trPr>
          <w:trHeight w:val="315"/>
        </w:trPr>
        <w:tc>
          <w:tcPr>
            <w:tcW w:w="4101" w:type="dxa"/>
            <w:tcBorders>
              <w:top w:val="single" w:sz="8" w:space="0" w:color="auto"/>
              <w:left w:val="single" w:sz="8" w:space="0" w:color="auto"/>
              <w:bottom w:val="single" w:sz="8"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single" w:sz="8" w:space="0" w:color="auto"/>
              <w:left w:val="nil"/>
              <w:bottom w:val="single" w:sz="8" w:space="0" w:color="auto"/>
              <w:right w:val="nil"/>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single" w:sz="8" w:space="0" w:color="auto"/>
              <w:left w:val="nil"/>
              <w:bottom w:val="single" w:sz="8" w:space="0" w:color="auto"/>
              <w:right w:val="nil"/>
            </w:tcBorders>
            <w:shd w:val="clear" w:color="FFFFCC" w:fill="FFFFFF"/>
            <w:noWrap/>
            <w:vAlign w:val="center"/>
            <w:hideMark/>
          </w:tcPr>
          <w:p w:rsidR="002F371D" w:rsidRPr="002F371D" w:rsidRDefault="002F371D" w:rsidP="002F371D">
            <w:pPr>
              <w:rPr>
                <w:rFonts w:ascii="Calibri" w:hAnsi="Calibri"/>
                <w:b/>
                <w:bCs/>
                <w:sz w:val="20"/>
                <w:szCs w:val="20"/>
                <w:lang w:val="es-EC" w:eastAsia="es-EC"/>
              </w:rPr>
            </w:pPr>
            <w:r w:rsidRPr="002F371D">
              <w:rPr>
                <w:rFonts w:ascii="Calibri" w:hAnsi="Calibri"/>
                <w:b/>
                <w:bCs/>
                <w:sz w:val="20"/>
                <w:szCs w:val="20"/>
                <w:lang w:val="es-EC" w:eastAsia="es-EC"/>
              </w:rPr>
              <w:t> </w:t>
            </w:r>
          </w:p>
        </w:tc>
        <w:tc>
          <w:tcPr>
            <w:tcW w:w="460" w:type="dxa"/>
            <w:tcBorders>
              <w:top w:val="single" w:sz="8" w:space="0" w:color="auto"/>
              <w:left w:val="nil"/>
              <w:bottom w:val="single" w:sz="8" w:space="0" w:color="auto"/>
              <w:right w:val="nil"/>
            </w:tcBorders>
            <w:shd w:val="clear" w:color="FFFFCC" w:fill="FFFFFF"/>
            <w:noWrap/>
            <w:vAlign w:val="center"/>
            <w:hideMark/>
          </w:tcPr>
          <w:p w:rsidR="002F371D" w:rsidRPr="002F371D" w:rsidRDefault="002F371D" w:rsidP="002F371D">
            <w:pPr>
              <w:rPr>
                <w:rFonts w:ascii="Calibri" w:hAnsi="Calibri"/>
                <w:b/>
                <w:bCs/>
                <w:sz w:val="20"/>
                <w:szCs w:val="20"/>
                <w:lang w:val="es-EC" w:eastAsia="es-EC"/>
              </w:rPr>
            </w:pPr>
            <w:r w:rsidRPr="002F371D">
              <w:rPr>
                <w:rFonts w:ascii="Calibri" w:hAnsi="Calibri"/>
                <w:b/>
                <w:bCs/>
                <w:sz w:val="20"/>
                <w:szCs w:val="20"/>
                <w:lang w:val="es-EC" w:eastAsia="es-EC"/>
              </w:rPr>
              <w:t> </w:t>
            </w:r>
          </w:p>
        </w:tc>
        <w:tc>
          <w:tcPr>
            <w:tcW w:w="2429" w:type="dxa"/>
            <w:gridSpan w:val="2"/>
            <w:tcBorders>
              <w:top w:val="single" w:sz="8" w:space="0" w:color="auto"/>
              <w:left w:val="nil"/>
              <w:bottom w:val="single" w:sz="8" w:space="0" w:color="000000"/>
              <w:right w:val="single" w:sz="4" w:space="0" w:color="000000"/>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SUBTOTAL A4</w:t>
            </w:r>
          </w:p>
        </w:tc>
        <w:tc>
          <w:tcPr>
            <w:tcW w:w="1984" w:type="dxa"/>
            <w:tcBorders>
              <w:top w:val="single" w:sz="8" w:space="0" w:color="auto"/>
              <w:left w:val="nil"/>
              <w:bottom w:val="single" w:sz="8"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2.025,45 </w:t>
            </w:r>
          </w:p>
        </w:tc>
      </w:tr>
      <w:tr w:rsidR="002F371D" w:rsidRPr="002F371D" w:rsidTr="00283FD2">
        <w:trPr>
          <w:trHeight w:val="315"/>
        </w:trPr>
        <w:tc>
          <w:tcPr>
            <w:tcW w:w="4473" w:type="dxa"/>
            <w:gridSpan w:val="3"/>
            <w:tcBorders>
              <w:top w:val="single" w:sz="8" w:space="0" w:color="auto"/>
              <w:left w:val="single" w:sz="8" w:space="0" w:color="auto"/>
              <w:bottom w:val="single" w:sz="8" w:space="0" w:color="auto"/>
              <w:right w:val="nil"/>
            </w:tcBorders>
            <w:shd w:val="clear" w:color="FFFFCC" w:fill="FFFFFF"/>
            <w:vAlign w:val="center"/>
            <w:hideMark/>
          </w:tcPr>
          <w:p w:rsidR="002F371D" w:rsidRPr="002F371D" w:rsidRDefault="002F371D" w:rsidP="002F371D">
            <w:pPr>
              <w:rPr>
                <w:rFonts w:ascii="Calibri" w:hAnsi="Calibri"/>
                <w:b/>
                <w:bCs/>
                <w:sz w:val="16"/>
                <w:szCs w:val="16"/>
                <w:lang w:val="es-EC" w:eastAsia="es-EC"/>
              </w:rPr>
            </w:pPr>
            <w:r w:rsidRPr="002F371D">
              <w:rPr>
                <w:rFonts w:ascii="Calibri" w:hAnsi="Calibri"/>
                <w:b/>
                <w:bCs/>
                <w:sz w:val="16"/>
                <w:szCs w:val="16"/>
                <w:lang w:val="es-EC" w:eastAsia="es-EC"/>
              </w:rPr>
              <w:t>ACOMETIDA Y MEDIDORES</w:t>
            </w:r>
          </w:p>
        </w:tc>
        <w:tc>
          <w:tcPr>
            <w:tcW w:w="460" w:type="dxa"/>
            <w:tcBorders>
              <w:top w:val="nil"/>
              <w:left w:val="nil"/>
              <w:bottom w:val="single" w:sz="8" w:space="0" w:color="auto"/>
              <w:right w:val="nil"/>
            </w:tcBorders>
            <w:shd w:val="clear" w:color="000000" w:fill="FFFFFF"/>
            <w:noWrap/>
            <w:vAlign w:val="center"/>
            <w:hideMark/>
          </w:tcPr>
          <w:p w:rsidR="002F371D" w:rsidRPr="002F371D" w:rsidRDefault="002F371D" w:rsidP="002F371D">
            <w:pPr>
              <w:jc w:val="center"/>
              <w:rPr>
                <w:rFonts w:ascii="Calibri" w:hAnsi="Calibri"/>
                <w:b/>
                <w:bCs/>
                <w:sz w:val="20"/>
                <w:szCs w:val="20"/>
                <w:lang w:val="es-EC" w:eastAsia="es-EC"/>
              </w:rPr>
            </w:pPr>
            <w:r w:rsidRPr="002F371D">
              <w:rPr>
                <w:rFonts w:ascii="Calibri" w:hAnsi="Calibri"/>
                <w:b/>
                <w:bCs/>
                <w:sz w:val="20"/>
                <w:szCs w:val="20"/>
                <w:lang w:val="es-EC" w:eastAsia="es-EC"/>
              </w:rPr>
              <w:t> </w:t>
            </w:r>
          </w:p>
        </w:tc>
        <w:tc>
          <w:tcPr>
            <w:tcW w:w="4413" w:type="dxa"/>
            <w:gridSpan w:val="3"/>
            <w:tcBorders>
              <w:top w:val="single" w:sz="8" w:space="0" w:color="000000"/>
              <w:left w:val="nil"/>
              <w:bottom w:val="single" w:sz="8" w:space="0" w:color="auto"/>
              <w:right w:val="single" w:sz="8" w:space="0" w:color="000000"/>
            </w:tcBorders>
            <w:shd w:val="clear" w:color="FFFFCC" w:fill="FFFFFF"/>
            <w:noWrap/>
            <w:vAlign w:val="center"/>
            <w:hideMark/>
          </w:tcPr>
          <w:p w:rsidR="002F371D" w:rsidRPr="002F371D" w:rsidRDefault="002F371D" w:rsidP="002F371D">
            <w:pPr>
              <w:jc w:val="center"/>
              <w:rPr>
                <w:rFonts w:ascii="Calibri" w:hAnsi="Calibri"/>
                <w:b/>
                <w:bCs/>
                <w:color w:val="0000FF"/>
                <w:sz w:val="20"/>
                <w:szCs w:val="20"/>
                <w:lang w:val="es-EC" w:eastAsia="es-EC"/>
              </w:rPr>
            </w:pPr>
            <w:r w:rsidRPr="002F371D">
              <w:rPr>
                <w:rFonts w:ascii="Calibri" w:hAnsi="Calibri"/>
                <w:b/>
                <w:bCs/>
                <w:color w:val="0000FF"/>
                <w:sz w:val="20"/>
                <w:szCs w:val="20"/>
                <w:lang w:val="es-EC" w:eastAsia="es-EC"/>
              </w:rPr>
              <w:t> </w:t>
            </w:r>
          </w:p>
        </w:tc>
      </w:tr>
      <w:tr w:rsidR="002F371D" w:rsidRPr="002F371D" w:rsidTr="00283FD2">
        <w:trPr>
          <w:trHeight w:val="300"/>
        </w:trPr>
        <w:tc>
          <w:tcPr>
            <w:tcW w:w="4101" w:type="dxa"/>
            <w:tcBorders>
              <w:top w:val="single" w:sz="4" w:space="0" w:color="auto"/>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Cable concéntrico Aislado XLPE 600V  2x16mm2 AI +Nx16mm2 AI</w:t>
            </w:r>
          </w:p>
        </w:tc>
        <w:tc>
          <w:tcPr>
            <w:tcW w:w="186" w:type="dxa"/>
            <w:tcBorders>
              <w:top w:val="single" w:sz="4" w:space="0" w:color="auto"/>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single" w:sz="4" w:space="0" w:color="auto"/>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single" w:sz="4" w:space="0" w:color="auto"/>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m</w:t>
            </w:r>
          </w:p>
        </w:tc>
        <w:tc>
          <w:tcPr>
            <w:tcW w:w="1097" w:type="dxa"/>
            <w:tcBorders>
              <w:top w:val="single" w:sz="4" w:space="0" w:color="auto"/>
              <w:left w:val="nil"/>
              <w:bottom w:val="single" w:sz="4" w:space="0" w:color="auto"/>
              <w:right w:val="nil"/>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12.825</w:t>
            </w:r>
          </w:p>
        </w:tc>
        <w:tc>
          <w:tcPr>
            <w:tcW w:w="1332" w:type="dxa"/>
            <w:tcBorders>
              <w:top w:val="single" w:sz="4" w:space="0" w:color="auto"/>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2,46 </w:t>
            </w:r>
          </w:p>
        </w:tc>
        <w:tc>
          <w:tcPr>
            <w:tcW w:w="1984" w:type="dxa"/>
            <w:tcBorders>
              <w:top w:val="single" w:sz="4" w:space="0" w:color="auto"/>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31.549,50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Pinza de anclaje, termoplástica, ajustable para acometidas</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nil"/>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1.018</w:t>
            </w:r>
          </w:p>
        </w:tc>
        <w:tc>
          <w:tcPr>
            <w:tcW w:w="1332" w:type="dxa"/>
            <w:tcBorders>
              <w:top w:val="nil"/>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1,54 </w:t>
            </w:r>
          </w:p>
        </w:tc>
        <w:tc>
          <w:tcPr>
            <w:tcW w:w="1984" w:type="dxa"/>
            <w:tcBorders>
              <w:top w:val="nil"/>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1.572,18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Conector dentado simple, principal 10 a 95 mm2 (6 - 3/0 AWG), deribado a 1,5 - 10 mm2 (16-6AWG)</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nil"/>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1.527</w:t>
            </w:r>
          </w:p>
        </w:tc>
        <w:tc>
          <w:tcPr>
            <w:tcW w:w="1332" w:type="dxa"/>
            <w:tcBorders>
              <w:top w:val="nil"/>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2,83 </w:t>
            </w:r>
          </w:p>
        </w:tc>
        <w:tc>
          <w:tcPr>
            <w:tcW w:w="1984" w:type="dxa"/>
            <w:tcBorders>
              <w:top w:val="nil"/>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4.328,15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Portafusible áereo encapsulado, fusible neozed </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nil"/>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1.018</w:t>
            </w:r>
          </w:p>
        </w:tc>
        <w:tc>
          <w:tcPr>
            <w:tcW w:w="1332" w:type="dxa"/>
            <w:tcBorders>
              <w:top w:val="nil"/>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2,46 </w:t>
            </w:r>
          </w:p>
        </w:tc>
        <w:tc>
          <w:tcPr>
            <w:tcW w:w="1984" w:type="dxa"/>
            <w:tcBorders>
              <w:top w:val="nil"/>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2.501,96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Cartucho fusible neozed</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nil"/>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1.018</w:t>
            </w:r>
          </w:p>
        </w:tc>
        <w:tc>
          <w:tcPr>
            <w:tcW w:w="1332" w:type="dxa"/>
            <w:tcBorders>
              <w:top w:val="nil"/>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0,67 </w:t>
            </w:r>
          </w:p>
        </w:tc>
        <w:tc>
          <w:tcPr>
            <w:tcW w:w="1984" w:type="dxa"/>
            <w:tcBorders>
              <w:top w:val="nil"/>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678,61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Derivador termoplástico de cable concéntrico </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nil"/>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509</w:t>
            </w:r>
          </w:p>
        </w:tc>
        <w:tc>
          <w:tcPr>
            <w:tcW w:w="1332" w:type="dxa"/>
            <w:tcBorders>
              <w:top w:val="nil"/>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1,01 </w:t>
            </w:r>
          </w:p>
        </w:tc>
        <w:tc>
          <w:tcPr>
            <w:tcW w:w="1984" w:type="dxa"/>
            <w:tcBorders>
              <w:top w:val="nil"/>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514,61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Ménsula termoplástica de retención para cable </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nil"/>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509</w:t>
            </w:r>
          </w:p>
        </w:tc>
        <w:tc>
          <w:tcPr>
            <w:tcW w:w="1332" w:type="dxa"/>
            <w:tcBorders>
              <w:top w:val="nil"/>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0,82 </w:t>
            </w:r>
          </w:p>
        </w:tc>
        <w:tc>
          <w:tcPr>
            <w:tcW w:w="1984" w:type="dxa"/>
            <w:tcBorders>
              <w:top w:val="nil"/>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417,38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Ménsula termoplástica de retención para fachada </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nil"/>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509</w:t>
            </w:r>
          </w:p>
        </w:tc>
        <w:tc>
          <w:tcPr>
            <w:tcW w:w="1332" w:type="dxa"/>
            <w:tcBorders>
              <w:top w:val="nil"/>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0,82 </w:t>
            </w:r>
          </w:p>
        </w:tc>
        <w:tc>
          <w:tcPr>
            <w:tcW w:w="1984" w:type="dxa"/>
            <w:tcBorders>
              <w:top w:val="nil"/>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417,38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Precinto plástico de 7X1,8X350 mm</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nil"/>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6.108</w:t>
            </w:r>
          </w:p>
        </w:tc>
        <w:tc>
          <w:tcPr>
            <w:tcW w:w="1332" w:type="dxa"/>
            <w:tcBorders>
              <w:top w:val="nil"/>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0,22 </w:t>
            </w:r>
          </w:p>
        </w:tc>
        <w:tc>
          <w:tcPr>
            <w:tcW w:w="1984" w:type="dxa"/>
            <w:tcBorders>
              <w:top w:val="nil"/>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1.318,88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CENTRO DE CARGA E INTERCONEXION A MEDIDORES</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 </w:t>
            </w:r>
          </w:p>
        </w:tc>
        <w:tc>
          <w:tcPr>
            <w:tcW w:w="1097" w:type="dxa"/>
            <w:tcBorders>
              <w:top w:val="nil"/>
              <w:left w:val="nil"/>
              <w:bottom w:val="single" w:sz="4" w:space="0" w:color="auto"/>
              <w:right w:val="nil"/>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 </w:t>
            </w:r>
          </w:p>
        </w:tc>
        <w:tc>
          <w:tcPr>
            <w:tcW w:w="1332" w:type="dxa"/>
            <w:tcBorders>
              <w:top w:val="nil"/>
              <w:left w:val="single" w:sz="4" w:space="0" w:color="auto"/>
              <w:bottom w:val="single" w:sz="4" w:space="0" w:color="auto"/>
              <w:right w:val="nil"/>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w:t>
            </w:r>
          </w:p>
        </w:tc>
        <w:tc>
          <w:tcPr>
            <w:tcW w:w="1984" w:type="dxa"/>
            <w:tcBorders>
              <w:top w:val="nil"/>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000000"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Tornillo tripa de pato de 2"x 14 y taco F10</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nil"/>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2.076</w:t>
            </w:r>
          </w:p>
        </w:tc>
        <w:tc>
          <w:tcPr>
            <w:tcW w:w="1332" w:type="dxa"/>
            <w:tcBorders>
              <w:top w:val="nil"/>
              <w:left w:val="single" w:sz="4" w:space="0" w:color="auto"/>
              <w:bottom w:val="single" w:sz="4" w:space="0" w:color="auto"/>
              <w:right w:val="single" w:sz="4"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0,16 </w:t>
            </w:r>
          </w:p>
        </w:tc>
        <w:tc>
          <w:tcPr>
            <w:tcW w:w="1984"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331,13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000000"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Centro de carga 2P- 8 espacios </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nil"/>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519</w:t>
            </w:r>
          </w:p>
        </w:tc>
        <w:tc>
          <w:tcPr>
            <w:tcW w:w="1332" w:type="dxa"/>
            <w:tcBorders>
              <w:top w:val="nil"/>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31,59 </w:t>
            </w:r>
          </w:p>
        </w:tc>
        <w:tc>
          <w:tcPr>
            <w:tcW w:w="1984" w:type="dxa"/>
            <w:tcBorders>
              <w:top w:val="nil"/>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16.395,21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000000"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Disyuntor/Breaker 2x 40amp Caja FGE</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nil"/>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 </w:t>
            </w:r>
          </w:p>
        </w:tc>
        <w:tc>
          <w:tcPr>
            <w:tcW w:w="1332" w:type="dxa"/>
            <w:tcBorders>
              <w:top w:val="nil"/>
              <w:left w:val="single" w:sz="4" w:space="0" w:color="auto"/>
              <w:bottom w:val="single" w:sz="4" w:space="0" w:color="auto"/>
              <w:right w:val="single" w:sz="4"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10,92 </w:t>
            </w:r>
          </w:p>
        </w:tc>
        <w:tc>
          <w:tcPr>
            <w:tcW w:w="1984"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000000"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Disyuntor/Breaker 1x 20amp Caja FGE</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nil"/>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1.038</w:t>
            </w:r>
          </w:p>
        </w:tc>
        <w:tc>
          <w:tcPr>
            <w:tcW w:w="1332" w:type="dxa"/>
            <w:tcBorders>
              <w:top w:val="nil"/>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6,02 </w:t>
            </w:r>
          </w:p>
        </w:tc>
        <w:tc>
          <w:tcPr>
            <w:tcW w:w="1984" w:type="dxa"/>
            <w:tcBorders>
              <w:top w:val="nil"/>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6.248,76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000000"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SOPORTE DE ACOMETIDA</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 </w:t>
            </w:r>
          </w:p>
        </w:tc>
        <w:tc>
          <w:tcPr>
            <w:tcW w:w="1097" w:type="dxa"/>
            <w:tcBorders>
              <w:top w:val="nil"/>
              <w:left w:val="nil"/>
              <w:bottom w:val="single" w:sz="4" w:space="0" w:color="auto"/>
              <w:right w:val="nil"/>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 </w:t>
            </w:r>
          </w:p>
        </w:tc>
        <w:tc>
          <w:tcPr>
            <w:tcW w:w="1332" w:type="dxa"/>
            <w:tcBorders>
              <w:top w:val="nil"/>
              <w:left w:val="single" w:sz="4" w:space="0" w:color="auto"/>
              <w:bottom w:val="single" w:sz="4" w:space="0" w:color="auto"/>
              <w:right w:val="single" w:sz="4"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w:t>
            </w:r>
          </w:p>
        </w:tc>
        <w:tc>
          <w:tcPr>
            <w:tcW w:w="1984"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000000"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Instalacion de tubo poste galvanizado de 2 1/2" de diametro( incluye excavacion y construccion de plinto)</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nil"/>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255</w:t>
            </w:r>
          </w:p>
        </w:tc>
        <w:tc>
          <w:tcPr>
            <w:tcW w:w="1332" w:type="dxa"/>
            <w:tcBorders>
              <w:top w:val="nil"/>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105,16 </w:t>
            </w:r>
          </w:p>
        </w:tc>
        <w:tc>
          <w:tcPr>
            <w:tcW w:w="1984" w:type="dxa"/>
            <w:tcBorders>
              <w:top w:val="nil"/>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26.814,89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000000"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Abrazadera de acero galvanizado, pletina, 2 pernos, extensión simple 50x6x70 mm  (2x1/4x2 1/2")</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nil"/>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255</w:t>
            </w:r>
          </w:p>
        </w:tc>
        <w:tc>
          <w:tcPr>
            <w:tcW w:w="1332" w:type="dxa"/>
            <w:tcBorders>
              <w:top w:val="nil"/>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5,57 </w:t>
            </w:r>
          </w:p>
        </w:tc>
        <w:tc>
          <w:tcPr>
            <w:tcW w:w="1984" w:type="dxa"/>
            <w:tcBorders>
              <w:top w:val="nil"/>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1.419,74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000000" w:fill="D9D9D9"/>
            <w:noWrap/>
            <w:vAlign w:val="center"/>
            <w:hideMark/>
          </w:tcPr>
          <w:p w:rsidR="002F371D" w:rsidRPr="002F371D" w:rsidRDefault="002F371D" w:rsidP="002F371D">
            <w:pPr>
              <w:rPr>
                <w:rFonts w:ascii="Calibri" w:hAnsi="Calibri"/>
                <w:b/>
                <w:bCs/>
                <w:sz w:val="16"/>
                <w:szCs w:val="16"/>
                <w:lang w:val="es-EC" w:eastAsia="es-EC"/>
              </w:rPr>
            </w:pPr>
            <w:r w:rsidRPr="002F371D">
              <w:rPr>
                <w:rFonts w:ascii="Calibri" w:hAnsi="Calibri"/>
                <w:b/>
                <w:bCs/>
                <w:sz w:val="16"/>
                <w:szCs w:val="16"/>
                <w:lang w:val="es-EC" w:eastAsia="es-EC"/>
              </w:rPr>
              <w:t>MEDIDORES</w:t>
            </w:r>
          </w:p>
        </w:tc>
        <w:tc>
          <w:tcPr>
            <w:tcW w:w="186" w:type="dxa"/>
            <w:tcBorders>
              <w:top w:val="nil"/>
              <w:left w:val="nil"/>
              <w:bottom w:val="single" w:sz="4" w:space="0" w:color="auto"/>
              <w:right w:val="nil"/>
            </w:tcBorders>
            <w:shd w:val="clear" w:color="FFFFCC" w:fill="D9D9D9"/>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D9D9D9"/>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000000" w:fill="D9D9D9"/>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 </w:t>
            </w:r>
          </w:p>
        </w:tc>
        <w:tc>
          <w:tcPr>
            <w:tcW w:w="1097" w:type="dxa"/>
            <w:tcBorders>
              <w:top w:val="nil"/>
              <w:left w:val="nil"/>
              <w:bottom w:val="single" w:sz="4" w:space="0" w:color="auto"/>
              <w:right w:val="nil"/>
            </w:tcBorders>
            <w:shd w:val="clear" w:color="FFFFCC" w:fill="D9D9D9"/>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 </w:t>
            </w:r>
          </w:p>
        </w:tc>
        <w:tc>
          <w:tcPr>
            <w:tcW w:w="1332" w:type="dxa"/>
            <w:tcBorders>
              <w:top w:val="nil"/>
              <w:left w:val="single" w:sz="4" w:space="0" w:color="auto"/>
              <w:bottom w:val="single" w:sz="4" w:space="0" w:color="auto"/>
              <w:right w:val="single" w:sz="4" w:space="0" w:color="auto"/>
            </w:tcBorders>
            <w:shd w:val="clear" w:color="FFFFCC" w:fill="D9D9D9"/>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w:t>
            </w:r>
          </w:p>
        </w:tc>
        <w:tc>
          <w:tcPr>
            <w:tcW w:w="1984" w:type="dxa"/>
            <w:tcBorders>
              <w:top w:val="nil"/>
              <w:left w:val="nil"/>
              <w:bottom w:val="single" w:sz="4" w:space="0" w:color="auto"/>
              <w:right w:val="single" w:sz="8" w:space="0" w:color="auto"/>
            </w:tcBorders>
            <w:shd w:val="clear" w:color="FFFFCC" w:fill="D9D9D9"/>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Medidor Electrónico 240 V.</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nil"/>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507</w:t>
            </w:r>
          </w:p>
        </w:tc>
        <w:tc>
          <w:tcPr>
            <w:tcW w:w="1332" w:type="dxa"/>
            <w:tcBorders>
              <w:top w:val="nil"/>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31,79 </w:t>
            </w:r>
          </w:p>
        </w:tc>
        <w:tc>
          <w:tcPr>
            <w:tcW w:w="1984" w:type="dxa"/>
            <w:tcBorders>
              <w:top w:val="nil"/>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16.118,40 </w:t>
            </w:r>
          </w:p>
        </w:tc>
      </w:tr>
      <w:tr w:rsidR="002F371D" w:rsidRPr="002F371D" w:rsidTr="00283FD2">
        <w:trPr>
          <w:trHeight w:val="300"/>
        </w:trPr>
        <w:tc>
          <w:tcPr>
            <w:tcW w:w="4473" w:type="dxa"/>
            <w:gridSpan w:val="3"/>
            <w:tcBorders>
              <w:top w:val="single" w:sz="4" w:space="0" w:color="auto"/>
              <w:left w:val="single" w:sz="8" w:space="0" w:color="auto"/>
              <w:bottom w:val="single" w:sz="4" w:space="0" w:color="auto"/>
              <w:right w:val="single" w:sz="4" w:space="0" w:color="000000"/>
            </w:tcBorders>
            <w:shd w:val="clear" w:color="auto" w:fill="auto"/>
            <w:vAlign w:val="center"/>
            <w:hideMark/>
          </w:tcPr>
          <w:p w:rsidR="002F371D" w:rsidRPr="002F371D" w:rsidRDefault="002F371D" w:rsidP="002F371D">
            <w:pPr>
              <w:jc w:val="both"/>
              <w:rPr>
                <w:rFonts w:ascii="Calibri" w:hAnsi="Calibri"/>
                <w:sz w:val="16"/>
                <w:szCs w:val="16"/>
                <w:lang w:val="es-EC" w:eastAsia="es-EC"/>
              </w:rPr>
            </w:pPr>
            <w:r w:rsidRPr="002F371D">
              <w:rPr>
                <w:rFonts w:ascii="Calibri" w:hAnsi="Calibri"/>
                <w:sz w:val="16"/>
                <w:szCs w:val="16"/>
                <w:lang w:val="es-EC" w:eastAsia="es-EC"/>
              </w:rPr>
              <w:t>Caja antihurto con vincha para base socket, soporte para breaker 2 Polos servicio trifilar y bornera de cobre para puesta a tierra</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nil"/>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507</w:t>
            </w:r>
          </w:p>
        </w:tc>
        <w:tc>
          <w:tcPr>
            <w:tcW w:w="1332" w:type="dxa"/>
            <w:tcBorders>
              <w:top w:val="nil"/>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29,79 </w:t>
            </w:r>
          </w:p>
        </w:tc>
        <w:tc>
          <w:tcPr>
            <w:tcW w:w="1984" w:type="dxa"/>
            <w:tcBorders>
              <w:top w:val="nil"/>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15.102,92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Interruptor Termomagnético 60A 2P Sobrepuesto</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nil"/>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507</w:t>
            </w:r>
          </w:p>
        </w:tc>
        <w:tc>
          <w:tcPr>
            <w:tcW w:w="1332" w:type="dxa"/>
            <w:tcBorders>
              <w:top w:val="nil"/>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13,80 </w:t>
            </w:r>
          </w:p>
        </w:tc>
        <w:tc>
          <w:tcPr>
            <w:tcW w:w="1984" w:type="dxa"/>
            <w:tcBorders>
              <w:top w:val="nil"/>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6.996,02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Tabla de Laurel  20 x 30 cm para colocar medidor</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nil"/>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507</w:t>
            </w:r>
          </w:p>
        </w:tc>
        <w:tc>
          <w:tcPr>
            <w:tcW w:w="1332" w:type="dxa"/>
            <w:tcBorders>
              <w:top w:val="nil"/>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1,01 </w:t>
            </w:r>
          </w:p>
        </w:tc>
        <w:tc>
          <w:tcPr>
            <w:tcW w:w="1984" w:type="dxa"/>
            <w:tcBorders>
              <w:top w:val="nil"/>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511,65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Tubo 1/2" conduit  EMT para instalaciones electricas</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nil"/>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509</w:t>
            </w:r>
          </w:p>
        </w:tc>
        <w:tc>
          <w:tcPr>
            <w:tcW w:w="1332" w:type="dxa"/>
            <w:tcBorders>
              <w:top w:val="nil"/>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2,60 </w:t>
            </w:r>
          </w:p>
        </w:tc>
        <w:tc>
          <w:tcPr>
            <w:tcW w:w="1984" w:type="dxa"/>
            <w:tcBorders>
              <w:top w:val="nil"/>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1.323,29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Grapa EMT 1/2"</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nil"/>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1.527</w:t>
            </w:r>
          </w:p>
        </w:tc>
        <w:tc>
          <w:tcPr>
            <w:tcW w:w="1332" w:type="dxa"/>
            <w:tcBorders>
              <w:top w:val="nil"/>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0,06 </w:t>
            </w:r>
          </w:p>
        </w:tc>
        <w:tc>
          <w:tcPr>
            <w:tcW w:w="1984" w:type="dxa"/>
            <w:tcBorders>
              <w:top w:val="nil"/>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84,83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Varilla para puesta a tierra tipo copperweld, 16 mm (5/8") de diám. x 1800 mm (71") de long.</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nil"/>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509</w:t>
            </w:r>
          </w:p>
        </w:tc>
        <w:tc>
          <w:tcPr>
            <w:tcW w:w="1332" w:type="dxa"/>
            <w:tcBorders>
              <w:top w:val="nil"/>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11,40 </w:t>
            </w:r>
          </w:p>
        </w:tc>
        <w:tc>
          <w:tcPr>
            <w:tcW w:w="1984" w:type="dxa"/>
            <w:tcBorders>
              <w:top w:val="nil"/>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5.802,60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Conector de Cu a golpe de martillo para sistemas de puesta a tierra</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nil"/>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509</w:t>
            </w:r>
          </w:p>
        </w:tc>
        <w:tc>
          <w:tcPr>
            <w:tcW w:w="1332" w:type="dxa"/>
            <w:tcBorders>
              <w:top w:val="nil"/>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10,22 </w:t>
            </w:r>
          </w:p>
        </w:tc>
        <w:tc>
          <w:tcPr>
            <w:tcW w:w="1984" w:type="dxa"/>
            <w:tcBorders>
              <w:top w:val="nil"/>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5.202,68 </w:t>
            </w:r>
          </w:p>
        </w:tc>
      </w:tr>
      <w:tr w:rsidR="002F371D" w:rsidRPr="002F371D" w:rsidTr="00283FD2">
        <w:trPr>
          <w:trHeight w:val="315"/>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Conductor de Cu,desnudo, No. 6 AWG, 7 hilos</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m</w:t>
            </w:r>
          </w:p>
        </w:tc>
        <w:tc>
          <w:tcPr>
            <w:tcW w:w="1097" w:type="dxa"/>
            <w:tcBorders>
              <w:top w:val="nil"/>
              <w:left w:val="nil"/>
              <w:bottom w:val="single" w:sz="4" w:space="0" w:color="auto"/>
              <w:right w:val="nil"/>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1.018</w:t>
            </w:r>
          </w:p>
        </w:tc>
        <w:tc>
          <w:tcPr>
            <w:tcW w:w="1332" w:type="dxa"/>
            <w:tcBorders>
              <w:top w:val="nil"/>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1,78 </w:t>
            </w:r>
          </w:p>
        </w:tc>
        <w:tc>
          <w:tcPr>
            <w:tcW w:w="1984" w:type="dxa"/>
            <w:tcBorders>
              <w:top w:val="nil"/>
              <w:left w:val="single" w:sz="4" w:space="0" w:color="auto"/>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1.808,92 </w:t>
            </w:r>
          </w:p>
        </w:tc>
      </w:tr>
      <w:tr w:rsidR="002F371D" w:rsidRPr="002F371D" w:rsidTr="00283FD2">
        <w:trPr>
          <w:trHeight w:val="315"/>
        </w:trPr>
        <w:tc>
          <w:tcPr>
            <w:tcW w:w="4101" w:type="dxa"/>
            <w:tcBorders>
              <w:top w:val="single" w:sz="8" w:space="0" w:color="auto"/>
              <w:left w:val="single" w:sz="8" w:space="0" w:color="auto"/>
              <w:bottom w:val="single" w:sz="8"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single" w:sz="8" w:space="0" w:color="auto"/>
              <w:left w:val="nil"/>
              <w:bottom w:val="single" w:sz="8" w:space="0" w:color="auto"/>
              <w:right w:val="nil"/>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single" w:sz="8" w:space="0" w:color="auto"/>
              <w:left w:val="nil"/>
              <w:bottom w:val="single" w:sz="8" w:space="0" w:color="auto"/>
              <w:right w:val="nil"/>
            </w:tcBorders>
            <w:shd w:val="clear" w:color="FFFFCC" w:fill="FFFFFF"/>
            <w:noWrap/>
            <w:vAlign w:val="center"/>
            <w:hideMark/>
          </w:tcPr>
          <w:p w:rsidR="002F371D" w:rsidRPr="002F371D" w:rsidRDefault="002F371D" w:rsidP="002F371D">
            <w:pPr>
              <w:rPr>
                <w:rFonts w:ascii="Calibri" w:hAnsi="Calibri"/>
                <w:b/>
                <w:bCs/>
                <w:sz w:val="20"/>
                <w:szCs w:val="20"/>
                <w:lang w:val="es-EC" w:eastAsia="es-EC"/>
              </w:rPr>
            </w:pPr>
            <w:r w:rsidRPr="002F371D">
              <w:rPr>
                <w:rFonts w:ascii="Calibri" w:hAnsi="Calibri"/>
                <w:b/>
                <w:bCs/>
                <w:sz w:val="20"/>
                <w:szCs w:val="20"/>
                <w:lang w:val="es-EC" w:eastAsia="es-EC"/>
              </w:rPr>
              <w:t> </w:t>
            </w:r>
          </w:p>
        </w:tc>
        <w:tc>
          <w:tcPr>
            <w:tcW w:w="460" w:type="dxa"/>
            <w:tcBorders>
              <w:top w:val="single" w:sz="8" w:space="0" w:color="auto"/>
              <w:left w:val="nil"/>
              <w:bottom w:val="single" w:sz="8" w:space="0" w:color="auto"/>
              <w:right w:val="nil"/>
            </w:tcBorders>
            <w:shd w:val="clear" w:color="FFFFCC" w:fill="FFFFFF"/>
            <w:noWrap/>
            <w:vAlign w:val="center"/>
            <w:hideMark/>
          </w:tcPr>
          <w:p w:rsidR="002F371D" w:rsidRPr="002F371D" w:rsidRDefault="002F371D" w:rsidP="002F371D">
            <w:pPr>
              <w:rPr>
                <w:rFonts w:ascii="Calibri" w:hAnsi="Calibri"/>
                <w:b/>
                <w:bCs/>
                <w:sz w:val="20"/>
                <w:szCs w:val="20"/>
                <w:lang w:val="es-EC" w:eastAsia="es-EC"/>
              </w:rPr>
            </w:pPr>
            <w:r w:rsidRPr="002F371D">
              <w:rPr>
                <w:rFonts w:ascii="Calibri" w:hAnsi="Calibri"/>
                <w:b/>
                <w:bCs/>
                <w:sz w:val="20"/>
                <w:szCs w:val="20"/>
                <w:lang w:val="es-EC" w:eastAsia="es-EC"/>
              </w:rPr>
              <w:t> </w:t>
            </w:r>
          </w:p>
        </w:tc>
        <w:tc>
          <w:tcPr>
            <w:tcW w:w="2429" w:type="dxa"/>
            <w:gridSpan w:val="2"/>
            <w:tcBorders>
              <w:top w:val="single" w:sz="8" w:space="0" w:color="auto"/>
              <w:left w:val="nil"/>
              <w:bottom w:val="single" w:sz="8" w:space="0" w:color="000000"/>
              <w:right w:val="single" w:sz="4" w:space="0" w:color="000000"/>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SUBTOTAL A5</w:t>
            </w:r>
          </w:p>
        </w:tc>
        <w:tc>
          <w:tcPr>
            <w:tcW w:w="1984" w:type="dxa"/>
            <w:tcBorders>
              <w:top w:val="single" w:sz="8" w:space="0" w:color="auto"/>
              <w:left w:val="nil"/>
              <w:bottom w:val="single" w:sz="8"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147.459,70 </w:t>
            </w:r>
          </w:p>
        </w:tc>
      </w:tr>
      <w:tr w:rsidR="002F371D" w:rsidRPr="002F371D" w:rsidTr="00283FD2">
        <w:trPr>
          <w:trHeight w:val="315"/>
        </w:trPr>
        <w:tc>
          <w:tcPr>
            <w:tcW w:w="4101" w:type="dxa"/>
            <w:tcBorders>
              <w:top w:val="nil"/>
              <w:left w:val="single" w:sz="8" w:space="0" w:color="auto"/>
              <w:bottom w:val="single" w:sz="8"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8" w:space="0" w:color="auto"/>
              <w:right w:val="nil"/>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8" w:space="0" w:color="auto"/>
              <w:right w:val="nil"/>
            </w:tcBorders>
            <w:shd w:val="clear" w:color="FFFFCC" w:fill="FFFFFF"/>
            <w:noWrap/>
            <w:vAlign w:val="center"/>
            <w:hideMark/>
          </w:tcPr>
          <w:p w:rsidR="002F371D" w:rsidRPr="002F371D" w:rsidRDefault="002F371D" w:rsidP="002F371D">
            <w:pPr>
              <w:rPr>
                <w:rFonts w:ascii="Calibri" w:hAnsi="Calibri"/>
                <w:b/>
                <w:bCs/>
                <w:sz w:val="20"/>
                <w:szCs w:val="20"/>
                <w:lang w:val="es-EC" w:eastAsia="es-EC"/>
              </w:rPr>
            </w:pPr>
            <w:r w:rsidRPr="002F371D">
              <w:rPr>
                <w:rFonts w:ascii="Calibri" w:hAnsi="Calibri"/>
                <w:b/>
                <w:bCs/>
                <w:sz w:val="20"/>
                <w:szCs w:val="20"/>
                <w:lang w:val="es-EC" w:eastAsia="es-EC"/>
              </w:rPr>
              <w:t> </w:t>
            </w:r>
          </w:p>
        </w:tc>
        <w:tc>
          <w:tcPr>
            <w:tcW w:w="460" w:type="dxa"/>
            <w:tcBorders>
              <w:top w:val="nil"/>
              <w:left w:val="nil"/>
              <w:bottom w:val="single" w:sz="8" w:space="0" w:color="auto"/>
              <w:right w:val="nil"/>
            </w:tcBorders>
            <w:shd w:val="clear" w:color="FFFFCC" w:fill="FFFFFF"/>
            <w:noWrap/>
            <w:vAlign w:val="center"/>
            <w:hideMark/>
          </w:tcPr>
          <w:p w:rsidR="002F371D" w:rsidRPr="002F371D" w:rsidRDefault="002F371D" w:rsidP="002F371D">
            <w:pPr>
              <w:rPr>
                <w:rFonts w:ascii="Calibri" w:hAnsi="Calibri"/>
                <w:b/>
                <w:bCs/>
                <w:sz w:val="20"/>
                <w:szCs w:val="20"/>
                <w:lang w:val="es-EC" w:eastAsia="es-EC"/>
              </w:rPr>
            </w:pPr>
            <w:r w:rsidRPr="002F371D">
              <w:rPr>
                <w:rFonts w:ascii="Calibri" w:hAnsi="Calibri"/>
                <w:b/>
                <w:bCs/>
                <w:sz w:val="20"/>
                <w:szCs w:val="20"/>
                <w:lang w:val="es-EC" w:eastAsia="es-EC"/>
              </w:rPr>
              <w:t> </w:t>
            </w:r>
          </w:p>
        </w:tc>
        <w:tc>
          <w:tcPr>
            <w:tcW w:w="2429" w:type="dxa"/>
            <w:gridSpan w:val="2"/>
            <w:tcBorders>
              <w:top w:val="single" w:sz="8" w:space="0" w:color="000000"/>
              <w:left w:val="nil"/>
              <w:bottom w:val="single" w:sz="8" w:space="0" w:color="auto"/>
              <w:right w:val="single" w:sz="4" w:space="0" w:color="000000"/>
            </w:tcBorders>
            <w:shd w:val="clear" w:color="FFFFCC" w:fill="FFFFFF"/>
            <w:noWrap/>
            <w:vAlign w:val="center"/>
            <w:hideMark/>
          </w:tcPr>
          <w:p w:rsidR="002F371D" w:rsidRPr="002F371D" w:rsidRDefault="002F371D" w:rsidP="002F371D">
            <w:pPr>
              <w:jc w:val="center"/>
              <w:rPr>
                <w:rFonts w:ascii="Calibri" w:hAnsi="Calibri"/>
                <w:b/>
                <w:bCs/>
                <w:sz w:val="20"/>
                <w:szCs w:val="20"/>
                <w:lang w:val="es-EC" w:eastAsia="es-EC"/>
              </w:rPr>
            </w:pPr>
            <w:r w:rsidRPr="002F371D">
              <w:rPr>
                <w:rFonts w:ascii="Calibri" w:hAnsi="Calibri"/>
                <w:b/>
                <w:bCs/>
                <w:sz w:val="20"/>
                <w:szCs w:val="20"/>
                <w:lang w:val="es-EC" w:eastAsia="es-EC"/>
              </w:rPr>
              <w:t>TOTAL MATERIALES ( A)</w:t>
            </w:r>
          </w:p>
        </w:tc>
        <w:tc>
          <w:tcPr>
            <w:tcW w:w="1984" w:type="dxa"/>
            <w:tcBorders>
              <w:top w:val="single" w:sz="4" w:space="0" w:color="000000"/>
              <w:left w:val="nil"/>
              <w:bottom w:val="single" w:sz="8"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189.718,82 </w:t>
            </w:r>
          </w:p>
        </w:tc>
      </w:tr>
      <w:tr w:rsidR="002F371D" w:rsidRPr="002F371D" w:rsidTr="00283FD2">
        <w:trPr>
          <w:trHeight w:val="315"/>
        </w:trPr>
        <w:tc>
          <w:tcPr>
            <w:tcW w:w="4473" w:type="dxa"/>
            <w:gridSpan w:val="3"/>
            <w:tcBorders>
              <w:top w:val="single" w:sz="8" w:space="0" w:color="000000"/>
              <w:left w:val="nil"/>
              <w:bottom w:val="nil"/>
              <w:right w:val="nil"/>
            </w:tcBorders>
            <w:shd w:val="clear" w:color="FFFFCC" w:fill="BFBFBF"/>
            <w:noWrap/>
            <w:vAlign w:val="center"/>
            <w:hideMark/>
          </w:tcPr>
          <w:p w:rsidR="002F371D" w:rsidRPr="002F371D" w:rsidRDefault="002F371D" w:rsidP="002F371D">
            <w:pPr>
              <w:jc w:val="center"/>
              <w:rPr>
                <w:rFonts w:ascii="Calibri" w:hAnsi="Calibri"/>
                <w:b/>
                <w:bCs/>
                <w:color w:val="0000FF"/>
                <w:sz w:val="20"/>
                <w:szCs w:val="20"/>
                <w:lang w:val="es-EC" w:eastAsia="es-EC"/>
              </w:rPr>
            </w:pPr>
            <w:r w:rsidRPr="002F371D">
              <w:rPr>
                <w:rFonts w:ascii="Calibri" w:hAnsi="Calibri"/>
                <w:b/>
                <w:bCs/>
                <w:color w:val="0000FF"/>
                <w:sz w:val="20"/>
                <w:szCs w:val="20"/>
                <w:lang w:val="es-EC" w:eastAsia="es-EC"/>
              </w:rPr>
              <w:lastRenderedPageBreak/>
              <w:t>MANO DE OBRA</w:t>
            </w:r>
          </w:p>
        </w:tc>
        <w:tc>
          <w:tcPr>
            <w:tcW w:w="460" w:type="dxa"/>
            <w:tcBorders>
              <w:top w:val="nil"/>
              <w:left w:val="nil"/>
              <w:bottom w:val="nil"/>
              <w:right w:val="nil"/>
            </w:tcBorders>
            <w:shd w:val="clear" w:color="FFFFCC" w:fill="BFBFBF"/>
            <w:noWrap/>
            <w:vAlign w:val="center"/>
            <w:hideMark/>
          </w:tcPr>
          <w:p w:rsidR="002F371D" w:rsidRPr="002F371D" w:rsidRDefault="002F371D" w:rsidP="002F371D">
            <w:pPr>
              <w:jc w:val="center"/>
              <w:rPr>
                <w:rFonts w:ascii="Calibri" w:hAnsi="Calibri"/>
                <w:b/>
                <w:bCs/>
                <w:color w:val="0000FF"/>
                <w:sz w:val="20"/>
                <w:szCs w:val="20"/>
                <w:lang w:val="es-EC" w:eastAsia="es-EC"/>
              </w:rPr>
            </w:pPr>
            <w:r w:rsidRPr="002F371D">
              <w:rPr>
                <w:rFonts w:ascii="Calibri" w:hAnsi="Calibri"/>
                <w:b/>
                <w:bCs/>
                <w:color w:val="0000FF"/>
                <w:sz w:val="20"/>
                <w:szCs w:val="20"/>
                <w:lang w:val="es-EC" w:eastAsia="es-EC"/>
              </w:rPr>
              <w:t> </w:t>
            </w:r>
          </w:p>
        </w:tc>
        <w:tc>
          <w:tcPr>
            <w:tcW w:w="1097" w:type="dxa"/>
            <w:tcBorders>
              <w:top w:val="nil"/>
              <w:left w:val="nil"/>
              <w:bottom w:val="nil"/>
              <w:right w:val="nil"/>
            </w:tcBorders>
            <w:shd w:val="clear" w:color="FFFFCC" w:fill="BFBFBF"/>
            <w:noWrap/>
            <w:vAlign w:val="center"/>
            <w:hideMark/>
          </w:tcPr>
          <w:p w:rsidR="002F371D" w:rsidRPr="002F371D" w:rsidRDefault="002F371D" w:rsidP="002F371D">
            <w:pPr>
              <w:jc w:val="center"/>
              <w:rPr>
                <w:rFonts w:ascii="Calibri" w:hAnsi="Calibri"/>
                <w:sz w:val="20"/>
                <w:szCs w:val="20"/>
                <w:lang w:val="es-EC" w:eastAsia="es-EC"/>
              </w:rPr>
            </w:pPr>
            <w:r w:rsidRPr="002F371D">
              <w:rPr>
                <w:rFonts w:ascii="Calibri" w:hAnsi="Calibri"/>
                <w:sz w:val="20"/>
                <w:szCs w:val="20"/>
                <w:lang w:val="es-EC" w:eastAsia="es-EC"/>
              </w:rPr>
              <w:t> </w:t>
            </w:r>
          </w:p>
        </w:tc>
        <w:tc>
          <w:tcPr>
            <w:tcW w:w="1332" w:type="dxa"/>
            <w:tcBorders>
              <w:top w:val="nil"/>
              <w:left w:val="nil"/>
              <w:bottom w:val="nil"/>
              <w:right w:val="nil"/>
            </w:tcBorders>
            <w:shd w:val="clear" w:color="FFFFCC" w:fill="BFBFB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984" w:type="dxa"/>
            <w:tcBorders>
              <w:top w:val="nil"/>
              <w:left w:val="nil"/>
              <w:bottom w:val="nil"/>
              <w:right w:val="nil"/>
            </w:tcBorders>
            <w:shd w:val="clear" w:color="FFFFCC" w:fill="BFBFB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r>
      <w:tr w:rsidR="002F371D" w:rsidRPr="002F371D" w:rsidTr="00283FD2">
        <w:trPr>
          <w:trHeight w:val="315"/>
        </w:trPr>
        <w:tc>
          <w:tcPr>
            <w:tcW w:w="4473" w:type="dxa"/>
            <w:gridSpan w:val="3"/>
            <w:tcBorders>
              <w:top w:val="single" w:sz="8" w:space="0" w:color="auto"/>
              <w:left w:val="single" w:sz="8" w:space="0" w:color="auto"/>
              <w:bottom w:val="single" w:sz="8" w:space="0" w:color="auto"/>
              <w:right w:val="nil"/>
            </w:tcBorders>
            <w:shd w:val="clear" w:color="FFFFCC" w:fill="FFFFFF"/>
            <w:vAlign w:val="center"/>
            <w:hideMark/>
          </w:tcPr>
          <w:p w:rsidR="002F371D" w:rsidRPr="002F371D" w:rsidRDefault="002F371D" w:rsidP="002F371D">
            <w:pPr>
              <w:rPr>
                <w:rFonts w:ascii="Calibri" w:hAnsi="Calibri"/>
                <w:b/>
                <w:bCs/>
                <w:sz w:val="16"/>
                <w:szCs w:val="16"/>
                <w:lang w:val="es-EC" w:eastAsia="es-EC"/>
              </w:rPr>
            </w:pPr>
            <w:r w:rsidRPr="002F371D">
              <w:rPr>
                <w:rFonts w:ascii="Calibri" w:hAnsi="Calibri"/>
                <w:b/>
                <w:bCs/>
                <w:sz w:val="16"/>
                <w:szCs w:val="16"/>
                <w:lang w:val="es-EC" w:eastAsia="es-EC"/>
              </w:rPr>
              <w:t>POSTES Y ACCESORIOS</w:t>
            </w:r>
          </w:p>
        </w:tc>
        <w:tc>
          <w:tcPr>
            <w:tcW w:w="460" w:type="dxa"/>
            <w:tcBorders>
              <w:top w:val="single" w:sz="8" w:space="0" w:color="auto"/>
              <w:left w:val="nil"/>
              <w:bottom w:val="single" w:sz="8" w:space="0" w:color="auto"/>
              <w:right w:val="nil"/>
            </w:tcBorders>
            <w:shd w:val="clear" w:color="FFFFCC" w:fill="FFFFFF"/>
            <w:noWrap/>
            <w:vAlign w:val="center"/>
            <w:hideMark/>
          </w:tcPr>
          <w:p w:rsidR="002F371D" w:rsidRPr="002F371D" w:rsidRDefault="002F371D" w:rsidP="002F371D">
            <w:pPr>
              <w:jc w:val="center"/>
              <w:rPr>
                <w:rFonts w:ascii="Calibri" w:hAnsi="Calibri"/>
                <w:b/>
                <w:bCs/>
                <w:color w:val="FF0000"/>
                <w:sz w:val="20"/>
                <w:szCs w:val="20"/>
                <w:lang w:val="es-EC" w:eastAsia="es-EC"/>
              </w:rPr>
            </w:pPr>
            <w:r w:rsidRPr="002F371D">
              <w:rPr>
                <w:rFonts w:ascii="Calibri" w:hAnsi="Calibri"/>
                <w:b/>
                <w:bCs/>
                <w:color w:val="FF0000"/>
                <w:sz w:val="20"/>
                <w:szCs w:val="20"/>
                <w:lang w:val="es-EC" w:eastAsia="es-EC"/>
              </w:rPr>
              <w:t> </w:t>
            </w:r>
          </w:p>
        </w:tc>
        <w:tc>
          <w:tcPr>
            <w:tcW w:w="1097" w:type="dxa"/>
            <w:tcBorders>
              <w:top w:val="single" w:sz="8" w:space="0" w:color="auto"/>
              <w:left w:val="nil"/>
              <w:bottom w:val="single" w:sz="8" w:space="0" w:color="auto"/>
              <w:right w:val="nil"/>
            </w:tcBorders>
            <w:shd w:val="clear" w:color="FFFFCC" w:fill="FFFFFF"/>
            <w:vAlign w:val="center"/>
            <w:hideMark/>
          </w:tcPr>
          <w:p w:rsidR="002F371D" w:rsidRPr="002F371D" w:rsidRDefault="002F371D" w:rsidP="002F371D">
            <w:pPr>
              <w:jc w:val="center"/>
              <w:rPr>
                <w:rFonts w:ascii="Calibri" w:hAnsi="Calibri"/>
                <w:b/>
                <w:bCs/>
                <w:color w:val="FF0000"/>
                <w:sz w:val="20"/>
                <w:szCs w:val="20"/>
                <w:lang w:val="es-EC" w:eastAsia="es-EC"/>
              </w:rPr>
            </w:pPr>
            <w:r w:rsidRPr="002F371D">
              <w:rPr>
                <w:rFonts w:ascii="Calibri" w:hAnsi="Calibri"/>
                <w:b/>
                <w:bCs/>
                <w:color w:val="FF0000"/>
                <w:sz w:val="20"/>
                <w:szCs w:val="20"/>
                <w:lang w:val="es-EC" w:eastAsia="es-EC"/>
              </w:rPr>
              <w:t> </w:t>
            </w:r>
          </w:p>
        </w:tc>
        <w:tc>
          <w:tcPr>
            <w:tcW w:w="1332" w:type="dxa"/>
            <w:tcBorders>
              <w:top w:val="single" w:sz="8" w:space="0" w:color="auto"/>
              <w:left w:val="nil"/>
              <w:bottom w:val="single" w:sz="8" w:space="0" w:color="auto"/>
              <w:right w:val="nil"/>
            </w:tcBorders>
            <w:shd w:val="clear" w:color="FFFFCC" w:fill="FFFFFF"/>
            <w:vAlign w:val="center"/>
            <w:hideMark/>
          </w:tcPr>
          <w:p w:rsidR="002F371D" w:rsidRPr="002F371D" w:rsidRDefault="002F371D" w:rsidP="002F371D">
            <w:pPr>
              <w:jc w:val="center"/>
              <w:rPr>
                <w:rFonts w:ascii="Calibri" w:hAnsi="Calibri"/>
                <w:b/>
                <w:bCs/>
                <w:color w:val="FF0000"/>
                <w:sz w:val="20"/>
                <w:szCs w:val="20"/>
                <w:lang w:val="es-EC" w:eastAsia="es-EC"/>
              </w:rPr>
            </w:pPr>
            <w:r w:rsidRPr="002F371D">
              <w:rPr>
                <w:rFonts w:ascii="Calibri" w:hAnsi="Calibri"/>
                <w:b/>
                <w:bCs/>
                <w:color w:val="FF0000"/>
                <w:sz w:val="20"/>
                <w:szCs w:val="20"/>
                <w:lang w:val="es-EC" w:eastAsia="es-EC"/>
              </w:rPr>
              <w:t> </w:t>
            </w:r>
          </w:p>
        </w:tc>
        <w:tc>
          <w:tcPr>
            <w:tcW w:w="1984" w:type="dxa"/>
            <w:tcBorders>
              <w:top w:val="single" w:sz="8" w:space="0" w:color="auto"/>
              <w:left w:val="nil"/>
              <w:bottom w:val="single" w:sz="8" w:space="0" w:color="auto"/>
              <w:right w:val="single" w:sz="8" w:space="0" w:color="auto"/>
            </w:tcBorders>
            <w:shd w:val="clear" w:color="FFFFCC" w:fill="FFFFFF"/>
            <w:vAlign w:val="center"/>
            <w:hideMark/>
          </w:tcPr>
          <w:p w:rsidR="002F371D" w:rsidRPr="002F371D" w:rsidRDefault="002F371D" w:rsidP="002F371D">
            <w:pPr>
              <w:jc w:val="center"/>
              <w:rPr>
                <w:rFonts w:ascii="Calibri" w:hAnsi="Calibri"/>
                <w:b/>
                <w:bCs/>
                <w:color w:val="FF0000"/>
                <w:sz w:val="20"/>
                <w:szCs w:val="20"/>
                <w:lang w:val="es-EC" w:eastAsia="es-EC"/>
              </w:rPr>
            </w:pPr>
            <w:r w:rsidRPr="002F371D">
              <w:rPr>
                <w:rFonts w:ascii="Calibri" w:hAnsi="Calibri"/>
                <w:b/>
                <w:bCs/>
                <w:color w:val="FF0000"/>
                <w:sz w:val="20"/>
                <w:szCs w:val="20"/>
                <w:lang w:val="es-EC" w:eastAsia="es-EC"/>
              </w:rPr>
              <w:t> </w:t>
            </w:r>
          </w:p>
        </w:tc>
      </w:tr>
      <w:tr w:rsidR="002F371D" w:rsidRPr="002F371D" w:rsidTr="00283FD2">
        <w:trPr>
          <w:trHeight w:val="315"/>
        </w:trPr>
        <w:tc>
          <w:tcPr>
            <w:tcW w:w="4473" w:type="dxa"/>
            <w:gridSpan w:val="3"/>
            <w:tcBorders>
              <w:top w:val="single" w:sz="8" w:space="0" w:color="auto"/>
              <w:left w:val="single" w:sz="8" w:space="0" w:color="auto"/>
              <w:bottom w:val="single" w:sz="8" w:space="0" w:color="auto"/>
              <w:right w:val="nil"/>
            </w:tcBorders>
            <w:shd w:val="clear" w:color="FFFFCC" w:fill="FFFFFF"/>
            <w:vAlign w:val="center"/>
            <w:hideMark/>
          </w:tcPr>
          <w:p w:rsidR="002F371D" w:rsidRPr="002F371D" w:rsidRDefault="002F371D" w:rsidP="002F371D">
            <w:pPr>
              <w:rPr>
                <w:rFonts w:ascii="Calibri" w:hAnsi="Calibri"/>
                <w:b/>
                <w:bCs/>
                <w:sz w:val="16"/>
                <w:szCs w:val="16"/>
                <w:lang w:val="es-EC" w:eastAsia="es-EC"/>
              </w:rPr>
            </w:pPr>
            <w:r w:rsidRPr="002F371D">
              <w:rPr>
                <w:rFonts w:ascii="Calibri" w:hAnsi="Calibri"/>
                <w:b/>
                <w:bCs/>
                <w:sz w:val="16"/>
                <w:szCs w:val="16"/>
                <w:lang w:val="es-EC" w:eastAsia="es-EC"/>
              </w:rPr>
              <w:t>MEDIA Y BAJA  TENSION</w:t>
            </w:r>
          </w:p>
        </w:tc>
        <w:tc>
          <w:tcPr>
            <w:tcW w:w="460" w:type="dxa"/>
            <w:tcBorders>
              <w:top w:val="nil"/>
              <w:left w:val="nil"/>
              <w:bottom w:val="single" w:sz="8" w:space="0" w:color="auto"/>
              <w:right w:val="nil"/>
            </w:tcBorders>
            <w:shd w:val="clear" w:color="000000" w:fill="FFFFFF"/>
            <w:noWrap/>
            <w:vAlign w:val="center"/>
            <w:hideMark/>
          </w:tcPr>
          <w:p w:rsidR="002F371D" w:rsidRPr="002F371D" w:rsidRDefault="002F371D" w:rsidP="002F371D">
            <w:pPr>
              <w:jc w:val="center"/>
              <w:rPr>
                <w:rFonts w:ascii="Calibri" w:hAnsi="Calibri"/>
                <w:b/>
                <w:bCs/>
                <w:sz w:val="20"/>
                <w:szCs w:val="20"/>
                <w:lang w:val="es-EC" w:eastAsia="es-EC"/>
              </w:rPr>
            </w:pPr>
            <w:r w:rsidRPr="002F371D">
              <w:rPr>
                <w:rFonts w:ascii="Calibri" w:hAnsi="Calibri"/>
                <w:b/>
                <w:bCs/>
                <w:sz w:val="20"/>
                <w:szCs w:val="20"/>
                <w:lang w:val="es-EC" w:eastAsia="es-EC"/>
              </w:rPr>
              <w:t> </w:t>
            </w:r>
          </w:p>
        </w:tc>
        <w:tc>
          <w:tcPr>
            <w:tcW w:w="4413" w:type="dxa"/>
            <w:gridSpan w:val="3"/>
            <w:tcBorders>
              <w:top w:val="single" w:sz="8" w:space="0" w:color="auto"/>
              <w:left w:val="nil"/>
              <w:bottom w:val="single" w:sz="8" w:space="0" w:color="auto"/>
              <w:right w:val="single" w:sz="8" w:space="0" w:color="000000"/>
            </w:tcBorders>
            <w:shd w:val="clear" w:color="FFFFCC" w:fill="FFFFFF"/>
            <w:noWrap/>
            <w:vAlign w:val="center"/>
            <w:hideMark/>
          </w:tcPr>
          <w:p w:rsidR="002F371D" w:rsidRPr="002F371D" w:rsidRDefault="002F371D" w:rsidP="002F371D">
            <w:pPr>
              <w:jc w:val="center"/>
              <w:rPr>
                <w:rFonts w:ascii="Calibri" w:hAnsi="Calibri"/>
                <w:b/>
                <w:bCs/>
                <w:color w:val="0000FF"/>
                <w:sz w:val="20"/>
                <w:szCs w:val="20"/>
                <w:lang w:val="es-EC" w:eastAsia="es-EC"/>
              </w:rPr>
            </w:pPr>
            <w:r w:rsidRPr="002F371D">
              <w:rPr>
                <w:rFonts w:ascii="Calibri" w:hAnsi="Calibri"/>
                <w:b/>
                <w:bCs/>
                <w:color w:val="0000FF"/>
                <w:sz w:val="20"/>
                <w:szCs w:val="20"/>
                <w:lang w:val="es-EC" w:eastAsia="es-EC"/>
              </w:rPr>
              <w:t> </w:t>
            </w:r>
          </w:p>
        </w:tc>
      </w:tr>
      <w:tr w:rsidR="002F371D" w:rsidRPr="002F371D" w:rsidTr="00283FD2">
        <w:trPr>
          <w:trHeight w:val="300"/>
        </w:trPr>
        <w:tc>
          <w:tcPr>
            <w:tcW w:w="4101" w:type="dxa"/>
            <w:tcBorders>
              <w:top w:val="single" w:sz="4" w:space="0" w:color="auto"/>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Excavacion para poste o anclas en terreno normal</w:t>
            </w:r>
          </w:p>
        </w:tc>
        <w:tc>
          <w:tcPr>
            <w:tcW w:w="186" w:type="dxa"/>
            <w:tcBorders>
              <w:top w:val="single" w:sz="4" w:space="0" w:color="auto"/>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single" w:sz="4" w:space="0" w:color="auto"/>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single" w:sz="4" w:space="0" w:color="auto"/>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single" w:sz="4" w:space="0" w:color="auto"/>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35</w:t>
            </w:r>
          </w:p>
        </w:tc>
        <w:tc>
          <w:tcPr>
            <w:tcW w:w="1332" w:type="dxa"/>
            <w:tcBorders>
              <w:top w:val="single" w:sz="4" w:space="0" w:color="auto"/>
              <w:left w:val="nil"/>
              <w:bottom w:val="single" w:sz="4" w:space="0" w:color="auto"/>
              <w:right w:val="single" w:sz="4"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17,81 </w:t>
            </w:r>
          </w:p>
        </w:tc>
        <w:tc>
          <w:tcPr>
            <w:tcW w:w="1984" w:type="dxa"/>
            <w:tcBorders>
              <w:top w:val="single" w:sz="4" w:space="0" w:color="auto"/>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623,32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Excavacion para postes o anclas en terreno duro</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 </w:t>
            </w:r>
          </w:p>
        </w:tc>
        <w:tc>
          <w:tcPr>
            <w:tcW w:w="1332"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29,68 </w:t>
            </w:r>
          </w:p>
        </w:tc>
        <w:tc>
          <w:tcPr>
            <w:tcW w:w="1984"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Excavacion para postes o anclas terreno rocoso</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 </w:t>
            </w:r>
          </w:p>
        </w:tc>
        <w:tc>
          <w:tcPr>
            <w:tcW w:w="1332"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57,46 </w:t>
            </w:r>
          </w:p>
        </w:tc>
        <w:tc>
          <w:tcPr>
            <w:tcW w:w="1984"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Excavacion para postes o anclas terreno especial ( Dinamita )</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 </w:t>
            </w:r>
          </w:p>
        </w:tc>
        <w:tc>
          <w:tcPr>
            <w:tcW w:w="1332"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88,85 </w:t>
            </w:r>
          </w:p>
        </w:tc>
        <w:tc>
          <w:tcPr>
            <w:tcW w:w="1984"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Izado de postes  H.A. DE 9 a 12 M, Con Grua</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22</w:t>
            </w:r>
          </w:p>
        </w:tc>
        <w:tc>
          <w:tcPr>
            <w:tcW w:w="1332"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32,68 </w:t>
            </w:r>
          </w:p>
        </w:tc>
        <w:tc>
          <w:tcPr>
            <w:tcW w:w="1984"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718,93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Izado de postes  H.A. DE 14 a 16 M, Con Grua</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 </w:t>
            </w:r>
          </w:p>
        </w:tc>
        <w:tc>
          <w:tcPr>
            <w:tcW w:w="1332"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49,21 </w:t>
            </w:r>
          </w:p>
        </w:tc>
        <w:tc>
          <w:tcPr>
            <w:tcW w:w="1984"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Izado de postes H.A. DE 9 a 12 M( autosoportante), Con Grua</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0</w:t>
            </w:r>
          </w:p>
        </w:tc>
        <w:tc>
          <w:tcPr>
            <w:tcW w:w="1332"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32,68 </w:t>
            </w:r>
          </w:p>
        </w:tc>
        <w:tc>
          <w:tcPr>
            <w:tcW w:w="1984"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Movilizacion a sitio - Izado de postes metalico o plastico reforzado con fibra de vidrio de  10 a 12 M, a mano </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0</w:t>
            </w:r>
          </w:p>
        </w:tc>
        <w:tc>
          <w:tcPr>
            <w:tcW w:w="1332"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74,79 </w:t>
            </w:r>
          </w:p>
        </w:tc>
        <w:tc>
          <w:tcPr>
            <w:tcW w:w="1984"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Movilizacion a sitio - Izado de postes metalico o plastico reforzado con fibra de vidrio de  16 a 24 M, a mano </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0</w:t>
            </w:r>
          </w:p>
        </w:tc>
        <w:tc>
          <w:tcPr>
            <w:tcW w:w="1332"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120,14 </w:t>
            </w:r>
          </w:p>
        </w:tc>
        <w:tc>
          <w:tcPr>
            <w:tcW w:w="1984"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Carga, Transporte y descarga de postes  H.A. 9 A 12 M</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22</w:t>
            </w:r>
          </w:p>
        </w:tc>
        <w:tc>
          <w:tcPr>
            <w:tcW w:w="1332"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26,12 </w:t>
            </w:r>
          </w:p>
        </w:tc>
        <w:tc>
          <w:tcPr>
            <w:tcW w:w="1984"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574,73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Carga, Transporte y descarga de postes  H.A. 14 a 16 M</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0</w:t>
            </w:r>
          </w:p>
        </w:tc>
        <w:tc>
          <w:tcPr>
            <w:tcW w:w="1332"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35,53 </w:t>
            </w:r>
          </w:p>
        </w:tc>
        <w:tc>
          <w:tcPr>
            <w:tcW w:w="1984"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Carga, Transporte y descarga de postes  metalicos , fibra de vidrio</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0</w:t>
            </w:r>
          </w:p>
        </w:tc>
        <w:tc>
          <w:tcPr>
            <w:tcW w:w="1332"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20,90 </w:t>
            </w:r>
          </w:p>
        </w:tc>
        <w:tc>
          <w:tcPr>
            <w:tcW w:w="1984"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Montaje de ancla para tensor</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13</w:t>
            </w:r>
          </w:p>
        </w:tc>
        <w:tc>
          <w:tcPr>
            <w:tcW w:w="1332"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9,10 </w:t>
            </w:r>
          </w:p>
        </w:tc>
        <w:tc>
          <w:tcPr>
            <w:tcW w:w="1984"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118,27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Instalacion de tensores  OTS , a tierra simple   M.T. (INST. CABLE TENSOR Y ACCESORIOS) </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0</w:t>
            </w:r>
          </w:p>
        </w:tc>
        <w:tc>
          <w:tcPr>
            <w:tcW w:w="1332"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16,81 </w:t>
            </w:r>
          </w:p>
        </w:tc>
        <w:tc>
          <w:tcPr>
            <w:tcW w:w="1984"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Instalacion de tensores OFS, farol simple   M.T.  (INST. CABLE TENSOR Y ACCESORIOS) </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3</w:t>
            </w:r>
          </w:p>
        </w:tc>
        <w:tc>
          <w:tcPr>
            <w:tcW w:w="1332"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18,01 </w:t>
            </w:r>
          </w:p>
        </w:tc>
        <w:tc>
          <w:tcPr>
            <w:tcW w:w="1984"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54,02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Instalacion de tensores OPS, poste a poste simple M.T.  (INST. CABLE TENSOR Y ACCESORIOS) </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0</w:t>
            </w:r>
          </w:p>
        </w:tc>
        <w:tc>
          <w:tcPr>
            <w:tcW w:w="1332"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16,52 </w:t>
            </w:r>
          </w:p>
        </w:tc>
        <w:tc>
          <w:tcPr>
            <w:tcW w:w="1984"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Instalacion de tensores  OTS , a tierra simple  B.T.  (INST. CABLE TENSOR Y ACCESORIOS) </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10</w:t>
            </w:r>
          </w:p>
        </w:tc>
        <w:tc>
          <w:tcPr>
            <w:tcW w:w="1332"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17,01 </w:t>
            </w:r>
          </w:p>
        </w:tc>
        <w:tc>
          <w:tcPr>
            <w:tcW w:w="1984"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170,08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Instalacion de tensores OFS, farol simple  B.T.  (INST. CABLE TENSOR Y ACCESORIOS) </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0</w:t>
            </w:r>
          </w:p>
        </w:tc>
        <w:tc>
          <w:tcPr>
            <w:tcW w:w="1332"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18,01 </w:t>
            </w:r>
          </w:p>
        </w:tc>
        <w:tc>
          <w:tcPr>
            <w:tcW w:w="1984"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Instalacion de tensores OPS, poste a poste simple B.T.  (INST. CABLE TENSOR Y ACCESORIOS) </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0</w:t>
            </w:r>
          </w:p>
        </w:tc>
        <w:tc>
          <w:tcPr>
            <w:tcW w:w="1332"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16,86 </w:t>
            </w:r>
          </w:p>
        </w:tc>
        <w:tc>
          <w:tcPr>
            <w:tcW w:w="1984"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Instalación de Seccionamiento y Protección para una fase con seccionador fusible unipolar tipo abierto.</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0</w:t>
            </w:r>
          </w:p>
        </w:tc>
        <w:tc>
          <w:tcPr>
            <w:tcW w:w="1332"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21,08 </w:t>
            </w:r>
          </w:p>
        </w:tc>
        <w:tc>
          <w:tcPr>
            <w:tcW w:w="1984"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Instalación de Seccionamiento y Protección para dos fases con seccionador fusible unipolar tipo abierto.</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0</w:t>
            </w:r>
          </w:p>
        </w:tc>
        <w:tc>
          <w:tcPr>
            <w:tcW w:w="1332"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27,64 </w:t>
            </w:r>
          </w:p>
        </w:tc>
        <w:tc>
          <w:tcPr>
            <w:tcW w:w="1984"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Instalación de Seccionamiento y Protección para tres fases con seccionador fusible unipolar tipo abierto.</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0</w:t>
            </w:r>
          </w:p>
        </w:tc>
        <w:tc>
          <w:tcPr>
            <w:tcW w:w="1332"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35,26 </w:t>
            </w:r>
          </w:p>
        </w:tc>
        <w:tc>
          <w:tcPr>
            <w:tcW w:w="1984"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Instalación de Estructura monofasica centrada pasante o tangente ( 1CP)</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1</w:t>
            </w:r>
          </w:p>
        </w:tc>
        <w:tc>
          <w:tcPr>
            <w:tcW w:w="1332"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14,27 </w:t>
            </w:r>
          </w:p>
        </w:tc>
        <w:tc>
          <w:tcPr>
            <w:tcW w:w="1984"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14,27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Instalación de Estructura monofásica en volada pasante o tangente (1VP)</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0</w:t>
            </w:r>
          </w:p>
        </w:tc>
        <w:tc>
          <w:tcPr>
            <w:tcW w:w="1332"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30,61 </w:t>
            </w:r>
          </w:p>
        </w:tc>
        <w:tc>
          <w:tcPr>
            <w:tcW w:w="1984"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Instalación de Estructura monofásica centrada retención o terminal (1CR)</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7</w:t>
            </w:r>
          </w:p>
        </w:tc>
        <w:tc>
          <w:tcPr>
            <w:tcW w:w="1332"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19,33 </w:t>
            </w:r>
          </w:p>
        </w:tc>
        <w:tc>
          <w:tcPr>
            <w:tcW w:w="1984"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135,32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Instalación de Estructura monofásica en volada retención o terminal (1VR)</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0</w:t>
            </w:r>
          </w:p>
        </w:tc>
        <w:tc>
          <w:tcPr>
            <w:tcW w:w="1332"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34,06 </w:t>
            </w:r>
          </w:p>
        </w:tc>
        <w:tc>
          <w:tcPr>
            <w:tcW w:w="1984"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Instalación de Estructura monofásica centrada doble retención o doble terminal (1CD)</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0</w:t>
            </w:r>
          </w:p>
        </w:tc>
        <w:tc>
          <w:tcPr>
            <w:tcW w:w="1332"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18,41 </w:t>
            </w:r>
          </w:p>
        </w:tc>
        <w:tc>
          <w:tcPr>
            <w:tcW w:w="1984"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Instalación de Estructura monofasica bandera doble retención o doble terminal (1BD)</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0</w:t>
            </w:r>
          </w:p>
        </w:tc>
        <w:tc>
          <w:tcPr>
            <w:tcW w:w="1332"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22,32 </w:t>
            </w:r>
          </w:p>
        </w:tc>
        <w:tc>
          <w:tcPr>
            <w:tcW w:w="1984"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Instalación de Estructura bifasica centrada retención o terminal (2CR)</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0</w:t>
            </w:r>
          </w:p>
        </w:tc>
        <w:tc>
          <w:tcPr>
            <w:tcW w:w="1332"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40,08 </w:t>
            </w:r>
          </w:p>
        </w:tc>
        <w:tc>
          <w:tcPr>
            <w:tcW w:w="1984"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Instalación de Estructura bifásica centrada pasante o tangente (2CP)</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0</w:t>
            </w:r>
          </w:p>
        </w:tc>
        <w:tc>
          <w:tcPr>
            <w:tcW w:w="1332"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32,96 </w:t>
            </w:r>
          </w:p>
        </w:tc>
        <w:tc>
          <w:tcPr>
            <w:tcW w:w="1984"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Instalación de Estructura bifásica en volado pasante o tangente (2VP)</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0</w:t>
            </w:r>
          </w:p>
        </w:tc>
        <w:tc>
          <w:tcPr>
            <w:tcW w:w="1332"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36,96 </w:t>
            </w:r>
          </w:p>
        </w:tc>
        <w:tc>
          <w:tcPr>
            <w:tcW w:w="1984"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Instalación de Estructura bifásica en volada retención o terminal (2VR)</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0</w:t>
            </w:r>
          </w:p>
        </w:tc>
        <w:tc>
          <w:tcPr>
            <w:tcW w:w="1332"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46,76 </w:t>
            </w:r>
          </w:p>
        </w:tc>
        <w:tc>
          <w:tcPr>
            <w:tcW w:w="1984"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lastRenderedPageBreak/>
              <w:t>Instalación de Estructura bifásica centrada doble retención o doble terminal (2CD)</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0</w:t>
            </w:r>
          </w:p>
        </w:tc>
        <w:tc>
          <w:tcPr>
            <w:tcW w:w="1332"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51,22 </w:t>
            </w:r>
          </w:p>
        </w:tc>
        <w:tc>
          <w:tcPr>
            <w:tcW w:w="1984"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Instalación de Estructura trifásica semicentrada retención o terminal (3SR)</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0</w:t>
            </w:r>
          </w:p>
        </w:tc>
        <w:tc>
          <w:tcPr>
            <w:tcW w:w="1332"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41,42 </w:t>
            </w:r>
          </w:p>
        </w:tc>
        <w:tc>
          <w:tcPr>
            <w:tcW w:w="1984"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Instalación de Estructura trifásica semicentrada pasante o tangente (3SP)</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0</w:t>
            </w:r>
          </w:p>
        </w:tc>
        <w:tc>
          <w:tcPr>
            <w:tcW w:w="1332"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32,51 </w:t>
            </w:r>
          </w:p>
        </w:tc>
        <w:tc>
          <w:tcPr>
            <w:tcW w:w="1984"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Instalación de Estructura trifásica en volada retención o terminal (3VR)</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0</w:t>
            </w:r>
          </w:p>
        </w:tc>
        <w:tc>
          <w:tcPr>
            <w:tcW w:w="1332"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46,76 </w:t>
            </w:r>
          </w:p>
        </w:tc>
        <w:tc>
          <w:tcPr>
            <w:tcW w:w="1984"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Instalación de Estructura Trifásica en volada pasante o tangente ( 3VP)</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0</w:t>
            </w:r>
          </w:p>
        </w:tc>
        <w:tc>
          <w:tcPr>
            <w:tcW w:w="1332"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36,96 </w:t>
            </w:r>
          </w:p>
        </w:tc>
        <w:tc>
          <w:tcPr>
            <w:tcW w:w="1984"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Instalación de Estructura trifásica centrada doble retención o doble terminal (3CD)</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0</w:t>
            </w:r>
          </w:p>
        </w:tc>
        <w:tc>
          <w:tcPr>
            <w:tcW w:w="1332"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51,22 </w:t>
            </w:r>
          </w:p>
        </w:tc>
        <w:tc>
          <w:tcPr>
            <w:tcW w:w="1984"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Instalación de Estructura Trifasica semicentrada doble retención o doble terminal (3SD)</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 </w:t>
            </w:r>
          </w:p>
        </w:tc>
        <w:tc>
          <w:tcPr>
            <w:tcW w:w="1332"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51,22 </w:t>
            </w:r>
          </w:p>
        </w:tc>
        <w:tc>
          <w:tcPr>
            <w:tcW w:w="1984"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Instalación de Estructura Trifásica semicentrada pasante o tangente para conductor # 336,4 MCM (3SP)</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0</w:t>
            </w:r>
          </w:p>
        </w:tc>
        <w:tc>
          <w:tcPr>
            <w:tcW w:w="1332"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32,51 </w:t>
            </w:r>
          </w:p>
        </w:tc>
        <w:tc>
          <w:tcPr>
            <w:tcW w:w="1984"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Instalación de Estructura Trifásica en volada pasante o tangente para conductor # 336,4 MCM (3VP)</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0</w:t>
            </w:r>
          </w:p>
        </w:tc>
        <w:tc>
          <w:tcPr>
            <w:tcW w:w="1332"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36,96 </w:t>
            </w:r>
          </w:p>
        </w:tc>
        <w:tc>
          <w:tcPr>
            <w:tcW w:w="1984"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Instalación de Estructura 1 vía vertical pasante o tangente ( 1EP)</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0</w:t>
            </w:r>
          </w:p>
        </w:tc>
        <w:tc>
          <w:tcPr>
            <w:tcW w:w="1332"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9,67 </w:t>
            </w:r>
          </w:p>
        </w:tc>
        <w:tc>
          <w:tcPr>
            <w:tcW w:w="1984"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Instalación de Estructura 1 vía vertical retención o terminal (1ER)</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2</w:t>
            </w:r>
          </w:p>
        </w:tc>
        <w:tc>
          <w:tcPr>
            <w:tcW w:w="1332"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12,43 </w:t>
            </w:r>
          </w:p>
        </w:tc>
        <w:tc>
          <w:tcPr>
            <w:tcW w:w="1984"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24,85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Instalación de Estructura 1 vía vertical doble retención o doble terminal (1ED)</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0</w:t>
            </w:r>
          </w:p>
        </w:tc>
        <w:tc>
          <w:tcPr>
            <w:tcW w:w="1332"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18,87 </w:t>
            </w:r>
          </w:p>
        </w:tc>
        <w:tc>
          <w:tcPr>
            <w:tcW w:w="1984"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Instalación de Estructura una vía Preensamblado pasante o tangente con tres conductores (1PP3)</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69</w:t>
            </w:r>
          </w:p>
        </w:tc>
        <w:tc>
          <w:tcPr>
            <w:tcW w:w="1332"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26,15 </w:t>
            </w:r>
          </w:p>
        </w:tc>
        <w:tc>
          <w:tcPr>
            <w:tcW w:w="1984"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1.804,16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Instalación de Estructura una vía Preensamblado retención o terminal con tres conductores ( 1PR3)</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29</w:t>
            </w:r>
          </w:p>
        </w:tc>
        <w:tc>
          <w:tcPr>
            <w:tcW w:w="1332"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33,67 </w:t>
            </w:r>
          </w:p>
        </w:tc>
        <w:tc>
          <w:tcPr>
            <w:tcW w:w="1984"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976,56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Instalación de Estructura una vía Preensamblado doble retención o doble terminal con tres conductores (1PD3)</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15</w:t>
            </w:r>
          </w:p>
        </w:tc>
        <w:tc>
          <w:tcPr>
            <w:tcW w:w="1332"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35,66 </w:t>
            </w:r>
          </w:p>
        </w:tc>
        <w:tc>
          <w:tcPr>
            <w:tcW w:w="1984"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534,83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Instalación de Estructura una vía Preensamblado pasante o tangente con tres conductores en volado (1PV3)</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0</w:t>
            </w:r>
          </w:p>
        </w:tc>
        <w:tc>
          <w:tcPr>
            <w:tcW w:w="1332"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34,24 </w:t>
            </w:r>
          </w:p>
        </w:tc>
        <w:tc>
          <w:tcPr>
            <w:tcW w:w="1984"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Instalación de Estructura una vía Preensamblado retención o terminal con tres conductores en volado ( 1RV3)</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0</w:t>
            </w:r>
          </w:p>
        </w:tc>
        <w:tc>
          <w:tcPr>
            <w:tcW w:w="1332"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41,44 </w:t>
            </w:r>
          </w:p>
        </w:tc>
        <w:tc>
          <w:tcPr>
            <w:tcW w:w="1984"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Instalación de Puente preensamblado</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9</w:t>
            </w:r>
          </w:p>
        </w:tc>
        <w:tc>
          <w:tcPr>
            <w:tcW w:w="1332"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10,12 </w:t>
            </w:r>
          </w:p>
        </w:tc>
        <w:tc>
          <w:tcPr>
            <w:tcW w:w="1984"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91,12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Instalación de Puente primario Monofásico</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6</w:t>
            </w:r>
          </w:p>
        </w:tc>
        <w:tc>
          <w:tcPr>
            <w:tcW w:w="1332"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1,74 </w:t>
            </w:r>
          </w:p>
        </w:tc>
        <w:tc>
          <w:tcPr>
            <w:tcW w:w="1984"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10,45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Instalación de Puente primario bifásico</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0</w:t>
            </w:r>
          </w:p>
        </w:tc>
        <w:tc>
          <w:tcPr>
            <w:tcW w:w="1332"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2,70 </w:t>
            </w:r>
          </w:p>
        </w:tc>
        <w:tc>
          <w:tcPr>
            <w:tcW w:w="1984"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Instalación de Puente primario Trifasico</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0</w:t>
            </w:r>
          </w:p>
        </w:tc>
        <w:tc>
          <w:tcPr>
            <w:tcW w:w="1332"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3,76 </w:t>
            </w:r>
          </w:p>
        </w:tc>
        <w:tc>
          <w:tcPr>
            <w:tcW w:w="1984"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Instalación de Puente Neutro de Media Tensión</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0</w:t>
            </w:r>
          </w:p>
        </w:tc>
        <w:tc>
          <w:tcPr>
            <w:tcW w:w="1332"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1,75 </w:t>
            </w:r>
          </w:p>
        </w:tc>
        <w:tc>
          <w:tcPr>
            <w:tcW w:w="1984"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Desbroce de arboles</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km</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0</w:t>
            </w:r>
          </w:p>
        </w:tc>
        <w:tc>
          <w:tcPr>
            <w:tcW w:w="1332"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286,62 </w:t>
            </w:r>
          </w:p>
        </w:tc>
        <w:tc>
          <w:tcPr>
            <w:tcW w:w="1984"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Aplomar postes</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0</w:t>
            </w:r>
          </w:p>
        </w:tc>
        <w:tc>
          <w:tcPr>
            <w:tcW w:w="1332"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21,87 </w:t>
            </w:r>
          </w:p>
        </w:tc>
        <w:tc>
          <w:tcPr>
            <w:tcW w:w="1984"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Identificación de postes</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22</w:t>
            </w:r>
          </w:p>
        </w:tc>
        <w:tc>
          <w:tcPr>
            <w:tcW w:w="1332"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2,27 </w:t>
            </w:r>
          </w:p>
        </w:tc>
        <w:tc>
          <w:tcPr>
            <w:tcW w:w="1984"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49,97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Retiro y Transportación  de poste de hormigón y metálicos</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10</w:t>
            </w:r>
          </w:p>
        </w:tc>
        <w:tc>
          <w:tcPr>
            <w:tcW w:w="1332"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19,61 </w:t>
            </w:r>
          </w:p>
        </w:tc>
        <w:tc>
          <w:tcPr>
            <w:tcW w:w="1984"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196,07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Retiro y Transportación  de poste de hormigón y metálicos de los moradores</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0</w:t>
            </w:r>
          </w:p>
        </w:tc>
        <w:tc>
          <w:tcPr>
            <w:tcW w:w="1332"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17,42 </w:t>
            </w:r>
          </w:p>
        </w:tc>
        <w:tc>
          <w:tcPr>
            <w:tcW w:w="1984"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Retiro de postes de madera</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0</w:t>
            </w:r>
          </w:p>
        </w:tc>
        <w:tc>
          <w:tcPr>
            <w:tcW w:w="1332"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16,63 </w:t>
            </w:r>
          </w:p>
        </w:tc>
        <w:tc>
          <w:tcPr>
            <w:tcW w:w="1984"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Retiro de postes de madera de los moradores</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0</w:t>
            </w:r>
          </w:p>
        </w:tc>
        <w:tc>
          <w:tcPr>
            <w:tcW w:w="1332"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17,42 </w:t>
            </w:r>
          </w:p>
        </w:tc>
        <w:tc>
          <w:tcPr>
            <w:tcW w:w="1984"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Retiro de cañas</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31</w:t>
            </w:r>
          </w:p>
        </w:tc>
        <w:tc>
          <w:tcPr>
            <w:tcW w:w="1332"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1,32 </w:t>
            </w:r>
          </w:p>
        </w:tc>
        <w:tc>
          <w:tcPr>
            <w:tcW w:w="1984"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41,01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Retiro de caja de distribución</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54</w:t>
            </w:r>
          </w:p>
        </w:tc>
        <w:tc>
          <w:tcPr>
            <w:tcW w:w="1332"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13,32 </w:t>
            </w:r>
          </w:p>
        </w:tc>
        <w:tc>
          <w:tcPr>
            <w:tcW w:w="1984"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719,18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Retiro de caja fusibles</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0</w:t>
            </w:r>
          </w:p>
        </w:tc>
        <w:tc>
          <w:tcPr>
            <w:tcW w:w="1332"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20,65 </w:t>
            </w:r>
          </w:p>
        </w:tc>
        <w:tc>
          <w:tcPr>
            <w:tcW w:w="1984"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Retiro de caja porta fusibles de moradores</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0</w:t>
            </w:r>
          </w:p>
        </w:tc>
        <w:tc>
          <w:tcPr>
            <w:tcW w:w="1332"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20,65 </w:t>
            </w:r>
          </w:p>
        </w:tc>
        <w:tc>
          <w:tcPr>
            <w:tcW w:w="1984"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Retiro de tensor aéreo poste a poste de Bajo y Medio Voltaje</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0</w:t>
            </w:r>
          </w:p>
        </w:tc>
        <w:tc>
          <w:tcPr>
            <w:tcW w:w="1332"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8,04 </w:t>
            </w:r>
          </w:p>
        </w:tc>
        <w:tc>
          <w:tcPr>
            <w:tcW w:w="1984"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Retiro de Tensor Farol de Bajo y Medio Voltaje</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0</w:t>
            </w:r>
          </w:p>
        </w:tc>
        <w:tc>
          <w:tcPr>
            <w:tcW w:w="1332"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8,84 </w:t>
            </w:r>
          </w:p>
        </w:tc>
        <w:tc>
          <w:tcPr>
            <w:tcW w:w="1984"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Retiro de tensor a tierra en Bajo y Medio Voltaje</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5</w:t>
            </w:r>
          </w:p>
        </w:tc>
        <w:tc>
          <w:tcPr>
            <w:tcW w:w="1332"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8,26 </w:t>
            </w:r>
          </w:p>
        </w:tc>
        <w:tc>
          <w:tcPr>
            <w:tcW w:w="1984"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41,29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lastRenderedPageBreak/>
              <w:t>Retiro de Tensor de empuje metálico o madera de Bajo y Medio Voltaje</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2</w:t>
            </w:r>
          </w:p>
        </w:tc>
        <w:tc>
          <w:tcPr>
            <w:tcW w:w="1332"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10,86 </w:t>
            </w:r>
          </w:p>
        </w:tc>
        <w:tc>
          <w:tcPr>
            <w:tcW w:w="1984"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21,72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Retiro de Estructura Monofásica Centrada Pasante o Tangente, retención o terminal</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0</w:t>
            </w:r>
          </w:p>
        </w:tc>
        <w:tc>
          <w:tcPr>
            <w:tcW w:w="1332"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8,50 </w:t>
            </w:r>
          </w:p>
        </w:tc>
        <w:tc>
          <w:tcPr>
            <w:tcW w:w="1984"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Retiro Estructura Bifasico-Centrada- pasante o tangente, retención o terminal</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0</w:t>
            </w:r>
          </w:p>
        </w:tc>
        <w:tc>
          <w:tcPr>
            <w:tcW w:w="1332"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10,14 </w:t>
            </w:r>
          </w:p>
        </w:tc>
        <w:tc>
          <w:tcPr>
            <w:tcW w:w="1984"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Retiro de Estructura Trifasica centrada pasante o tangente, retención o terminal </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0</w:t>
            </w:r>
          </w:p>
        </w:tc>
        <w:tc>
          <w:tcPr>
            <w:tcW w:w="1332"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23,27 </w:t>
            </w:r>
          </w:p>
        </w:tc>
        <w:tc>
          <w:tcPr>
            <w:tcW w:w="1984"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Retiro de brazo volado metálico</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0</w:t>
            </w:r>
          </w:p>
        </w:tc>
        <w:tc>
          <w:tcPr>
            <w:tcW w:w="1332"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8,41 </w:t>
            </w:r>
          </w:p>
        </w:tc>
        <w:tc>
          <w:tcPr>
            <w:tcW w:w="1984"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Retiro de estructura 1 via vertical Pasante</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2</w:t>
            </w:r>
          </w:p>
        </w:tc>
        <w:tc>
          <w:tcPr>
            <w:tcW w:w="1332"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7,68 </w:t>
            </w:r>
          </w:p>
        </w:tc>
        <w:tc>
          <w:tcPr>
            <w:tcW w:w="1984"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15,37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Retiro de estructura 1 via vertical Retención</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0</w:t>
            </w:r>
          </w:p>
        </w:tc>
        <w:tc>
          <w:tcPr>
            <w:tcW w:w="1332"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10,79 </w:t>
            </w:r>
          </w:p>
        </w:tc>
        <w:tc>
          <w:tcPr>
            <w:tcW w:w="1984"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Retiro de estructura 1 via vertical doble Retención</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0</w:t>
            </w:r>
          </w:p>
        </w:tc>
        <w:tc>
          <w:tcPr>
            <w:tcW w:w="1332"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13,41 </w:t>
            </w:r>
          </w:p>
        </w:tc>
        <w:tc>
          <w:tcPr>
            <w:tcW w:w="1984"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Retiro  Estructura 3 vías Vertical retención o terminal</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0</w:t>
            </w:r>
          </w:p>
        </w:tc>
        <w:tc>
          <w:tcPr>
            <w:tcW w:w="1332"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21,63 </w:t>
            </w:r>
          </w:p>
        </w:tc>
        <w:tc>
          <w:tcPr>
            <w:tcW w:w="1984"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Retiro  Estructura 3 vías Vertical pasante o tangente</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0</w:t>
            </w:r>
          </w:p>
        </w:tc>
        <w:tc>
          <w:tcPr>
            <w:tcW w:w="1332"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20,02 </w:t>
            </w:r>
          </w:p>
        </w:tc>
        <w:tc>
          <w:tcPr>
            <w:tcW w:w="1984"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   </w:t>
            </w:r>
          </w:p>
        </w:tc>
      </w:tr>
      <w:tr w:rsidR="002F371D" w:rsidRPr="002F371D" w:rsidTr="00283FD2">
        <w:trPr>
          <w:trHeight w:val="315"/>
        </w:trPr>
        <w:tc>
          <w:tcPr>
            <w:tcW w:w="4101" w:type="dxa"/>
            <w:tcBorders>
              <w:top w:val="nil"/>
              <w:left w:val="single" w:sz="8" w:space="0" w:color="auto"/>
              <w:bottom w:val="single" w:sz="8"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Retiro Estructura 3 vías-vertical-Doble retención o Doble Terminal</w:t>
            </w:r>
          </w:p>
        </w:tc>
        <w:tc>
          <w:tcPr>
            <w:tcW w:w="186" w:type="dxa"/>
            <w:tcBorders>
              <w:top w:val="nil"/>
              <w:left w:val="nil"/>
              <w:bottom w:val="single" w:sz="8"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8"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8"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0</w:t>
            </w:r>
          </w:p>
        </w:tc>
        <w:tc>
          <w:tcPr>
            <w:tcW w:w="1332"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25,06 </w:t>
            </w:r>
          </w:p>
        </w:tc>
        <w:tc>
          <w:tcPr>
            <w:tcW w:w="1984" w:type="dxa"/>
            <w:tcBorders>
              <w:top w:val="nil"/>
              <w:left w:val="nil"/>
              <w:bottom w:val="single" w:sz="8"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   </w:t>
            </w:r>
          </w:p>
        </w:tc>
      </w:tr>
      <w:tr w:rsidR="002F371D" w:rsidRPr="002F371D" w:rsidTr="00283FD2">
        <w:trPr>
          <w:trHeight w:val="315"/>
        </w:trPr>
        <w:tc>
          <w:tcPr>
            <w:tcW w:w="4101" w:type="dxa"/>
            <w:tcBorders>
              <w:top w:val="nil"/>
              <w:left w:val="single" w:sz="8" w:space="0" w:color="auto"/>
              <w:bottom w:val="single" w:sz="8"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8" w:space="0" w:color="auto"/>
              <w:right w:val="nil"/>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8" w:space="0" w:color="auto"/>
              <w:right w:val="nil"/>
            </w:tcBorders>
            <w:shd w:val="clear" w:color="FFFFCC" w:fill="FFFFFF"/>
            <w:noWrap/>
            <w:vAlign w:val="center"/>
            <w:hideMark/>
          </w:tcPr>
          <w:p w:rsidR="002F371D" w:rsidRPr="002F371D" w:rsidRDefault="002F371D" w:rsidP="002F371D">
            <w:pPr>
              <w:rPr>
                <w:rFonts w:ascii="Calibri" w:hAnsi="Calibri"/>
                <w:b/>
                <w:bCs/>
                <w:sz w:val="20"/>
                <w:szCs w:val="20"/>
                <w:lang w:val="es-EC" w:eastAsia="es-EC"/>
              </w:rPr>
            </w:pPr>
            <w:r w:rsidRPr="002F371D">
              <w:rPr>
                <w:rFonts w:ascii="Calibri" w:hAnsi="Calibri"/>
                <w:b/>
                <w:bCs/>
                <w:sz w:val="20"/>
                <w:szCs w:val="20"/>
                <w:lang w:val="es-EC" w:eastAsia="es-EC"/>
              </w:rPr>
              <w:t> </w:t>
            </w:r>
          </w:p>
        </w:tc>
        <w:tc>
          <w:tcPr>
            <w:tcW w:w="460" w:type="dxa"/>
            <w:tcBorders>
              <w:top w:val="nil"/>
              <w:left w:val="nil"/>
              <w:bottom w:val="single" w:sz="8" w:space="0" w:color="auto"/>
              <w:right w:val="nil"/>
            </w:tcBorders>
            <w:shd w:val="clear" w:color="FFFFCC" w:fill="FFFFFF"/>
            <w:noWrap/>
            <w:vAlign w:val="center"/>
            <w:hideMark/>
          </w:tcPr>
          <w:p w:rsidR="002F371D" w:rsidRPr="002F371D" w:rsidRDefault="002F371D" w:rsidP="002F371D">
            <w:pPr>
              <w:rPr>
                <w:rFonts w:ascii="Calibri" w:hAnsi="Calibri"/>
                <w:b/>
                <w:bCs/>
                <w:sz w:val="20"/>
                <w:szCs w:val="20"/>
                <w:lang w:val="es-EC" w:eastAsia="es-EC"/>
              </w:rPr>
            </w:pPr>
            <w:r w:rsidRPr="002F371D">
              <w:rPr>
                <w:rFonts w:ascii="Calibri" w:hAnsi="Calibri"/>
                <w:b/>
                <w:bCs/>
                <w:sz w:val="20"/>
                <w:szCs w:val="20"/>
                <w:lang w:val="es-EC" w:eastAsia="es-EC"/>
              </w:rPr>
              <w:t> </w:t>
            </w:r>
          </w:p>
        </w:tc>
        <w:tc>
          <w:tcPr>
            <w:tcW w:w="2429" w:type="dxa"/>
            <w:gridSpan w:val="2"/>
            <w:tcBorders>
              <w:top w:val="single" w:sz="8" w:space="0" w:color="auto"/>
              <w:left w:val="nil"/>
              <w:bottom w:val="single" w:sz="8" w:space="0" w:color="000000"/>
              <w:right w:val="single" w:sz="4" w:space="0" w:color="000000"/>
            </w:tcBorders>
            <w:shd w:val="clear" w:color="FFFFCC" w:fill="FFFFFF"/>
            <w:noWrap/>
            <w:vAlign w:val="center"/>
            <w:hideMark/>
          </w:tcPr>
          <w:p w:rsidR="002F371D" w:rsidRPr="002F371D" w:rsidRDefault="002F371D" w:rsidP="002F371D">
            <w:pPr>
              <w:jc w:val="center"/>
              <w:rPr>
                <w:rFonts w:ascii="Calibri" w:hAnsi="Calibri"/>
                <w:sz w:val="20"/>
                <w:szCs w:val="20"/>
                <w:lang w:val="es-EC" w:eastAsia="es-EC"/>
              </w:rPr>
            </w:pPr>
            <w:r w:rsidRPr="002F371D">
              <w:rPr>
                <w:rFonts w:ascii="Calibri" w:hAnsi="Calibri"/>
                <w:sz w:val="20"/>
                <w:szCs w:val="20"/>
                <w:lang w:val="es-EC" w:eastAsia="es-EC"/>
              </w:rPr>
              <w:t>SUBTOTAL B1</w:t>
            </w:r>
          </w:p>
        </w:tc>
        <w:tc>
          <w:tcPr>
            <w:tcW w:w="1984" w:type="dxa"/>
            <w:tcBorders>
              <w:top w:val="nil"/>
              <w:left w:val="nil"/>
              <w:bottom w:val="single" w:sz="8"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6.935,54 </w:t>
            </w:r>
          </w:p>
        </w:tc>
      </w:tr>
      <w:tr w:rsidR="002F371D" w:rsidRPr="002F371D" w:rsidTr="00283FD2">
        <w:trPr>
          <w:trHeight w:val="315"/>
        </w:trPr>
        <w:tc>
          <w:tcPr>
            <w:tcW w:w="4473" w:type="dxa"/>
            <w:gridSpan w:val="3"/>
            <w:tcBorders>
              <w:top w:val="single" w:sz="8" w:space="0" w:color="auto"/>
              <w:left w:val="single" w:sz="8" w:space="0" w:color="auto"/>
              <w:bottom w:val="single" w:sz="8" w:space="0" w:color="auto"/>
              <w:right w:val="nil"/>
            </w:tcBorders>
            <w:shd w:val="clear" w:color="FFFFCC" w:fill="FFFFFF"/>
            <w:vAlign w:val="center"/>
            <w:hideMark/>
          </w:tcPr>
          <w:p w:rsidR="002F371D" w:rsidRPr="002F371D" w:rsidRDefault="002F371D" w:rsidP="002F371D">
            <w:pPr>
              <w:rPr>
                <w:rFonts w:ascii="Calibri" w:hAnsi="Calibri"/>
                <w:b/>
                <w:bCs/>
                <w:sz w:val="16"/>
                <w:szCs w:val="16"/>
                <w:lang w:val="es-EC" w:eastAsia="es-EC"/>
              </w:rPr>
            </w:pPr>
            <w:r w:rsidRPr="002F371D">
              <w:rPr>
                <w:rFonts w:ascii="Calibri" w:hAnsi="Calibri"/>
                <w:b/>
                <w:bCs/>
                <w:sz w:val="16"/>
                <w:szCs w:val="16"/>
                <w:lang w:val="es-EC" w:eastAsia="es-EC"/>
              </w:rPr>
              <w:t>CONDUCTORES</w:t>
            </w:r>
          </w:p>
        </w:tc>
        <w:tc>
          <w:tcPr>
            <w:tcW w:w="460" w:type="dxa"/>
            <w:tcBorders>
              <w:top w:val="nil"/>
              <w:left w:val="nil"/>
              <w:bottom w:val="single" w:sz="8" w:space="0" w:color="auto"/>
              <w:right w:val="nil"/>
            </w:tcBorders>
            <w:shd w:val="clear" w:color="000000" w:fill="D9D9D9"/>
            <w:noWrap/>
            <w:vAlign w:val="center"/>
            <w:hideMark/>
          </w:tcPr>
          <w:p w:rsidR="002F371D" w:rsidRPr="002F371D" w:rsidRDefault="002F371D" w:rsidP="002F371D">
            <w:pPr>
              <w:jc w:val="center"/>
              <w:rPr>
                <w:rFonts w:ascii="Calibri" w:hAnsi="Calibri"/>
                <w:b/>
                <w:bCs/>
                <w:color w:val="FFFFFF"/>
                <w:sz w:val="20"/>
                <w:szCs w:val="20"/>
                <w:lang w:val="es-EC" w:eastAsia="es-EC"/>
              </w:rPr>
            </w:pPr>
            <w:r w:rsidRPr="002F371D">
              <w:rPr>
                <w:rFonts w:ascii="Calibri" w:hAnsi="Calibri"/>
                <w:b/>
                <w:bCs/>
                <w:color w:val="FFFFFF"/>
                <w:sz w:val="20"/>
                <w:szCs w:val="20"/>
                <w:lang w:val="es-EC" w:eastAsia="es-EC"/>
              </w:rPr>
              <w:t>0</w:t>
            </w:r>
          </w:p>
        </w:tc>
        <w:tc>
          <w:tcPr>
            <w:tcW w:w="4413" w:type="dxa"/>
            <w:gridSpan w:val="3"/>
            <w:tcBorders>
              <w:top w:val="single" w:sz="8" w:space="0" w:color="000000"/>
              <w:left w:val="nil"/>
              <w:bottom w:val="single" w:sz="8" w:space="0" w:color="auto"/>
              <w:right w:val="single" w:sz="8" w:space="0" w:color="000000"/>
            </w:tcBorders>
            <w:shd w:val="clear" w:color="FFFFCC" w:fill="FFFFFF"/>
            <w:noWrap/>
            <w:vAlign w:val="center"/>
            <w:hideMark/>
          </w:tcPr>
          <w:p w:rsidR="002F371D" w:rsidRPr="002F371D" w:rsidRDefault="002F371D" w:rsidP="002F371D">
            <w:pPr>
              <w:jc w:val="center"/>
              <w:rPr>
                <w:rFonts w:ascii="Calibri" w:hAnsi="Calibri"/>
                <w:b/>
                <w:bCs/>
                <w:color w:val="0000FF"/>
                <w:sz w:val="20"/>
                <w:szCs w:val="20"/>
                <w:lang w:val="es-EC" w:eastAsia="es-EC"/>
              </w:rPr>
            </w:pPr>
            <w:r w:rsidRPr="002F371D">
              <w:rPr>
                <w:rFonts w:ascii="Calibri" w:hAnsi="Calibri"/>
                <w:b/>
                <w:bCs/>
                <w:color w:val="0000FF"/>
                <w:sz w:val="20"/>
                <w:szCs w:val="20"/>
                <w:lang w:val="es-EC" w:eastAsia="es-EC"/>
              </w:rPr>
              <w:t> </w:t>
            </w:r>
          </w:p>
        </w:tc>
      </w:tr>
      <w:tr w:rsidR="002F371D" w:rsidRPr="002F371D" w:rsidTr="00283FD2">
        <w:trPr>
          <w:trHeight w:val="300"/>
        </w:trPr>
        <w:tc>
          <w:tcPr>
            <w:tcW w:w="4101" w:type="dxa"/>
            <w:tcBorders>
              <w:top w:val="single" w:sz="4" w:space="0" w:color="auto"/>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Tendido , regulado y amarre de conductor   # 2 AWG.</w:t>
            </w:r>
          </w:p>
        </w:tc>
        <w:tc>
          <w:tcPr>
            <w:tcW w:w="186" w:type="dxa"/>
            <w:tcBorders>
              <w:top w:val="single" w:sz="4" w:space="0" w:color="auto"/>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single" w:sz="4" w:space="0" w:color="auto"/>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single" w:sz="4" w:space="0" w:color="auto"/>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km</w:t>
            </w:r>
          </w:p>
        </w:tc>
        <w:tc>
          <w:tcPr>
            <w:tcW w:w="1097" w:type="dxa"/>
            <w:tcBorders>
              <w:top w:val="single" w:sz="4" w:space="0" w:color="auto"/>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0,130</w:t>
            </w:r>
          </w:p>
        </w:tc>
        <w:tc>
          <w:tcPr>
            <w:tcW w:w="1332" w:type="dxa"/>
            <w:tcBorders>
              <w:top w:val="single" w:sz="4" w:space="0" w:color="auto"/>
              <w:left w:val="nil"/>
              <w:bottom w:val="single" w:sz="4" w:space="0" w:color="auto"/>
              <w:right w:val="single" w:sz="4"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374,19 </w:t>
            </w:r>
          </w:p>
        </w:tc>
        <w:tc>
          <w:tcPr>
            <w:tcW w:w="1984" w:type="dxa"/>
            <w:tcBorders>
              <w:top w:val="single" w:sz="4" w:space="0" w:color="auto"/>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48,65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Tendido , regulado y amarre de conductorR  # 1/0 AWG.</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km</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0,000</w:t>
            </w:r>
          </w:p>
        </w:tc>
        <w:tc>
          <w:tcPr>
            <w:tcW w:w="1332"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396,36 </w:t>
            </w:r>
          </w:p>
        </w:tc>
        <w:tc>
          <w:tcPr>
            <w:tcW w:w="1984"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Tendido , regulado y amarre de conductorR  # 3/0 AWG.</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km</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0,000</w:t>
            </w:r>
          </w:p>
        </w:tc>
        <w:tc>
          <w:tcPr>
            <w:tcW w:w="1332"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428,72 </w:t>
            </w:r>
          </w:p>
        </w:tc>
        <w:tc>
          <w:tcPr>
            <w:tcW w:w="1984"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Tendido , regulado y amarre de conductor  # 336.4MCM AWG.</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km</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0,000</w:t>
            </w:r>
          </w:p>
        </w:tc>
        <w:tc>
          <w:tcPr>
            <w:tcW w:w="1332"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519,28 </w:t>
            </w:r>
          </w:p>
        </w:tc>
        <w:tc>
          <w:tcPr>
            <w:tcW w:w="1984"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Tendido , regulado y amarre de conductoro #   2  ASC</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km</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0,000</w:t>
            </w:r>
          </w:p>
        </w:tc>
        <w:tc>
          <w:tcPr>
            <w:tcW w:w="1332"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373,86 </w:t>
            </w:r>
          </w:p>
        </w:tc>
        <w:tc>
          <w:tcPr>
            <w:tcW w:w="1984"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Tendido , regulado y amarre de conductor #   1/0  ASC</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km</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0,000</w:t>
            </w:r>
          </w:p>
        </w:tc>
        <w:tc>
          <w:tcPr>
            <w:tcW w:w="1332"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400,44 </w:t>
            </w:r>
          </w:p>
        </w:tc>
        <w:tc>
          <w:tcPr>
            <w:tcW w:w="1984"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Tendido , regulado y amarre de conductor #  3/0   ASC</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km</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0,000</w:t>
            </w:r>
          </w:p>
        </w:tc>
        <w:tc>
          <w:tcPr>
            <w:tcW w:w="1332"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410,18 </w:t>
            </w:r>
          </w:p>
        </w:tc>
        <w:tc>
          <w:tcPr>
            <w:tcW w:w="1984"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Corrida de Cable Preensamblado 2 x70+Nx50mm2 AI- 600 V XLPE</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xml:space="preserve">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km</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3,100</w:t>
            </w:r>
          </w:p>
        </w:tc>
        <w:tc>
          <w:tcPr>
            <w:tcW w:w="1332"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395,49 </w:t>
            </w:r>
          </w:p>
        </w:tc>
        <w:tc>
          <w:tcPr>
            <w:tcW w:w="1984"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1.226,01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Corrida de Cable Preensamblado 2 x50+Nx50mm2 AI- 600 V XLPE</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km</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0,000</w:t>
            </w:r>
          </w:p>
        </w:tc>
        <w:tc>
          <w:tcPr>
            <w:tcW w:w="1332"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395,49 </w:t>
            </w:r>
          </w:p>
        </w:tc>
        <w:tc>
          <w:tcPr>
            <w:tcW w:w="1984"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Corrida de Cable Preensamblado 2 x35+Nx35mm2 AI- 600 V XLPE</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km</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0,000</w:t>
            </w:r>
          </w:p>
        </w:tc>
        <w:tc>
          <w:tcPr>
            <w:tcW w:w="1332"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395,49 </w:t>
            </w:r>
          </w:p>
        </w:tc>
        <w:tc>
          <w:tcPr>
            <w:tcW w:w="1984"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Retiro de conductor antihurto SEU 2x2 Al. + Nx4 Al. (serie 8000) XLPE 90º C</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km</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2,336</w:t>
            </w:r>
          </w:p>
        </w:tc>
        <w:tc>
          <w:tcPr>
            <w:tcW w:w="1332"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197,74 </w:t>
            </w:r>
          </w:p>
        </w:tc>
        <w:tc>
          <w:tcPr>
            <w:tcW w:w="1984"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461,9287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Retiro de conductor antihurto SEU 2x1/0 Al. + Nx2 Al. (serie 8000) XLPE 90º C</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km</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0,000</w:t>
            </w:r>
          </w:p>
        </w:tc>
        <w:tc>
          <w:tcPr>
            <w:tcW w:w="1332"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203,46 </w:t>
            </w:r>
          </w:p>
        </w:tc>
        <w:tc>
          <w:tcPr>
            <w:tcW w:w="1984"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Retiro de cable tensor porta acometida acero galvanizado 1/4" 0,195 Kg/m</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km</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2,730</w:t>
            </w:r>
          </w:p>
        </w:tc>
        <w:tc>
          <w:tcPr>
            <w:tcW w:w="1332"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185,32 </w:t>
            </w:r>
          </w:p>
        </w:tc>
        <w:tc>
          <w:tcPr>
            <w:tcW w:w="1984"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505,93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Retiro de Conductor Cu. 2#250MCM AWG. TTU + N#4/0 AWG. TTU</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km</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0,000</w:t>
            </w:r>
          </w:p>
        </w:tc>
        <w:tc>
          <w:tcPr>
            <w:tcW w:w="1332"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1.200,00 </w:t>
            </w:r>
          </w:p>
        </w:tc>
        <w:tc>
          <w:tcPr>
            <w:tcW w:w="1984"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Retiro de conductor aéreo #  2 , 1/0  ACSR</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km</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0,000</w:t>
            </w:r>
          </w:p>
        </w:tc>
        <w:tc>
          <w:tcPr>
            <w:tcW w:w="1332"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198,18 </w:t>
            </w:r>
          </w:p>
        </w:tc>
        <w:tc>
          <w:tcPr>
            <w:tcW w:w="1984"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Retiro de conductor aéreo #   2, 1/0  ASC</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km</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0,000</w:t>
            </w:r>
          </w:p>
        </w:tc>
        <w:tc>
          <w:tcPr>
            <w:tcW w:w="1332"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200,22 </w:t>
            </w:r>
          </w:p>
        </w:tc>
        <w:tc>
          <w:tcPr>
            <w:tcW w:w="1984"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   </w:t>
            </w:r>
          </w:p>
        </w:tc>
      </w:tr>
      <w:tr w:rsidR="002F371D" w:rsidRPr="002F371D" w:rsidTr="00283FD2">
        <w:trPr>
          <w:trHeight w:val="315"/>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Desmontaje de conductores de los moradores</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km</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0,680</w:t>
            </w:r>
          </w:p>
        </w:tc>
        <w:tc>
          <w:tcPr>
            <w:tcW w:w="1332"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170,00 </w:t>
            </w:r>
          </w:p>
        </w:tc>
        <w:tc>
          <w:tcPr>
            <w:tcW w:w="1984"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115,60 </w:t>
            </w:r>
          </w:p>
        </w:tc>
      </w:tr>
      <w:tr w:rsidR="002F371D" w:rsidRPr="002F371D" w:rsidTr="00283FD2">
        <w:trPr>
          <w:trHeight w:val="315"/>
        </w:trPr>
        <w:tc>
          <w:tcPr>
            <w:tcW w:w="4101" w:type="dxa"/>
            <w:tcBorders>
              <w:top w:val="single" w:sz="8" w:space="0" w:color="auto"/>
              <w:left w:val="single" w:sz="8" w:space="0" w:color="auto"/>
              <w:bottom w:val="single" w:sz="8"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single" w:sz="8" w:space="0" w:color="auto"/>
              <w:left w:val="nil"/>
              <w:bottom w:val="single" w:sz="8" w:space="0" w:color="auto"/>
              <w:right w:val="nil"/>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single" w:sz="8" w:space="0" w:color="auto"/>
              <w:left w:val="nil"/>
              <w:bottom w:val="single" w:sz="8" w:space="0" w:color="auto"/>
              <w:right w:val="nil"/>
            </w:tcBorders>
            <w:shd w:val="clear" w:color="FFFFCC" w:fill="FFFFFF"/>
            <w:noWrap/>
            <w:vAlign w:val="center"/>
            <w:hideMark/>
          </w:tcPr>
          <w:p w:rsidR="002F371D" w:rsidRPr="002F371D" w:rsidRDefault="002F371D" w:rsidP="002F371D">
            <w:pPr>
              <w:rPr>
                <w:rFonts w:ascii="Calibri" w:hAnsi="Calibri"/>
                <w:b/>
                <w:bCs/>
                <w:sz w:val="20"/>
                <w:szCs w:val="20"/>
                <w:lang w:val="es-EC" w:eastAsia="es-EC"/>
              </w:rPr>
            </w:pPr>
            <w:r w:rsidRPr="002F371D">
              <w:rPr>
                <w:rFonts w:ascii="Calibri" w:hAnsi="Calibri"/>
                <w:b/>
                <w:bCs/>
                <w:sz w:val="20"/>
                <w:szCs w:val="20"/>
                <w:lang w:val="es-EC" w:eastAsia="es-EC"/>
              </w:rPr>
              <w:t> </w:t>
            </w:r>
          </w:p>
        </w:tc>
        <w:tc>
          <w:tcPr>
            <w:tcW w:w="460" w:type="dxa"/>
            <w:tcBorders>
              <w:top w:val="single" w:sz="8" w:space="0" w:color="auto"/>
              <w:left w:val="nil"/>
              <w:bottom w:val="single" w:sz="8" w:space="0" w:color="auto"/>
              <w:right w:val="nil"/>
            </w:tcBorders>
            <w:shd w:val="clear" w:color="FFFFCC" w:fill="FFFFFF"/>
            <w:noWrap/>
            <w:vAlign w:val="center"/>
            <w:hideMark/>
          </w:tcPr>
          <w:p w:rsidR="002F371D" w:rsidRPr="002F371D" w:rsidRDefault="002F371D" w:rsidP="002F371D">
            <w:pPr>
              <w:rPr>
                <w:rFonts w:ascii="Calibri" w:hAnsi="Calibri"/>
                <w:b/>
                <w:bCs/>
                <w:sz w:val="20"/>
                <w:szCs w:val="20"/>
                <w:lang w:val="es-EC" w:eastAsia="es-EC"/>
              </w:rPr>
            </w:pPr>
            <w:r w:rsidRPr="002F371D">
              <w:rPr>
                <w:rFonts w:ascii="Calibri" w:hAnsi="Calibri"/>
                <w:b/>
                <w:bCs/>
                <w:sz w:val="20"/>
                <w:szCs w:val="20"/>
                <w:lang w:val="es-EC" w:eastAsia="es-EC"/>
              </w:rPr>
              <w:t> </w:t>
            </w:r>
          </w:p>
        </w:tc>
        <w:tc>
          <w:tcPr>
            <w:tcW w:w="2429" w:type="dxa"/>
            <w:gridSpan w:val="2"/>
            <w:tcBorders>
              <w:top w:val="single" w:sz="8" w:space="0" w:color="auto"/>
              <w:left w:val="nil"/>
              <w:bottom w:val="single" w:sz="8" w:space="0" w:color="000000"/>
              <w:right w:val="single" w:sz="4" w:space="0" w:color="000000"/>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SUBTOTAL B2</w:t>
            </w:r>
          </w:p>
        </w:tc>
        <w:tc>
          <w:tcPr>
            <w:tcW w:w="1984" w:type="dxa"/>
            <w:tcBorders>
              <w:top w:val="single" w:sz="8" w:space="0" w:color="auto"/>
              <w:left w:val="nil"/>
              <w:bottom w:val="single" w:sz="8"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2.358,12 </w:t>
            </w:r>
          </w:p>
        </w:tc>
      </w:tr>
      <w:tr w:rsidR="002F371D" w:rsidRPr="002F371D" w:rsidTr="00283FD2">
        <w:trPr>
          <w:trHeight w:val="315"/>
        </w:trPr>
        <w:tc>
          <w:tcPr>
            <w:tcW w:w="4473" w:type="dxa"/>
            <w:gridSpan w:val="3"/>
            <w:tcBorders>
              <w:top w:val="single" w:sz="8" w:space="0" w:color="auto"/>
              <w:left w:val="single" w:sz="8" w:space="0" w:color="auto"/>
              <w:bottom w:val="single" w:sz="8" w:space="0" w:color="auto"/>
              <w:right w:val="nil"/>
            </w:tcBorders>
            <w:shd w:val="clear" w:color="FFFFCC" w:fill="FFFFFF"/>
            <w:vAlign w:val="center"/>
            <w:hideMark/>
          </w:tcPr>
          <w:p w:rsidR="002F371D" w:rsidRPr="002F371D" w:rsidRDefault="002F371D" w:rsidP="002F371D">
            <w:pPr>
              <w:rPr>
                <w:rFonts w:ascii="Calibri" w:hAnsi="Calibri"/>
                <w:b/>
                <w:bCs/>
                <w:sz w:val="16"/>
                <w:szCs w:val="16"/>
                <w:lang w:val="es-EC" w:eastAsia="es-EC"/>
              </w:rPr>
            </w:pPr>
            <w:r w:rsidRPr="002F371D">
              <w:rPr>
                <w:rFonts w:ascii="Calibri" w:hAnsi="Calibri"/>
                <w:b/>
                <w:bCs/>
                <w:sz w:val="16"/>
                <w:szCs w:val="16"/>
                <w:lang w:val="es-EC" w:eastAsia="es-EC"/>
              </w:rPr>
              <w:t>TRANSFORMADORES</w:t>
            </w:r>
          </w:p>
        </w:tc>
        <w:tc>
          <w:tcPr>
            <w:tcW w:w="460" w:type="dxa"/>
            <w:tcBorders>
              <w:top w:val="nil"/>
              <w:left w:val="nil"/>
              <w:bottom w:val="single" w:sz="8" w:space="0" w:color="auto"/>
              <w:right w:val="nil"/>
            </w:tcBorders>
            <w:shd w:val="clear" w:color="000000" w:fill="FFFFFF"/>
            <w:noWrap/>
            <w:vAlign w:val="center"/>
            <w:hideMark/>
          </w:tcPr>
          <w:p w:rsidR="002F371D" w:rsidRPr="002F371D" w:rsidRDefault="002F371D" w:rsidP="002F371D">
            <w:pPr>
              <w:jc w:val="center"/>
              <w:rPr>
                <w:rFonts w:ascii="Calibri" w:hAnsi="Calibri"/>
                <w:b/>
                <w:bCs/>
                <w:sz w:val="20"/>
                <w:szCs w:val="20"/>
                <w:lang w:val="es-EC" w:eastAsia="es-EC"/>
              </w:rPr>
            </w:pPr>
            <w:r w:rsidRPr="002F371D">
              <w:rPr>
                <w:rFonts w:ascii="Calibri" w:hAnsi="Calibri"/>
                <w:b/>
                <w:bCs/>
                <w:sz w:val="20"/>
                <w:szCs w:val="20"/>
                <w:lang w:val="es-EC" w:eastAsia="es-EC"/>
              </w:rPr>
              <w:t> </w:t>
            </w:r>
          </w:p>
        </w:tc>
        <w:tc>
          <w:tcPr>
            <w:tcW w:w="4413" w:type="dxa"/>
            <w:gridSpan w:val="3"/>
            <w:tcBorders>
              <w:top w:val="single" w:sz="8" w:space="0" w:color="000000"/>
              <w:left w:val="nil"/>
              <w:bottom w:val="single" w:sz="8" w:space="0" w:color="auto"/>
              <w:right w:val="single" w:sz="8" w:space="0" w:color="000000"/>
            </w:tcBorders>
            <w:shd w:val="clear" w:color="FFFFCC" w:fill="FFFFFF"/>
            <w:noWrap/>
            <w:vAlign w:val="center"/>
            <w:hideMark/>
          </w:tcPr>
          <w:p w:rsidR="002F371D" w:rsidRPr="002F371D" w:rsidRDefault="002F371D" w:rsidP="002F371D">
            <w:pPr>
              <w:jc w:val="center"/>
              <w:rPr>
                <w:rFonts w:ascii="Calibri" w:hAnsi="Calibri"/>
                <w:b/>
                <w:bCs/>
                <w:color w:val="0000FF"/>
                <w:sz w:val="20"/>
                <w:szCs w:val="20"/>
                <w:lang w:val="es-EC" w:eastAsia="es-EC"/>
              </w:rPr>
            </w:pPr>
            <w:r w:rsidRPr="002F371D">
              <w:rPr>
                <w:rFonts w:ascii="Calibri" w:hAnsi="Calibri"/>
                <w:b/>
                <w:bCs/>
                <w:color w:val="0000FF"/>
                <w:sz w:val="20"/>
                <w:szCs w:val="20"/>
                <w:lang w:val="es-EC" w:eastAsia="es-EC"/>
              </w:rPr>
              <w:t> </w:t>
            </w:r>
          </w:p>
        </w:tc>
      </w:tr>
      <w:tr w:rsidR="002F371D" w:rsidRPr="002F371D" w:rsidTr="00283FD2">
        <w:trPr>
          <w:trHeight w:val="300"/>
        </w:trPr>
        <w:tc>
          <w:tcPr>
            <w:tcW w:w="4101" w:type="dxa"/>
            <w:tcBorders>
              <w:top w:val="single" w:sz="4" w:space="0" w:color="auto"/>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Ins. de transformador monofasico,sec. Bajante , y puesta a tierra ( Hasta  25 KVA)</w:t>
            </w:r>
          </w:p>
        </w:tc>
        <w:tc>
          <w:tcPr>
            <w:tcW w:w="186" w:type="dxa"/>
            <w:tcBorders>
              <w:top w:val="single" w:sz="4" w:space="0" w:color="auto"/>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single" w:sz="4" w:space="0" w:color="auto"/>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single" w:sz="4" w:space="0" w:color="auto"/>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single" w:sz="4" w:space="0" w:color="auto"/>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2</w:t>
            </w:r>
          </w:p>
        </w:tc>
        <w:tc>
          <w:tcPr>
            <w:tcW w:w="1332" w:type="dxa"/>
            <w:tcBorders>
              <w:top w:val="single" w:sz="4" w:space="0" w:color="auto"/>
              <w:left w:val="nil"/>
              <w:bottom w:val="single" w:sz="4" w:space="0" w:color="auto"/>
              <w:right w:val="single" w:sz="4"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73,98 </w:t>
            </w:r>
          </w:p>
        </w:tc>
        <w:tc>
          <w:tcPr>
            <w:tcW w:w="1984" w:type="dxa"/>
            <w:tcBorders>
              <w:top w:val="single" w:sz="4" w:space="0" w:color="auto"/>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147,95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Ins. de transformador monofasico,sec. Bajante , y puesta a tierra ( DE 37,5 HASTA 75 KVA)</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4</w:t>
            </w:r>
          </w:p>
        </w:tc>
        <w:tc>
          <w:tcPr>
            <w:tcW w:w="1332"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125,81 </w:t>
            </w:r>
          </w:p>
        </w:tc>
        <w:tc>
          <w:tcPr>
            <w:tcW w:w="1984"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503,25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Conexión de transformador a la red de media tension</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6</w:t>
            </w:r>
          </w:p>
        </w:tc>
        <w:tc>
          <w:tcPr>
            <w:tcW w:w="1332"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9,71 </w:t>
            </w:r>
          </w:p>
        </w:tc>
        <w:tc>
          <w:tcPr>
            <w:tcW w:w="1984"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58,27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Reubicación de Transformador</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1</w:t>
            </w:r>
          </w:p>
        </w:tc>
        <w:tc>
          <w:tcPr>
            <w:tcW w:w="1332"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125,81 </w:t>
            </w:r>
          </w:p>
        </w:tc>
        <w:tc>
          <w:tcPr>
            <w:tcW w:w="1984"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125,81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Retiro y Transportación de Transformador de la Empresa ( Hasta 25 KVA)</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0</w:t>
            </w:r>
          </w:p>
        </w:tc>
        <w:tc>
          <w:tcPr>
            <w:tcW w:w="1332"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73,98 </w:t>
            </w:r>
          </w:p>
        </w:tc>
        <w:tc>
          <w:tcPr>
            <w:tcW w:w="1984"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lastRenderedPageBreak/>
              <w:t xml:space="preserve">Retiro y Transportación de Transformador de la Empresa ( de 37.5 HASTA 75 KVA) </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0</w:t>
            </w:r>
          </w:p>
        </w:tc>
        <w:tc>
          <w:tcPr>
            <w:tcW w:w="1332"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125,81 </w:t>
            </w:r>
          </w:p>
        </w:tc>
        <w:tc>
          <w:tcPr>
            <w:tcW w:w="1984"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   </w:t>
            </w:r>
          </w:p>
        </w:tc>
      </w:tr>
      <w:tr w:rsidR="002F371D" w:rsidRPr="002F371D" w:rsidTr="00283FD2">
        <w:trPr>
          <w:trHeight w:val="315"/>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Desconexión y bajada de Transformador de los moradores </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0</w:t>
            </w:r>
          </w:p>
        </w:tc>
        <w:tc>
          <w:tcPr>
            <w:tcW w:w="1332" w:type="dxa"/>
            <w:tcBorders>
              <w:top w:val="nil"/>
              <w:left w:val="nil"/>
              <w:bottom w:val="single" w:sz="4" w:space="0" w:color="auto"/>
              <w:right w:val="single" w:sz="4"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125,81 </w:t>
            </w:r>
          </w:p>
        </w:tc>
        <w:tc>
          <w:tcPr>
            <w:tcW w:w="1984"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   </w:t>
            </w:r>
          </w:p>
        </w:tc>
      </w:tr>
      <w:tr w:rsidR="002F371D" w:rsidRPr="002F371D" w:rsidTr="00283FD2">
        <w:trPr>
          <w:trHeight w:val="315"/>
        </w:trPr>
        <w:tc>
          <w:tcPr>
            <w:tcW w:w="4101" w:type="dxa"/>
            <w:tcBorders>
              <w:top w:val="single" w:sz="8" w:space="0" w:color="auto"/>
              <w:left w:val="single" w:sz="8" w:space="0" w:color="auto"/>
              <w:bottom w:val="single" w:sz="8"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single" w:sz="8" w:space="0" w:color="auto"/>
              <w:left w:val="nil"/>
              <w:bottom w:val="single" w:sz="8" w:space="0" w:color="auto"/>
              <w:right w:val="nil"/>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single" w:sz="8" w:space="0" w:color="auto"/>
              <w:left w:val="nil"/>
              <w:bottom w:val="single" w:sz="8" w:space="0" w:color="auto"/>
              <w:right w:val="nil"/>
            </w:tcBorders>
            <w:shd w:val="clear" w:color="FFFFCC" w:fill="FFFFFF"/>
            <w:noWrap/>
            <w:vAlign w:val="center"/>
            <w:hideMark/>
          </w:tcPr>
          <w:p w:rsidR="002F371D" w:rsidRPr="002F371D" w:rsidRDefault="002F371D" w:rsidP="002F371D">
            <w:pPr>
              <w:rPr>
                <w:rFonts w:ascii="Calibri" w:hAnsi="Calibri"/>
                <w:b/>
                <w:bCs/>
                <w:sz w:val="20"/>
                <w:szCs w:val="20"/>
                <w:lang w:val="es-EC" w:eastAsia="es-EC"/>
              </w:rPr>
            </w:pPr>
            <w:r w:rsidRPr="002F371D">
              <w:rPr>
                <w:rFonts w:ascii="Calibri" w:hAnsi="Calibri"/>
                <w:b/>
                <w:bCs/>
                <w:sz w:val="20"/>
                <w:szCs w:val="20"/>
                <w:lang w:val="es-EC" w:eastAsia="es-EC"/>
              </w:rPr>
              <w:t> </w:t>
            </w:r>
          </w:p>
        </w:tc>
        <w:tc>
          <w:tcPr>
            <w:tcW w:w="460" w:type="dxa"/>
            <w:tcBorders>
              <w:top w:val="single" w:sz="8" w:space="0" w:color="auto"/>
              <w:left w:val="nil"/>
              <w:bottom w:val="single" w:sz="8" w:space="0" w:color="auto"/>
              <w:right w:val="nil"/>
            </w:tcBorders>
            <w:shd w:val="clear" w:color="FFFFCC" w:fill="FFFFFF"/>
            <w:noWrap/>
            <w:vAlign w:val="center"/>
            <w:hideMark/>
          </w:tcPr>
          <w:p w:rsidR="002F371D" w:rsidRPr="002F371D" w:rsidRDefault="002F371D" w:rsidP="002F371D">
            <w:pPr>
              <w:rPr>
                <w:rFonts w:ascii="Calibri" w:hAnsi="Calibri"/>
                <w:b/>
                <w:bCs/>
                <w:sz w:val="20"/>
                <w:szCs w:val="20"/>
                <w:lang w:val="es-EC" w:eastAsia="es-EC"/>
              </w:rPr>
            </w:pPr>
            <w:r w:rsidRPr="002F371D">
              <w:rPr>
                <w:rFonts w:ascii="Calibri" w:hAnsi="Calibri"/>
                <w:b/>
                <w:bCs/>
                <w:sz w:val="20"/>
                <w:szCs w:val="20"/>
                <w:lang w:val="es-EC" w:eastAsia="es-EC"/>
              </w:rPr>
              <w:t> </w:t>
            </w:r>
          </w:p>
        </w:tc>
        <w:tc>
          <w:tcPr>
            <w:tcW w:w="2429" w:type="dxa"/>
            <w:gridSpan w:val="2"/>
            <w:tcBorders>
              <w:top w:val="single" w:sz="8" w:space="0" w:color="auto"/>
              <w:left w:val="nil"/>
              <w:bottom w:val="single" w:sz="8" w:space="0" w:color="000000"/>
              <w:right w:val="single" w:sz="4" w:space="0" w:color="000000"/>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SUBTOTAL B3</w:t>
            </w:r>
          </w:p>
        </w:tc>
        <w:tc>
          <w:tcPr>
            <w:tcW w:w="1984" w:type="dxa"/>
            <w:tcBorders>
              <w:top w:val="single" w:sz="8" w:space="0" w:color="auto"/>
              <w:left w:val="nil"/>
              <w:bottom w:val="single" w:sz="8"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835,29 </w:t>
            </w:r>
          </w:p>
        </w:tc>
      </w:tr>
      <w:tr w:rsidR="002F371D" w:rsidRPr="002F371D" w:rsidTr="00283FD2">
        <w:trPr>
          <w:trHeight w:val="315"/>
        </w:trPr>
        <w:tc>
          <w:tcPr>
            <w:tcW w:w="4473" w:type="dxa"/>
            <w:gridSpan w:val="3"/>
            <w:tcBorders>
              <w:top w:val="single" w:sz="8" w:space="0" w:color="auto"/>
              <w:left w:val="single" w:sz="8" w:space="0" w:color="auto"/>
              <w:bottom w:val="single" w:sz="8" w:space="0" w:color="auto"/>
              <w:right w:val="nil"/>
            </w:tcBorders>
            <w:shd w:val="clear" w:color="FFFFCC" w:fill="FFFFFF"/>
            <w:vAlign w:val="center"/>
            <w:hideMark/>
          </w:tcPr>
          <w:p w:rsidR="002F371D" w:rsidRPr="002F371D" w:rsidRDefault="002F371D" w:rsidP="002F371D">
            <w:pPr>
              <w:rPr>
                <w:rFonts w:ascii="Calibri" w:hAnsi="Calibri"/>
                <w:b/>
                <w:bCs/>
                <w:sz w:val="16"/>
                <w:szCs w:val="16"/>
                <w:lang w:val="es-EC" w:eastAsia="es-EC"/>
              </w:rPr>
            </w:pPr>
            <w:r w:rsidRPr="002F371D">
              <w:rPr>
                <w:rFonts w:ascii="Calibri" w:hAnsi="Calibri"/>
                <w:b/>
                <w:bCs/>
                <w:sz w:val="16"/>
                <w:szCs w:val="16"/>
                <w:lang w:val="es-EC" w:eastAsia="es-EC"/>
              </w:rPr>
              <w:t>ALUMBRADO PUBLICO</w:t>
            </w:r>
          </w:p>
        </w:tc>
        <w:tc>
          <w:tcPr>
            <w:tcW w:w="460" w:type="dxa"/>
            <w:tcBorders>
              <w:top w:val="nil"/>
              <w:left w:val="nil"/>
              <w:bottom w:val="single" w:sz="8" w:space="0" w:color="auto"/>
              <w:right w:val="nil"/>
            </w:tcBorders>
            <w:shd w:val="clear" w:color="000000" w:fill="FFFFFF"/>
            <w:noWrap/>
            <w:vAlign w:val="center"/>
            <w:hideMark/>
          </w:tcPr>
          <w:p w:rsidR="002F371D" w:rsidRPr="002F371D" w:rsidRDefault="002F371D" w:rsidP="002F371D">
            <w:pPr>
              <w:jc w:val="center"/>
              <w:rPr>
                <w:rFonts w:ascii="Calibri" w:hAnsi="Calibri"/>
                <w:b/>
                <w:bCs/>
                <w:sz w:val="20"/>
                <w:szCs w:val="20"/>
                <w:lang w:val="es-EC" w:eastAsia="es-EC"/>
              </w:rPr>
            </w:pPr>
            <w:r w:rsidRPr="002F371D">
              <w:rPr>
                <w:rFonts w:ascii="Calibri" w:hAnsi="Calibri"/>
                <w:b/>
                <w:bCs/>
                <w:sz w:val="20"/>
                <w:szCs w:val="20"/>
                <w:lang w:val="es-EC" w:eastAsia="es-EC"/>
              </w:rPr>
              <w:t> </w:t>
            </w:r>
          </w:p>
        </w:tc>
        <w:tc>
          <w:tcPr>
            <w:tcW w:w="4413" w:type="dxa"/>
            <w:gridSpan w:val="3"/>
            <w:tcBorders>
              <w:top w:val="single" w:sz="8" w:space="0" w:color="000000"/>
              <w:left w:val="nil"/>
              <w:bottom w:val="single" w:sz="8" w:space="0" w:color="auto"/>
              <w:right w:val="single" w:sz="8" w:space="0" w:color="000000"/>
            </w:tcBorders>
            <w:shd w:val="clear" w:color="FFFFCC" w:fill="FFFFFF"/>
            <w:noWrap/>
            <w:vAlign w:val="center"/>
            <w:hideMark/>
          </w:tcPr>
          <w:p w:rsidR="002F371D" w:rsidRPr="002F371D" w:rsidRDefault="002F371D" w:rsidP="002F371D">
            <w:pPr>
              <w:jc w:val="center"/>
              <w:rPr>
                <w:rFonts w:ascii="Calibri" w:hAnsi="Calibri"/>
                <w:b/>
                <w:bCs/>
                <w:color w:val="0000FF"/>
                <w:sz w:val="20"/>
                <w:szCs w:val="20"/>
                <w:lang w:val="es-EC" w:eastAsia="es-EC"/>
              </w:rPr>
            </w:pPr>
            <w:r w:rsidRPr="002F371D">
              <w:rPr>
                <w:rFonts w:ascii="Calibri" w:hAnsi="Calibri"/>
                <w:b/>
                <w:bCs/>
                <w:color w:val="0000FF"/>
                <w:sz w:val="20"/>
                <w:szCs w:val="20"/>
                <w:lang w:val="es-EC" w:eastAsia="es-EC"/>
              </w:rPr>
              <w:t> </w:t>
            </w:r>
          </w:p>
        </w:tc>
      </w:tr>
      <w:tr w:rsidR="002F371D" w:rsidRPr="002F371D" w:rsidTr="00283FD2">
        <w:trPr>
          <w:trHeight w:val="300"/>
        </w:trPr>
        <w:tc>
          <w:tcPr>
            <w:tcW w:w="4101" w:type="dxa"/>
            <w:tcBorders>
              <w:top w:val="single" w:sz="4" w:space="0" w:color="auto"/>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Retiro de luminaria de la empresa, de los moradores</w:t>
            </w:r>
          </w:p>
        </w:tc>
        <w:tc>
          <w:tcPr>
            <w:tcW w:w="186" w:type="dxa"/>
            <w:tcBorders>
              <w:top w:val="single" w:sz="4" w:space="0" w:color="auto"/>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single" w:sz="4" w:space="0" w:color="auto"/>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single" w:sz="4" w:space="0" w:color="auto"/>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single" w:sz="4" w:space="0" w:color="auto"/>
              <w:left w:val="nil"/>
              <w:bottom w:val="single" w:sz="4" w:space="0" w:color="auto"/>
              <w:right w:val="nil"/>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0</w:t>
            </w:r>
          </w:p>
        </w:tc>
        <w:tc>
          <w:tcPr>
            <w:tcW w:w="1332" w:type="dxa"/>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14,61 </w:t>
            </w:r>
          </w:p>
        </w:tc>
        <w:tc>
          <w:tcPr>
            <w:tcW w:w="1984" w:type="dxa"/>
            <w:tcBorders>
              <w:top w:val="single" w:sz="4" w:space="0" w:color="auto"/>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Reubicación de luminaria (incl. Materiales de conexión)</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nil"/>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10</w:t>
            </w:r>
          </w:p>
        </w:tc>
        <w:tc>
          <w:tcPr>
            <w:tcW w:w="1332" w:type="dxa"/>
            <w:tcBorders>
              <w:top w:val="nil"/>
              <w:left w:val="single" w:sz="4" w:space="0" w:color="auto"/>
              <w:bottom w:val="single" w:sz="4" w:space="0" w:color="auto"/>
              <w:right w:val="single" w:sz="4"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34,10 </w:t>
            </w:r>
          </w:p>
        </w:tc>
        <w:tc>
          <w:tcPr>
            <w:tcW w:w="1984"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340,95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Conexión de Luminaria a secundario nuevo</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nil"/>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0</w:t>
            </w:r>
          </w:p>
        </w:tc>
        <w:tc>
          <w:tcPr>
            <w:tcW w:w="1332" w:type="dxa"/>
            <w:tcBorders>
              <w:top w:val="nil"/>
              <w:left w:val="single" w:sz="4" w:space="0" w:color="auto"/>
              <w:bottom w:val="single" w:sz="4" w:space="0" w:color="auto"/>
              <w:right w:val="single" w:sz="4"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12,78 </w:t>
            </w:r>
          </w:p>
        </w:tc>
        <w:tc>
          <w:tcPr>
            <w:tcW w:w="1984"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Instalación de Luminaria vapor de sodio 150w 240V</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nil"/>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12</w:t>
            </w:r>
          </w:p>
        </w:tc>
        <w:tc>
          <w:tcPr>
            <w:tcW w:w="1332" w:type="dxa"/>
            <w:tcBorders>
              <w:top w:val="nil"/>
              <w:left w:val="single" w:sz="4" w:space="0" w:color="auto"/>
              <w:bottom w:val="single" w:sz="4" w:space="0" w:color="auto"/>
              <w:right w:val="single" w:sz="4"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19,48 </w:t>
            </w:r>
          </w:p>
        </w:tc>
        <w:tc>
          <w:tcPr>
            <w:tcW w:w="1984"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233,80 </w:t>
            </w:r>
          </w:p>
        </w:tc>
      </w:tr>
      <w:tr w:rsidR="002F371D" w:rsidRPr="002F371D" w:rsidTr="00283FD2">
        <w:trPr>
          <w:trHeight w:val="315"/>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Instalación de Luminaria vapor de sodio 250w 240V</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nil"/>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0</w:t>
            </w:r>
          </w:p>
        </w:tc>
        <w:tc>
          <w:tcPr>
            <w:tcW w:w="1332" w:type="dxa"/>
            <w:tcBorders>
              <w:top w:val="nil"/>
              <w:left w:val="single" w:sz="4" w:space="0" w:color="auto"/>
              <w:bottom w:val="single" w:sz="4" w:space="0" w:color="auto"/>
              <w:right w:val="single" w:sz="4"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21,65 </w:t>
            </w:r>
          </w:p>
        </w:tc>
        <w:tc>
          <w:tcPr>
            <w:tcW w:w="1984"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   </w:t>
            </w:r>
          </w:p>
        </w:tc>
      </w:tr>
      <w:tr w:rsidR="002F371D" w:rsidRPr="002F371D" w:rsidTr="00283FD2">
        <w:trPr>
          <w:trHeight w:val="315"/>
        </w:trPr>
        <w:tc>
          <w:tcPr>
            <w:tcW w:w="4101" w:type="dxa"/>
            <w:tcBorders>
              <w:top w:val="single" w:sz="8" w:space="0" w:color="auto"/>
              <w:left w:val="single" w:sz="8" w:space="0" w:color="auto"/>
              <w:bottom w:val="single" w:sz="8"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single" w:sz="8" w:space="0" w:color="auto"/>
              <w:left w:val="nil"/>
              <w:bottom w:val="single" w:sz="8" w:space="0" w:color="auto"/>
              <w:right w:val="nil"/>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single" w:sz="8" w:space="0" w:color="auto"/>
              <w:left w:val="nil"/>
              <w:bottom w:val="single" w:sz="8" w:space="0" w:color="auto"/>
              <w:right w:val="nil"/>
            </w:tcBorders>
            <w:shd w:val="clear" w:color="FFFFCC" w:fill="FFFFFF"/>
            <w:noWrap/>
            <w:vAlign w:val="center"/>
            <w:hideMark/>
          </w:tcPr>
          <w:p w:rsidR="002F371D" w:rsidRPr="002F371D" w:rsidRDefault="002F371D" w:rsidP="002F371D">
            <w:pPr>
              <w:rPr>
                <w:rFonts w:ascii="Calibri" w:hAnsi="Calibri"/>
                <w:b/>
                <w:bCs/>
                <w:sz w:val="20"/>
                <w:szCs w:val="20"/>
                <w:lang w:val="es-EC" w:eastAsia="es-EC"/>
              </w:rPr>
            </w:pPr>
            <w:r w:rsidRPr="002F371D">
              <w:rPr>
                <w:rFonts w:ascii="Calibri" w:hAnsi="Calibri"/>
                <w:b/>
                <w:bCs/>
                <w:sz w:val="20"/>
                <w:szCs w:val="20"/>
                <w:lang w:val="es-EC" w:eastAsia="es-EC"/>
              </w:rPr>
              <w:t> </w:t>
            </w:r>
          </w:p>
        </w:tc>
        <w:tc>
          <w:tcPr>
            <w:tcW w:w="460" w:type="dxa"/>
            <w:tcBorders>
              <w:top w:val="single" w:sz="8" w:space="0" w:color="auto"/>
              <w:left w:val="nil"/>
              <w:bottom w:val="single" w:sz="8" w:space="0" w:color="auto"/>
              <w:right w:val="nil"/>
            </w:tcBorders>
            <w:shd w:val="clear" w:color="FFFFCC" w:fill="FFFFFF"/>
            <w:noWrap/>
            <w:vAlign w:val="center"/>
            <w:hideMark/>
          </w:tcPr>
          <w:p w:rsidR="002F371D" w:rsidRPr="002F371D" w:rsidRDefault="002F371D" w:rsidP="002F371D">
            <w:pPr>
              <w:rPr>
                <w:rFonts w:ascii="Calibri" w:hAnsi="Calibri"/>
                <w:b/>
                <w:bCs/>
                <w:sz w:val="20"/>
                <w:szCs w:val="20"/>
                <w:lang w:val="es-EC" w:eastAsia="es-EC"/>
              </w:rPr>
            </w:pPr>
            <w:r w:rsidRPr="002F371D">
              <w:rPr>
                <w:rFonts w:ascii="Calibri" w:hAnsi="Calibri"/>
                <w:b/>
                <w:bCs/>
                <w:sz w:val="20"/>
                <w:szCs w:val="20"/>
                <w:lang w:val="es-EC" w:eastAsia="es-EC"/>
              </w:rPr>
              <w:t> </w:t>
            </w:r>
          </w:p>
        </w:tc>
        <w:tc>
          <w:tcPr>
            <w:tcW w:w="2429" w:type="dxa"/>
            <w:gridSpan w:val="2"/>
            <w:tcBorders>
              <w:top w:val="single" w:sz="8" w:space="0" w:color="auto"/>
              <w:left w:val="nil"/>
              <w:bottom w:val="single" w:sz="8" w:space="0" w:color="000000"/>
              <w:right w:val="single" w:sz="4" w:space="0" w:color="000000"/>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SUBTOTAL B4</w:t>
            </w:r>
          </w:p>
        </w:tc>
        <w:tc>
          <w:tcPr>
            <w:tcW w:w="1984" w:type="dxa"/>
            <w:tcBorders>
              <w:top w:val="single" w:sz="8" w:space="0" w:color="auto"/>
              <w:left w:val="nil"/>
              <w:bottom w:val="single" w:sz="8"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574,75 </w:t>
            </w:r>
          </w:p>
        </w:tc>
      </w:tr>
      <w:tr w:rsidR="002F371D" w:rsidRPr="002F371D" w:rsidTr="00283FD2">
        <w:trPr>
          <w:trHeight w:val="315"/>
        </w:trPr>
        <w:tc>
          <w:tcPr>
            <w:tcW w:w="4473" w:type="dxa"/>
            <w:gridSpan w:val="3"/>
            <w:tcBorders>
              <w:top w:val="single" w:sz="8" w:space="0" w:color="auto"/>
              <w:left w:val="single" w:sz="8" w:space="0" w:color="auto"/>
              <w:bottom w:val="single" w:sz="8" w:space="0" w:color="auto"/>
              <w:right w:val="nil"/>
            </w:tcBorders>
            <w:shd w:val="clear" w:color="FFFFCC" w:fill="FFFFFF"/>
            <w:vAlign w:val="center"/>
            <w:hideMark/>
          </w:tcPr>
          <w:p w:rsidR="002F371D" w:rsidRPr="002F371D" w:rsidRDefault="002F371D" w:rsidP="002F371D">
            <w:pPr>
              <w:rPr>
                <w:rFonts w:ascii="Calibri" w:hAnsi="Calibri"/>
                <w:b/>
                <w:bCs/>
                <w:sz w:val="16"/>
                <w:szCs w:val="16"/>
                <w:lang w:val="es-EC" w:eastAsia="es-EC"/>
              </w:rPr>
            </w:pPr>
            <w:r w:rsidRPr="002F371D">
              <w:rPr>
                <w:rFonts w:ascii="Calibri" w:hAnsi="Calibri"/>
                <w:b/>
                <w:bCs/>
                <w:sz w:val="16"/>
                <w:szCs w:val="16"/>
                <w:lang w:val="es-EC" w:eastAsia="es-EC"/>
              </w:rPr>
              <w:t>ACOMETIDA Y MEDIDORES</w:t>
            </w:r>
          </w:p>
        </w:tc>
        <w:tc>
          <w:tcPr>
            <w:tcW w:w="460" w:type="dxa"/>
            <w:tcBorders>
              <w:top w:val="nil"/>
              <w:left w:val="nil"/>
              <w:bottom w:val="single" w:sz="8" w:space="0" w:color="auto"/>
              <w:right w:val="nil"/>
            </w:tcBorders>
            <w:shd w:val="clear" w:color="000000" w:fill="FFFFFF"/>
            <w:noWrap/>
            <w:vAlign w:val="center"/>
            <w:hideMark/>
          </w:tcPr>
          <w:p w:rsidR="002F371D" w:rsidRPr="002F371D" w:rsidRDefault="002F371D" w:rsidP="002F371D">
            <w:pPr>
              <w:jc w:val="center"/>
              <w:rPr>
                <w:rFonts w:ascii="Calibri" w:hAnsi="Calibri"/>
                <w:b/>
                <w:bCs/>
                <w:sz w:val="20"/>
                <w:szCs w:val="20"/>
                <w:lang w:val="es-EC" w:eastAsia="es-EC"/>
              </w:rPr>
            </w:pPr>
            <w:r w:rsidRPr="002F371D">
              <w:rPr>
                <w:rFonts w:ascii="Calibri" w:hAnsi="Calibri"/>
                <w:b/>
                <w:bCs/>
                <w:sz w:val="20"/>
                <w:szCs w:val="20"/>
                <w:lang w:val="es-EC" w:eastAsia="es-EC"/>
              </w:rPr>
              <w:t> </w:t>
            </w:r>
          </w:p>
        </w:tc>
        <w:tc>
          <w:tcPr>
            <w:tcW w:w="4413" w:type="dxa"/>
            <w:gridSpan w:val="3"/>
            <w:tcBorders>
              <w:top w:val="single" w:sz="8" w:space="0" w:color="000000"/>
              <w:left w:val="nil"/>
              <w:bottom w:val="single" w:sz="8" w:space="0" w:color="auto"/>
              <w:right w:val="single" w:sz="8" w:space="0" w:color="000000"/>
            </w:tcBorders>
            <w:shd w:val="clear" w:color="FFFFCC" w:fill="FFFFFF"/>
            <w:noWrap/>
            <w:vAlign w:val="center"/>
            <w:hideMark/>
          </w:tcPr>
          <w:p w:rsidR="002F371D" w:rsidRPr="002F371D" w:rsidRDefault="002F371D" w:rsidP="002F371D">
            <w:pPr>
              <w:jc w:val="center"/>
              <w:rPr>
                <w:rFonts w:ascii="Calibri" w:hAnsi="Calibri"/>
                <w:b/>
                <w:bCs/>
                <w:color w:val="0000FF"/>
                <w:sz w:val="20"/>
                <w:szCs w:val="20"/>
                <w:lang w:val="es-EC" w:eastAsia="es-EC"/>
              </w:rPr>
            </w:pPr>
            <w:r w:rsidRPr="002F371D">
              <w:rPr>
                <w:rFonts w:ascii="Calibri" w:hAnsi="Calibri"/>
                <w:b/>
                <w:bCs/>
                <w:color w:val="0000FF"/>
                <w:sz w:val="20"/>
                <w:szCs w:val="20"/>
                <w:lang w:val="es-EC" w:eastAsia="es-EC"/>
              </w:rPr>
              <w:t> </w:t>
            </w:r>
          </w:p>
        </w:tc>
      </w:tr>
      <w:tr w:rsidR="002F371D" w:rsidRPr="002F371D" w:rsidTr="00283FD2">
        <w:trPr>
          <w:trHeight w:val="300"/>
        </w:trPr>
        <w:tc>
          <w:tcPr>
            <w:tcW w:w="4101" w:type="dxa"/>
            <w:tcBorders>
              <w:top w:val="single" w:sz="4" w:space="0" w:color="auto"/>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Instalación de Acometida a 240V (Al)</w:t>
            </w:r>
          </w:p>
        </w:tc>
        <w:tc>
          <w:tcPr>
            <w:tcW w:w="186" w:type="dxa"/>
            <w:tcBorders>
              <w:top w:val="single" w:sz="4" w:space="0" w:color="auto"/>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single" w:sz="4" w:space="0" w:color="auto"/>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single" w:sz="4" w:space="0" w:color="auto"/>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single" w:sz="4" w:space="0" w:color="auto"/>
              <w:left w:val="nil"/>
              <w:bottom w:val="single" w:sz="4" w:space="0" w:color="auto"/>
              <w:right w:val="nil"/>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2</w:t>
            </w:r>
          </w:p>
        </w:tc>
        <w:tc>
          <w:tcPr>
            <w:tcW w:w="1332" w:type="dxa"/>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13,10 </w:t>
            </w:r>
          </w:p>
        </w:tc>
        <w:tc>
          <w:tcPr>
            <w:tcW w:w="1984" w:type="dxa"/>
            <w:tcBorders>
              <w:top w:val="single" w:sz="4" w:space="0" w:color="auto"/>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26,20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000000"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Instalacion de centro de carga e interconexion a medidores</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nil"/>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519</w:t>
            </w:r>
          </w:p>
        </w:tc>
        <w:tc>
          <w:tcPr>
            <w:tcW w:w="1332" w:type="dxa"/>
            <w:tcBorders>
              <w:top w:val="nil"/>
              <w:left w:val="single" w:sz="4" w:space="0" w:color="auto"/>
              <w:bottom w:val="single" w:sz="4" w:space="0" w:color="auto"/>
              <w:right w:val="single" w:sz="4"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20,49 </w:t>
            </w:r>
          </w:p>
        </w:tc>
        <w:tc>
          <w:tcPr>
            <w:tcW w:w="1984"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10.634,31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Retiro de acometida de la Empresa</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nil"/>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450</w:t>
            </w:r>
          </w:p>
        </w:tc>
        <w:tc>
          <w:tcPr>
            <w:tcW w:w="1332" w:type="dxa"/>
            <w:tcBorders>
              <w:top w:val="nil"/>
              <w:left w:val="single" w:sz="4" w:space="0" w:color="auto"/>
              <w:bottom w:val="single" w:sz="4" w:space="0" w:color="auto"/>
              <w:right w:val="single" w:sz="4"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9,83 </w:t>
            </w:r>
          </w:p>
        </w:tc>
        <w:tc>
          <w:tcPr>
            <w:tcW w:w="1984"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4.421,42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Retiro de acometida clandestina</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nil"/>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40</w:t>
            </w:r>
          </w:p>
        </w:tc>
        <w:tc>
          <w:tcPr>
            <w:tcW w:w="1332" w:type="dxa"/>
            <w:tcBorders>
              <w:top w:val="nil"/>
              <w:left w:val="single" w:sz="4" w:space="0" w:color="auto"/>
              <w:bottom w:val="single" w:sz="4" w:space="0" w:color="auto"/>
              <w:right w:val="single" w:sz="4"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2,71 </w:t>
            </w:r>
          </w:p>
        </w:tc>
        <w:tc>
          <w:tcPr>
            <w:tcW w:w="1984"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108,49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Instalacion sistema de medicion ( Caja + medidor + breaker de proteccion + acometida)</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nil"/>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507</w:t>
            </w:r>
          </w:p>
        </w:tc>
        <w:tc>
          <w:tcPr>
            <w:tcW w:w="1332" w:type="dxa"/>
            <w:tcBorders>
              <w:top w:val="nil"/>
              <w:left w:val="single" w:sz="4" w:space="0" w:color="auto"/>
              <w:bottom w:val="single" w:sz="4" w:space="0" w:color="auto"/>
              <w:right w:val="single" w:sz="4"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22,93 </w:t>
            </w:r>
          </w:p>
        </w:tc>
        <w:tc>
          <w:tcPr>
            <w:tcW w:w="1984"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11.623,42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Instalacion puesta a tierra sistema de medicion</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nil"/>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509</w:t>
            </w:r>
          </w:p>
        </w:tc>
        <w:tc>
          <w:tcPr>
            <w:tcW w:w="1332" w:type="dxa"/>
            <w:tcBorders>
              <w:top w:val="nil"/>
              <w:left w:val="single" w:sz="4" w:space="0" w:color="auto"/>
              <w:bottom w:val="single" w:sz="4" w:space="0" w:color="auto"/>
              <w:right w:val="single" w:sz="4"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7,86 </w:t>
            </w:r>
          </w:p>
        </w:tc>
        <w:tc>
          <w:tcPr>
            <w:tcW w:w="1984"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4.000,89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Retiro de medidor</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nil"/>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343</w:t>
            </w:r>
          </w:p>
        </w:tc>
        <w:tc>
          <w:tcPr>
            <w:tcW w:w="1332" w:type="dxa"/>
            <w:tcBorders>
              <w:top w:val="nil"/>
              <w:left w:val="single" w:sz="4" w:space="0" w:color="auto"/>
              <w:bottom w:val="single" w:sz="4" w:space="0" w:color="auto"/>
              <w:right w:val="single" w:sz="4"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11,14 </w:t>
            </w:r>
          </w:p>
        </w:tc>
        <w:tc>
          <w:tcPr>
            <w:tcW w:w="1984"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3.819,45 </w:t>
            </w:r>
          </w:p>
        </w:tc>
      </w:tr>
      <w:tr w:rsidR="002F371D" w:rsidRPr="002F371D" w:rsidTr="00283FD2">
        <w:trPr>
          <w:trHeight w:val="300"/>
        </w:trPr>
        <w:tc>
          <w:tcPr>
            <w:tcW w:w="4101" w:type="dxa"/>
            <w:tcBorders>
              <w:top w:val="nil"/>
              <w:left w:val="single" w:sz="8" w:space="0" w:color="auto"/>
              <w:bottom w:val="single" w:sz="4"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Relocalización de Medidor de control</w:t>
            </w:r>
          </w:p>
        </w:tc>
        <w:tc>
          <w:tcPr>
            <w:tcW w:w="186" w:type="dxa"/>
            <w:tcBorders>
              <w:top w:val="nil"/>
              <w:left w:val="nil"/>
              <w:bottom w:val="single" w:sz="4"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4"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4"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4" w:space="0" w:color="auto"/>
              <w:right w:val="nil"/>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0</w:t>
            </w:r>
          </w:p>
        </w:tc>
        <w:tc>
          <w:tcPr>
            <w:tcW w:w="1332" w:type="dxa"/>
            <w:tcBorders>
              <w:top w:val="nil"/>
              <w:left w:val="single" w:sz="4" w:space="0" w:color="auto"/>
              <w:bottom w:val="single" w:sz="4" w:space="0" w:color="auto"/>
              <w:right w:val="single" w:sz="4"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23,53 </w:t>
            </w:r>
          </w:p>
        </w:tc>
        <w:tc>
          <w:tcPr>
            <w:tcW w:w="1984" w:type="dxa"/>
            <w:tcBorders>
              <w:top w:val="nil"/>
              <w:left w:val="nil"/>
              <w:bottom w:val="single" w:sz="4"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   </w:t>
            </w:r>
          </w:p>
        </w:tc>
      </w:tr>
      <w:tr w:rsidR="002F371D" w:rsidRPr="002F371D" w:rsidTr="00283FD2">
        <w:trPr>
          <w:trHeight w:val="315"/>
        </w:trPr>
        <w:tc>
          <w:tcPr>
            <w:tcW w:w="4101" w:type="dxa"/>
            <w:tcBorders>
              <w:top w:val="nil"/>
              <w:left w:val="single" w:sz="8" w:space="0" w:color="auto"/>
              <w:bottom w:val="single" w:sz="8" w:space="0" w:color="auto"/>
              <w:right w:val="nil"/>
            </w:tcBorders>
            <w:shd w:val="clear" w:color="auto" w:fill="auto"/>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Cambio de medidor de 240 V. existente en caja antihurto</w:t>
            </w:r>
          </w:p>
        </w:tc>
        <w:tc>
          <w:tcPr>
            <w:tcW w:w="186" w:type="dxa"/>
            <w:tcBorders>
              <w:top w:val="nil"/>
              <w:left w:val="nil"/>
              <w:bottom w:val="single" w:sz="8"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8" w:space="0" w:color="auto"/>
              <w:right w:val="single" w:sz="4" w:space="0" w:color="auto"/>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460" w:type="dxa"/>
            <w:tcBorders>
              <w:top w:val="nil"/>
              <w:left w:val="nil"/>
              <w:bottom w:val="single" w:sz="8" w:space="0" w:color="auto"/>
              <w:right w:val="single" w:sz="4" w:space="0" w:color="auto"/>
            </w:tcBorders>
            <w:shd w:val="clear" w:color="auto" w:fill="auto"/>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c/u</w:t>
            </w:r>
          </w:p>
        </w:tc>
        <w:tc>
          <w:tcPr>
            <w:tcW w:w="1097" w:type="dxa"/>
            <w:tcBorders>
              <w:top w:val="nil"/>
              <w:left w:val="nil"/>
              <w:bottom w:val="single" w:sz="8" w:space="0" w:color="auto"/>
              <w:right w:val="nil"/>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12</w:t>
            </w:r>
          </w:p>
        </w:tc>
        <w:tc>
          <w:tcPr>
            <w:tcW w:w="1332" w:type="dxa"/>
            <w:tcBorders>
              <w:top w:val="nil"/>
              <w:left w:val="single" w:sz="4" w:space="0" w:color="auto"/>
              <w:bottom w:val="single" w:sz="4" w:space="0" w:color="auto"/>
              <w:right w:val="single" w:sz="4"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16,38 </w:t>
            </w:r>
          </w:p>
        </w:tc>
        <w:tc>
          <w:tcPr>
            <w:tcW w:w="1984" w:type="dxa"/>
            <w:tcBorders>
              <w:top w:val="nil"/>
              <w:left w:val="nil"/>
              <w:bottom w:val="single" w:sz="8"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196,51 </w:t>
            </w:r>
          </w:p>
        </w:tc>
      </w:tr>
      <w:tr w:rsidR="002F371D" w:rsidRPr="002F371D" w:rsidTr="00283FD2">
        <w:trPr>
          <w:trHeight w:val="315"/>
        </w:trPr>
        <w:tc>
          <w:tcPr>
            <w:tcW w:w="4101" w:type="dxa"/>
            <w:tcBorders>
              <w:top w:val="nil"/>
              <w:left w:val="single" w:sz="8" w:space="0" w:color="auto"/>
              <w:bottom w:val="single" w:sz="8"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8" w:space="0" w:color="auto"/>
              <w:right w:val="nil"/>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8" w:space="0" w:color="auto"/>
              <w:right w:val="nil"/>
            </w:tcBorders>
            <w:shd w:val="clear" w:color="FFFFCC" w:fill="FFFFFF"/>
            <w:noWrap/>
            <w:vAlign w:val="center"/>
            <w:hideMark/>
          </w:tcPr>
          <w:p w:rsidR="002F371D" w:rsidRPr="002F371D" w:rsidRDefault="002F371D" w:rsidP="002F371D">
            <w:pPr>
              <w:rPr>
                <w:rFonts w:ascii="Calibri" w:hAnsi="Calibri"/>
                <w:b/>
                <w:bCs/>
                <w:sz w:val="20"/>
                <w:szCs w:val="20"/>
                <w:lang w:val="es-EC" w:eastAsia="es-EC"/>
              </w:rPr>
            </w:pPr>
            <w:r w:rsidRPr="002F371D">
              <w:rPr>
                <w:rFonts w:ascii="Calibri" w:hAnsi="Calibri"/>
                <w:b/>
                <w:bCs/>
                <w:sz w:val="20"/>
                <w:szCs w:val="20"/>
                <w:lang w:val="es-EC" w:eastAsia="es-EC"/>
              </w:rPr>
              <w:t> </w:t>
            </w:r>
          </w:p>
        </w:tc>
        <w:tc>
          <w:tcPr>
            <w:tcW w:w="460" w:type="dxa"/>
            <w:tcBorders>
              <w:top w:val="nil"/>
              <w:left w:val="nil"/>
              <w:bottom w:val="single" w:sz="8" w:space="0" w:color="auto"/>
              <w:right w:val="nil"/>
            </w:tcBorders>
            <w:shd w:val="clear" w:color="FFFFCC" w:fill="FFFFFF"/>
            <w:noWrap/>
            <w:vAlign w:val="center"/>
            <w:hideMark/>
          </w:tcPr>
          <w:p w:rsidR="002F371D" w:rsidRPr="002F371D" w:rsidRDefault="002F371D" w:rsidP="002F371D">
            <w:pPr>
              <w:rPr>
                <w:rFonts w:ascii="Calibri" w:hAnsi="Calibri"/>
                <w:b/>
                <w:bCs/>
                <w:sz w:val="20"/>
                <w:szCs w:val="20"/>
                <w:lang w:val="es-EC" w:eastAsia="es-EC"/>
              </w:rPr>
            </w:pPr>
            <w:r w:rsidRPr="002F371D">
              <w:rPr>
                <w:rFonts w:ascii="Calibri" w:hAnsi="Calibri"/>
                <w:b/>
                <w:bCs/>
                <w:sz w:val="20"/>
                <w:szCs w:val="20"/>
                <w:lang w:val="es-EC" w:eastAsia="es-EC"/>
              </w:rPr>
              <w:t> </w:t>
            </w:r>
          </w:p>
        </w:tc>
        <w:tc>
          <w:tcPr>
            <w:tcW w:w="2429" w:type="dxa"/>
            <w:gridSpan w:val="2"/>
            <w:tcBorders>
              <w:top w:val="single" w:sz="8" w:space="0" w:color="auto"/>
              <w:left w:val="nil"/>
              <w:bottom w:val="single" w:sz="8" w:space="0" w:color="000000"/>
              <w:right w:val="single" w:sz="4" w:space="0" w:color="000000"/>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SUBTOTAL B5</w:t>
            </w:r>
          </w:p>
        </w:tc>
        <w:tc>
          <w:tcPr>
            <w:tcW w:w="1984" w:type="dxa"/>
            <w:tcBorders>
              <w:top w:val="nil"/>
              <w:left w:val="nil"/>
              <w:bottom w:val="single" w:sz="8"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34.830,69 </w:t>
            </w:r>
          </w:p>
        </w:tc>
      </w:tr>
      <w:tr w:rsidR="002F371D" w:rsidRPr="002F371D" w:rsidTr="00283FD2">
        <w:trPr>
          <w:trHeight w:val="315"/>
        </w:trPr>
        <w:tc>
          <w:tcPr>
            <w:tcW w:w="4101" w:type="dxa"/>
            <w:tcBorders>
              <w:top w:val="nil"/>
              <w:left w:val="single" w:sz="8" w:space="0" w:color="auto"/>
              <w:bottom w:val="single" w:sz="8"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8" w:space="0" w:color="auto"/>
              <w:right w:val="nil"/>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8" w:space="0" w:color="auto"/>
              <w:right w:val="nil"/>
            </w:tcBorders>
            <w:shd w:val="clear" w:color="FFFFCC" w:fill="FFFFFF"/>
            <w:noWrap/>
            <w:vAlign w:val="center"/>
            <w:hideMark/>
          </w:tcPr>
          <w:p w:rsidR="002F371D" w:rsidRPr="002F371D" w:rsidRDefault="002F371D" w:rsidP="002F371D">
            <w:pPr>
              <w:rPr>
                <w:rFonts w:ascii="Calibri" w:hAnsi="Calibri"/>
                <w:b/>
                <w:bCs/>
                <w:sz w:val="20"/>
                <w:szCs w:val="20"/>
                <w:lang w:val="es-EC" w:eastAsia="es-EC"/>
              </w:rPr>
            </w:pPr>
            <w:r w:rsidRPr="002F371D">
              <w:rPr>
                <w:rFonts w:ascii="Calibri" w:hAnsi="Calibri"/>
                <w:b/>
                <w:bCs/>
                <w:sz w:val="20"/>
                <w:szCs w:val="20"/>
                <w:lang w:val="es-EC" w:eastAsia="es-EC"/>
              </w:rPr>
              <w:t> </w:t>
            </w:r>
          </w:p>
        </w:tc>
        <w:tc>
          <w:tcPr>
            <w:tcW w:w="460" w:type="dxa"/>
            <w:tcBorders>
              <w:top w:val="nil"/>
              <w:left w:val="nil"/>
              <w:bottom w:val="single" w:sz="8" w:space="0" w:color="auto"/>
              <w:right w:val="nil"/>
            </w:tcBorders>
            <w:shd w:val="clear" w:color="FFFFCC" w:fill="FFFFFF"/>
            <w:noWrap/>
            <w:vAlign w:val="center"/>
            <w:hideMark/>
          </w:tcPr>
          <w:p w:rsidR="002F371D" w:rsidRPr="002F371D" w:rsidRDefault="002F371D" w:rsidP="002F371D">
            <w:pPr>
              <w:rPr>
                <w:rFonts w:ascii="Calibri" w:hAnsi="Calibri"/>
                <w:b/>
                <w:bCs/>
                <w:sz w:val="20"/>
                <w:szCs w:val="20"/>
                <w:lang w:val="es-EC" w:eastAsia="es-EC"/>
              </w:rPr>
            </w:pPr>
            <w:r w:rsidRPr="002F371D">
              <w:rPr>
                <w:rFonts w:ascii="Calibri" w:hAnsi="Calibri"/>
                <w:b/>
                <w:bCs/>
                <w:sz w:val="20"/>
                <w:szCs w:val="20"/>
                <w:lang w:val="es-EC" w:eastAsia="es-EC"/>
              </w:rPr>
              <w:t> </w:t>
            </w:r>
          </w:p>
        </w:tc>
        <w:tc>
          <w:tcPr>
            <w:tcW w:w="2429" w:type="dxa"/>
            <w:gridSpan w:val="2"/>
            <w:tcBorders>
              <w:top w:val="single" w:sz="8" w:space="0" w:color="000000"/>
              <w:left w:val="nil"/>
              <w:bottom w:val="single" w:sz="8" w:space="0" w:color="auto"/>
              <w:right w:val="single" w:sz="4" w:space="0" w:color="000000"/>
            </w:tcBorders>
            <w:shd w:val="clear" w:color="FFFFCC" w:fill="FFFFFF"/>
            <w:noWrap/>
            <w:vAlign w:val="center"/>
            <w:hideMark/>
          </w:tcPr>
          <w:p w:rsidR="002F371D" w:rsidRPr="002F371D" w:rsidRDefault="002F371D" w:rsidP="002F371D">
            <w:pPr>
              <w:jc w:val="center"/>
              <w:rPr>
                <w:rFonts w:ascii="Calibri" w:hAnsi="Calibri"/>
                <w:b/>
                <w:bCs/>
                <w:sz w:val="20"/>
                <w:szCs w:val="20"/>
                <w:lang w:val="es-EC" w:eastAsia="es-EC"/>
              </w:rPr>
            </w:pPr>
            <w:r w:rsidRPr="002F371D">
              <w:rPr>
                <w:rFonts w:ascii="Calibri" w:hAnsi="Calibri"/>
                <w:b/>
                <w:bCs/>
                <w:sz w:val="20"/>
                <w:szCs w:val="20"/>
                <w:lang w:val="es-EC" w:eastAsia="es-EC"/>
              </w:rPr>
              <w:t>TOTAL MANO DE OBRA ( B)</w:t>
            </w:r>
          </w:p>
        </w:tc>
        <w:tc>
          <w:tcPr>
            <w:tcW w:w="1984" w:type="dxa"/>
            <w:tcBorders>
              <w:top w:val="single" w:sz="4" w:space="0" w:color="000000"/>
              <w:left w:val="nil"/>
              <w:bottom w:val="single" w:sz="8"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xml:space="preserve"> $                          45.534,38 </w:t>
            </w:r>
          </w:p>
        </w:tc>
      </w:tr>
      <w:tr w:rsidR="002F371D" w:rsidRPr="002F371D" w:rsidTr="00283FD2">
        <w:trPr>
          <w:trHeight w:val="315"/>
        </w:trPr>
        <w:tc>
          <w:tcPr>
            <w:tcW w:w="4101" w:type="dxa"/>
            <w:tcBorders>
              <w:top w:val="nil"/>
              <w:left w:val="nil"/>
              <w:bottom w:val="nil"/>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nil"/>
              <w:right w:val="nil"/>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nil"/>
              <w:right w:val="nil"/>
            </w:tcBorders>
            <w:shd w:val="clear" w:color="FFFFCC" w:fill="FFFFFF"/>
            <w:noWrap/>
            <w:vAlign w:val="center"/>
            <w:hideMark/>
          </w:tcPr>
          <w:p w:rsidR="002F371D" w:rsidRPr="002F371D" w:rsidRDefault="002F371D" w:rsidP="002F371D">
            <w:pPr>
              <w:rPr>
                <w:rFonts w:ascii="Calibri" w:hAnsi="Calibri"/>
                <w:b/>
                <w:bCs/>
                <w:sz w:val="20"/>
                <w:szCs w:val="20"/>
                <w:lang w:val="es-EC" w:eastAsia="es-EC"/>
              </w:rPr>
            </w:pPr>
            <w:r w:rsidRPr="002F371D">
              <w:rPr>
                <w:rFonts w:ascii="Calibri" w:hAnsi="Calibri"/>
                <w:b/>
                <w:bCs/>
                <w:sz w:val="20"/>
                <w:szCs w:val="20"/>
                <w:lang w:val="es-EC" w:eastAsia="es-EC"/>
              </w:rPr>
              <w:t> </w:t>
            </w:r>
          </w:p>
        </w:tc>
        <w:tc>
          <w:tcPr>
            <w:tcW w:w="460" w:type="dxa"/>
            <w:tcBorders>
              <w:top w:val="nil"/>
              <w:left w:val="nil"/>
              <w:bottom w:val="nil"/>
              <w:right w:val="nil"/>
            </w:tcBorders>
            <w:shd w:val="clear" w:color="FFFFCC" w:fill="FFFFFF"/>
            <w:noWrap/>
            <w:vAlign w:val="center"/>
            <w:hideMark/>
          </w:tcPr>
          <w:p w:rsidR="002F371D" w:rsidRPr="002F371D" w:rsidRDefault="002F371D" w:rsidP="002F371D">
            <w:pPr>
              <w:rPr>
                <w:rFonts w:ascii="Calibri" w:hAnsi="Calibri"/>
                <w:b/>
                <w:bCs/>
                <w:sz w:val="20"/>
                <w:szCs w:val="20"/>
                <w:lang w:val="es-EC" w:eastAsia="es-EC"/>
              </w:rPr>
            </w:pPr>
            <w:r w:rsidRPr="002F371D">
              <w:rPr>
                <w:rFonts w:ascii="Calibri" w:hAnsi="Calibri"/>
                <w:b/>
                <w:bCs/>
                <w:sz w:val="20"/>
                <w:szCs w:val="20"/>
                <w:lang w:val="es-EC" w:eastAsia="es-EC"/>
              </w:rPr>
              <w:t> </w:t>
            </w:r>
          </w:p>
        </w:tc>
        <w:tc>
          <w:tcPr>
            <w:tcW w:w="1097" w:type="dxa"/>
            <w:tcBorders>
              <w:top w:val="nil"/>
              <w:left w:val="nil"/>
              <w:bottom w:val="nil"/>
              <w:right w:val="nil"/>
            </w:tcBorders>
            <w:shd w:val="clear" w:color="FFFFCC" w:fill="FFFFFF"/>
            <w:noWrap/>
            <w:vAlign w:val="center"/>
            <w:hideMark/>
          </w:tcPr>
          <w:p w:rsidR="002F371D" w:rsidRPr="002F371D" w:rsidRDefault="002F371D" w:rsidP="002F371D">
            <w:pPr>
              <w:jc w:val="center"/>
              <w:rPr>
                <w:rFonts w:ascii="Calibri" w:hAnsi="Calibri"/>
                <w:b/>
                <w:bCs/>
                <w:sz w:val="20"/>
                <w:szCs w:val="20"/>
                <w:lang w:val="es-EC" w:eastAsia="es-EC"/>
              </w:rPr>
            </w:pPr>
            <w:r w:rsidRPr="002F371D">
              <w:rPr>
                <w:rFonts w:ascii="Calibri" w:hAnsi="Calibri"/>
                <w:b/>
                <w:bCs/>
                <w:sz w:val="20"/>
                <w:szCs w:val="20"/>
                <w:lang w:val="es-EC" w:eastAsia="es-EC"/>
              </w:rPr>
              <w:t> </w:t>
            </w:r>
          </w:p>
        </w:tc>
        <w:tc>
          <w:tcPr>
            <w:tcW w:w="1332" w:type="dxa"/>
            <w:tcBorders>
              <w:top w:val="nil"/>
              <w:left w:val="nil"/>
              <w:bottom w:val="nil"/>
              <w:right w:val="nil"/>
            </w:tcBorders>
            <w:shd w:val="clear" w:color="FFFFCC" w:fill="FFFFFF"/>
            <w:noWrap/>
            <w:vAlign w:val="center"/>
            <w:hideMark/>
          </w:tcPr>
          <w:p w:rsidR="002F371D" w:rsidRPr="002F371D" w:rsidRDefault="002F371D" w:rsidP="002F371D">
            <w:pPr>
              <w:jc w:val="center"/>
              <w:rPr>
                <w:rFonts w:ascii="Calibri" w:hAnsi="Calibri"/>
                <w:b/>
                <w:bCs/>
                <w:sz w:val="20"/>
                <w:szCs w:val="20"/>
                <w:lang w:val="es-EC" w:eastAsia="es-EC"/>
              </w:rPr>
            </w:pPr>
            <w:r w:rsidRPr="002F371D">
              <w:rPr>
                <w:rFonts w:ascii="Calibri" w:hAnsi="Calibri"/>
                <w:b/>
                <w:bCs/>
                <w:sz w:val="20"/>
                <w:szCs w:val="20"/>
                <w:lang w:val="es-EC" w:eastAsia="es-EC"/>
              </w:rPr>
              <w:t> </w:t>
            </w:r>
          </w:p>
        </w:tc>
        <w:tc>
          <w:tcPr>
            <w:tcW w:w="1984" w:type="dxa"/>
            <w:tcBorders>
              <w:top w:val="nil"/>
              <w:left w:val="nil"/>
              <w:bottom w:val="nil"/>
              <w:right w:val="nil"/>
            </w:tcBorders>
            <w:shd w:val="clear" w:color="FFFFCC" w:fill="FFFFFF"/>
            <w:noWrap/>
            <w:vAlign w:val="center"/>
            <w:hideMark/>
          </w:tcPr>
          <w:p w:rsidR="002F371D" w:rsidRPr="002F371D" w:rsidRDefault="002F371D" w:rsidP="002F371D">
            <w:pPr>
              <w:rPr>
                <w:rFonts w:ascii="Calibri" w:hAnsi="Calibri"/>
                <w:sz w:val="16"/>
                <w:szCs w:val="16"/>
                <w:lang w:val="es-EC" w:eastAsia="es-EC"/>
              </w:rPr>
            </w:pPr>
            <w:r w:rsidRPr="002F371D">
              <w:rPr>
                <w:rFonts w:ascii="Calibri" w:hAnsi="Calibri"/>
                <w:sz w:val="16"/>
                <w:szCs w:val="16"/>
                <w:lang w:val="es-EC" w:eastAsia="es-EC"/>
              </w:rPr>
              <w:t> </w:t>
            </w:r>
          </w:p>
        </w:tc>
      </w:tr>
      <w:tr w:rsidR="002F371D" w:rsidRPr="002F371D" w:rsidTr="00283FD2">
        <w:trPr>
          <w:trHeight w:val="315"/>
        </w:trPr>
        <w:tc>
          <w:tcPr>
            <w:tcW w:w="4101" w:type="dxa"/>
            <w:tcBorders>
              <w:top w:val="single" w:sz="8" w:space="0" w:color="auto"/>
              <w:left w:val="single" w:sz="8" w:space="0" w:color="auto"/>
              <w:bottom w:val="single" w:sz="8"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SUBTOTAL MATERIAL Y M.O. ( A+B )</w:t>
            </w:r>
          </w:p>
        </w:tc>
        <w:tc>
          <w:tcPr>
            <w:tcW w:w="186" w:type="dxa"/>
            <w:tcBorders>
              <w:top w:val="single" w:sz="8" w:space="0" w:color="auto"/>
              <w:left w:val="nil"/>
              <w:bottom w:val="single" w:sz="8" w:space="0" w:color="auto"/>
              <w:right w:val="nil"/>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single" w:sz="8" w:space="0" w:color="auto"/>
              <w:left w:val="nil"/>
              <w:bottom w:val="single" w:sz="8" w:space="0" w:color="auto"/>
              <w:right w:val="nil"/>
            </w:tcBorders>
            <w:shd w:val="clear" w:color="FFFFCC" w:fill="FFFFFF"/>
            <w:noWrap/>
            <w:vAlign w:val="center"/>
            <w:hideMark/>
          </w:tcPr>
          <w:p w:rsidR="002F371D" w:rsidRPr="002F371D" w:rsidRDefault="002F371D" w:rsidP="002F371D">
            <w:pPr>
              <w:rPr>
                <w:rFonts w:ascii="Calibri" w:hAnsi="Calibri"/>
                <w:b/>
                <w:bCs/>
                <w:sz w:val="20"/>
                <w:szCs w:val="20"/>
                <w:lang w:val="es-EC" w:eastAsia="es-EC"/>
              </w:rPr>
            </w:pPr>
            <w:r w:rsidRPr="002F371D">
              <w:rPr>
                <w:rFonts w:ascii="Calibri" w:hAnsi="Calibri"/>
                <w:b/>
                <w:bCs/>
                <w:sz w:val="20"/>
                <w:szCs w:val="20"/>
                <w:lang w:val="es-EC" w:eastAsia="es-EC"/>
              </w:rPr>
              <w:t> </w:t>
            </w:r>
          </w:p>
        </w:tc>
        <w:tc>
          <w:tcPr>
            <w:tcW w:w="460" w:type="dxa"/>
            <w:tcBorders>
              <w:top w:val="single" w:sz="8" w:space="0" w:color="auto"/>
              <w:left w:val="nil"/>
              <w:bottom w:val="single" w:sz="8" w:space="0" w:color="auto"/>
              <w:right w:val="nil"/>
            </w:tcBorders>
            <w:shd w:val="clear" w:color="FFFFCC" w:fill="FFFFFF"/>
            <w:noWrap/>
            <w:vAlign w:val="center"/>
            <w:hideMark/>
          </w:tcPr>
          <w:p w:rsidR="002F371D" w:rsidRPr="002F371D" w:rsidRDefault="002F371D" w:rsidP="002F371D">
            <w:pPr>
              <w:rPr>
                <w:rFonts w:ascii="Calibri" w:hAnsi="Calibri"/>
                <w:b/>
                <w:bCs/>
                <w:sz w:val="20"/>
                <w:szCs w:val="20"/>
                <w:lang w:val="es-EC" w:eastAsia="es-EC"/>
              </w:rPr>
            </w:pPr>
            <w:r w:rsidRPr="002F371D">
              <w:rPr>
                <w:rFonts w:ascii="Calibri" w:hAnsi="Calibri"/>
                <w:b/>
                <w:bCs/>
                <w:sz w:val="20"/>
                <w:szCs w:val="20"/>
                <w:lang w:val="es-EC" w:eastAsia="es-EC"/>
              </w:rPr>
              <w:t> </w:t>
            </w:r>
          </w:p>
        </w:tc>
        <w:tc>
          <w:tcPr>
            <w:tcW w:w="2429" w:type="dxa"/>
            <w:gridSpan w:val="2"/>
            <w:tcBorders>
              <w:top w:val="single" w:sz="8" w:space="0" w:color="auto"/>
              <w:left w:val="nil"/>
              <w:bottom w:val="single" w:sz="8" w:space="0" w:color="auto"/>
              <w:right w:val="single" w:sz="4" w:space="0" w:color="000000"/>
            </w:tcBorders>
            <w:shd w:val="clear" w:color="FFFFCC" w:fill="FFFFFF"/>
            <w:noWrap/>
            <w:vAlign w:val="center"/>
            <w:hideMark/>
          </w:tcPr>
          <w:p w:rsidR="002F371D" w:rsidRPr="002F371D" w:rsidRDefault="002F371D" w:rsidP="002F371D">
            <w:pPr>
              <w:jc w:val="center"/>
              <w:rPr>
                <w:rFonts w:ascii="Calibri" w:hAnsi="Calibri"/>
                <w:b/>
                <w:bCs/>
                <w:sz w:val="20"/>
                <w:szCs w:val="20"/>
                <w:lang w:val="es-EC" w:eastAsia="es-EC"/>
              </w:rPr>
            </w:pPr>
            <w:r w:rsidRPr="002F371D">
              <w:rPr>
                <w:rFonts w:ascii="Calibri" w:hAnsi="Calibri"/>
                <w:b/>
                <w:bCs/>
                <w:sz w:val="20"/>
                <w:szCs w:val="20"/>
                <w:lang w:val="es-EC" w:eastAsia="es-EC"/>
              </w:rPr>
              <w:t> </w:t>
            </w:r>
          </w:p>
        </w:tc>
        <w:tc>
          <w:tcPr>
            <w:tcW w:w="1984" w:type="dxa"/>
            <w:tcBorders>
              <w:top w:val="single" w:sz="8" w:space="0" w:color="auto"/>
              <w:left w:val="nil"/>
              <w:bottom w:val="single" w:sz="8"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xml:space="preserve"> $           235.253,21 </w:t>
            </w:r>
          </w:p>
        </w:tc>
      </w:tr>
      <w:tr w:rsidR="002F371D" w:rsidRPr="002F371D" w:rsidTr="00283FD2">
        <w:trPr>
          <w:trHeight w:val="315"/>
        </w:trPr>
        <w:tc>
          <w:tcPr>
            <w:tcW w:w="4101" w:type="dxa"/>
            <w:tcBorders>
              <w:top w:val="nil"/>
              <w:left w:val="nil"/>
              <w:bottom w:val="nil"/>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nil"/>
              <w:right w:val="nil"/>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nil"/>
              <w:right w:val="nil"/>
            </w:tcBorders>
            <w:shd w:val="clear" w:color="FFFFCC" w:fill="FFFFFF"/>
            <w:noWrap/>
            <w:vAlign w:val="center"/>
            <w:hideMark/>
          </w:tcPr>
          <w:p w:rsidR="002F371D" w:rsidRPr="002F371D" w:rsidRDefault="002F371D" w:rsidP="002F371D">
            <w:pPr>
              <w:rPr>
                <w:rFonts w:ascii="Calibri" w:hAnsi="Calibri"/>
                <w:b/>
                <w:bCs/>
                <w:sz w:val="20"/>
                <w:szCs w:val="20"/>
                <w:lang w:val="es-EC" w:eastAsia="es-EC"/>
              </w:rPr>
            </w:pPr>
            <w:r w:rsidRPr="002F371D">
              <w:rPr>
                <w:rFonts w:ascii="Calibri" w:hAnsi="Calibri"/>
                <w:b/>
                <w:bCs/>
                <w:sz w:val="20"/>
                <w:szCs w:val="20"/>
                <w:lang w:val="es-EC" w:eastAsia="es-EC"/>
              </w:rPr>
              <w:t> </w:t>
            </w:r>
          </w:p>
        </w:tc>
        <w:tc>
          <w:tcPr>
            <w:tcW w:w="460" w:type="dxa"/>
            <w:tcBorders>
              <w:top w:val="nil"/>
              <w:left w:val="nil"/>
              <w:bottom w:val="nil"/>
              <w:right w:val="nil"/>
            </w:tcBorders>
            <w:shd w:val="clear" w:color="FFFFCC" w:fill="FFFFFF"/>
            <w:noWrap/>
            <w:vAlign w:val="center"/>
            <w:hideMark/>
          </w:tcPr>
          <w:p w:rsidR="002F371D" w:rsidRPr="002F371D" w:rsidRDefault="002F371D" w:rsidP="002F371D">
            <w:pPr>
              <w:rPr>
                <w:rFonts w:ascii="Calibri" w:hAnsi="Calibri"/>
                <w:b/>
                <w:bCs/>
                <w:sz w:val="20"/>
                <w:szCs w:val="20"/>
                <w:lang w:val="es-EC" w:eastAsia="es-EC"/>
              </w:rPr>
            </w:pPr>
            <w:r w:rsidRPr="002F371D">
              <w:rPr>
                <w:rFonts w:ascii="Calibri" w:hAnsi="Calibri"/>
                <w:b/>
                <w:bCs/>
                <w:sz w:val="20"/>
                <w:szCs w:val="20"/>
                <w:lang w:val="es-EC" w:eastAsia="es-EC"/>
              </w:rPr>
              <w:t> </w:t>
            </w:r>
          </w:p>
        </w:tc>
        <w:tc>
          <w:tcPr>
            <w:tcW w:w="1097" w:type="dxa"/>
            <w:tcBorders>
              <w:top w:val="nil"/>
              <w:left w:val="nil"/>
              <w:bottom w:val="nil"/>
              <w:right w:val="nil"/>
            </w:tcBorders>
            <w:shd w:val="clear" w:color="FFFFCC" w:fill="FFFFFF"/>
            <w:noWrap/>
            <w:vAlign w:val="center"/>
            <w:hideMark/>
          </w:tcPr>
          <w:p w:rsidR="002F371D" w:rsidRPr="002F371D" w:rsidRDefault="002F371D" w:rsidP="002F371D">
            <w:pPr>
              <w:jc w:val="center"/>
              <w:rPr>
                <w:rFonts w:ascii="Calibri" w:hAnsi="Calibri"/>
                <w:b/>
                <w:bCs/>
                <w:sz w:val="20"/>
                <w:szCs w:val="20"/>
                <w:lang w:val="es-EC" w:eastAsia="es-EC"/>
              </w:rPr>
            </w:pPr>
            <w:r w:rsidRPr="002F371D">
              <w:rPr>
                <w:rFonts w:ascii="Calibri" w:hAnsi="Calibri"/>
                <w:b/>
                <w:bCs/>
                <w:sz w:val="20"/>
                <w:szCs w:val="20"/>
                <w:lang w:val="es-EC" w:eastAsia="es-EC"/>
              </w:rPr>
              <w:t> </w:t>
            </w:r>
          </w:p>
        </w:tc>
        <w:tc>
          <w:tcPr>
            <w:tcW w:w="1332" w:type="dxa"/>
            <w:tcBorders>
              <w:top w:val="nil"/>
              <w:left w:val="nil"/>
              <w:bottom w:val="nil"/>
              <w:right w:val="nil"/>
            </w:tcBorders>
            <w:shd w:val="clear" w:color="FFFFCC" w:fill="FFFFFF"/>
            <w:noWrap/>
            <w:vAlign w:val="center"/>
            <w:hideMark/>
          </w:tcPr>
          <w:p w:rsidR="002F371D" w:rsidRPr="002F371D" w:rsidRDefault="002F371D" w:rsidP="002F371D">
            <w:pPr>
              <w:jc w:val="center"/>
              <w:rPr>
                <w:rFonts w:ascii="Calibri" w:hAnsi="Calibri"/>
                <w:b/>
                <w:bCs/>
                <w:sz w:val="20"/>
                <w:szCs w:val="20"/>
                <w:lang w:val="es-EC" w:eastAsia="es-EC"/>
              </w:rPr>
            </w:pPr>
            <w:r w:rsidRPr="002F371D">
              <w:rPr>
                <w:rFonts w:ascii="Calibri" w:hAnsi="Calibri"/>
                <w:b/>
                <w:bCs/>
                <w:sz w:val="20"/>
                <w:szCs w:val="20"/>
                <w:lang w:val="es-EC" w:eastAsia="es-EC"/>
              </w:rPr>
              <w:t> </w:t>
            </w:r>
          </w:p>
        </w:tc>
        <w:tc>
          <w:tcPr>
            <w:tcW w:w="1984" w:type="dxa"/>
            <w:tcBorders>
              <w:top w:val="nil"/>
              <w:left w:val="nil"/>
              <w:bottom w:val="nil"/>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r>
      <w:tr w:rsidR="002F371D" w:rsidRPr="002F371D" w:rsidTr="00283FD2">
        <w:trPr>
          <w:trHeight w:val="315"/>
        </w:trPr>
        <w:tc>
          <w:tcPr>
            <w:tcW w:w="4101" w:type="dxa"/>
            <w:tcBorders>
              <w:top w:val="single" w:sz="8" w:space="0" w:color="auto"/>
              <w:left w:val="single" w:sz="8" w:space="0" w:color="auto"/>
              <w:bottom w:val="single" w:sz="8"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SUBTOTAL PROYECTO ( C )</w:t>
            </w:r>
          </w:p>
        </w:tc>
        <w:tc>
          <w:tcPr>
            <w:tcW w:w="186" w:type="dxa"/>
            <w:tcBorders>
              <w:top w:val="single" w:sz="8" w:space="0" w:color="auto"/>
              <w:left w:val="nil"/>
              <w:bottom w:val="single" w:sz="8" w:space="0" w:color="auto"/>
              <w:right w:val="nil"/>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single" w:sz="8" w:space="0" w:color="auto"/>
              <w:left w:val="nil"/>
              <w:bottom w:val="single" w:sz="8" w:space="0" w:color="auto"/>
              <w:right w:val="nil"/>
            </w:tcBorders>
            <w:shd w:val="clear" w:color="FFFFCC" w:fill="FFFFFF"/>
            <w:noWrap/>
            <w:vAlign w:val="center"/>
            <w:hideMark/>
          </w:tcPr>
          <w:p w:rsidR="002F371D" w:rsidRPr="002F371D" w:rsidRDefault="002F371D" w:rsidP="002F371D">
            <w:pPr>
              <w:rPr>
                <w:rFonts w:ascii="Calibri" w:hAnsi="Calibri"/>
                <w:b/>
                <w:bCs/>
                <w:sz w:val="20"/>
                <w:szCs w:val="20"/>
                <w:lang w:val="es-EC" w:eastAsia="es-EC"/>
              </w:rPr>
            </w:pPr>
            <w:r w:rsidRPr="002F371D">
              <w:rPr>
                <w:rFonts w:ascii="Calibri" w:hAnsi="Calibri"/>
                <w:b/>
                <w:bCs/>
                <w:sz w:val="20"/>
                <w:szCs w:val="20"/>
                <w:lang w:val="es-EC" w:eastAsia="es-EC"/>
              </w:rPr>
              <w:t> </w:t>
            </w:r>
          </w:p>
        </w:tc>
        <w:tc>
          <w:tcPr>
            <w:tcW w:w="460" w:type="dxa"/>
            <w:tcBorders>
              <w:top w:val="single" w:sz="8" w:space="0" w:color="auto"/>
              <w:left w:val="nil"/>
              <w:bottom w:val="single" w:sz="8" w:space="0" w:color="auto"/>
              <w:right w:val="nil"/>
            </w:tcBorders>
            <w:shd w:val="clear" w:color="FFFFCC" w:fill="FFFFFF"/>
            <w:noWrap/>
            <w:vAlign w:val="center"/>
            <w:hideMark/>
          </w:tcPr>
          <w:p w:rsidR="002F371D" w:rsidRPr="002F371D" w:rsidRDefault="002F371D" w:rsidP="002F371D">
            <w:pPr>
              <w:rPr>
                <w:rFonts w:ascii="Calibri" w:hAnsi="Calibri"/>
                <w:b/>
                <w:bCs/>
                <w:sz w:val="20"/>
                <w:szCs w:val="20"/>
                <w:lang w:val="es-EC" w:eastAsia="es-EC"/>
              </w:rPr>
            </w:pPr>
            <w:r w:rsidRPr="002F371D">
              <w:rPr>
                <w:rFonts w:ascii="Calibri" w:hAnsi="Calibri"/>
                <w:b/>
                <w:bCs/>
                <w:sz w:val="20"/>
                <w:szCs w:val="20"/>
                <w:lang w:val="es-EC" w:eastAsia="es-EC"/>
              </w:rPr>
              <w:t> </w:t>
            </w:r>
          </w:p>
        </w:tc>
        <w:tc>
          <w:tcPr>
            <w:tcW w:w="2429" w:type="dxa"/>
            <w:gridSpan w:val="2"/>
            <w:tcBorders>
              <w:top w:val="single" w:sz="8" w:space="0" w:color="auto"/>
              <w:left w:val="nil"/>
              <w:bottom w:val="single" w:sz="8" w:space="0" w:color="000000"/>
              <w:right w:val="single" w:sz="4" w:space="0" w:color="000000"/>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 </w:t>
            </w:r>
          </w:p>
        </w:tc>
        <w:tc>
          <w:tcPr>
            <w:tcW w:w="1984" w:type="dxa"/>
            <w:tcBorders>
              <w:top w:val="single" w:sz="8" w:space="0" w:color="auto"/>
              <w:left w:val="nil"/>
              <w:bottom w:val="single" w:sz="8"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xml:space="preserve"> $           235.253,21 </w:t>
            </w:r>
          </w:p>
        </w:tc>
      </w:tr>
      <w:tr w:rsidR="002F371D" w:rsidRPr="002F371D" w:rsidTr="00283FD2">
        <w:trPr>
          <w:trHeight w:val="315"/>
        </w:trPr>
        <w:tc>
          <w:tcPr>
            <w:tcW w:w="4101" w:type="dxa"/>
            <w:tcBorders>
              <w:top w:val="nil"/>
              <w:left w:val="single" w:sz="8" w:space="0" w:color="auto"/>
              <w:bottom w:val="single" w:sz="8" w:space="0" w:color="auto"/>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IVA ( 12 % de Subtotal D )</w:t>
            </w:r>
          </w:p>
        </w:tc>
        <w:tc>
          <w:tcPr>
            <w:tcW w:w="186" w:type="dxa"/>
            <w:tcBorders>
              <w:top w:val="nil"/>
              <w:left w:val="nil"/>
              <w:bottom w:val="single" w:sz="8" w:space="0" w:color="auto"/>
              <w:right w:val="nil"/>
            </w:tcBorders>
            <w:shd w:val="clear" w:color="000000"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c>
          <w:tcPr>
            <w:tcW w:w="186" w:type="dxa"/>
            <w:tcBorders>
              <w:top w:val="nil"/>
              <w:left w:val="nil"/>
              <w:bottom w:val="single" w:sz="8" w:space="0" w:color="auto"/>
              <w:right w:val="nil"/>
            </w:tcBorders>
            <w:shd w:val="clear" w:color="FFFFCC" w:fill="FFFFFF"/>
            <w:noWrap/>
            <w:vAlign w:val="center"/>
            <w:hideMark/>
          </w:tcPr>
          <w:p w:rsidR="002F371D" w:rsidRPr="002F371D" w:rsidRDefault="002F371D" w:rsidP="002F371D">
            <w:pPr>
              <w:rPr>
                <w:rFonts w:ascii="Calibri" w:hAnsi="Calibri"/>
                <w:b/>
                <w:bCs/>
                <w:sz w:val="20"/>
                <w:szCs w:val="20"/>
                <w:lang w:val="es-EC" w:eastAsia="es-EC"/>
              </w:rPr>
            </w:pPr>
            <w:r w:rsidRPr="002F371D">
              <w:rPr>
                <w:rFonts w:ascii="Calibri" w:hAnsi="Calibri"/>
                <w:b/>
                <w:bCs/>
                <w:sz w:val="20"/>
                <w:szCs w:val="20"/>
                <w:lang w:val="es-EC" w:eastAsia="es-EC"/>
              </w:rPr>
              <w:t> </w:t>
            </w:r>
          </w:p>
        </w:tc>
        <w:tc>
          <w:tcPr>
            <w:tcW w:w="460" w:type="dxa"/>
            <w:tcBorders>
              <w:top w:val="nil"/>
              <w:left w:val="nil"/>
              <w:bottom w:val="single" w:sz="8" w:space="0" w:color="auto"/>
              <w:right w:val="nil"/>
            </w:tcBorders>
            <w:shd w:val="clear" w:color="FFFFCC" w:fill="FFFFFF"/>
            <w:noWrap/>
            <w:vAlign w:val="center"/>
            <w:hideMark/>
          </w:tcPr>
          <w:p w:rsidR="002F371D" w:rsidRPr="002F371D" w:rsidRDefault="002F371D" w:rsidP="002F371D">
            <w:pPr>
              <w:rPr>
                <w:rFonts w:ascii="Calibri" w:hAnsi="Calibri"/>
                <w:b/>
                <w:bCs/>
                <w:sz w:val="20"/>
                <w:szCs w:val="20"/>
                <w:lang w:val="es-EC" w:eastAsia="es-EC"/>
              </w:rPr>
            </w:pPr>
            <w:r w:rsidRPr="002F371D">
              <w:rPr>
                <w:rFonts w:ascii="Calibri" w:hAnsi="Calibri"/>
                <w:b/>
                <w:bCs/>
                <w:sz w:val="20"/>
                <w:szCs w:val="20"/>
                <w:lang w:val="es-EC" w:eastAsia="es-EC"/>
              </w:rPr>
              <w:t> </w:t>
            </w:r>
          </w:p>
        </w:tc>
        <w:tc>
          <w:tcPr>
            <w:tcW w:w="2429" w:type="dxa"/>
            <w:gridSpan w:val="2"/>
            <w:tcBorders>
              <w:top w:val="single" w:sz="8" w:space="0" w:color="auto"/>
              <w:left w:val="nil"/>
              <w:bottom w:val="single" w:sz="8" w:space="0" w:color="000000"/>
              <w:right w:val="single" w:sz="4" w:space="0" w:color="000000"/>
            </w:tcBorders>
            <w:shd w:val="clear" w:color="FFFFCC" w:fill="FFFFFF"/>
            <w:noWrap/>
            <w:vAlign w:val="center"/>
            <w:hideMark/>
          </w:tcPr>
          <w:p w:rsidR="002F371D" w:rsidRPr="002F371D" w:rsidRDefault="002F371D" w:rsidP="002F371D">
            <w:pPr>
              <w:jc w:val="center"/>
              <w:rPr>
                <w:rFonts w:ascii="Calibri" w:hAnsi="Calibri"/>
                <w:sz w:val="16"/>
                <w:szCs w:val="16"/>
                <w:lang w:val="es-EC" w:eastAsia="es-EC"/>
              </w:rPr>
            </w:pPr>
            <w:r w:rsidRPr="002F371D">
              <w:rPr>
                <w:rFonts w:ascii="Calibri" w:hAnsi="Calibri"/>
                <w:sz w:val="16"/>
                <w:szCs w:val="16"/>
                <w:lang w:val="es-EC" w:eastAsia="es-EC"/>
              </w:rPr>
              <w:t> </w:t>
            </w:r>
          </w:p>
        </w:tc>
        <w:tc>
          <w:tcPr>
            <w:tcW w:w="1984" w:type="dxa"/>
            <w:tcBorders>
              <w:top w:val="nil"/>
              <w:left w:val="nil"/>
              <w:bottom w:val="single" w:sz="8" w:space="0" w:color="auto"/>
              <w:right w:val="single" w:sz="8" w:space="0" w:color="auto"/>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xml:space="preserve"> $              28.230,39 </w:t>
            </w:r>
          </w:p>
        </w:tc>
      </w:tr>
      <w:tr w:rsidR="002F371D" w:rsidRPr="002F371D" w:rsidTr="00283FD2">
        <w:trPr>
          <w:trHeight w:val="315"/>
        </w:trPr>
        <w:tc>
          <w:tcPr>
            <w:tcW w:w="4101" w:type="dxa"/>
            <w:tcBorders>
              <w:top w:val="nil"/>
              <w:left w:val="nil"/>
              <w:bottom w:val="nil"/>
              <w:right w:val="nil"/>
            </w:tcBorders>
            <w:shd w:val="clear" w:color="FFFFCC" w:fill="FFFFFF"/>
            <w:noWrap/>
            <w:vAlign w:val="center"/>
            <w:hideMark/>
          </w:tcPr>
          <w:p w:rsidR="002F371D" w:rsidRPr="002F371D" w:rsidRDefault="002F371D" w:rsidP="002F371D">
            <w:pPr>
              <w:jc w:val="center"/>
              <w:rPr>
                <w:rFonts w:ascii="Calibri" w:hAnsi="Calibri"/>
                <w:b/>
                <w:bCs/>
                <w:sz w:val="20"/>
                <w:szCs w:val="20"/>
                <w:lang w:val="es-EC" w:eastAsia="es-EC"/>
              </w:rPr>
            </w:pPr>
            <w:r w:rsidRPr="002F371D">
              <w:rPr>
                <w:rFonts w:ascii="Calibri" w:hAnsi="Calibri"/>
                <w:b/>
                <w:bCs/>
                <w:sz w:val="20"/>
                <w:szCs w:val="20"/>
                <w:lang w:val="es-EC" w:eastAsia="es-EC"/>
              </w:rPr>
              <w:t> </w:t>
            </w:r>
          </w:p>
        </w:tc>
        <w:tc>
          <w:tcPr>
            <w:tcW w:w="186" w:type="dxa"/>
            <w:tcBorders>
              <w:top w:val="nil"/>
              <w:left w:val="nil"/>
              <w:bottom w:val="nil"/>
              <w:right w:val="nil"/>
            </w:tcBorders>
            <w:shd w:val="clear" w:color="FFFFCC" w:fill="FFFFFF"/>
            <w:noWrap/>
            <w:vAlign w:val="center"/>
            <w:hideMark/>
          </w:tcPr>
          <w:p w:rsidR="002F371D" w:rsidRPr="002F371D" w:rsidRDefault="002F371D" w:rsidP="002F371D">
            <w:pPr>
              <w:jc w:val="center"/>
              <w:rPr>
                <w:rFonts w:ascii="Calibri" w:hAnsi="Calibri"/>
                <w:b/>
                <w:bCs/>
                <w:sz w:val="20"/>
                <w:szCs w:val="20"/>
                <w:lang w:val="es-EC" w:eastAsia="es-EC"/>
              </w:rPr>
            </w:pPr>
            <w:r w:rsidRPr="002F371D">
              <w:rPr>
                <w:rFonts w:ascii="Calibri" w:hAnsi="Calibri"/>
                <w:b/>
                <w:bCs/>
                <w:sz w:val="20"/>
                <w:szCs w:val="20"/>
                <w:lang w:val="es-EC" w:eastAsia="es-EC"/>
              </w:rPr>
              <w:t> </w:t>
            </w:r>
          </w:p>
        </w:tc>
        <w:tc>
          <w:tcPr>
            <w:tcW w:w="186" w:type="dxa"/>
            <w:tcBorders>
              <w:top w:val="nil"/>
              <w:left w:val="nil"/>
              <w:bottom w:val="nil"/>
              <w:right w:val="nil"/>
            </w:tcBorders>
            <w:shd w:val="clear" w:color="FFFFCC" w:fill="FFFFFF"/>
            <w:noWrap/>
            <w:vAlign w:val="center"/>
            <w:hideMark/>
          </w:tcPr>
          <w:p w:rsidR="002F371D" w:rsidRPr="002F371D" w:rsidRDefault="002F371D" w:rsidP="002F371D">
            <w:pPr>
              <w:jc w:val="center"/>
              <w:rPr>
                <w:rFonts w:ascii="Calibri" w:hAnsi="Calibri"/>
                <w:b/>
                <w:bCs/>
                <w:sz w:val="20"/>
                <w:szCs w:val="20"/>
                <w:lang w:val="es-EC" w:eastAsia="es-EC"/>
              </w:rPr>
            </w:pPr>
            <w:r w:rsidRPr="002F371D">
              <w:rPr>
                <w:rFonts w:ascii="Calibri" w:hAnsi="Calibri"/>
                <w:b/>
                <w:bCs/>
                <w:sz w:val="20"/>
                <w:szCs w:val="20"/>
                <w:lang w:val="es-EC" w:eastAsia="es-EC"/>
              </w:rPr>
              <w:t> </w:t>
            </w:r>
          </w:p>
        </w:tc>
        <w:tc>
          <w:tcPr>
            <w:tcW w:w="460" w:type="dxa"/>
            <w:tcBorders>
              <w:top w:val="nil"/>
              <w:left w:val="nil"/>
              <w:bottom w:val="nil"/>
              <w:right w:val="nil"/>
            </w:tcBorders>
            <w:shd w:val="clear" w:color="FFFFCC" w:fill="FFFFFF"/>
            <w:noWrap/>
            <w:vAlign w:val="center"/>
            <w:hideMark/>
          </w:tcPr>
          <w:p w:rsidR="002F371D" w:rsidRPr="002F371D" w:rsidRDefault="002F371D" w:rsidP="002F371D">
            <w:pPr>
              <w:jc w:val="center"/>
              <w:rPr>
                <w:rFonts w:ascii="Calibri" w:hAnsi="Calibri"/>
                <w:b/>
                <w:bCs/>
                <w:sz w:val="20"/>
                <w:szCs w:val="20"/>
                <w:lang w:val="es-EC" w:eastAsia="es-EC"/>
              </w:rPr>
            </w:pPr>
            <w:r w:rsidRPr="002F371D">
              <w:rPr>
                <w:rFonts w:ascii="Calibri" w:hAnsi="Calibri"/>
                <w:b/>
                <w:bCs/>
                <w:sz w:val="20"/>
                <w:szCs w:val="20"/>
                <w:lang w:val="es-EC" w:eastAsia="es-EC"/>
              </w:rPr>
              <w:t> </w:t>
            </w:r>
          </w:p>
        </w:tc>
        <w:tc>
          <w:tcPr>
            <w:tcW w:w="1097" w:type="dxa"/>
            <w:tcBorders>
              <w:top w:val="nil"/>
              <w:left w:val="nil"/>
              <w:bottom w:val="nil"/>
              <w:right w:val="nil"/>
            </w:tcBorders>
            <w:shd w:val="clear" w:color="FFFFCC" w:fill="FFFFFF"/>
            <w:noWrap/>
            <w:vAlign w:val="center"/>
            <w:hideMark/>
          </w:tcPr>
          <w:p w:rsidR="002F371D" w:rsidRPr="002F371D" w:rsidRDefault="002F371D" w:rsidP="002F371D">
            <w:pPr>
              <w:jc w:val="center"/>
              <w:rPr>
                <w:rFonts w:ascii="Calibri" w:hAnsi="Calibri"/>
                <w:b/>
                <w:bCs/>
                <w:sz w:val="20"/>
                <w:szCs w:val="20"/>
                <w:lang w:val="es-EC" w:eastAsia="es-EC"/>
              </w:rPr>
            </w:pPr>
            <w:r w:rsidRPr="002F371D">
              <w:rPr>
                <w:rFonts w:ascii="Calibri" w:hAnsi="Calibri"/>
                <w:b/>
                <w:bCs/>
                <w:sz w:val="20"/>
                <w:szCs w:val="20"/>
                <w:lang w:val="es-EC" w:eastAsia="es-EC"/>
              </w:rPr>
              <w:t> </w:t>
            </w:r>
          </w:p>
        </w:tc>
        <w:tc>
          <w:tcPr>
            <w:tcW w:w="1332" w:type="dxa"/>
            <w:tcBorders>
              <w:top w:val="nil"/>
              <w:left w:val="nil"/>
              <w:bottom w:val="nil"/>
              <w:right w:val="nil"/>
            </w:tcBorders>
            <w:shd w:val="clear" w:color="FFFFCC" w:fill="FFFFFF"/>
            <w:noWrap/>
            <w:vAlign w:val="center"/>
            <w:hideMark/>
          </w:tcPr>
          <w:p w:rsidR="002F371D" w:rsidRPr="002F371D" w:rsidRDefault="002F371D" w:rsidP="002F371D">
            <w:pPr>
              <w:jc w:val="center"/>
              <w:rPr>
                <w:rFonts w:ascii="Calibri" w:hAnsi="Calibri"/>
                <w:b/>
                <w:bCs/>
                <w:sz w:val="20"/>
                <w:szCs w:val="20"/>
                <w:lang w:val="es-EC" w:eastAsia="es-EC"/>
              </w:rPr>
            </w:pPr>
            <w:r w:rsidRPr="002F371D">
              <w:rPr>
                <w:rFonts w:ascii="Calibri" w:hAnsi="Calibri"/>
                <w:b/>
                <w:bCs/>
                <w:sz w:val="20"/>
                <w:szCs w:val="20"/>
                <w:lang w:val="es-EC" w:eastAsia="es-EC"/>
              </w:rPr>
              <w:t> </w:t>
            </w:r>
          </w:p>
        </w:tc>
        <w:tc>
          <w:tcPr>
            <w:tcW w:w="1984" w:type="dxa"/>
            <w:tcBorders>
              <w:top w:val="nil"/>
              <w:left w:val="nil"/>
              <w:bottom w:val="nil"/>
              <w:right w:val="nil"/>
            </w:tcBorders>
            <w:shd w:val="clear" w:color="FFFFCC" w:fill="FFFFFF"/>
            <w:noWrap/>
            <w:vAlign w:val="center"/>
            <w:hideMark/>
          </w:tcPr>
          <w:p w:rsidR="002F371D" w:rsidRPr="002F371D" w:rsidRDefault="002F371D" w:rsidP="002F371D">
            <w:pPr>
              <w:rPr>
                <w:rFonts w:ascii="Calibri" w:hAnsi="Calibri"/>
                <w:sz w:val="20"/>
                <w:szCs w:val="20"/>
                <w:lang w:val="es-EC" w:eastAsia="es-EC"/>
              </w:rPr>
            </w:pPr>
            <w:r w:rsidRPr="002F371D">
              <w:rPr>
                <w:rFonts w:ascii="Calibri" w:hAnsi="Calibri"/>
                <w:sz w:val="20"/>
                <w:szCs w:val="20"/>
                <w:lang w:val="es-EC" w:eastAsia="es-EC"/>
              </w:rPr>
              <w:t> </w:t>
            </w:r>
          </w:p>
        </w:tc>
      </w:tr>
      <w:tr w:rsidR="002F371D" w:rsidRPr="002F371D" w:rsidTr="00283FD2">
        <w:trPr>
          <w:trHeight w:val="315"/>
        </w:trPr>
        <w:tc>
          <w:tcPr>
            <w:tcW w:w="6030" w:type="dxa"/>
            <w:gridSpan w:val="5"/>
            <w:tcBorders>
              <w:top w:val="single" w:sz="8" w:space="0" w:color="000000"/>
              <w:left w:val="single" w:sz="8" w:space="0" w:color="000000"/>
              <w:bottom w:val="single" w:sz="8" w:space="0" w:color="000000"/>
              <w:right w:val="single" w:sz="8" w:space="0" w:color="000000"/>
            </w:tcBorders>
            <w:shd w:val="clear" w:color="FFFFCC" w:fill="FFFFFF"/>
            <w:noWrap/>
            <w:vAlign w:val="center"/>
            <w:hideMark/>
          </w:tcPr>
          <w:p w:rsidR="002F371D" w:rsidRPr="002F371D" w:rsidRDefault="002F371D" w:rsidP="002F371D">
            <w:pPr>
              <w:rPr>
                <w:rFonts w:ascii="Calibri" w:hAnsi="Calibri"/>
                <w:b/>
                <w:bCs/>
                <w:sz w:val="20"/>
                <w:szCs w:val="20"/>
                <w:lang w:val="es-EC" w:eastAsia="es-EC"/>
              </w:rPr>
            </w:pPr>
            <w:r w:rsidRPr="002F371D">
              <w:rPr>
                <w:rFonts w:ascii="Calibri" w:hAnsi="Calibri"/>
                <w:b/>
                <w:bCs/>
                <w:sz w:val="20"/>
                <w:szCs w:val="20"/>
                <w:lang w:val="es-EC" w:eastAsia="es-EC"/>
              </w:rPr>
              <w:t>TOTAL PROYECTO (D+E)</w:t>
            </w:r>
          </w:p>
        </w:tc>
        <w:tc>
          <w:tcPr>
            <w:tcW w:w="1332" w:type="dxa"/>
            <w:tcBorders>
              <w:top w:val="single" w:sz="8" w:space="0" w:color="000000"/>
              <w:left w:val="nil"/>
              <w:bottom w:val="single" w:sz="8" w:space="0" w:color="000000"/>
              <w:right w:val="single" w:sz="8" w:space="0" w:color="000000"/>
            </w:tcBorders>
            <w:shd w:val="clear" w:color="FFFFCC" w:fill="FFFFFF"/>
            <w:noWrap/>
            <w:vAlign w:val="center"/>
            <w:hideMark/>
          </w:tcPr>
          <w:p w:rsidR="002F371D" w:rsidRPr="002F371D" w:rsidRDefault="002F371D" w:rsidP="002F371D">
            <w:pPr>
              <w:jc w:val="center"/>
              <w:rPr>
                <w:rFonts w:ascii="Calibri" w:hAnsi="Calibri"/>
                <w:b/>
                <w:bCs/>
                <w:sz w:val="20"/>
                <w:szCs w:val="20"/>
                <w:lang w:val="es-EC" w:eastAsia="es-EC"/>
              </w:rPr>
            </w:pPr>
            <w:r w:rsidRPr="002F371D">
              <w:rPr>
                <w:rFonts w:ascii="Calibri" w:hAnsi="Calibri"/>
                <w:b/>
                <w:bCs/>
                <w:sz w:val="20"/>
                <w:szCs w:val="20"/>
                <w:lang w:val="es-EC" w:eastAsia="es-EC"/>
              </w:rPr>
              <w:t>USD</w:t>
            </w:r>
          </w:p>
        </w:tc>
        <w:tc>
          <w:tcPr>
            <w:tcW w:w="1984" w:type="dxa"/>
            <w:tcBorders>
              <w:top w:val="single" w:sz="8" w:space="0" w:color="000000"/>
              <w:left w:val="nil"/>
              <w:bottom w:val="single" w:sz="8" w:space="0" w:color="000000"/>
              <w:right w:val="single" w:sz="8" w:space="0" w:color="000000"/>
            </w:tcBorders>
            <w:shd w:val="clear" w:color="FFFFCC" w:fill="FFFFFF"/>
            <w:noWrap/>
            <w:vAlign w:val="center"/>
            <w:hideMark/>
          </w:tcPr>
          <w:p w:rsidR="002F371D" w:rsidRPr="002F371D" w:rsidRDefault="002F371D" w:rsidP="002F371D">
            <w:pPr>
              <w:rPr>
                <w:rFonts w:ascii="Calibri" w:hAnsi="Calibri"/>
                <w:b/>
                <w:bCs/>
                <w:sz w:val="20"/>
                <w:szCs w:val="20"/>
                <w:lang w:val="es-EC" w:eastAsia="es-EC"/>
              </w:rPr>
            </w:pPr>
            <w:r w:rsidRPr="002F371D">
              <w:rPr>
                <w:rFonts w:ascii="Calibri" w:hAnsi="Calibri"/>
                <w:b/>
                <w:bCs/>
                <w:sz w:val="20"/>
                <w:szCs w:val="20"/>
                <w:lang w:val="es-EC" w:eastAsia="es-EC"/>
              </w:rPr>
              <w:t xml:space="preserve"> $           263.483,60 </w:t>
            </w:r>
          </w:p>
        </w:tc>
      </w:tr>
    </w:tbl>
    <w:p w:rsidR="00B73727" w:rsidRPr="00C83D95" w:rsidRDefault="00B73727" w:rsidP="007424F6">
      <w:pPr>
        <w:rPr>
          <w:color w:val="000000" w:themeColor="text1"/>
        </w:rPr>
      </w:pPr>
    </w:p>
    <w:p w:rsidR="00B73727" w:rsidRPr="00C83D95" w:rsidRDefault="00B73727" w:rsidP="007424F6">
      <w:pPr>
        <w:rPr>
          <w:color w:val="000000" w:themeColor="text1"/>
        </w:rPr>
      </w:pPr>
    </w:p>
    <w:p w:rsidR="004D48B6" w:rsidRDefault="004D48B6" w:rsidP="0068243B">
      <w:pPr>
        <w:pStyle w:val="Ttulo1"/>
        <w:spacing w:before="0" w:after="120"/>
        <w:rPr>
          <w:rFonts w:ascii="Arial Narrow" w:hAnsi="Arial Narrow" w:cs="Calibri"/>
          <w:bCs/>
          <w:color w:val="000000" w:themeColor="text1"/>
          <w:sz w:val="24"/>
        </w:rPr>
      </w:pPr>
      <w:bookmarkStart w:id="130" w:name="_Toc112839700"/>
    </w:p>
    <w:p w:rsidR="00283FD2" w:rsidRDefault="00283FD2" w:rsidP="00283FD2"/>
    <w:p w:rsidR="00283FD2" w:rsidRDefault="00283FD2" w:rsidP="00283FD2"/>
    <w:p w:rsidR="00283FD2" w:rsidRDefault="00283FD2" w:rsidP="00283FD2"/>
    <w:p w:rsidR="00283FD2" w:rsidRDefault="00283FD2" w:rsidP="00283FD2"/>
    <w:p w:rsidR="00283FD2" w:rsidRDefault="00283FD2" w:rsidP="00283FD2"/>
    <w:p w:rsidR="00283FD2" w:rsidRPr="00283FD2" w:rsidRDefault="00283FD2" w:rsidP="00283FD2"/>
    <w:p w:rsidR="0068243B" w:rsidRPr="00C83D95" w:rsidRDefault="0068243B" w:rsidP="0068243B">
      <w:pPr>
        <w:pStyle w:val="Ttulo1"/>
        <w:spacing w:before="0" w:after="120"/>
        <w:rPr>
          <w:rFonts w:ascii="Arial Narrow" w:hAnsi="Arial Narrow" w:cs="Calibri"/>
          <w:bCs/>
          <w:color w:val="000000" w:themeColor="text1"/>
          <w:sz w:val="24"/>
        </w:rPr>
      </w:pPr>
      <w:r w:rsidRPr="00C83D95">
        <w:rPr>
          <w:rFonts w:ascii="Arial Narrow" w:hAnsi="Arial Narrow" w:cs="Calibri"/>
          <w:bCs/>
          <w:color w:val="000000" w:themeColor="text1"/>
          <w:sz w:val="24"/>
        </w:rPr>
        <w:lastRenderedPageBreak/>
        <w:t>Sección X.  Formularios de Garantía</w:t>
      </w:r>
      <w:bookmarkEnd w:id="130"/>
    </w:p>
    <w:p w:rsidR="0068243B" w:rsidRPr="00C83D95" w:rsidRDefault="0068243B" w:rsidP="0068243B">
      <w:pPr>
        <w:spacing w:after="120"/>
        <w:jc w:val="both"/>
        <w:rPr>
          <w:rFonts w:ascii="Arial Narrow" w:hAnsi="Arial Narrow" w:cs="Calibri"/>
          <w:i/>
          <w:iCs/>
          <w:color w:val="000000" w:themeColor="text1"/>
        </w:rPr>
      </w:pPr>
      <w:r w:rsidRPr="00C83D95">
        <w:rPr>
          <w:rFonts w:ascii="Arial Narrow" w:hAnsi="Arial Narrow" w:cs="Calibri"/>
          <w:b/>
          <w:i/>
          <w:iCs/>
          <w:color w:val="000000" w:themeColor="text1"/>
        </w:rPr>
        <w:t>Nota para el Oferente</w:t>
      </w:r>
      <w:r w:rsidRPr="00C83D95">
        <w:rPr>
          <w:rFonts w:ascii="Arial Narrow" w:hAnsi="Arial Narrow" w:cs="Calibri"/>
          <w:i/>
          <w:iCs/>
          <w:color w:val="000000" w:themeColor="text1"/>
        </w:rPr>
        <w:t>: Se adjuntan formularios para la Declaración de Mantenimiento de la Oferta, la Garantía de Cumplimiento y la Garantía por  Pago de Anticipo deberán ajustarse a lo previsto en la sub cláusula IAO 35.1  y la sub  cláusula CGC 52.1 para la Garantía de Cumplimiento y la sub cláusula IAO 36.1 y la sub cláusula CGC 51.1. para la  Garantía de Buen Uso de Anticipo.</w:t>
      </w:r>
    </w:p>
    <w:p w:rsidR="0068243B" w:rsidRPr="00C83D95" w:rsidRDefault="0068243B" w:rsidP="0068243B">
      <w:pPr>
        <w:spacing w:after="120"/>
        <w:jc w:val="both"/>
        <w:rPr>
          <w:rFonts w:ascii="Arial Narrow" w:hAnsi="Arial Narrow" w:cs="Calibri"/>
          <w:i/>
          <w:iCs/>
          <w:color w:val="000000" w:themeColor="text1"/>
        </w:rPr>
      </w:pPr>
      <w:r w:rsidRPr="00C83D95">
        <w:rPr>
          <w:rFonts w:ascii="Arial Narrow" w:hAnsi="Arial Narrow" w:cs="Calibri"/>
          <w:i/>
          <w:iCs/>
          <w:color w:val="000000" w:themeColor="text1"/>
        </w:rPr>
        <w:t>Los Oferentes no deberán presentar la Garantía de Cumplimiento ni para la Garantía de Buen Uso del Anticipo en esta etapa de la licitación. Solo el Oferente seleccionado deberá proporcionar estas dos garantías en la forma prevista en las clausulas arriba referidas, como así también la Garantía Técnica.</w:t>
      </w:r>
    </w:p>
    <w:p w:rsidR="0068243B" w:rsidRPr="00C83D95" w:rsidRDefault="0068243B" w:rsidP="0068243B">
      <w:pPr>
        <w:pStyle w:val="SectionXH2"/>
        <w:spacing w:before="0" w:after="120"/>
        <w:rPr>
          <w:rFonts w:ascii="Arial Narrow" w:hAnsi="Arial Narrow" w:cs="Calibri"/>
          <w:color w:val="000000" w:themeColor="text1"/>
          <w:sz w:val="24"/>
          <w:lang w:val="es-MX"/>
        </w:rPr>
      </w:pPr>
      <w:r w:rsidRPr="00C83D95">
        <w:rPr>
          <w:rFonts w:ascii="Arial Narrow" w:hAnsi="Arial Narrow" w:cs="Calibri"/>
          <w:i/>
          <w:iCs/>
          <w:color w:val="000000" w:themeColor="text1"/>
          <w:sz w:val="24"/>
        </w:rPr>
        <w:br w:type="page"/>
      </w:r>
      <w:bookmarkStart w:id="131" w:name="_Toc112839703"/>
      <w:r w:rsidRPr="00C83D95">
        <w:rPr>
          <w:rFonts w:ascii="Arial Narrow" w:hAnsi="Arial Narrow" w:cs="Calibri"/>
          <w:color w:val="000000" w:themeColor="text1"/>
          <w:sz w:val="24"/>
          <w:lang w:val="es-MX"/>
        </w:rPr>
        <w:lastRenderedPageBreak/>
        <w:t xml:space="preserve"> </w:t>
      </w:r>
    </w:p>
    <w:p w:rsidR="0068243B" w:rsidRPr="00C83D95" w:rsidRDefault="0068243B" w:rsidP="0068243B">
      <w:pPr>
        <w:pStyle w:val="SectionXH2"/>
        <w:tabs>
          <w:tab w:val="center" w:pos="4680"/>
          <w:tab w:val="right" w:pos="9360"/>
        </w:tabs>
        <w:spacing w:before="0" w:after="120"/>
        <w:jc w:val="left"/>
        <w:rPr>
          <w:rFonts w:ascii="Arial Narrow" w:hAnsi="Arial Narrow" w:cs="Calibri"/>
          <w:color w:val="000000" w:themeColor="text1"/>
          <w:sz w:val="24"/>
        </w:rPr>
      </w:pPr>
      <w:bookmarkStart w:id="132" w:name="_Toc112839701"/>
      <w:bookmarkEnd w:id="131"/>
      <w:r w:rsidRPr="00C83D95">
        <w:rPr>
          <w:rFonts w:ascii="Arial Narrow" w:hAnsi="Arial Narrow" w:cs="Calibri"/>
          <w:color w:val="000000" w:themeColor="text1"/>
          <w:sz w:val="24"/>
        </w:rPr>
        <w:tab/>
        <w:t>Garantía de Mantenimiento de la Oferta (Garantía Bancaria)</w:t>
      </w:r>
      <w:bookmarkEnd w:id="132"/>
      <w:r w:rsidRPr="00C83D95">
        <w:rPr>
          <w:rFonts w:ascii="Arial Narrow" w:hAnsi="Arial Narrow" w:cs="Calibri"/>
          <w:color w:val="000000" w:themeColor="text1"/>
          <w:sz w:val="24"/>
        </w:rPr>
        <w:tab/>
        <w:t xml:space="preserve"> NO APLICA</w:t>
      </w:r>
    </w:p>
    <w:p w:rsidR="0068243B" w:rsidRPr="00C83D95" w:rsidRDefault="0068243B" w:rsidP="0068243B">
      <w:pPr>
        <w:numPr>
          <w:ilvl w:val="12"/>
          <w:numId w:val="0"/>
        </w:numPr>
        <w:suppressAutoHyphens/>
        <w:spacing w:after="120"/>
        <w:jc w:val="both"/>
        <w:rPr>
          <w:rFonts w:ascii="Arial Narrow" w:hAnsi="Arial Narrow" w:cs="Calibri"/>
          <w:i/>
          <w:iCs/>
          <w:color w:val="000000" w:themeColor="text1"/>
        </w:rPr>
      </w:pPr>
    </w:p>
    <w:p w:rsidR="0068243B" w:rsidRPr="00C83D95" w:rsidRDefault="0068243B" w:rsidP="0068243B">
      <w:pPr>
        <w:numPr>
          <w:ilvl w:val="12"/>
          <w:numId w:val="0"/>
        </w:numPr>
        <w:suppressAutoHyphens/>
        <w:spacing w:after="120"/>
        <w:jc w:val="both"/>
        <w:rPr>
          <w:rFonts w:ascii="Arial Narrow" w:hAnsi="Arial Narrow" w:cs="Calibri"/>
          <w:i/>
          <w:iCs/>
          <w:color w:val="000000" w:themeColor="text1"/>
        </w:rPr>
      </w:pPr>
      <w:r w:rsidRPr="00C83D95">
        <w:rPr>
          <w:rFonts w:ascii="Arial Narrow" w:hAnsi="Arial Narrow" w:cs="Calibri"/>
          <w:i/>
          <w:iCs/>
          <w:color w:val="000000" w:themeColor="text1"/>
        </w:rPr>
        <w:t xml:space="preserve">[Si se ha solicitado, el </w:t>
      </w:r>
      <w:r w:rsidRPr="00C83D95">
        <w:rPr>
          <w:rFonts w:ascii="Arial Narrow" w:hAnsi="Arial Narrow" w:cs="Calibri"/>
          <w:b/>
          <w:bCs/>
          <w:i/>
          <w:iCs/>
          <w:color w:val="000000" w:themeColor="text1"/>
        </w:rPr>
        <w:t>Banco/Oferente</w:t>
      </w:r>
      <w:r w:rsidRPr="00C83D95">
        <w:rPr>
          <w:rFonts w:ascii="Arial Narrow" w:hAnsi="Arial Narrow" w:cs="Calibri"/>
          <w:i/>
          <w:iCs/>
          <w:color w:val="000000" w:themeColor="text1"/>
        </w:rPr>
        <w:t xml:space="preserve"> completará este formulario de Garantía Bancaria según las instrucciones indicadas entre corchetes.]</w:t>
      </w:r>
    </w:p>
    <w:p w:rsidR="0068243B" w:rsidRPr="00C83D95" w:rsidRDefault="0068243B" w:rsidP="0068243B">
      <w:pPr>
        <w:numPr>
          <w:ilvl w:val="12"/>
          <w:numId w:val="0"/>
        </w:numPr>
        <w:suppressAutoHyphens/>
        <w:spacing w:after="120"/>
        <w:jc w:val="both"/>
        <w:rPr>
          <w:rFonts w:ascii="Arial Narrow" w:hAnsi="Arial Narrow" w:cs="Calibri"/>
          <w:i/>
          <w:iCs/>
          <w:color w:val="000000" w:themeColor="text1"/>
        </w:rPr>
      </w:pPr>
    </w:p>
    <w:p w:rsidR="0068243B" w:rsidRPr="00C83D95" w:rsidRDefault="0068243B" w:rsidP="0068243B">
      <w:pPr>
        <w:numPr>
          <w:ilvl w:val="12"/>
          <w:numId w:val="0"/>
        </w:numPr>
        <w:suppressAutoHyphens/>
        <w:spacing w:after="120"/>
        <w:jc w:val="both"/>
        <w:rPr>
          <w:rFonts w:ascii="Arial Narrow" w:hAnsi="Arial Narrow" w:cs="Calibri"/>
          <w:i/>
          <w:iCs/>
          <w:color w:val="000000" w:themeColor="text1"/>
        </w:rPr>
      </w:pPr>
      <w:r w:rsidRPr="00C83D95">
        <w:rPr>
          <w:rFonts w:ascii="Arial Narrow" w:hAnsi="Arial Narrow" w:cs="Calibri"/>
          <w:i/>
          <w:iCs/>
          <w:color w:val="000000" w:themeColor="text1"/>
        </w:rPr>
        <w:t>_________________________________________________________</w:t>
      </w:r>
    </w:p>
    <w:p w:rsidR="0068243B" w:rsidRPr="00C83D95" w:rsidRDefault="0068243B" w:rsidP="0068243B">
      <w:pPr>
        <w:numPr>
          <w:ilvl w:val="12"/>
          <w:numId w:val="0"/>
        </w:numPr>
        <w:suppressAutoHyphens/>
        <w:spacing w:after="120"/>
        <w:jc w:val="both"/>
        <w:rPr>
          <w:rFonts w:ascii="Arial Narrow" w:hAnsi="Arial Narrow" w:cs="Calibri"/>
          <w:i/>
          <w:iCs/>
          <w:color w:val="000000" w:themeColor="text1"/>
        </w:rPr>
      </w:pPr>
      <w:r w:rsidRPr="00C83D95">
        <w:rPr>
          <w:rFonts w:ascii="Arial Narrow" w:hAnsi="Arial Narrow" w:cs="Calibri"/>
          <w:i/>
          <w:iCs/>
          <w:color w:val="000000" w:themeColor="text1"/>
        </w:rPr>
        <w:t>[indicar el Nombre del Banco, y la dirección de la sucursal que emite la garantía]</w:t>
      </w:r>
    </w:p>
    <w:p w:rsidR="0068243B" w:rsidRPr="00C83D95" w:rsidRDefault="0068243B" w:rsidP="0068243B">
      <w:pPr>
        <w:numPr>
          <w:ilvl w:val="12"/>
          <w:numId w:val="0"/>
        </w:numPr>
        <w:suppressAutoHyphens/>
        <w:spacing w:after="120"/>
        <w:jc w:val="both"/>
        <w:rPr>
          <w:rFonts w:ascii="Arial Narrow" w:hAnsi="Arial Narrow" w:cs="Calibri"/>
          <w:i/>
          <w:iCs/>
          <w:color w:val="000000" w:themeColor="text1"/>
        </w:rPr>
      </w:pPr>
    </w:p>
    <w:p w:rsidR="0068243B" w:rsidRPr="00C83D95" w:rsidRDefault="0068243B" w:rsidP="0068243B">
      <w:pPr>
        <w:tabs>
          <w:tab w:val="left" w:pos="0"/>
        </w:tabs>
        <w:ind w:right="-119"/>
        <w:jc w:val="both"/>
        <w:rPr>
          <w:rFonts w:ascii="Arial Narrow" w:hAnsi="Arial Narrow"/>
          <w:color w:val="000000" w:themeColor="text1"/>
        </w:rPr>
      </w:pPr>
      <w:r w:rsidRPr="00C83D95">
        <w:rPr>
          <w:rFonts w:ascii="Arial Narrow" w:hAnsi="Arial Narrow" w:cs="Calibri"/>
          <w:b/>
          <w:bCs/>
          <w:color w:val="000000" w:themeColor="text1"/>
        </w:rPr>
        <w:t xml:space="preserve">Beneficiario:  </w:t>
      </w:r>
      <w:r w:rsidRPr="00C83D95">
        <w:rPr>
          <w:rFonts w:ascii="Arial Narrow" w:hAnsi="Arial Narrow" w:cs="Calibri"/>
          <w:i/>
          <w:iCs/>
          <w:color w:val="000000" w:themeColor="text1"/>
        </w:rPr>
        <w:t>[</w:t>
      </w:r>
    </w:p>
    <w:p w:rsidR="0068243B" w:rsidRPr="00C83D95" w:rsidRDefault="0068243B" w:rsidP="0068243B">
      <w:pPr>
        <w:numPr>
          <w:ilvl w:val="12"/>
          <w:numId w:val="0"/>
        </w:numPr>
        <w:suppressAutoHyphens/>
        <w:spacing w:after="120"/>
        <w:jc w:val="both"/>
        <w:rPr>
          <w:rFonts w:ascii="Arial Narrow" w:hAnsi="Arial Narrow" w:cs="Calibri"/>
          <w:i/>
          <w:iCs/>
          <w:color w:val="000000" w:themeColor="text1"/>
        </w:rPr>
      </w:pPr>
    </w:p>
    <w:p w:rsidR="0068243B" w:rsidRPr="00C83D95" w:rsidRDefault="0068243B" w:rsidP="0068243B">
      <w:pPr>
        <w:numPr>
          <w:ilvl w:val="12"/>
          <w:numId w:val="0"/>
        </w:numPr>
        <w:suppressAutoHyphens/>
        <w:spacing w:after="120"/>
        <w:jc w:val="both"/>
        <w:rPr>
          <w:rFonts w:ascii="Arial Narrow" w:hAnsi="Arial Narrow" w:cs="Calibri"/>
          <w:i/>
          <w:iCs/>
          <w:color w:val="000000" w:themeColor="text1"/>
        </w:rPr>
      </w:pPr>
      <w:r w:rsidRPr="00C83D95">
        <w:rPr>
          <w:rFonts w:ascii="Arial Narrow" w:hAnsi="Arial Narrow" w:cs="Calibri"/>
          <w:b/>
          <w:bCs/>
          <w:color w:val="000000" w:themeColor="text1"/>
        </w:rPr>
        <w:t>Fecha:</w:t>
      </w:r>
      <w:r w:rsidRPr="00C83D95">
        <w:rPr>
          <w:rFonts w:ascii="Arial Narrow" w:hAnsi="Arial Narrow" w:cs="Calibri"/>
          <w:i/>
          <w:iCs/>
          <w:color w:val="000000" w:themeColor="text1"/>
        </w:rPr>
        <w:t xml:space="preserve">  [indique la fecha]</w:t>
      </w:r>
    </w:p>
    <w:p w:rsidR="0068243B" w:rsidRPr="00C83D95" w:rsidRDefault="0068243B" w:rsidP="0068243B">
      <w:pPr>
        <w:numPr>
          <w:ilvl w:val="12"/>
          <w:numId w:val="0"/>
        </w:numPr>
        <w:suppressAutoHyphens/>
        <w:spacing w:after="120"/>
        <w:jc w:val="both"/>
        <w:rPr>
          <w:rFonts w:ascii="Arial Narrow" w:hAnsi="Arial Narrow" w:cs="Calibri"/>
          <w:i/>
          <w:iCs/>
          <w:color w:val="000000" w:themeColor="text1"/>
        </w:rPr>
      </w:pPr>
    </w:p>
    <w:p w:rsidR="0068243B" w:rsidRPr="00C83D95" w:rsidRDefault="0068243B" w:rsidP="0068243B">
      <w:pPr>
        <w:numPr>
          <w:ilvl w:val="12"/>
          <w:numId w:val="0"/>
        </w:numPr>
        <w:suppressAutoHyphens/>
        <w:spacing w:after="120"/>
        <w:jc w:val="both"/>
        <w:rPr>
          <w:rFonts w:ascii="Arial Narrow" w:hAnsi="Arial Narrow" w:cs="Calibri"/>
          <w:i/>
          <w:iCs/>
          <w:color w:val="000000" w:themeColor="text1"/>
        </w:rPr>
      </w:pPr>
      <w:r w:rsidRPr="00C83D95">
        <w:rPr>
          <w:rFonts w:ascii="Arial Narrow" w:hAnsi="Arial Narrow" w:cs="Calibri"/>
          <w:b/>
          <w:bCs/>
          <w:color w:val="000000" w:themeColor="text1"/>
        </w:rPr>
        <w:t>GARANTIA DE MANTENIMIENTO DE LA OFERTA No.</w:t>
      </w:r>
      <w:r w:rsidRPr="00C83D95">
        <w:rPr>
          <w:rFonts w:ascii="Arial Narrow" w:hAnsi="Arial Narrow" w:cs="Calibri"/>
          <w:i/>
          <w:iCs/>
          <w:color w:val="000000" w:themeColor="text1"/>
        </w:rPr>
        <w:t xml:space="preserve">  [indique el número]</w:t>
      </w:r>
    </w:p>
    <w:p w:rsidR="0068243B" w:rsidRPr="00C83D95" w:rsidRDefault="0068243B" w:rsidP="0068243B">
      <w:pPr>
        <w:numPr>
          <w:ilvl w:val="12"/>
          <w:numId w:val="0"/>
        </w:numPr>
        <w:suppressAutoHyphens/>
        <w:spacing w:after="120"/>
        <w:jc w:val="both"/>
        <w:rPr>
          <w:rFonts w:ascii="Arial Narrow" w:hAnsi="Arial Narrow" w:cs="Calibri"/>
          <w:i/>
          <w:iCs/>
          <w:color w:val="000000" w:themeColor="text1"/>
        </w:rPr>
      </w:pPr>
    </w:p>
    <w:p w:rsidR="0068243B" w:rsidRPr="00C83D95" w:rsidRDefault="0068243B" w:rsidP="0068243B">
      <w:pPr>
        <w:numPr>
          <w:ilvl w:val="12"/>
          <w:numId w:val="0"/>
        </w:numPr>
        <w:suppressAutoHyphens/>
        <w:spacing w:after="120"/>
        <w:jc w:val="both"/>
        <w:rPr>
          <w:rFonts w:ascii="Arial Narrow" w:hAnsi="Arial Narrow" w:cs="Calibri"/>
          <w:i/>
          <w:iCs/>
          <w:color w:val="000000" w:themeColor="text1"/>
        </w:rPr>
      </w:pPr>
    </w:p>
    <w:p w:rsidR="0068243B" w:rsidRPr="00C83D95" w:rsidRDefault="0068243B" w:rsidP="0068243B">
      <w:pPr>
        <w:numPr>
          <w:ilvl w:val="12"/>
          <w:numId w:val="0"/>
        </w:numPr>
        <w:spacing w:after="120"/>
        <w:jc w:val="both"/>
        <w:rPr>
          <w:rFonts w:ascii="Arial Narrow" w:hAnsi="Arial Narrow" w:cs="Calibri"/>
          <w:color w:val="000000" w:themeColor="text1"/>
        </w:rPr>
      </w:pPr>
      <w:r w:rsidRPr="00C83D95">
        <w:rPr>
          <w:rFonts w:ascii="Arial Narrow" w:hAnsi="Arial Narrow" w:cs="Calibri"/>
          <w:color w:val="000000" w:themeColor="text1"/>
        </w:rPr>
        <w:t xml:space="preserve">Se nos ha informado que </w:t>
      </w:r>
      <w:r w:rsidRPr="00C83D95">
        <w:rPr>
          <w:rFonts w:ascii="Arial Narrow" w:hAnsi="Arial Narrow" w:cs="Calibri"/>
          <w:i/>
          <w:iCs/>
          <w:color w:val="000000" w:themeColor="text1"/>
        </w:rPr>
        <w:t xml:space="preserve">[indique el nombre del Oferente; en el caso de una APCA, enumerar los nombres legales completos de los socios] </w:t>
      </w:r>
      <w:r w:rsidRPr="00C83D95">
        <w:rPr>
          <w:rFonts w:ascii="Arial Narrow" w:hAnsi="Arial Narrow" w:cs="Calibri"/>
          <w:color w:val="000000" w:themeColor="text1"/>
        </w:rPr>
        <w:t xml:space="preserve">(en adelante denominado “el Oferente”) les </w:t>
      </w:r>
      <w:r w:rsidRPr="00C83D95">
        <w:rPr>
          <w:rFonts w:ascii="Arial Narrow" w:hAnsi="Arial Narrow" w:cs="Calibri"/>
          <w:color w:val="000000" w:themeColor="text1"/>
          <w:lang w:val="es-MX"/>
        </w:rPr>
        <w:t xml:space="preserve">ha presentado su Oferta con fecha del </w:t>
      </w:r>
      <w:r w:rsidRPr="00C83D95">
        <w:rPr>
          <w:rFonts w:ascii="Arial Narrow" w:hAnsi="Arial Narrow" w:cs="Calibri"/>
          <w:i/>
          <w:color w:val="000000" w:themeColor="text1"/>
          <w:lang w:val="es-MX"/>
        </w:rPr>
        <w:t>[indicar la fecha de presentación de la Oferta]</w:t>
      </w:r>
      <w:r w:rsidRPr="00C83D95">
        <w:rPr>
          <w:rFonts w:ascii="Arial Narrow" w:hAnsi="Arial Narrow" w:cs="Calibri"/>
          <w:color w:val="000000" w:themeColor="text1"/>
          <w:lang w:val="es-MX"/>
        </w:rPr>
        <w:t xml:space="preserve"> (en adelante denominada “la Oferta”) para la ejecución del </w:t>
      </w:r>
      <w:r w:rsidRPr="00C83D95">
        <w:rPr>
          <w:rFonts w:ascii="Arial Narrow" w:hAnsi="Arial Narrow" w:cs="Calibri"/>
          <w:i/>
          <w:color w:val="000000" w:themeColor="text1"/>
          <w:lang w:val="es-MX"/>
        </w:rPr>
        <w:t xml:space="preserve">[indique el nombre del Contrato] </w:t>
      </w:r>
      <w:r w:rsidRPr="00C83D95">
        <w:rPr>
          <w:rFonts w:ascii="Arial Narrow" w:hAnsi="Arial Narrow" w:cs="Calibri"/>
          <w:iCs/>
          <w:color w:val="000000" w:themeColor="text1"/>
          <w:lang w:val="es-MX"/>
        </w:rPr>
        <w:t>en virtud del Llamado a Licitación No. [</w:t>
      </w:r>
      <w:r w:rsidRPr="00C83D95">
        <w:rPr>
          <w:rFonts w:ascii="Arial Narrow" w:hAnsi="Arial Narrow" w:cs="Calibri"/>
          <w:i/>
          <w:color w:val="000000" w:themeColor="text1"/>
          <w:lang w:val="es-MX"/>
        </w:rPr>
        <w:t>indique el número del Llamado</w:t>
      </w:r>
      <w:r w:rsidRPr="00C83D95">
        <w:rPr>
          <w:rFonts w:ascii="Arial Narrow" w:hAnsi="Arial Narrow" w:cs="Calibri"/>
          <w:iCs/>
          <w:color w:val="000000" w:themeColor="text1"/>
          <w:lang w:val="es-MX"/>
        </w:rPr>
        <w:t>] (“el Llamado”)</w:t>
      </w:r>
      <w:r w:rsidRPr="00C83D95">
        <w:rPr>
          <w:rFonts w:ascii="Arial Narrow" w:hAnsi="Arial Narrow" w:cs="Calibri"/>
          <w:color w:val="000000" w:themeColor="text1"/>
          <w:lang w:val="es-MX"/>
        </w:rPr>
        <w:t>.</w:t>
      </w:r>
    </w:p>
    <w:p w:rsidR="0068243B" w:rsidRPr="00C83D95" w:rsidRDefault="0068243B" w:rsidP="0068243B">
      <w:pPr>
        <w:numPr>
          <w:ilvl w:val="12"/>
          <w:numId w:val="0"/>
        </w:numPr>
        <w:spacing w:after="120"/>
        <w:jc w:val="both"/>
        <w:rPr>
          <w:rFonts w:ascii="Arial Narrow" w:hAnsi="Arial Narrow" w:cs="Calibri"/>
          <w:color w:val="000000" w:themeColor="text1"/>
        </w:rPr>
      </w:pPr>
    </w:p>
    <w:p w:rsidR="0068243B" w:rsidRPr="00C83D95" w:rsidRDefault="0068243B" w:rsidP="0068243B">
      <w:pPr>
        <w:numPr>
          <w:ilvl w:val="12"/>
          <w:numId w:val="0"/>
        </w:numPr>
        <w:spacing w:after="120"/>
        <w:jc w:val="both"/>
        <w:rPr>
          <w:rFonts w:ascii="Arial Narrow" w:hAnsi="Arial Narrow" w:cs="Calibri"/>
          <w:color w:val="000000" w:themeColor="text1"/>
        </w:rPr>
      </w:pPr>
      <w:r w:rsidRPr="00C83D95">
        <w:rPr>
          <w:rFonts w:ascii="Arial Narrow" w:hAnsi="Arial Narrow" w:cs="Calibri"/>
          <w:color w:val="000000" w:themeColor="text1"/>
        </w:rPr>
        <w:t xml:space="preserve">Así mismo, entendemos que, de acuerdo con sus condiciones, una Garantía de Mantenimiento deberá respaldar dicha Oferta. </w:t>
      </w:r>
    </w:p>
    <w:p w:rsidR="0068243B" w:rsidRPr="00C83D95" w:rsidRDefault="0068243B" w:rsidP="0068243B">
      <w:pPr>
        <w:numPr>
          <w:ilvl w:val="12"/>
          <w:numId w:val="0"/>
        </w:numPr>
        <w:spacing w:after="120"/>
        <w:jc w:val="both"/>
        <w:rPr>
          <w:rFonts w:ascii="Arial Narrow" w:hAnsi="Arial Narrow" w:cs="Calibri"/>
          <w:color w:val="000000" w:themeColor="text1"/>
        </w:rPr>
      </w:pPr>
    </w:p>
    <w:p w:rsidR="0068243B" w:rsidRPr="00C83D95" w:rsidRDefault="0068243B" w:rsidP="0068243B">
      <w:pPr>
        <w:numPr>
          <w:ilvl w:val="12"/>
          <w:numId w:val="0"/>
        </w:numPr>
        <w:spacing w:after="120"/>
        <w:jc w:val="both"/>
        <w:rPr>
          <w:rFonts w:ascii="Arial Narrow" w:hAnsi="Arial Narrow" w:cs="Calibri"/>
          <w:color w:val="000000" w:themeColor="text1"/>
        </w:rPr>
      </w:pPr>
      <w:r w:rsidRPr="00C83D95">
        <w:rPr>
          <w:rFonts w:ascii="Arial Narrow" w:hAnsi="Arial Narrow" w:cs="Calibri"/>
          <w:color w:val="000000" w:themeColor="text1"/>
        </w:rPr>
        <w:t xml:space="preserve">A solicitud del Oferente, nosotros </w:t>
      </w:r>
      <w:r w:rsidRPr="00C83D95">
        <w:rPr>
          <w:rFonts w:ascii="Arial Narrow" w:hAnsi="Arial Narrow" w:cs="Calibri"/>
          <w:i/>
          <w:iCs/>
          <w:color w:val="000000" w:themeColor="text1"/>
        </w:rPr>
        <w:t xml:space="preserve">[indique el nombre del Banco] </w:t>
      </w:r>
      <w:r w:rsidRPr="00C83D95">
        <w:rPr>
          <w:rFonts w:ascii="Arial Narrow" w:hAnsi="Arial Narrow" w:cs="Calibri"/>
          <w:color w:val="000000" w:themeColor="text1"/>
        </w:rPr>
        <w:t xml:space="preserve">por medio del presente instrumento nos obligamos irrevocablemente a pagar a ustedes una suma o sumas, que no exceda(n) un monto total de </w:t>
      </w:r>
      <w:r w:rsidRPr="00C83D95">
        <w:rPr>
          <w:rFonts w:ascii="Arial Narrow" w:hAnsi="Arial Narrow" w:cs="Calibri"/>
          <w:color w:val="000000" w:themeColor="text1"/>
        </w:rPr>
        <w:softHyphen/>
      </w:r>
      <w:r w:rsidRPr="00C83D95">
        <w:rPr>
          <w:rFonts w:ascii="Arial Narrow" w:hAnsi="Arial Narrow" w:cs="Calibri"/>
          <w:color w:val="000000" w:themeColor="text1"/>
        </w:rPr>
        <w:softHyphen/>
      </w:r>
      <w:r w:rsidRPr="00C83D95">
        <w:rPr>
          <w:rFonts w:ascii="Arial Narrow" w:hAnsi="Arial Narrow" w:cs="Calibri"/>
          <w:color w:val="000000" w:themeColor="text1"/>
        </w:rPr>
        <w:softHyphen/>
      </w:r>
      <w:r w:rsidRPr="00C83D95">
        <w:rPr>
          <w:rFonts w:ascii="Arial Narrow" w:hAnsi="Arial Narrow" w:cs="Calibri"/>
          <w:color w:val="000000" w:themeColor="text1"/>
        </w:rPr>
        <w:softHyphen/>
      </w:r>
      <w:r w:rsidRPr="00C83D95">
        <w:rPr>
          <w:rFonts w:ascii="Arial Narrow" w:hAnsi="Arial Narrow" w:cs="Calibri"/>
          <w:color w:val="000000" w:themeColor="text1"/>
        </w:rPr>
        <w:softHyphen/>
        <w:t xml:space="preserve"> </w:t>
      </w:r>
      <w:r w:rsidRPr="00C83D95">
        <w:rPr>
          <w:rFonts w:ascii="Arial Narrow" w:hAnsi="Arial Narrow" w:cs="Calibri"/>
          <w:i/>
          <w:iCs/>
          <w:color w:val="000000" w:themeColor="text1"/>
        </w:rPr>
        <w:t>[indique la cifra en números expresada en la moneda del país del Contratante o su equivalente en una moneda internacional de libre convertibilidad]</w:t>
      </w:r>
      <w:r w:rsidRPr="00C83D95">
        <w:rPr>
          <w:rFonts w:ascii="Arial Narrow" w:hAnsi="Arial Narrow" w:cs="Calibri"/>
          <w:color w:val="000000" w:themeColor="text1"/>
        </w:rPr>
        <w:t xml:space="preserve"> </w:t>
      </w:r>
      <w:r w:rsidRPr="00C83D95">
        <w:rPr>
          <w:rFonts w:ascii="Arial Narrow" w:hAnsi="Arial Narrow" w:cs="Calibri"/>
          <w:i/>
          <w:iCs/>
          <w:color w:val="000000" w:themeColor="text1"/>
        </w:rPr>
        <w:t>[indique la cifra en palabras]</w:t>
      </w:r>
      <w:r w:rsidRPr="00C83D95">
        <w:rPr>
          <w:rFonts w:ascii="Arial Narrow" w:hAnsi="Arial Narrow" w:cs="Calibri"/>
          <w:color w:val="000000" w:themeColor="text1"/>
        </w:rPr>
        <w:t xml:space="preserve"> al recibo en nuestras oficinas de su primera solicitud por escrito, acompañada de una comunicación escrita que declare que el Oferente está incurriendo en violación de sus obligaciones contraídas bajo las condiciones de la Oferta, porque el Oferente: </w:t>
      </w:r>
    </w:p>
    <w:p w:rsidR="0068243B" w:rsidRPr="00C83D95" w:rsidRDefault="0068243B" w:rsidP="0068243B">
      <w:pPr>
        <w:numPr>
          <w:ilvl w:val="12"/>
          <w:numId w:val="0"/>
        </w:numPr>
        <w:spacing w:after="120"/>
        <w:jc w:val="both"/>
        <w:rPr>
          <w:rFonts w:ascii="Arial Narrow" w:hAnsi="Arial Narrow" w:cs="Calibri"/>
          <w:color w:val="000000" w:themeColor="text1"/>
        </w:rPr>
      </w:pPr>
    </w:p>
    <w:p w:rsidR="0068243B" w:rsidRPr="00C83D95" w:rsidRDefault="0068243B" w:rsidP="0068243B">
      <w:pPr>
        <w:numPr>
          <w:ilvl w:val="0"/>
          <w:numId w:val="14"/>
        </w:numPr>
        <w:spacing w:after="120"/>
        <w:jc w:val="both"/>
        <w:rPr>
          <w:rFonts w:ascii="Arial Narrow" w:hAnsi="Arial Narrow" w:cs="Calibri"/>
          <w:color w:val="000000" w:themeColor="text1"/>
        </w:rPr>
      </w:pPr>
      <w:r w:rsidRPr="00C83D95">
        <w:rPr>
          <w:rFonts w:ascii="Arial Narrow" w:hAnsi="Arial Narrow" w:cs="Calibri"/>
          <w:color w:val="000000" w:themeColor="text1"/>
        </w:rPr>
        <w:t>ha retirado su Oferta durante el período de validez establecido por el Oferente en el Formulario de la Oferta; o</w:t>
      </w:r>
    </w:p>
    <w:p w:rsidR="0068243B" w:rsidRPr="00C83D95" w:rsidRDefault="0068243B" w:rsidP="0068243B">
      <w:pPr>
        <w:spacing w:after="120"/>
        <w:jc w:val="both"/>
        <w:rPr>
          <w:rFonts w:ascii="Arial Narrow" w:hAnsi="Arial Narrow" w:cs="Calibri"/>
          <w:color w:val="000000" w:themeColor="text1"/>
        </w:rPr>
      </w:pPr>
    </w:p>
    <w:p w:rsidR="0068243B" w:rsidRPr="00C83D95" w:rsidRDefault="0068243B" w:rsidP="0068243B">
      <w:pPr>
        <w:spacing w:after="120"/>
        <w:ind w:left="1080" w:hanging="360"/>
        <w:jc w:val="both"/>
        <w:rPr>
          <w:rFonts w:ascii="Arial Narrow" w:hAnsi="Arial Narrow" w:cs="Calibri"/>
          <w:color w:val="000000" w:themeColor="text1"/>
        </w:rPr>
      </w:pPr>
      <w:r w:rsidRPr="00C83D95">
        <w:rPr>
          <w:rFonts w:ascii="Arial Narrow" w:hAnsi="Arial Narrow" w:cs="Calibri"/>
          <w:color w:val="000000" w:themeColor="text1"/>
        </w:rPr>
        <w:lastRenderedPageBreak/>
        <w:t>(b)</w:t>
      </w:r>
      <w:r w:rsidRPr="00C83D95">
        <w:rPr>
          <w:rFonts w:ascii="Arial Narrow" w:hAnsi="Arial Narrow" w:cs="Calibri"/>
          <w:color w:val="000000" w:themeColor="text1"/>
        </w:rPr>
        <w:tab/>
        <w:t>no acepta la corrección de los errores de conformidad con las Instrucciones a los Oferentes (en adelante “las IAO”) de los documentos de licitación; o</w:t>
      </w:r>
    </w:p>
    <w:p w:rsidR="0068243B" w:rsidRPr="00C83D95" w:rsidRDefault="0068243B" w:rsidP="0068243B">
      <w:pPr>
        <w:numPr>
          <w:ilvl w:val="12"/>
          <w:numId w:val="0"/>
        </w:numPr>
        <w:spacing w:after="120"/>
        <w:ind w:left="720"/>
        <w:jc w:val="both"/>
        <w:rPr>
          <w:rFonts w:ascii="Arial Narrow" w:hAnsi="Arial Narrow" w:cs="Calibri"/>
          <w:color w:val="000000" w:themeColor="text1"/>
        </w:rPr>
      </w:pPr>
    </w:p>
    <w:p w:rsidR="0068243B" w:rsidRPr="00C83D95" w:rsidRDefault="0068243B" w:rsidP="0068243B">
      <w:pPr>
        <w:numPr>
          <w:ilvl w:val="12"/>
          <w:numId w:val="0"/>
        </w:numPr>
        <w:spacing w:after="120"/>
        <w:ind w:left="1080" w:hanging="360"/>
        <w:jc w:val="both"/>
        <w:rPr>
          <w:rFonts w:ascii="Arial Narrow" w:hAnsi="Arial Narrow" w:cs="Calibri"/>
          <w:color w:val="000000" w:themeColor="text1"/>
        </w:rPr>
      </w:pPr>
      <w:r w:rsidRPr="00C83D95">
        <w:rPr>
          <w:rFonts w:ascii="Arial Narrow" w:hAnsi="Arial Narrow" w:cs="Calibri"/>
          <w:color w:val="000000" w:themeColor="text1"/>
        </w:rPr>
        <w:t xml:space="preserve">(c) </w:t>
      </w:r>
      <w:r w:rsidRPr="00C83D95">
        <w:rPr>
          <w:rFonts w:ascii="Arial Narrow" w:hAnsi="Arial Narrow" w:cs="Calibri"/>
          <w:color w:val="000000" w:themeColor="text1"/>
        </w:rPr>
        <w:tab/>
        <w:t>habiéndole notificado el Contratante de la aceptación de su Oferta dentro del período de validez de la Oferta, (i) no firma o rehúsa firmar el Convenio, si así se le solicita, o (ii)  no suministra o rehúsa suministrar la Garantía de Cumplimiento de conformidad con las IAO.</w:t>
      </w:r>
    </w:p>
    <w:p w:rsidR="0068243B" w:rsidRPr="00C83D95" w:rsidRDefault="0068243B" w:rsidP="0068243B">
      <w:pPr>
        <w:numPr>
          <w:ilvl w:val="12"/>
          <w:numId w:val="0"/>
        </w:numPr>
        <w:spacing w:after="120"/>
        <w:jc w:val="both"/>
        <w:rPr>
          <w:rFonts w:ascii="Arial Narrow" w:hAnsi="Arial Narrow" w:cs="Calibri"/>
          <w:color w:val="000000" w:themeColor="text1"/>
        </w:rPr>
      </w:pPr>
    </w:p>
    <w:p w:rsidR="0068243B" w:rsidRPr="00C83D95" w:rsidRDefault="0068243B" w:rsidP="0068243B">
      <w:pPr>
        <w:numPr>
          <w:ilvl w:val="12"/>
          <w:numId w:val="0"/>
        </w:numPr>
        <w:spacing w:after="120"/>
        <w:jc w:val="both"/>
        <w:rPr>
          <w:rFonts w:ascii="Arial Narrow" w:hAnsi="Arial Narrow" w:cs="Calibri"/>
          <w:color w:val="000000" w:themeColor="text1"/>
        </w:rPr>
      </w:pPr>
      <w:r w:rsidRPr="00C83D95">
        <w:rPr>
          <w:rFonts w:ascii="Arial Narrow" w:hAnsi="Arial Narrow" w:cs="Calibri"/>
          <w:color w:val="000000" w:themeColor="text1"/>
        </w:rPr>
        <w:t xml:space="preserve">Esta Garantía expirará (a) si el Oferente fuera el Oferente seleccionado, cuando recibamos en nuestras oficinas las copias del Contrato firmado por el Oferente y de la Garantía de Cumplimiento emitida a favor de ustedes por instrucciones del Oferente, o (b) si el Oferente no fuera el Oferente seleccionado, </w:t>
      </w:r>
      <w:r w:rsidRPr="00C83D95">
        <w:rPr>
          <w:rFonts w:ascii="Arial Narrow" w:hAnsi="Arial Narrow" w:cs="Calibri"/>
          <w:color w:val="000000" w:themeColor="text1"/>
          <w:lang w:val="es-ES"/>
        </w:rPr>
        <w:t>cuando ocurra el primero de los siguientes hechos: (i) haber recibido nosotros una copia de su comunicación informando al Oferente que no fue seleccionado; o (ii) haber transcurrido veintiocho días después de la expiración de la Oferta</w:t>
      </w:r>
      <w:r w:rsidRPr="00C83D95">
        <w:rPr>
          <w:rFonts w:ascii="Arial Narrow" w:hAnsi="Arial Narrow" w:cs="Calibri"/>
          <w:color w:val="000000" w:themeColor="text1"/>
        </w:rPr>
        <w:t xml:space="preserve">.  </w:t>
      </w:r>
    </w:p>
    <w:p w:rsidR="0068243B" w:rsidRPr="00C83D95" w:rsidRDefault="0068243B" w:rsidP="0068243B">
      <w:pPr>
        <w:numPr>
          <w:ilvl w:val="12"/>
          <w:numId w:val="0"/>
        </w:numPr>
        <w:spacing w:after="120"/>
        <w:jc w:val="both"/>
        <w:rPr>
          <w:rFonts w:ascii="Arial Narrow" w:hAnsi="Arial Narrow" w:cs="Calibri"/>
          <w:color w:val="000000" w:themeColor="text1"/>
        </w:rPr>
      </w:pPr>
    </w:p>
    <w:p w:rsidR="0068243B" w:rsidRPr="00C83D95" w:rsidRDefault="0068243B" w:rsidP="0068243B">
      <w:pPr>
        <w:numPr>
          <w:ilvl w:val="12"/>
          <w:numId w:val="0"/>
        </w:numPr>
        <w:spacing w:after="120"/>
        <w:jc w:val="both"/>
        <w:rPr>
          <w:rFonts w:ascii="Arial Narrow" w:hAnsi="Arial Narrow" w:cs="Calibri"/>
          <w:color w:val="000000" w:themeColor="text1"/>
        </w:rPr>
      </w:pPr>
      <w:r w:rsidRPr="00C83D95">
        <w:rPr>
          <w:rFonts w:ascii="Arial Narrow" w:hAnsi="Arial Narrow" w:cs="Calibri"/>
          <w:color w:val="000000" w:themeColor="text1"/>
        </w:rPr>
        <w:t xml:space="preserve">Consecuentemente, cualquier solicitud de pago bajo esta Garantía deberá recibirse en esta institución en o antes de dicha fecha. </w:t>
      </w:r>
    </w:p>
    <w:p w:rsidR="0068243B" w:rsidRPr="00C83D95" w:rsidRDefault="0068243B" w:rsidP="0068243B">
      <w:pPr>
        <w:numPr>
          <w:ilvl w:val="12"/>
          <w:numId w:val="0"/>
        </w:numPr>
        <w:spacing w:after="120"/>
        <w:jc w:val="both"/>
        <w:rPr>
          <w:rFonts w:ascii="Arial Narrow" w:hAnsi="Arial Narrow" w:cs="Calibri"/>
          <w:color w:val="000000" w:themeColor="text1"/>
        </w:rPr>
      </w:pPr>
    </w:p>
    <w:p w:rsidR="0068243B" w:rsidRPr="00C83D95" w:rsidRDefault="0068243B" w:rsidP="0068243B">
      <w:pPr>
        <w:numPr>
          <w:ilvl w:val="12"/>
          <w:numId w:val="0"/>
        </w:numPr>
        <w:spacing w:after="120"/>
        <w:jc w:val="both"/>
        <w:rPr>
          <w:rFonts w:ascii="Arial Narrow" w:hAnsi="Arial Narrow" w:cs="Calibri"/>
          <w:color w:val="000000" w:themeColor="text1"/>
        </w:rPr>
      </w:pPr>
      <w:r w:rsidRPr="00C83D95">
        <w:rPr>
          <w:rFonts w:ascii="Arial Narrow" w:hAnsi="Arial Narrow" w:cs="Calibri"/>
          <w:color w:val="000000" w:themeColor="text1"/>
        </w:rPr>
        <w:t xml:space="preserve">Esta Garantía está sujeta a las </w:t>
      </w:r>
      <w:r w:rsidRPr="00C83D95">
        <w:rPr>
          <w:rFonts w:ascii="Arial Narrow" w:hAnsi="Arial Narrow" w:cs="Calibri"/>
          <w:i/>
          <w:iCs/>
          <w:color w:val="000000" w:themeColor="text1"/>
        </w:rPr>
        <w:t>Reglas Uniformes de la CCI relativas a las garantías contra primera solicitud”</w:t>
      </w:r>
      <w:r w:rsidRPr="00C83D95">
        <w:rPr>
          <w:rFonts w:ascii="Arial Narrow" w:hAnsi="Arial Narrow" w:cs="Calibri"/>
          <w:color w:val="000000" w:themeColor="text1"/>
        </w:rPr>
        <w:t xml:space="preserve"> (</w:t>
      </w:r>
      <w:r w:rsidRPr="00C83D95">
        <w:rPr>
          <w:rFonts w:ascii="Arial Narrow" w:hAnsi="Arial Narrow" w:cs="Calibri"/>
          <w:i/>
          <w:iCs/>
          <w:color w:val="000000" w:themeColor="text1"/>
        </w:rPr>
        <w:t>Uniform Rules for Demand Guarantees</w:t>
      </w:r>
      <w:r w:rsidRPr="00C83D95">
        <w:rPr>
          <w:rFonts w:ascii="Arial Narrow" w:hAnsi="Arial Narrow" w:cs="Calibri"/>
          <w:color w:val="000000" w:themeColor="text1"/>
        </w:rPr>
        <w:t>), Publicación del CCI No. 458. (</w:t>
      </w:r>
      <w:r w:rsidRPr="00C83D95">
        <w:rPr>
          <w:rFonts w:ascii="Arial Narrow" w:hAnsi="Arial Narrow" w:cs="Calibri"/>
          <w:i/>
          <w:iCs/>
          <w:color w:val="000000" w:themeColor="text1"/>
        </w:rPr>
        <w:t>ICC, por sus siglas en inglés</w:t>
      </w:r>
      <w:r w:rsidRPr="00C83D95">
        <w:rPr>
          <w:rFonts w:ascii="Arial Narrow" w:hAnsi="Arial Narrow" w:cs="Calibri"/>
          <w:color w:val="000000" w:themeColor="text1"/>
        </w:rPr>
        <w:t xml:space="preserve">) </w:t>
      </w:r>
    </w:p>
    <w:p w:rsidR="0068243B" w:rsidRPr="00C83D95" w:rsidRDefault="0068243B" w:rsidP="0068243B">
      <w:pPr>
        <w:numPr>
          <w:ilvl w:val="12"/>
          <w:numId w:val="0"/>
        </w:numPr>
        <w:spacing w:after="120"/>
        <w:jc w:val="both"/>
        <w:rPr>
          <w:rFonts w:ascii="Arial Narrow" w:hAnsi="Arial Narrow" w:cs="Calibri"/>
          <w:color w:val="000000" w:themeColor="text1"/>
        </w:rPr>
      </w:pPr>
    </w:p>
    <w:p w:rsidR="0068243B" w:rsidRPr="00C83D95" w:rsidRDefault="0068243B" w:rsidP="0068243B">
      <w:pPr>
        <w:numPr>
          <w:ilvl w:val="12"/>
          <w:numId w:val="0"/>
        </w:numPr>
        <w:spacing w:after="120"/>
        <w:jc w:val="both"/>
        <w:rPr>
          <w:rFonts w:ascii="Arial Narrow" w:hAnsi="Arial Narrow" w:cs="Calibri"/>
          <w:color w:val="000000" w:themeColor="text1"/>
        </w:rPr>
      </w:pPr>
    </w:p>
    <w:p w:rsidR="0068243B" w:rsidRPr="00C83D95" w:rsidRDefault="0068243B" w:rsidP="0068243B">
      <w:pPr>
        <w:numPr>
          <w:ilvl w:val="12"/>
          <w:numId w:val="0"/>
        </w:numPr>
        <w:spacing w:after="120"/>
        <w:jc w:val="both"/>
        <w:rPr>
          <w:rFonts w:ascii="Arial Narrow" w:hAnsi="Arial Narrow" w:cs="Calibri"/>
          <w:color w:val="000000" w:themeColor="text1"/>
        </w:rPr>
      </w:pPr>
      <w:r w:rsidRPr="00C83D95">
        <w:rPr>
          <w:rFonts w:ascii="Arial Narrow" w:hAnsi="Arial Narrow" w:cs="Calibri"/>
          <w:color w:val="000000" w:themeColor="text1"/>
          <w:u w:val="single"/>
        </w:rPr>
        <w:tab/>
      </w:r>
      <w:r w:rsidRPr="00C83D95">
        <w:rPr>
          <w:rFonts w:ascii="Arial Narrow" w:hAnsi="Arial Narrow" w:cs="Calibri"/>
          <w:color w:val="000000" w:themeColor="text1"/>
          <w:u w:val="single"/>
        </w:rPr>
        <w:tab/>
      </w:r>
      <w:r w:rsidRPr="00C83D95">
        <w:rPr>
          <w:rFonts w:ascii="Arial Narrow" w:hAnsi="Arial Narrow" w:cs="Calibri"/>
          <w:color w:val="000000" w:themeColor="text1"/>
          <w:u w:val="single"/>
        </w:rPr>
        <w:tab/>
      </w:r>
      <w:r w:rsidRPr="00C83D95">
        <w:rPr>
          <w:rFonts w:ascii="Arial Narrow" w:hAnsi="Arial Narrow" w:cs="Calibri"/>
          <w:color w:val="000000" w:themeColor="text1"/>
          <w:u w:val="single"/>
        </w:rPr>
        <w:tab/>
      </w:r>
      <w:r w:rsidRPr="00C83D95">
        <w:rPr>
          <w:rFonts w:ascii="Arial Narrow" w:hAnsi="Arial Narrow" w:cs="Calibri"/>
          <w:color w:val="000000" w:themeColor="text1"/>
          <w:u w:val="single"/>
        </w:rPr>
        <w:tab/>
      </w:r>
      <w:r w:rsidRPr="00C83D95">
        <w:rPr>
          <w:rFonts w:ascii="Arial Narrow" w:hAnsi="Arial Narrow" w:cs="Calibri"/>
          <w:color w:val="000000" w:themeColor="text1"/>
          <w:u w:val="single"/>
        </w:rPr>
        <w:tab/>
      </w:r>
      <w:r w:rsidRPr="00C83D95">
        <w:rPr>
          <w:rFonts w:ascii="Arial Narrow" w:hAnsi="Arial Narrow" w:cs="Calibri"/>
          <w:color w:val="000000" w:themeColor="text1"/>
          <w:u w:val="single"/>
        </w:rPr>
        <w:tab/>
      </w:r>
      <w:r w:rsidRPr="00C83D95">
        <w:rPr>
          <w:rFonts w:ascii="Arial Narrow" w:hAnsi="Arial Narrow" w:cs="Calibri"/>
          <w:color w:val="000000" w:themeColor="text1"/>
          <w:u w:val="single"/>
        </w:rPr>
        <w:tab/>
      </w:r>
    </w:p>
    <w:p w:rsidR="0068243B" w:rsidRPr="00C83D95" w:rsidRDefault="0068243B" w:rsidP="0068243B">
      <w:pPr>
        <w:numPr>
          <w:ilvl w:val="12"/>
          <w:numId w:val="0"/>
        </w:numPr>
        <w:tabs>
          <w:tab w:val="left" w:pos="8640"/>
        </w:tabs>
        <w:spacing w:after="120"/>
        <w:jc w:val="both"/>
        <w:rPr>
          <w:rFonts w:ascii="Arial Narrow" w:hAnsi="Arial Narrow" w:cs="Calibri"/>
          <w:i/>
          <w:iCs/>
          <w:color w:val="000000" w:themeColor="text1"/>
        </w:rPr>
      </w:pPr>
      <w:r w:rsidRPr="00C83D95">
        <w:rPr>
          <w:rFonts w:ascii="Arial Narrow" w:hAnsi="Arial Narrow" w:cs="Calibri"/>
          <w:i/>
          <w:iCs/>
          <w:color w:val="000000" w:themeColor="text1"/>
        </w:rPr>
        <w:t>[Firma(s) del (de los) representante(s) autorizado(s)]</w:t>
      </w:r>
    </w:p>
    <w:p w:rsidR="0068243B" w:rsidRPr="00C83D95" w:rsidRDefault="0068243B" w:rsidP="0068243B">
      <w:pPr>
        <w:pStyle w:val="Outline"/>
        <w:numPr>
          <w:ilvl w:val="12"/>
          <w:numId w:val="0"/>
        </w:numPr>
        <w:suppressAutoHyphens/>
        <w:spacing w:before="0" w:after="120"/>
        <w:jc w:val="both"/>
        <w:rPr>
          <w:rFonts w:ascii="Arial Narrow" w:hAnsi="Arial Narrow" w:cs="Calibri"/>
          <w:color w:val="000000" w:themeColor="text1"/>
          <w:kern w:val="0"/>
          <w:szCs w:val="24"/>
          <w:lang w:val="es-ES_tradnl"/>
        </w:rPr>
      </w:pPr>
    </w:p>
    <w:p w:rsidR="0068243B" w:rsidRPr="00C83D95" w:rsidRDefault="0068243B" w:rsidP="0068243B">
      <w:pPr>
        <w:pStyle w:val="SectionXH2"/>
        <w:spacing w:before="0" w:after="120"/>
        <w:rPr>
          <w:rFonts w:ascii="Arial Narrow" w:hAnsi="Arial Narrow" w:cs="Calibri"/>
          <w:color w:val="000000" w:themeColor="text1"/>
          <w:sz w:val="24"/>
          <w:lang w:val="es-MX"/>
        </w:rPr>
      </w:pPr>
      <w:r w:rsidRPr="00C83D95">
        <w:rPr>
          <w:rFonts w:ascii="Arial Narrow" w:hAnsi="Arial Narrow" w:cs="Calibri"/>
          <w:color w:val="000000" w:themeColor="text1"/>
          <w:sz w:val="24"/>
        </w:rPr>
        <w:br w:type="page"/>
      </w:r>
      <w:bookmarkStart w:id="133" w:name="_Toc112839702"/>
      <w:r w:rsidRPr="00C83D95">
        <w:rPr>
          <w:rFonts w:ascii="Arial Narrow" w:hAnsi="Arial Narrow" w:cs="Calibri"/>
          <w:color w:val="000000" w:themeColor="text1"/>
          <w:sz w:val="24"/>
        </w:rPr>
        <w:lastRenderedPageBreak/>
        <w:t>Garantía</w:t>
      </w:r>
      <w:r w:rsidRPr="00C83D95">
        <w:rPr>
          <w:rFonts w:ascii="Arial Narrow" w:hAnsi="Arial Narrow" w:cs="Calibri"/>
          <w:color w:val="000000" w:themeColor="text1"/>
          <w:sz w:val="24"/>
          <w:lang w:val="es-MX"/>
        </w:rPr>
        <w:t xml:space="preserve"> de Mantenimiento de la Oferta (Fianza)</w:t>
      </w:r>
      <w:bookmarkEnd w:id="133"/>
      <w:r w:rsidRPr="00C83D95">
        <w:rPr>
          <w:rFonts w:ascii="Arial Narrow" w:hAnsi="Arial Narrow" w:cs="Calibri"/>
          <w:color w:val="000000" w:themeColor="text1"/>
          <w:sz w:val="24"/>
          <w:lang w:val="es-MX"/>
        </w:rPr>
        <w:t xml:space="preserve"> NO APLICA</w:t>
      </w:r>
    </w:p>
    <w:p w:rsidR="0068243B" w:rsidRPr="00C83D95" w:rsidRDefault="0068243B" w:rsidP="0068243B">
      <w:pPr>
        <w:autoSpaceDE w:val="0"/>
        <w:autoSpaceDN w:val="0"/>
        <w:adjustRightInd w:val="0"/>
        <w:spacing w:after="120"/>
        <w:jc w:val="both"/>
        <w:rPr>
          <w:rFonts w:ascii="Arial Narrow" w:hAnsi="Arial Narrow" w:cs="Calibri"/>
          <w:b/>
          <w:bCs/>
          <w:color w:val="000000" w:themeColor="text1"/>
          <w:lang w:val="es-MX"/>
        </w:rPr>
      </w:pPr>
    </w:p>
    <w:p w:rsidR="0068243B" w:rsidRPr="00C83D95" w:rsidRDefault="0068243B" w:rsidP="0068243B">
      <w:pPr>
        <w:autoSpaceDE w:val="0"/>
        <w:autoSpaceDN w:val="0"/>
        <w:adjustRightInd w:val="0"/>
        <w:spacing w:after="120"/>
        <w:jc w:val="both"/>
        <w:rPr>
          <w:rFonts w:ascii="Arial Narrow" w:hAnsi="Arial Narrow" w:cs="Calibri"/>
          <w:i/>
          <w:iCs/>
          <w:color w:val="000000" w:themeColor="text1"/>
          <w:lang w:val="es-MX"/>
        </w:rPr>
      </w:pPr>
      <w:r w:rsidRPr="00C83D95">
        <w:rPr>
          <w:rFonts w:ascii="Arial Narrow" w:hAnsi="Arial Narrow" w:cs="Calibri"/>
          <w:i/>
          <w:iCs/>
          <w:color w:val="000000" w:themeColor="text1"/>
          <w:lang w:val="es-MX"/>
        </w:rPr>
        <w:t xml:space="preserve">[Si se ha solicitado, el </w:t>
      </w:r>
      <w:r w:rsidRPr="00C83D95">
        <w:rPr>
          <w:rFonts w:ascii="Arial Narrow" w:hAnsi="Arial Narrow" w:cs="Calibri"/>
          <w:b/>
          <w:bCs/>
          <w:i/>
          <w:iCs/>
          <w:color w:val="000000" w:themeColor="text1"/>
          <w:lang w:val="es-MX"/>
        </w:rPr>
        <w:t xml:space="preserve">Fiador/Oferente </w:t>
      </w:r>
      <w:r w:rsidRPr="00C83D95">
        <w:rPr>
          <w:rFonts w:ascii="Arial Narrow" w:hAnsi="Arial Narrow" w:cs="Calibri"/>
          <w:i/>
          <w:iCs/>
          <w:color w:val="000000" w:themeColor="text1"/>
          <w:lang w:val="es-MX"/>
        </w:rPr>
        <w:t>deberá completar este Formulario de Fianza de acuerdo con las instrucciones indicadas en corchetes.]</w:t>
      </w:r>
    </w:p>
    <w:p w:rsidR="0068243B" w:rsidRPr="00C83D95" w:rsidRDefault="0068243B" w:rsidP="0068243B">
      <w:pPr>
        <w:autoSpaceDE w:val="0"/>
        <w:autoSpaceDN w:val="0"/>
        <w:adjustRightInd w:val="0"/>
        <w:spacing w:after="120"/>
        <w:jc w:val="both"/>
        <w:rPr>
          <w:rFonts w:ascii="Arial Narrow" w:hAnsi="Arial Narrow" w:cs="Calibri"/>
          <w:color w:val="000000" w:themeColor="text1"/>
          <w:lang w:val="es-MX"/>
        </w:rPr>
      </w:pPr>
    </w:p>
    <w:p w:rsidR="0068243B" w:rsidRPr="00C83D95" w:rsidRDefault="0068243B" w:rsidP="0068243B">
      <w:pPr>
        <w:autoSpaceDE w:val="0"/>
        <w:autoSpaceDN w:val="0"/>
        <w:adjustRightInd w:val="0"/>
        <w:spacing w:after="120"/>
        <w:jc w:val="both"/>
        <w:rPr>
          <w:rFonts w:ascii="Arial Narrow" w:hAnsi="Arial Narrow" w:cs="Calibri"/>
          <w:color w:val="000000" w:themeColor="text1"/>
          <w:lang w:val="es-MX"/>
        </w:rPr>
      </w:pPr>
      <w:r w:rsidRPr="00C83D95">
        <w:rPr>
          <w:rFonts w:ascii="Arial Narrow" w:hAnsi="Arial Narrow" w:cs="Calibri"/>
          <w:color w:val="000000" w:themeColor="text1"/>
          <w:lang w:val="es-MX"/>
        </w:rPr>
        <w:t xml:space="preserve">FIANZA No. </w:t>
      </w:r>
      <w:r w:rsidRPr="00C83D95">
        <w:rPr>
          <w:rFonts w:ascii="Arial Narrow" w:hAnsi="Arial Narrow" w:cs="Calibri"/>
          <w:i/>
          <w:iCs/>
          <w:color w:val="000000" w:themeColor="text1"/>
          <w:lang w:val="es-MX"/>
        </w:rPr>
        <w:t>[indique el número de fianza]</w:t>
      </w:r>
      <w:r w:rsidRPr="00C83D95">
        <w:rPr>
          <w:rFonts w:ascii="Arial Narrow" w:hAnsi="Arial Narrow" w:cs="Calibri"/>
          <w:color w:val="000000" w:themeColor="text1"/>
          <w:lang w:val="es-MX"/>
        </w:rPr>
        <w:t xml:space="preserve"> </w:t>
      </w:r>
    </w:p>
    <w:p w:rsidR="0068243B" w:rsidRPr="00C83D95" w:rsidRDefault="0068243B" w:rsidP="0068243B">
      <w:pPr>
        <w:autoSpaceDE w:val="0"/>
        <w:autoSpaceDN w:val="0"/>
        <w:adjustRightInd w:val="0"/>
        <w:spacing w:after="120"/>
        <w:jc w:val="both"/>
        <w:rPr>
          <w:rFonts w:ascii="Arial Narrow" w:hAnsi="Arial Narrow" w:cs="Calibri"/>
          <w:color w:val="000000" w:themeColor="text1"/>
          <w:lang w:val="es-MX"/>
        </w:rPr>
      </w:pPr>
    </w:p>
    <w:p w:rsidR="0068243B" w:rsidRPr="00C83D95" w:rsidRDefault="0068243B" w:rsidP="0068243B">
      <w:pPr>
        <w:autoSpaceDE w:val="0"/>
        <w:autoSpaceDN w:val="0"/>
        <w:adjustRightInd w:val="0"/>
        <w:spacing w:after="120"/>
        <w:jc w:val="both"/>
        <w:rPr>
          <w:rFonts w:ascii="Arial Narrow" w:hAnsi="Arial Narrow" w:cs="Calibri"/>
          <w:color w:val="000000" w:themeColor="text1"/>
          <w:lang w:val="es-MX"/>
        </w:rPr>
      </w:pPr>
      <w:r w:rsidRPr="00C83D95">
        <w:rPr>
          <w:rFonts w:ascii="Arial Narrow" w:hAnsi="Arial Narrow" w:cs="Calibri"/>
          <w:color w:val="000000" w:themeColor="text1"/>
          <w:lang w:val="es-MX"/>
        </w:rPr>
        <w:t xml:space="preserve">POR ESTA FIANZA  </w:t>
      </w:r>
      <w:r w:rsidRPr="00C83D95">
        <w:rPr>
          <w:rFonts w:ascii="Arial Narrow" w:hAnsi="Arial Narrow" w:cs="Calibri"/>
          <w:i/>
          <w:iCs/>
          <w:color w:val="000000" w:themeColor="text1"/>
          <w:lang w:val="es-MX"/>
        </w:rPr>
        <w:t xml:space="preserve">[indique el nombre del Oferente; </w:t>
      </w:r>
      <w:r w:rsidRPr="00C83D95">
        <w:rPr>
          <w:rFonts w:ascii="Arial Narrow" w:hAnsi="Arial Narrow" w:cs="Calibri"/>
          <w:i/>
          <w:iCs/>
          <w:color w:val="000000" w:themeColor="text1"/>
        </w:rPr>
        <w:t>en el caso de una APCA, enumerar los nombres legales completos de los socios</w:t>
      </w:r>
      <w:r w:rsidRPr="00C83D95">
        <w:rPr>
          <w:rFonts w:ascii="Arial Narrow" w:hAnsi="Arial Narrow" w:cs="Calibri"/>
          <w:i/>
          <w:iCs/>
          <w:color w:val="000000" w:themeColor="text1"/>
          <w:lang w:val="es-MX"/>
        </w:rPr>
        <w:t>]</w:t>
      </w:r>
      <w:r w:rsidRPr="00C83D95">
        <w:rPr>
          <w:rFonts w:ascii="Arial Narrow" w:hAnsi="Arial Narrow" w:cs="Calibri"/>
          <w:color w:val="000000" w:themeColor="text1"/>
          <w:lang w:val="es-MX"/>
        </w:rPr>
        <w:t xml:space="preserve"> en calidad de Contratista (en adelante “el Contratista”), y </w:t>
      </w:r>
      <w:r w:rsidRPr="00C83D95">
        <w:rPr>
          <w:rFonts w:ascii="Arial Narrow" w:hAnsi="Arial Narrow" w:cs="Calibri"/>
          <w:i/>
          <w:iCs/>
          <w:color w:val="000000" w:themeColor="text1"/>
          <w:lang w:val="es-MX"/>
        </w:rPr>
        <w:t>[indique el nombre, denominación legal y dirección de la afianzadora],</w:t>
      </w:r>
      <w:r w:rsidRPr="00C83D95">
        <w:rPr>
          <w:rFonts w:ascii="Arial Narrow" w:hAnsi="Arial Narrow" w:cs="Calibri"/>
          <w:color w:val="000000" w:themeColor="text1"/>
          <w:lang w:val="es-MX"/>
        </w:rPr>
        <w:t xml:space="preserve"> </w:t>
      </w:r>
      <w:r w:rsidRPr="00C83D95">
        <w:rPr>
          <w:rFonts w:ascii="Arial Narrow" w:hAnsi="Arial Narrow" w:cs="Calibri"/>
          <w:b/>
          <w:bCs/>
          <w:color w:val="000000" w:themeColor="text1"/>
          <w:lang w:val="es-MX"/>
        </w:rPr>
        <w:t xml:space="preserve">autorizada para conducir negocios en </w:t>
      </w:r>
      <w:r w:rsidRPr="00C83D95">
        <w:rPr>
          <w:rFonts w:ascii="Arial Narrow" w:hAnsi="Arial Narrow" w:cs="Calibri"/>
          <w:i/>
          <w:iCs/>
          <w:color w:val="000000" w:themeColor="text1"/>
          <w:lang w:val="es-MX"/>
        </w:rPr>
        <w:t xml:space="preserve">[indique el nombre del país del Contratante], </w:t>
      </w:r>
      <w:r w:rsidRPr="00C83D95">
        <w:rPr>
          <w:rFonts w:ascii="Arial Narrow" w:hAnsi="Arial Narrow" w:cs="Calibri"/>
          <w:color w:val="000000" w:themeColor="text1"/>
          <w:lang w:val="es-MX"/>
        </w:rPr>
        <w:t>en calidad de</w:t>
      </w:r>
      <w:r w:rsidRPr="00C83D95">
        <w:rPr>
          <w:rFonts w:ascii="Arial Narrow" w:hAnsi="Arial Narrow" w:cs="Calibri"/>
          <w:i/>
          <w:iCs/>
          <w:color w:val="000000" w:themeColor="text1"/>
          <w:lang w:val="es-MX"/>
        </w:rPr>
        <w:t xml:space="preserve"> </w:t>
      </w:r>
      <w:r w:rsidRPr="00C83D95">
        <w:rPr>
          <w:rFonts w:ascii="Arial Narrow" w:hAnsi="Arial Narrow" w:cs="Calibri"/>
          <w:color w:val="000000" w:themeColor="text1"/>
          <w:lang w:val="es-MX"/>
        </w:rPr>
        <w:t>Garante</w:t>
      </w:r>
      <w:r w:rsidRPr="00C83D95">
        <w:rPr>
          <w:rFonts w:ascii="Arial Narrow" w:hAnsi="Arial Narrow" w:cs="Calibri"/>
          <w:i/>
          <w:iCs/>
          <w:color w:val="000000" w:themeColor="text1"/>
          <w:lang w:val="es-MX"/>
        </w:rPr>
        <w:t xml:space="preserve"> </w:t>
      </w:r>
      <w:r w:rsidRPr="00C83D95">
        <w:rPr>
          <w:rFonts w:ascii="Arial Narrow" w:hAnsi="Arial Narrow" w:cs="Calibri"/>
          <w:color w:val="000000" w:themeColor="text1"/>
          <w:lang w:val="es-MX"/>
        </w:rPr>
        <w:t xml:space="preserve">(en adelante “el Garante”) se obligan y firmemente se comprometen con </w:t>
      </w:r>
      <w:r w:rsidRPr="00C83D95">
        <w:rPr>
          <w:rFonts w:ascii="Arial Narrow" w:hAnsi="Arial Narrow" w:cs="Calibri"/>
          <w:i/>
          <w:iCs/>
          <w:color w:val="000000" w:themeColor="text1"/>
          <w:lang w:val="es-MX"/>
        </w:rPr>
        <w:t>[indique el nombre del Contratante]</w:t>
      </w:r>
      <w:r w:rsidRPr="00C83D95">
        <w:rPr>
          <w:rFonts w:ascii="Arial Narrow" w:hAnsi="Arial Narrow" w:cs="Calibri"/>
          <w:color w:val="000000" w:themeColor="text1"/>
          <w:lang w:val="es-MX"/>
        </w:rPr>
        <w:t xml:space="preserve"> en calidad de Demandante (en adelante “el Contratante”) por el monto de </w:t>
      </w:r>
      <w:r w:rsidRPr="00C83D95">
        <w:rPr>
          <w:rFonts w:ascii="Arial Narrow" w:hAnsi="Arial Narrow" w:cs="Calibri"/>
          <w:i/>
          <w:iCs/>
          <w:color w:val="000000" w:themeColor="text1"/>
          <w:lang w:val="es-MX"/>
        </w:rPr>
        <w:t xml:space="preserve">[indique el monto en cifras expresado en la moneda del País del Contratante o su equivalente en una moneda internacional de libre convertibilidad] [indique la suma en palabras], </w:t>
      </w:r>
      <w:r w:rsidRPr="00C83D95">
        <w:rPr>
          <w:rFonts w:ascii="Arial Narrow" w:hAnsi="Arial Narrow" w:cs="Calibri"/>
          <w:color w:val="000000" w:themeColor="text1"/>
          <w:lang w:val="es-MX"/>
        </w:rPr>
        <w:t xml:space="preserve">a cuyo pago en forma legal, en los tipos y proporciones de monedas en que deba pagarse el precio de la Garantía, nosotros, el Contratista y el Garante antemencionados nos comprometemos y obligamos colectiva y solidariamente a nuestros herederos, albaceas, administradores, sucesores y cesionarios a estos términos. </w:t>
      </w:r>
    </w:p>
    <w:p w:rsidR="0068243B" w:rsidRPr="00C83D95" w:rsidRDefault="0068243B" w:rsidP="0068243B">
      <w:pPr>
        <w:autoSpaceDE w:val="0"/>
        <w:autoSpaceDN w:val="0"/>
        <w:adjustRightInd w:val="0"/>
        <w:spacing w:after="120"/>
        <w:jc w:val="both"/>
        <w:rPr>
          <w:rFonts w:ascii="Arial Narrow" w:hAnsi="Arial Narrow" w:cs="Calibri"/>
          <w:color w:val="000000" w:themeColor="text1"/>
          <w:lang w:val="es-MX"/>
        </w:rPr>
      </w:pPr>
    </w:p>
    <w:p w:rsidR="0068243B" w:rsidRPr="00C83D95" w:rsidRDefault="0068243B" w:rsidP="0068243B">
      <w:pPr>
        <w:autoSpaceDE w:val="0"/>
        <w:autoSpaceDN w:val="0"/>
        <w:adjustRightInd w:val="0"/>
        <w:spacing w:after="120"/>
        <w:jc w:val="both"/>
        <w:rPr>
          <w:rFonts w:ascii="Arial Narrow" w:hAnsi="Arial Narrow" w:cs="Calibri"/>
          <w:color w:val="000000" w:themeColor="text1"/>
          <w:lang w:val="es-ES"/>
        </w:rPr>
      </w:pPr>
      <w:r w:rsidRPr="00C83D95">
        <w:rPr>
          <w:rFonts w:ascii="Arial Narrow" w:hAnsi="Arial Narrow" w:cs="Calibri"/>
          <w:color w:val="000000" w:themeColor="text1"/>
          <w:lang w:val="es-ES"/>
        </w:rPr>
        <w:t xml:space="preserve">CONSIDERANDO que el Contratista ha presentado al Contratante una Oferta escrita con fecha del ____ día de _______, del 200_, para la construcción de </w:t>
      </w:r>
      <w:r w:rsidRPr="00C83D95">
        <w:rPr>
          <w:rFonts w:ascii="Arial Narrow" w:hAnsi="Arial Narrow" w:cs="Calibri"/>
          <w:i/>
          <w:iCs/>
          <w:color w:val="000000" w:themeColor="text1"/>
          <w:lang w:val="es-ES"/>
        </w:rPr>
        <w:t xml:space="preserve">[indique el número del Contrato] </w:t>
      </w:r>
      <w:r w:rsidRPr="00C83D95">
        <w:rPr>
          <w:rFonts w:ascii="Arial Narrow" w:hAnsi="Arial Narrow" w:cs="Calibri"/>
          <w:color w:val="000000" w:themeColor="text1"/>
          <w:lang w:val="es-ES"/>
        </w:rPr>
        <w:t>(en adelante “la Oferta”).</w:t>
      </w:r>
    </w:p>
    <w:p w:rsidR="0068243B" w:rsidRPr="00C83D95" w:rsidRDefault="0068243B" w:rsidP="0068243B">
      <w:pPr>
        <w:autoSpaceDE w:val="0"/>
        <w:autoSpaceDN w:val="0"/>
        <w:adjustRightInd w:val="0"/>
        <w:spacing w:after="120"/>
        <w:jc w:val="both"/>
        <w:rPr>
          <w:rFonts w:ascii="Arial Narrow" w:hAnsi="Arial Narrow" w:cs="Calibri"/>
          <w:color w:val="000000" w:themeColor="text1"/>
          <w:lang w:val="es-ES"/>
        </w:rPr>
      </w:pPr>
    </w:p>
    <w:p w:rsidR="0068243B" w:rsidRPr="00C83D95" w:rsidRDefault="0068243B" w:rsidP="0068243B">
      <w:pPr>
        <w:autoSpaceDE w:val="0"/>
        <w:autoSpaceDN w:val="0"/>
        <w:adjustRightInd w:val="0"/>
        <w:spacing w:after="120"/>
        <w:jc w:val="both"/>
        <w:rPr>
          <w:rFonts w:ascii="Arial Narrow" w:hAnsi="Arial Narrow" w:cs="Calibri"/>
          <w:color w:val="000000" w:themeColor="text1"/>
          <w:lang w:val="es-ES"/>
        </w:rPr>
      </w:pPr>
      <w:r w:rsidRPr="00C83D95">
        <w:rPr>
          <w:rFonts w:ascii="Arial Narrow" w:hAnsi="Arial Narrow" w:cs="Calibri"/>
          <w:color w:val="000000" w:themeColor="text1"/>
          <w:lang w:val="es-ES"/>
        </w:rPr>
        <w:t xml:space="preserve">POR LO TANTO, LA CONDICION DE ESTA OBLIGACION es tal que si el Contratista:   </w:t>
      </w:r>
    </w:p>
    <w:p w:rsidR="0068243B" w:rsidRPr="00C83D95" w:rsidRDefault="0068243B" w:rsidP="0068243B">
      <w:pPr>
        <w:autoSpaceDE w:val="0"/>
        <w:autoSpaceDN w:val="0"/>
        <w:adjustRightInd w:val="0"/>
        <w:spacing w:after="120"/>
        <w:jc w:val="both"/>
        <w:rPr>
          <w:rFonts w:ascii="Arial Narrow" w:hAnsi="Arial Narrow" w:cs="Calibri"/>
          <w:color w:val="000000" w:themeColor="text1"/>
          <w:lang w:val="es-ES"/>
        </w:rPr>
      </w:pPr>
    </w:p>
    <w:p w:rsidR="0068243B" w:rsidRPr="00C83D95" w:rsidRDefault="0068243B" w:rsidP="0068243B">
      <w:pPr>
        <w:numPr>
          <w:ilvl w:val="0"/>
          <w:numId w:val="13"/>
        </w:numPr>
        <w:autoSpaceDE w:val="0"/>
        <w:autoSpaceDN w:val="0"/>
        <w:adjustRightInd w:val="0"/>
        <w:spacing w:after="120"/>
        <w:jc w:val="both"/>
        <w:rPr>
          <w:rFonts w:ascii="Arial Narrow" w:hAnsi="Arial Narrow" w:cs="Calibri"/>
          <w:color w:val="000000" w:themeColor="text1"/>
          <w:lang w:val="es-ES"/>
        </w:rPr>
      </w:pPr>
      <w:r w:rsidRPr="00C83D95">
        <w:rPr>
          <w:rFonts w:ascii="Arial Narrow" w:hAnsi="Arial Narrow" w:cs="Calibri"/>
          <w:color w:val="000000" w:themeColor="text1"/>
          <w:lang w:val="es-ES"/>
        </w:rPr>
        <w:t>retira su Oferta durante el período de validez de la Oferta estipulado en el Formulario de la Oferta; o</w:t>
      </w:r>
    </w:p>
    <w:p w:rsidR="0068243B" w:rsidRPr="00C83D95" w:rsidRDefault="0068243B" w:rsidP="0068243B">
      <w:pPr>
        <w:autoSpaceDE w:val="0"/>
        <w:autoSpaceDN w:val="0"/>
        <w:adjustRightInd w:val="0"/>
        <w:spacing w:after="120"/>
        <w:jc w:val="both"/>
        <w:rPr>
          <w:rFonts w:ascii="Arial Narrow" w:hAnsi="Arial Narrow" w:cs="Calibri"/>
          <w:color w:val="000000" w:themeColor="text1"/>
          <w:lang w:val="es-ES"/>
        </w:rPr>
      </w:pPr>
    </w:p>
    <w:p w:rsidR="0068243B" w:rsidRPr="00C83D95" w:rsidRDefault="0068243B" w:rsidP="0068243B">
      <w:pPr>
        <w:numPr>
          <w:ilvl w:val="0"/>
          <w:numId w:val="13"/>
        </w:numPr>
        <w:autoSpaceDE w:val="0"/>
        <w:autoSpaceDN w:val="0"/>
        <w:adjustRightInd w:val="0"/>
        <w:spacing w:after="120"/>
        <w:jc w:val="both"/>
        <w:rPr>
          <w:rFonts w:ascii="Arial Narrow" w:hAnsi="Arial Narrow" w:cs="Calibri"/>
          <w:color w:val="000000" w:themeColor="text1"/>
          <w:lang w:val="es-ES"/>
        </w:rPr>
      </w:pPr>
      <w:r w:rsidRPr="00C83D95">
        <w:rPr>
          <w:rFonts w:ascii="Arial Narrow" w:hAnsi="Arial Narrow" w:cs="Calibri"/>
          <w:color w:val="000000" w:themeColor="text1"/>
        </w:rPr>
        <w:t>no acepta la corrección de los errores del Precio de la Oferta de conformidad con la Subcláusula 28.2 de las IAO; o</w:t>
      </w:r>
    </w:p>
    <w:p w:rsidR="0068243B" w:rsidRPr="00C83D95" w:rsidRDefault="0068243B" w:rsidP="0068243B">
      <w:pPr>
        <w:autoSpaceDE w:val="0"/>
        <w:autoSpaceDN w:val="0"/>
        <w:adjustRightInd w:val="0"/>
        <w:spacing w:after="120"/>
        <w:jc w:val="both"/>
        <w:rPr>
          <w:rFonts w:ascii="Arial Narrow" w:hAnsi="Arial Narrow" w:cs="Calibri"/>
          <w:color w:val="000000" w:themeColor="text1"/>
          <w:lang w:val="es-ES"/>
        </w:rPr>
      </w:pPr>
    </w:p>
    <w:p w:rsidR="0068243B" w:rsidRPr="00C83D95" w:rsidRDefault="0068243B" w:rsidP="0068243B">
      <w:pPr>
        <w:numPr>
          <w:ilvl w:val="0"/>
          <w:numId w:val="13"/>
        </w:numPr>
        <w:autoSpaceDE w:val="0"/>
        <w:autoSpaceDN w:val="0"/>
        <w:adjustRightInd w:val="0"/>
        <w:spacing w:after="120"/>
        <w:jc w:val="both"/>
        <w:rPr>
          <w:rFonts w:ascii="Arial Narrow" w:hAnsi="Arial Narrow" w:cs="Calibri"/>
          <w:color w:val="000000" w:themeColor="text1"/>
          <w:lang w:val="es-ES"/>
        </w:rPr>
      </w:pPr>
      <w:r w:rsidRPr="00C83D95">
        <w:rPr>
          <w:rFonts w:ascii="Arial Narrow" w:hAnsi="Arial Narrow" w:cs="Calibri"/>
          <w:color w:val="000000" w:themeColor="text1"/>
          <w:lang w:val="es-ES"/>
        </w:rPr>
        <w:t>si después de haber sido notificado de la aceptación de su Oferta por el Contratante durante el período de validez de la misma,</w:t>
      </w:r>
    </w:p>
    <w:p w:rsidR="0068243B" w:rsidRPr="00C83D95" w:rsidRDefault="0068243B" w:rsidP="0068243B">
      <w:pPr>
        <w:autoSpaceDE w:val="0"/>
        <w:autoSpaceDN w:val="0"/>
        <w:adjustRightInd w:val="0"/>
        <w:spacing w:after="120"/>
        <w:ind w:left="1440" w:hanging="360"/>
        <w:jc w:val="both"/>
        <w:rPr>
          <w:rFonts w:ascii="Arial Narrow" w:hAnsi="Arial Narrow" w:cs="Calibri"/>
          <w:color w:val="000000" w:themeColor="text1"/>
          <w:lang w:val="es-ES"/>
        </w:rPr>
      </w:pPr>
    </w:p>
    <w:p w:rsidR="0068243B" w:rsidRPr="00C83D95" w:rsidRDefault="0068243B" w:rsidP="0068243B">
      <w:pPr>
        <w:autoSpaceDE w:val="0"/>
        <w:autoSpaceDN w:val="0"/>
        <w:adjustRightInd w:val="0"/>
        <w:spacing w:after="120"/>
        <w:ind w:left="1440" w:hanging="360"/>
        <w:jc w:val="both"/>
        <w:rPr>
          <w:rFonts w:ascii="Arial Narrow" w:hAnsi="Arial Narrow" w:cs="Calibri"/>
          <w:color w:val="000000" w:themeColor="text1"/>
          <w:lang w:val="es-ES"/>
        </w:rPr>
      </w:pPr>
      <w:r w:rsidRPr="00C83D95">
        <w:rPr>
          <w:rFonts w:ascii="Arial Narrow" w:hAnsi="Arial Narrow" w:cs="Calibri"/>
          <w:color w:val="000000" w:themeColor="text1"/>
          <w:lang w:val="es-ES"/>
        </w:rPr>
        <w:t xml:space="preserve">(a) </w:t>
      </w:r>
      <w:r w:rsidRPr="00C83D95">
        <w:rPr>
          <w:rFonts w:ascii="Arial Narrow" w:hAnsi="Arial Narrow" w:cs="Calibri"/>
          <w:color w:val="000000" w:themeColor="text1"/>
          <w:lang w:val="es-ES"/>
        </w:rPr>
        <w:tab/>
        <w:t>no firma o rehúsa firmar el Formulario de Convenio, si así se le solicita, de conformidad con las Instrucciones a los Oferentes; o</w:t>
      </w:r>
    </w:p>
    <w:p w:rsidR="0068243B" w:rsidRPr="00C83D95" w:rsidRDefault="0068243B" w:rsidP="0068243B">
      <w:pPr>
        <w:autoSpaceDE w:val="0"/>
        <w:autoSpaceDN w:val="0"/>
        <w:adjustRightInd w:val="0"/>
        <w:spacing w:after="120"/>
        <w:ind w:left="1440" w:hanging="360"/>
        <w:jc w:val="both"/>
        <w:rPr>
          <w:rFonts w:ascii="Arial Narrow" w:hAnsi="Arial Narrow" w:cs="Calibri"/>
          <w:color w:val="000000" w:themeColor="text1"/>
          <w:lang w:val="es-ES"/>
        </w:rPr>
      </w:pPr>
    </w:p>
    <w:p w:rsidR="0068243B" w:rsidRPr="00C83D95" w:rsidRDefault="0068243B" w:rsidP="0068243B">
      <w:pPr>
        <w:autoSpaceDE w:val="0"/>
        <w:autoSpaceDN w:val="0"/>
        <w:adjustRightInd w:val="0"/>
        <w:spacing w:after="120"/>
        <w:ind w:left="1440" w:hanging="360"/>
        <w:jc w:val="both"/>
        <w:rPr>
          <w:rFonts w:ascii="Arial Narrow" w:hAnsi="Arial Narrow" w:cs="Calibri"/>
          <w:color w:val="000000" w:themeColor="text1"/>
          <w:lang w:val="es-ES"/>
        </w:rPr>
      </w:pPr>
      <w:r w:rsidRPr="00C83D95">
        <w:rPr>
          <w:rFonts w:ascii="Arial Narrow" w:hAnsi="Arial Narrow" w:cs="Calibri"/>
          <w:color w:val="000000" w:themeColor="text1"/>
          <w:lang w:val="es-ES"/>
        </w:rPr>
        <w:lastRenderedPageBreak/>
        <w:t>(b)</w:t>
      </w:r>
      <w:r w:rsidRPr="00C83D95">
        <w:rPr>
          <w:rFonts w:ascii="Arial Narrow" w:hAnsi="Arial Narrow" w:cs="Calibri"/>
          <w:color w:val="000000" w:themeColor="text1"/>
          <w:lang w:val="es-ES"/>
        </w:rPr>
        <w:tab/>
        <w:t>no presenta o rehúsa presentar la Garantía de Cumplimento de conformidad con lo establecido en las Instrucciones a los Oferentes;</w:t>
      </w:r>
    </w:p>
    <w:p w:rsidR="0068243B" w:rsidRPr="00C83D95" w:rsidRDefault="0068243B" w:rsidP="0068243B">
      <w:pPr>
        <w:autoSpaceDE w:val="0"/>
        <w:autoSpaceDN w:val="0"/>
        <w:adjustRightInd w:val="0"/>
        <w:spacing w:after="120"/>
        <w:ind w:left="360"/>
        <w:jc w:val="both"/>
        <w:rPr>
          <w:rFonts w:ascii="Arial Narrow" w:hAnsi="Arial Narrow" w:cs="Calibri"/>
          <w:color w:val="000000" w:themeColor="text1"/>
          <w:lang w:val="es-ES"/>
        </w:rPr>
      </w:pPr>
    </w:p>
    <w:p w:rsidR="0068243B" w:rsidRPr="00C83D95" w:rsidRDefault="0068243B" w:rsidP="0068243B">
      <w:pPr>
        <w:pStyle w:val="Sangradetextonormal"/>
        <w:spacing w:after="120"/>
        <w:ind w:left="0" w:firstLine="0"/>
        <w:rPr>
          <w:rFonts w:ascii="Arial Narrow" w:hAnsi="Arial Narrow" w:cs="Calibri"/>
          <w:color w:val="000000" w:themeColor="text1"/>
        </w:rPr>
      </w:pPr>
      <w:r w:rsidRPr="00C83D95">
        <w:rPr>
          <w:rFonts w:ascii="Arial Narrow" w:hAnsi="Arial Narrow" w:cs="Calibri"/>
          <w:color w:val="000000" w:themeColor="text1"/>
        </w:rPr>
        <w:t>el Garante procederá inmediatamente a pagar al Contratante la máxima suma indicada anteriormente al recibo de la primera solicitud por escrito del Contratante, sin que el Contratante tenga que sustentar su demanda, siempre y cuando el Contratante establezca en su demanda que ésta es motivada por el acontecimiento de cualquiera de los eventos descritos anteriormente, especificando cuál(es) evento(s) ocurrió / ocurrieron.</w:t>
      </w:r>
    </w:p>
    <w:p w:rsidR="0068243B" w:rsidRPr="00C83D95" w:rsidRDefault="0068243B" w:rsidP="0068243B">
      <w:pPr>
        <w:autoSpaceDE w:val="0"/>
        <w:autoSpaceDN w:val="0"/>
        <w:adjustRightInd w:val="0"/>
        <w:spacing w:after="120"/>
        <w:jc w:val="both"/>
        <w:rPr>
          <w:rFonts w:ascii="Arial Narrow" w:hAnsi="Arial Narrow" w:cs="Calibri"/>
          <w:color w:val="000000" w:themeColor="text1"/>
          <w:lang w:val="es-ES"/>
        </w:rPr>
      </w:pPr>
    </w:p>
    <w:p w:rsidR="0068243B" w:rsidRPr="00C83D95" w:rsidRDefault="0068243B" w:rsidP="0068243B">
      <w:pPr>
        <w:autoSpaceDE w:val="0"/>
        <w:autoSpaceDN w:val="0"/>
        <w:adjustRightInd w:val="0"/>
        <w:spacing w:after="120"/>
        <w:jc w:val="both"/>
        <w:rPr>
          <w:rFonts w:ascii="Arial Narrow" w:hAnsi="Arial Narrow" w:cs="Calibri"/>
          <w:color w:val="000000" w:themeColor="text1"/>
          <w:lang w:val="es-ES"/>
        </w:rPr>
      </w:pPr>
      <w:r w:rsidRPr="00C83D95">
        <w:rPr>
          <w:rFonts w:ascii="Arial Narrow" w:hAnsi="Arial Narrow" w:cs="Calibri"/>
          <w:color w:val="000000" w:themeColor="text1"/>
          <w:lang w:val="es-ES"/>
        </w:rPr>
        <w:t xml:space="preserve">El Garante conviene, por lo tanto, en que su obligación permanecerá vigente y tendrá pleno efecto inclusive hasta la fecha 28 días después de la expiración de la validez de la Oferta tal como se establece en la Llamado a Licitación o prorrogada por el Contratante en cualquier momento antes de esta fecha, y cuyas notificaciones de dichas extensiones al Garante se dispensan por este instrumento. </w:t>
      </w:r>
    </w:p>
    <w:p w:rsidR="0068243B" w:rsidRPr="00C83D95" w:rsidRDefault="0068243B" w:rsidP="0068243B">
      <w:pPr>
        <w:autoSpaceDE w:val="0"/>
        <w:autoSpaceDN w:val="0"/>
        <w:adjustRightInd w:val="0"/>
        <w:spacing w:after="120"/>
        <w:jc w:val="both"/>
        <w:rPr>
          <w:rFonts w:ascii="Arial Narrow" w:hAnsi="Arial Narrow" w:cs="Calibri"/>
          <w:color w:val="000000" w:themeColor="text1"/>
          <w:lang w:val="es-ES"/>
        </w:rPr>
      </w:pPr>
    </w:p>
    <w:p w:rsidR="0068243B" w:rsidRPr="00C83D95" w:rsidRDefault="0068243B" w:rsidP="0068243B">
      <w:pPr>
        <w:pStyle w:val="Textoindependiente"/>
        <w:spacing w:after="120"/>
        <w:jc w:val="both"/>
        <w:rPr>
          <w:rFonts w:ascii="Arial Narrow" w:hAnsi="Arial Narrow" w:cs="Calibri"/>
          <w:color w:val="000000" w:themeColor="text1"/>
          <w:sz w:val="24"/>
          <w:lang w:val="es-ES"/>
        </w:rPr>
      </w:pPr>
      <w:r w:rsidRPr="00C83D95">
        <w:rPr>
          <w:rFonts w:ascii="Arial Narrow" w:hAnsi="Arial Narrow" w:cs="Calibri"/>
          <w:color w:val="000000" w:themeColor="text1"/>
          <w:sz w:val="24"/>
          <w:lang w:val="es-ES"/>
        </w:rPr>
        <w:t xml:space="preserve">EN FE DE LO CUAL, el Contratista y el Garante han dispuesto que se ejecuten estos documentos con sus respectivos nombres este </w:t>
      </w:r>
      <w:r w:rsidRPr="00C83D95">
        <w:rPr>
          <w:rFonts w:ascii="Arial Narrow" w:hAnsi="Arial Narrow" w:cs="Calibri"/>
          <w:i/>
          <w:iCs/>
          <w:color w:val="000000" w:themeColor="text1"/>
          <w:sz w:val="24"/>
          <w:lang w:val="es-ES"/>
        </w:rPr>
        <w:t xml:space="preserve">[indique el número] </w:t>
      </w:r>
      <w:r w:rsidRPr="00C83D95">
        <w:rPr>
          <w:rFonts w:ascii="Arial Narrow" w:hAnsi="Arial Narrow" w:cs="Calibri"/>
          <w:color w:val="000000" w:themeColor="text1"/>
          <w:sz w:val="24"/>
          <w:lang w:val="es-ES"/>
        </w:rPr>
        <w:t xml:space="preserve">día de </w:t>
      </w:r>
      <w:r w:rsidRPr="00C83D95">
        <w:rPr>
          <w:rFonts w:ascii="Arial Narrow" w:hAnsi="Arial Narrow" w:cs="Calibri"/>
          <w:i/>
          <w:iCs/>
          <w:color w:val="000000" w:themeColor="text1"/>
          <w:sz w:val="24"/>
          <w:lang w:val="es-ES"/>
        </w:rPr>
        <w:t>[indique el mes]</w:t>
      </w:r>
      <w:r w:rsidRPr="00C83D95">
        <w:rPr>
          <w:rFonts w:ascii="Arial Narrow" w:hAnsi="Arial Narrow" w:cs="Calibri"/>
          <w:color w:val="000000" w:themeColor="text1"/>
          <w:sz w:val="24"/>
          <w:lang w:val="es-ES"/>
        </w:rPr>
        <w:t xml:space="preserve"> de </w:t>
      </w:r>
      <w:r w:rsidRPr="00C83D95">
        <w:rPr>
          <w:rFonts w:ascii="Arial Narrow" w:hAnsi="Arial Narrow" w:cs="Calibri"/>
          <w:i/>
          <w:iCs/>
          <w:color w:val="000000" w:themeColor="text1"/>
          <w:sz w:val="24"/>
          <w:lang w:val="es-ES"/>
        </w:rPr>
        <w:t>[indique el año]</w:t>
      </w:r>
      <w:r w:rsidRPr="00C83D95">
        <w:rPr>
          <w:rFonts w:ascii="Arial Narrow" w:hAnsi="Arial Narrow" w:cs="Calibri"/>
          <w:color w:val="000000" w:themeColor="text1"/>
          <w:sz w:val="24"/>
          <w:lang w:val="es-ES"/>
        </w:rPr>
        <w:t>.</w:t>
      </w:r>
    </w:p>
    <w:p w:rsidR="0068243B" w:rsidRPr="00C83D95" w:rsidRDefault="0068243B" w:rsidP="0068243B">
      <w:pPr>
        <w:autoSpaceDE w:val="0"/>
        <w:autoSpaceDN w:val="0"/>
        <w:adjustRightInd w:val="0"/>
        <w:spacing w:after="120"/>
        <w:jc w:val="both"/>
        <w:rPr>
          <w:rFonts w:ascii="Arial Narrow" w:hAnsi="Arial Narrow" w:cs="Calibri"/>
          <w:color w:val="000000" w:themeColor="text1"/>
          <w:lang w:val="es-ES"/>
        </w:rPr>
      </w:pPr>
    </w:p>
    <w:p w:rsidR="0068243B" w:rsidRPr="00C83D95" w:rsidRDefault="0068243B" w:rsidP="0068243B">
      <w:pPr>
        <w:tabs>
          <w:tab w:val="left" w:pos="4500"/>
        </w:tabs>
        <w:autoSpaceDE w:val="0"/>
        <w:autoSpaceDN w:val="0"/>
        <w:adjustRightInd w:val="0"/>
        <w:spacing w:after="120"/>
        <w:rPr>
          <w:rFonts w:ascii="Arial Narrow" w:hAnsi="Arial Narrow" w:cs="Calibri"/>
          <w:color w:val="000000" w:themeColor="text1"/>
          <w:lang w:val="es-ES"/>
        </w:rPr>
      </w:pPr>
      <w:r w:rsidRPr="00C83D95">
        <w:rPr>
          <w:rFonts w:ascii="Arial Narrow" w:hAnsi="Arial Narrow" w:cs="Calibri"/>
          <w:color w:val="000000" w:themeColor="text1"/>
          <w:lang w:val="es-ES"/>
        </w:rPr>
        <w:t>Contratista(s):_______________________</w:t>
      </w:r>
      <w:r w:rsidRPr="00C83D95">
        <w:rPr>
          <w:rFonts w:ascii="Arial Narrow" w:hAnsi="Arial Narrow" w:cs="Calibri"/>
          <w:color w:val="000000" w:themeColor="text1"/>
          <w:lang w:val="es-ES"/>
        </w:rPr>
        <w:tab/>
        <w:t xml:space="preserve">Garante: ______________________________    </w:t>
      </w:r>
    </w:p>
    <w:p w:rsidR="0068243B" w:rsidRPr="00C83D95" w:rsidRDefault="0068243B" w:rsidP="0068243B">
      <w:pPr>
        <w:tabs>
          <w:tab w:val="left" w:pos="3960"/>
        </w:tabs>
        <w:autoSpaceDE w:val="0"/>
        <w:autoSpaceDN w:val="0"/>
        <w:adjustRightInd w:val="0"/>
        <w:spacing w:after="120"/>
        <w:rPr>
          <w:rFonts w:ascii="Arial Narrow" w:hAnsi="Arial Narrow" w:cs="Calibri"/>
          <w:color w:val="000000" w:themeColor="text1"/>
          <w:lang w:val="es-ES"/>
        </w:rPr>
      </w:pPr>
      <w:r w:rsidRPr="00C83D95">
        <w:rPr>
          <w:rFonts w:ascii="Arial Narrow" w:hAnsi="Arial Narrow" w:cs="Calibri"/>
          <w:color w:val="000000" w:themeColor="text1"/>
          <w:lang w:val="es-ES"/>
        </w:rPr>
        <w:tab/>
      </w:r>
      <w:r w:rsidRPr="00C83D95">
        <w:rPr>
          <w:rFonts w:ascii="Arial Narrow" w:hAnsi="Arial Narrow" w:cs="Calibri"/>
          <w:color w:val="000000" w:themeColor="text1"/>
          <w:lang w:val="es-ES"/>
        </w:rPr>
        <w:tab/>
        <w:t xml:space="preserve">   Sello Oficial de la Corporación (si corresponde)</w:t>
      </w:r>
    </w:p>
    <w:p w:rsidR="0068243B" w:rsidRPr="00C83D95" w:rsidRDefault="0068243B" w:rsidP="0068243B">
      <w:pPr>
        <w:tabs>
          <w:tab w:val="left" w:pos="3960"/>
        </w:tabs>
        <w:autoSpaceDE w:val="0"/>
        <w:autoSpaceDN w:val="0"/>
        <w:adjustRightInd w:val="0"/>
        <w:spacing w:after="120"/>
        <w:jc w:val="both"/>
        <w:rPr>
          <w:rFonts w:ascii="Arial Narrow" w:hAnsi="Arial Narrow" w:cs="Calibri"/>
          <w:color w:val="000000" w:themeColor="text1"/>
          <w:lang w:val="es-ES"/>
        </w:rPr>
      </w:pPr>
    </w:p>
    <w:p w:rsidR="0068243B" w:rsidRPr="00C83D95" w:rsidRDefault="0068243B" w:rsidP="0068243B">
      <w:pPr>
        <w:tabs>
          <w:tab w:val="left" w:pos="3960"/>
        </w:tabs>
        <w:autoSpaceDE w:val="0"/>
        <w:autoSpaceDN w:val="0"/>
        <w:adjustRightInd w:val="0"/>
        <w:spacing w:after="120"/>
        <w:jc w:val="both"/>
        <w:rPr>
          <w:rFonts w:ascii="Arial Narrow" w:hAnsi="Arial Narrow" w:cs="Calibri"/>
          <w:color w:val="000000" w:themeColor="text1"/>
          <w:lang w:val="es-ES"/>
        </w:rPr>
      </w:pPr>
      <w:r w:rsidRPr="00C83D95">
        <w:rPr>
          <w:rFonts w:ascii="Arial Narrow" w:hAnsi="Arial Narrow" w:cs="Calibri"/>
          <w:color w:val="000000" w:themeColor="text1"/>
          <w:lang w:val="es-ES"/>
        </w:rPr>
        <w:t xml:space="preserve"> __________________________________   ______________________________________</w:t>
      </w:r>
    </w:p>
    <w:p w:rsidR="0068243B" w:rsidRPr="00C83D95" w:rsidRDefault="0068243B" w:rsidP="0068243B">
      <w:pPr>
        <w:tabs>
          <w:tab w:val="left" w:pos="3960"/>
        </w:tabs>
        <w:autoSpaceDE w:val="0"/>
        <w:autoSpaceDN w:val="0"/>
        <w:adjustRightInd w:val="0"/>
        <w:spacing w:after="120"/>
        <w:jc w:val="both"/>
        <w:rPr>
          <w:rFonts w:ascii="Arial Narrow" w:hAnsi="Arial Narrow" w:cs="Calibri"/>
          <w:i/>
          <w:iCs/>
          <w:color w:val="000000" w:themeColor="text1"/>
          <w:lang w:val="es-ES"/>
        </w:rPr>
      </w:pPr>
      <w:r w:rsidRPr="00C83D95">
        <w:rPr>
          <w:rFonts w:ascii="Arial Narrow" w:hAnsi="Arial Narrow" w:cs="Calibri"/>
          <w:i/>
          <w:iCs/>
          <w:color w:val="000000" w:themeColor="text1"/>
          <w:lang w:val="es-ES"/>
        </w:rPr>
        <w:t>[firma(s)</w:t>
      </w:r>
      <w:r w:rsidRPr="00C83D95">
        <w:rPr>
          <w:rFonts w:ascii="Arial Narrow" w:hAnsi="Arial Narrow" w:cs="Calibri"/>
          <w:color w:val="000000" w:themeColor="text1"/>
          <w:lang w:val="es-ES"/>
        </w:rPr>
        <w:t xml:space="preserve"> </w:t>
      </w:r>
      <w:r w:rsidRPr="00C83D95">
        <w:rPr>
          <w:rFonts w:ascii="Arial Narrow" w:hAnsi="Arial Narrow" w:cs="Calibri"/>
          <w:i/>
          <w:iCs/>
          <w:color w:val="000000" w:themeColor="text1"/>
          <w:lang w:val="es-ES"/>
        </w:rPr>
        <w:t xml:space="preserve">del (de los) representante(s) </w:t>
      </w:r>
      <w:r w:rsidRPr="00C83D95">
        <w:rPr>
          <w:rFonts w:ascii="Arial Narrow" w:hAnsi="Arial Narrow" w:cs="Calibri"/>
          <w:i/>
          <w:iCs/>
          <w:color w:val="000000" w:themeColor="text1"/>
          <w:lang w:val="es-ES"/>
        </w:rPr>
        <w:tab/>
      </w:r>
      <w:r w:rsidRPr="00C83D95">
        <w:rPr>
          <w:rFonts w:ascii="Arial Narrow" w:hAnsi="Arial Narrow" w:cs="Calibri"/>
          <w:i/>
          <w:iCs/>
          <w:color w:val="000000" w:themeColor="text1"/>
          <w:lang w:val="es-ES"/>
        </w:rPr>
        <w:tab/>
        <w:t>[firma(s)</w:t>
      </w:r>
      <w:r w:rsidRPr="00C83D95">
        <w:rPr>
          <w:rFonts w:ascii="Arial Narrow" w:hAnsi="Arial Narrow" w:cs="Calibri"/>
          <w:color w:val="000000" w:themeColor="text1"/>
          <w:lang w:val="es-ES"/>
        </w:rPr>
        <w:t xml:space="preserve"> </w:t>
      </w:r>
      <w:r w:rsidRPr="00C83D95">
        <w:rPr>
          <w:rFonts w:ascii="Arial Narrow" w:hAnsi="Arial Narrow" w:cs="Calibri"/>
          <w:i/>
          <w:iCs/>
          <w:color w:val="000000" w:themeColor="text1"/>
          <w:lang w:val="es-ES"/>
        </w:rPr>
        <w:t xml:space="preserve">del (de los) representante(s) </w:t>
      </w:r>
    </w:p>
    <w:p w:rsidR="0068243B" w:rsidRPr="00C83D95" w:rsidRDefault="0068243B" w:rsidP="0068243B">
      <w:pPr>
        <w:tabs>
          <w:tab w:val="left" w:pos="3960"/>
        </w:tabs>
        <w:autoSpaceDE w:val="0"/>
        <w:autoSpaceDN w:val="0"/>
        <w:adjustRightInd w:val="0"/>
        <w:spacing w:after="120"/>
        <w:jc w:val="both"/>
        <w:rPr>
          <w:rFonts w:ascii="Arial Narrow" w:hAnsi="Arial Narrow" w:cs="Calibri"/>
          <w:i/>
          <w:iCs/>
          <w:color w:val="000000" w:themeColor="text1"/>
          <w:lang w:val="es-ES"/>
        </w:rPr>
      </w:pPr>
      <w:r w:rsidRPr="00C83D95">
        <w:rPr>
          <w:rFonts w:ascii="Arial Narrow" w:hAnsi="Arial Narrow" w:cs="Calibri"/>
          <w:i/>
          <w:iCs/>
          <w:color w:val="000000" w:themeColor="text1"/>
          <w:lang w:val="es-ES"/>
        </w:rPr>
        <w:t>autorizado(s</w:t>
      </w:r>
      <w:r w:rsidRPr="00C83D95">
        <w:rPr>
          <w:rFonts w:ascii="Arial Narrow" w:hAnsi="Arial Narrow" w:cs="Calibri"/>
          <w:color w:val="000000" w:themeColor="text1"/>
          <w:lang w:val="es-ES"/>
        </w:rPr>
        <w:t>)</w:t>
      </w:r>
      <w:r w:rsidRPr="00C83D95">
        <w:rPr>
          <w:rFonts w:ascii="Arial Narrow" w:hAnsi="Arial Narrow" w:cs="Calibri"/>
          <w:i/>
          <w:iCs/>
          <w:color w:val="000000" w:themeColor="text1"/>
          <w:lang w:val="es-ES"/>
        </w:rPr>
        <w:tab/>
      </w:r>
      <w:r w:rsidRPr="00C83D95">
        <w:rPr>
          <w:rFonts w:ascii="Arial Narrow" w:hAnsi="Arial Narrow" w:cs="Calibri"/>
          <w:i/>
          <w:iCs/>
          <w:color w:val="000000" w:themeColor="text1"/>
          <w:lang w:val="es-ES"/>
        </w:rPr>
        <w:tab/>
        <w:t xml:space="preserve">  autorizado(s)</w:t>
      </w:r>
    </w:p>
    <w:p w:rsidR="0068243B" w:rsidRPr="00C83D95" w:rsidRDefault="0068243B" w:rsidP="0068243B">
      <w:pPr>
        <w:tabs>
          <w:tab w:val="left" w:pos="3960"/>
        </w:tabs>
        <w:autoSpaceDE w:val="0"/>
        <w:autoSpaceDN w:val="0"/>
        <w:adjustRightInd w:val="0"/>
        <w:spacing w:after="120"/>
        <w:jc w:val="both"/>
        <w:rPr>
          <w:rFonts w:ascii="Arial Narrow" w:hAnsi="Arial Narrow" w:cs="Calibri"/>
          <w:i/>
          <w:iCs/>
          <w:color w:val="000000" w:themeColor="text1"/>
          <w:lang w:val="es-ES"/>
        </w:rPr>
      </w:pPr>
    </w:p>
    <w:p w:rsidR="0068243B" w:rsidRPr="00C83D95" w:rsidRDefault="0068243B" w:rsidP="0068243B">
      <w:pPr>
        <w:tabs>
          <w:tab w:val="left" w:pos="3960"/>
        </w:tabs>
        <w:autoSpaceDE w:val="0"/>
        <w:autoSpaceDN w:val="0"/>
        <w:adjustRightInd w:val="0"/>
        <w:spacing w:after="120"/>
        <w:jc w:val="both"/>
        <w:rPr>
          <w:rFonts w:ascii="Arial Narrow" w:hAnsi="Arial Narrow" w:cs="Calibri"/>
          <w:i/>
          <w:iCs/>
          <w:color w:val="000000" w:themeColor="text1"/>
          <w:lang w:val="es-ES"/>
        </w:rPr>
      </w:pPr>
      <w:r w:rsidRPr="00C83D95">
        <w:rPr>
          <w:rFonts w:ascii="Arial Narrow" w:hAnsi="Arial Narrow" w:cs="Calibri"/>
          <w:i/>
          <w:iCs/>
          <w:color w:val="000000" w:themeColor="text1"/>
          <w:lang w:val="es-ES"/>
        </w:rPr>
        <w:t>_________________________________</w:t>
      </w:r>
      <w:r w:rsidRPr="00C83D95">
        <w:rPr>
          <w:rFonts w:ascii="Arial Narrow" w:hAnsi="Arial Narrow" w:cs="Calibri"/>
          <w:i/>
          <w:iCs/>
          <w:color w:val="000000" w:themeColor="text1"/>
          <w:lang w:val="es-ES"/>
        </w:rPr>
        <w:tab/>
        <w:t>_______________________________________</w:t>
      </w:r>
    </w:p>
    <w:p w:rsidR="0068243B" w:rsidRPr="00C83D95" w:rsidRDefault="0068243B" w:rsidP="0068243B">
      <w:pPr>
        <w:tabs>
          <w:tab w:val="left" w:pos="3960"/>
        </w:tabs>
        <w:autoSpaceDE w:val="0"/>
        <w:autoSpaceDN w:val="0"/>
        <w:adjustRightInd w:val="0"/>
        <w:spacing w:after="120"/>
        <w:jc w:val="both"/>
        <w:rPr>
          <w:rFonts w:ascii="Arial Narrow" w:hAnsi="Arial Narrow" w:cs="Calibri"/>
          <w:i/>
          <w:iCs/>
          <w:color w:val="000000" w:themeColor="text1"/>
          <w:lang w:val="es-ES"/>
        </w:rPr>
      </w:pPr>
      <w:r w:rsidRPr="00C83D95">
        <w:rPr>
          <w:rFonts w:ascii="Arial Narrow" w:hAnsi="Arial Narrow" w:cs="Calibri"/>
          <w:i/>
          <w:iCs/>
          <w:color w:val="000000" w:themeColor="text1"/>
          <w:lang w:val="es-ES"/>
        </w:rPr>
        <w:t>[indique el nombre y cargo en letra de</w:t>
      </w:r>
      <w:r w:rsidRPr="00C83D95">
        <w:rPr>
          <w:rFonts w:ascii="Arial Narrow" w:hAnsi="Arial Narrow" w:cs="Calibri"/>
          <w:i/>
          <w:iCs/>
          <w:color w:val="000000" w:themeColor="text1"/>
          <w:lang w:val="es-ES"/>
        </w:rPr>
        <w:tab/>
      </w:r>
      <w:r w:rsidRPr="00C83D95">
        <w:rPr>
          <w:rFonts w:ascii="Arial Narrow" w:hAnsi="Arial Narrow" w:cs="Calibri"/>
          <w:i/>
          <w:iCs/>
          <w:color w:val="000000" w:themeColor="text1"/>
          <w:lang w:val="es-ES"/>
        </w:rPr>
        <w:tab/>
        <w:t>[indique el nombre y cargo en letra de imprenta]</w:t>
      </w:r>
      <w:r w:rsidRPr="00C83D95">
        <w:rPr>
          <w:rFonts w:ascii="Arial Narrow" w:hAnsi="Arial Narrow" w:cs="Calibri"/>
          <w:i/>
          <w:iCs/>
          <w:color w:val="000000" w:themeColor="text1"/>
          <w:lang w:val="es-ES"/>
        </w:rPr>
        <w:tab/>
        <w:t xml:space="preserve">     imprenta] </w:t>
      </w:r>
    </w:p>
    <w:p w:rsidR="0068243B" w:rsidRPr="00C83D95" w:rsidRDefault="0068243B" w:rsidP="0068243B">
      <w:pPr>
        <w:tabs>
          <w:tab w:val="left" w:pos="3960"/>
        </w:tabs>
        <w:autoSpaceDE w:val="0"/>
        <w:autoSpaceDN w:val="0"/>
        <w:adjustRightInd w:val="0"/>
        <w:spacing w:after="120"/>
        <w:jc w:val="both"/>
        <w:rPr>
          <w:rFonts w:ascii="Arial Narrow" w:hAnsi="Arial Narrow" w:cs="Calibri"/>
          <w:color w:val="000000" w:themeColor="text1"/>
          <w:lang w:val="es-ES"/>
        </w:rPr>
      </w:pPr>
    </w:p>
    <w:p w:rsidR="0068243B" w:rsidRPr="00C83D95" w:rsidRDefault="0068243B" w:rsidP="0068243B">
      <w:pPr>
        <w:tabs>
          <w:tab w:val="left" w:pos="4320"/>
        </w:tabs>
        <w:autoSpaceDE w:val="0"/>
        <w:autoSpaceDN w:val="0"/>
        <w:adjustRightInd w:val="0"/>
        <w:spacing w:after="120"/>
        <w:jc w:val="both"/>
        <w:rPr>
          <w:rFonts w:ascii="Arial Narrow" w:hAnsi="Arial Narrow" w:cs="Calibri"/>
          <w:color w:val="000000" w:themeColor="text1"/>
          <w:lang w:val="es-ES"/>
        </w:rPr>
      </w:pPr>
    </w:p>
    <w:p w:rsidR="0068243B" w:rsidRPr="00C83D95" w:rsidRDefault="0068243B" w:rsidP="0068243B">
      <w:pPr>
        <w:pStyle w:val="SectionXH2"/>
        <w:spacing w:before="0" w:after="120"/>
        <w:rPr>
          <w:rFonts w:ascii="Arial Narrow" w:hAnsi="Arial Narrow" w:cs="Calibri"/>
          <w:color w:val="000000" w:themeColor="text1"/>
          <w:sz w:val="24"/>
          <w:lang w:val="es-MX"/>
        </w:rPr>
      </w:pPr>
      <w:r w:rsidRPr="00C83D95">
        <w:rPr>
          <w:rFonts w:ascii="Arial Narrow" w:hAnsi="Arial Narrow" w:cs="Calibri"/>
          <w:color w:val="000000" w:themeColor="text1"/>
          <w:sz w:val="24"/>
          <w:lang w:val="es-ES"/>
        </w:rPr>
        <w:br w:type="page"/>
      </w:r>
      <w:r w:rsidRPr="00C83D95">
        <w:rPr>
          <w:rFonts w:ascii="Arial Narrow" w:hAnsi="Arial Narrow" w:cs="Calibri"/>
          <w:color w:val="000000" w:themeColor="text1"/>
          <w:sz w:val="24"/>
          <w:lang w:val="es-MX"/>
        </w:rPr>
        <w:lastRenderedPageBreak/>
        <w:t>Declaración de Mantenimiento de la Oferta</w:t>
      </w:r>
    </w:p>
    <w:p w:rsidR="0068243B" w:rsidRPr="00C83D95" w:rsidRDefault="0068243B" w:rsidP="0068243B">
      <w:pPr>
        <w:spacing w:after="120"/>
        <w:jc w:val="both"/>
        <w:rPr>
          <w:rFonts w:ascii="Arial Narrow" w:hAnsi="Arial Narrow" w:cs="Calibri"/>
          <w:b/>
          <w:bCs/>
          <w:color w:val="000000" w:themeColor="text1"/>
          <w:lang w:val="es-MX"/>
        </w:rPr>
      </w:pPr>
    </w:p>
    <w:p w:rsidR="0068243B" w:rsidRPr="00C83D95" w:rsidRDefault="0068243B" w:rsidP="0068243B">
      <w:pPr>
        <w:spacing w:after="120"/>
        <w:jc w:val="both"/>
        <w:rPr>
          <w:rFonts w:ascii="Arial Narrow" w:hAnsi="Arial Narrow" w:cs="Calibri"/>
          <w:i/>
          <w:iCs/>
          <w:color w:val="000000" w:themeColor="text1"/>
          <w:lang w:val="es-MX"/>
        </w:rPr>
      </w:pPr>
      <w:r w:rsidRPr="00C83D95">
        <w:rPr>
          <w:rFonts w:ascii="Arial Narrow" w:hAnsi="Arial Narrow" w:cs="Calibri"/>
          <w:i/>
          <w:iCs/>
          <w:color w:val="000000" w:themeColor="text1"/>
          <w:lang w:val="es-MX"/>
        </w:rPr>
        <w:t>[Si se solicita</w:t>
      </w:r>
      <w:r w:rsidRPr="00C83D95">
        <w:rPr>
          <w:rFonts w:ascii="Arial Narrow" w:hAnsi="Arial Narrow" w:cs="Calibri"/>
          <w:b/>
          <w:bCs/>
          <w:i/>
          <w:iCs/>
          <w:color w:val="000000" w:themeColor="text1"/>
          <w:lang w:val="es-MX"/>
        </w:rPr>
        <w:t>, el Oferente</w:t>
      </w:r>
      <w:r w:rsidRPr="00C83D95">
        <w:rPr>
          <w:rFonts w:ascii="Arial Narrow" w:hAnsi="Arial Narrow" w:cs="Calibri"/>
          <w:i/>
          <w:iCs/>
          <w:color w:val="000000" w:themeColor="text1"/>
          <w:lang w:val="es-MX"/>
        </w:rPr>
        <w:t xml:space="preserve"> completará este Formulario de acuerdo con las instrucciones indicadas en corchetes.]</w:t>
      </w:r>
    </w:p>
    <w:p w:rsidR="0068243B" w:rsidRPr="00C83D95" w:rsidRDefault="0068243B" w:rsidP="0068243B">
      <w:pPr>
        <w:spacing w:after="120"/>
        <w:jc w:val="both"/>
        <w:rPr>
          <w:rFonts w:ascii="Arial Narrow" w:hAnsi="Arial Narrow" w:cs="Calibri"/>
          <w:i/>
          <w:iCs/>
          <w:color w:val="000000" w:themeColor="text1"/>
          <w:lang w:val="es-MX"/>
        </w:rPr>
      </w:pPr>
      <w:r w:rsidRPr="00C83D95">
        <w:rPr>
          <w:rFonts w:ascii="Arial Narrow" w:hAnsi="Arial Narrow" w:cs="Calibri"/>
          <w:i/>
          <w:iCs/>
          <w:color w:val="000000" w:themeColor="text1"/>
          <w:lang w:val="es-MX"/>
        </w:rPr>
        <w:t>_________________________________________________________________________</w:t>
      </w:r>
    </w:p>
    <w:p w:rsidR="0068243B" w:rsidRPr="00C83D95" w:rsidRDefault="0068243B" w:rsidP="0068243B">
      <w:pPr>
        <w:spacing w:after="120"/>
        <w:jc w:val="right"/>
        <w:rPr>
          <w:rFonts w:ascii="Arial Narrow" w:hAnsi="Arial Narrow" w:cs="Calibri"/>
          <w:color w:val="000000" w:themeColor="text1"/>
          <w:lang w:val="es-MX"/>
        </w:rPr>
      </w:pPr>
    </w:p>
    <w:p w:rsidR="0068243B" w:rsidRPr="00C83D95" w:rsidRDefault="0068243B" w:rsidP="0068243B">
      <w:pPr>
        <w:spacing w:after="120"/>
        <w:jc w:val="right"/>
        <w:rPr>
          <w:rFonts w:ascii="Arial Narrow" w:hAnsi="Arial Narrow" w:cs="Calibri"/>
          <w:i/>
          <w:iCs/>
          <w:color w:val="000000" w:themeColor="text1"/>
          <w:lang w:val="es-MX"/>
        </w:rPr>
      </w:pPr>
      <w:r w:rsidRPr="00C83D95">
        <w:rPr>
          <w:rFonts w:ascii="Arial Narrow" w:hAnsi="Arial Narrow" w:cs="Calibri"/>
          <w:color w:val="000000" w:themeColor="text1"/>
          <w:lang w:val="es-MX"/>
        </w:rPr>
        <w:t xml:space="preserve">Fecha:  </w:t>
      </w:r>
      <w:r w:rsidRPr="00C83D95">
        <w:rPr>
          <w:rFonts w:ascii="Arial Narrow" w:hAnsi="Arial Narrow" w:cs="Calibri"/>
          <w:i/>
          <w:iCs/>
          <w:color w:val="000000" w:themeColor="text1"/>
          <w:lang w:val="es-MX"/>
        </w:rPr>
        <w:t>[indique la fecha]</w:t>
      </w:r>
    </w:p>
    <w:p w:rsidR="0068243B" w:rsidRPr="00C83D95" w:rsidRDefault="0068243B" w:rsidP="0068243B">
      <w:pPr>
        <w:spacing w:after="120"/>
        <w:jc w:val="right"/>
        <w:rPr>
          <w:rFonts w:ascii="Arial Narrow" w:hAnsi="Arial Narrow" w:cs="Calibri"/>
          <w:i/>
          <w:iCs/>
          <w:color w:val="000000" w:themeColor="text1"/>
          <w:lang w:val="es-MX"/>
        </w:rPr>
      </w:pPr>
      <w:r w:rsidRPr="00C83D95">
        <w:rPr>
          <w:rFonts w:ascii="Arial Narrow" w:hAnsi="Arial Narrow" w:cs="Calibri"/>
          <w:color w:val="000000" w:themeColor="text1"/>
          <w:lang w:val="es-MX"/>
        </w:rPr>
        <w:t>Nombre del Contrato.:</w:t>
      </w:r>
      <w:r w:rsidRPr="00C83D95">
        <w:rPr>
          <w:rFonts w:ascii="Arial Narrow" w:hAnsi="Arial Narrow" w:cs="Calibri"/>
          <w:i/>
          <w:iCs/>
          <w:color w:val="000000" w:themeColor="text1"/>
          <w:lang w:val="es-MX"/>
        </w:rPr>
        <w:t xml:space="preserve"> [indique el nombre]</w:t>
      </w:r>
    </w:p>
    <w:p w:rsidR="0068243B" w:rsidRPr="00C83D95" w:rsidRDefault="0068243B" w:rsidP="0068243B">
      <w:pPr>
        <w:spacing w:after="120"/>
        <w:jc w:val="right"/>
        <w:rPr>
          <w:rFonts w:ascii="Arial Narrow" w:hAnsi="Arial Narrow" w:cs="Calibri"/>
          <w:i/>
          <w:iCs/>
          <w:color w:val="000000" w:themeColor="text1"/>
          <w:lang w:val="es-MX"/>
        </w:rPr>
      </w:pPr>
      <w:r w:rsidRPr="00C83D95">
        <w:rPr>
          <w:rFonts w:ascii="Arial Narrow" w:hAnsi="Arial Narrow" w:cs="Calibri"/>
          <w:color w:val="000000" w:themeColor="text1"/>
          <w:lang w:val="es-MX"/>
        </w:rPr>
        <w:t>No. de Identificación del Contrato:</w:t>
      </w:r>
      <w:r w:rsidRPr="00C83D95">
        <w:rPr>
          <w:rFonts w:ascii="Arial Narrow" w:hAnsi="Arial Narrow" w:cs="Calibri"/>
          <w:i/>
          <w:iCs/>
          <w:color w:val="000000" w:themeColor="text1"/>
          <w:lang w:val="es-MX"/>
        </w:rPr>
        <w:t xml:space="preserve"> [indique el número]</w:t>
      </w:r>
    </w:p>
    <w:p w:rsidR="0068243B" w:rsidRPr="00C83D95" w:rsidRDefault="0068243B" w:rsidP="0068243B">
      <w:pPr>
        <w:spacing w:after="120"/>
        <w:jc w:val="right"/>
        <w:rPr>
          <w:rFonts w:ascii="Arial Narrow" w:hAnsi="Arial Narrow" w:cs="Calibri"/>
          <w:i/>
          <w:iCs/>
          <w:color w:val="000000" w:themeColor="text1"/>
          <w:lang w:val="es-MX"/>
        </w:rPr>
      </w:pPr>
      <w:r w:rsidRPr="00C83D95">
        <w:rPr>
          <w:rFonts w:ascii="Arial Narrow" w:hAnsi="Arial Narrow" w:cs="Calibri"/>
          <w:color w:val="000000" w:themeColor="text1"/>
          <w:lang w:val="es-MX"/>
        </w:rPr>
        <w:t>Llamado a Licitación:</w:t>
      </w:r>
      <w:r w:rsidRPr="00C83D95">
        <w:rPr>
          <w:rFonts w:ascii="Arial Narrow" w:hAnsi="Arial Narrow" w:cs="Calibri"/>
          <w:i/>
          <w:iCs/>
          <w:color w:val="000000" w:themeColor="text1"/>
          <w:lang w:val="es-MX"/>
        </w:rPr>
        <w:t xml:space="preserve"> [Indique el número]</w:t>
      </w:r>
    </w:p>
    <w:p w:rsidR="0068243B" w:rsidRPr="00C83D95" w:rsidRDefault="0068243B" w:rsidP="0068243B">
      <w:pPr>
        <w:spacing w:after="120"/>
        <w:jc w:val="both"/>
        <w:rPr>
          <w:rFonts w:ascii="Arial Narrow" w:hAnsi="Arial Narrow" w:cs="Calibri"/>
          <w:i/>
          <w:iCs/>
          <w:color w:val="000000" w:themeColor="text1"/>
          <w:lang w:val="es-MX"/>
        </w:rPr>
      </w:pPr>
    </w:p>
    <w:p w:rsidR="0068243B" w:rsidRPr="00C83D95" w:rsidRDefault="0068243B" w:rsidP="0068243B">
      <w:pPr>
        <w:spacing w:after="120"/>
        <w:jc w:val="both"/>
        <w:rPr>
          <w:rFonts w:ascii="Arial Narrow" w:hAnsi="Arial Narrow" w:cs="Calibri"/>
          <w:i/>
          <w:iCs/>
          <w:color w:val="000000" w:themeColor="text1"/>
          <w:lang w:val="es-MX"/>
        </w:rPr>
      </w:pPr>
      <w:r w:rsidRPr="00C83D95">
        <w:rPr>
          <w:rFonts w:ascii="Arial Narrow" w:hAnsi="Arial Narrow" w:cs="Calibri"/>
          <w:color w:val="000000" w:themeColor="text1"/>
          <w:lang w:val="es-MX"/>
        </w:rPr>
        <w:t xml:space="preserve">A:  </w:t>
      </w:r>
      <w:r w:rsidRPr="00C83D95">
        <w:rPr>
          <w:rFonts w:ascii="Arial Narrow" w:hAnsi="Arial Narrow" w:cs="Calibri"/>
          <w:i/>
          <w:iCs/>
          <w:color w:val="000000" w:themeColor="text1"/>
          <w:lang w:val="es-MX"/>
        </w:rPr>
        <w:t>________________________________</w:t>
      </w:r>
    </w:p>
    <w:p w:rsidR="0068243B" w:rsidRPr="00C83D95" w:rsidRDefault="0068243B" w:rsidP="0068243B">
      <w:pPr>
        <w:spacing w:after="120"/>
        <w:jc w:val="both"/>
        <w:rPr>
          <w:rFonts w:ascii="Arial Narrow" w:hAnsi="Arial Narrow" w:cs="Calibri"/>
          <w:i/>
          <w:iCs/>
          <w:color w:val="000000" w:themeColor="text1"/>
          <w:lang w:val="es-MX"/>
        </w:rPr>
      </w:pPr>
    </w:p>
    <w:p w:rsidR="0068243B" w:rsidRPr="00C83D95" w:rsidRDefault="0068243B" w:rsidP="0068243B">
      <w:pPr>
        <w:spacing w:after="120"/>
        <w:jc w:val="both"/>
        <w:rPr>
          <w:rFonts w:ascii="Arial Narrow" w:hAnsi="Arial Narrow" w:cs="Calibri"/>
          <w:color w:val="000000" w:themeColor="text1"/>
          <w:lang w:val="es-MX"/>
        </w:rPr>
      </w:pPr>
      <w:r w:rsidRPr="00C83D95">
        <w:rPr>
          <w:rFonts w:ascii="Arial Narrow" w:hAnsi="Arial Narrow" w:cs="Calibri"/>
          <w:color w:val="000000" w:themeColor="text1"/>
          <w:lang w:val="es-MX"/>
        </w:rPr>
        <w:t>Nosotros, los suscritos, declaramos que:</w:t>
      </w:r>
    </w:p>
    <w:p w:rsidR="0068243B" w:rsidRPr="00C83D95" w:rsidRDefault="0068243B" w:rsidP="0068243B">
      <w:pPr>
        <w:spacing w:after="120"/>
        <w:jc w:val="both"/>
        <w:rPr>
          <w:rFonts w:ascii="Arial Narrow" w:hAnsi="Arial Narrow" w:cs="Calibri"/>
          <w:color w:val="000000" w:themeColor="text1"/>
          <w:lang w:val="es-MX"/>
        </w:rPr>
      </w:pPr>
    </w:p>
    <w:p w:rsidR="0068243B" w:rsidRPr="00C83D95" w:rsidRDefault="0068243B" w:rsidP="0068243B">
      <w:pPr>
        <w:pStyle w:val="Normali"/>
        <w:keepLines w:val="0"/>
        <w:tabs>
          <w:tab w:val="clear" w:pos="1843"/>
        </w:tabs>
        <w:rPr>
          <w:rFonts w:ascii="Arial Narrow" w:hAnsi="Arial Narrow" w:cs="Calibri"/>
          <w:color w:val="000000" w:themeColor="text1"/>
          <w:szCs w:val="24"/>
          <w:lang w:val="es-MX" w:eastAsia="en-US"/>
        </w:rPr>
      </w:pPr>
      <w:r w:rsidRPr="00C83D95">
        <w:rPr>
          <w:rFonts w:ascii="Arial Narrow" w:hAnsi="Arial Narrow" w:cs="Calibri"/>
          <w:color w:val="000000" w:themeColor="text1"/>
          <w:szCs w:val="24"/>
          <w:lang w:val="es-MX" w:eastAsia="en-US"/>
        </w:rPr>
        <w:t>1.</w:t>
      </w:r>
      <w:r w:rsidRPr="00C83D95">
        <w:rPr>
          <w:rFonts w:ascii="Arial Narrow" w:hAnsi="Arial Narrow" w:cs="Calibri"/>
          <w:color w:val="000000" w:themeColor="text1"/>
          <w:szCs w:val="24"/>
          <w:lang w:val="es-MX" w:eastAsia="en-US"/>
        </w:rPr>
        <w:tab/>
        <w:t>Entendemos que, de acuerdo con sus condiciones, las Ofertas deberán estar respaldadas por una Declaración de Mantenimiento de la Oferta.</w:t>
      </w:r>
    </w:p>
    <w:p w:rsidR="0068243B" w:rsidRPr="00C83D95" w:rsidRDefault="0068243B" w:rsidP="0068243B">
      <w:pPr>
        <w:spacing w:after="120"/>
        <w:jc w:val="both"/>
        <w:rPr>
          <w:rFonts w:ascii="Arial Narrow" w:hAnsi="Arial Narrow" w:cs="Calibri"/>
          <w:color w:val="000000" w:themeColor="text1"/>
          <w:lang w:val="es-MX"/>
        </w:rPr>
      </w:pPr>
    </w:p>
    <w:p w:rsidR="0068243B" w:rsidRPr="00C83D95" w:rsidRDefault="0068243B" w:rsidP="0068243B">
      <w:pPr>
        <w:spacing w:after="120"/>
        <w:jc w:val="both"/>
        <w:rPr>
          <w:rFonts w:ascii="Arial Narrow" w:hAnsi="Arial Narrow" w:cs="Calibri"/>
          <w:color w:val="000000" w:themeColor="text1"/>
          <w:lang w:val="es-MX"/>
        </w:rPr>
      </w:pPr>
      <w:r w:rsidRPr="00C83D95">
        <w:rPr>
          <w:rFonts w:ascii="Arial Narrow" w:hAnsi="Arial Narrow" w:cs="Calibri"/>
          <w:color w:val="000000" w:themeColor="text1"/>
          <w:lang w:val="es-MX"/>
        </w:rPr>
        <w:t>2.</w:t>
      </w:r>
      <w:r w:rsidRPr="00C83D95">
        <w:rPr>
          <w:rFonts w:ascii="Arial Narrow" w:hAnsi="Arial Narrow" w:cs="Calibri"/>
          <w:color w:val="000000" w:themeColor="text1"/>
          <w:lang w:val="es-MX"/>
        </w:rPr>
        <w:tab/>
        <w:t xml:space="preserve">Aceptamos que automáticamente seremos declarados inelegibles para participar en cualquier licitación de contrato con el Contratante por un período de </w:t>
      </w:r>
      <w:r w:rsidRPr="00C83D95">
        <w:rPr>
          <w:rFonts w:ascii="Arial Narrow" w:hAnsi="Arial Narrow" w:cs="Calibri"/>
          <w:i/>
          <w:iCs/>
          <w:color w:val="000000" w:themeColor="text1"/>
          <w:lang w:val="es-MX"/>
        </w:rPr>
        <w:t xml:space="preserve">[indique el número de mes o años] </w:t>
      </w:r>
      <w:r w:rsidRPr="00C83D95">
        <w:rPr>
          <w:rFonts w:ascii="Arial Narrow" w:hAnsi="Arial Narrow" w:cs="Calibri"/>
          <w:color w:val="000000" w:themeColor="text1"/>
          <w:lang w:val="es-MX"/>
        </w:rPr>
        <w:t xml:space="preserve">contado a partir de </w:t>
      </w:r>
      <w:r w:rsidRPr="00C83D95">
        <w:rPr>
          <w:rFonts w:ascii="Arial Narrow" w:hAnsi="Arial Narrow" w:cs="Calibri"/>
          <w:i/>
          <w:iCs/>
          <w:color w:val="000000" w:themeColor="text1"/>
          <w:lang w:val="es-MX"/>
        </w:rPr>
        <w:t xml:space="preserve">[indique la fecha] </w:t>
      </w:r>
      <w:r w:rsidRPr="00C83D95">
        <w:rPr>
          <w:rFonts w:ascii="Arial Narrow" w:hAnsi="Arial Narrow" w:cs="Calibri"/>
          <w:color w:val="000000" w:themeColor="text1"/>
          <w:lang w:val="es-MX"/>
        </w:rPr>
        <w:t>si violamos nuestra(s) obligación(es) bajo las condiciones de la Oferta sea porque:</w:t>
      </w:r>
    </w:p>
    <w:p w:rsidR="0068243B" w:rsidRPr="00C83D95" w:rsidRDefault="0068243B" w:rsidP="0068243B">
      <w:pPr>
        <w:spacing w:after="120"/>
        <w:jc w:val="both"/>
        <w:rPr>
          <w:rFonts w:ascii="Arial Narrow" w:hAnsi="Arial Narrow" w:cs="Calibri"/>
          <w:color w:val="000000" w:themeColor="text1"/>
          <w:lang w:val="es-MX"/>
        </w:rPr>
      </w:pPr>
    </w:p>
    <w:p w:rsidR="0068243B" w:rsidRPr="00C83D95" w:rsidRDefault="0068243B" w:rsidP="0068243B">
      <w:pPr>
        <w:numPr>
          <w:ilvl w:val="0"/>
          <w:numId w:val="15"/>
        </w:numPr>
        <w:tabs>
          <w:tab w:val="clear" w:pos="1080"/>
        </w:tabs>
        <w:autoSpaceDE w:val="0"/>
        <w:autoSpaceDN w:val="0"/>
        <w:adjustRightInd w:val="0"/>
        <w:spacing w:after="120"/>
        <w:ind w:left="1260" w:hanging="540"/>
        <w:jc w:val="both"/>
        <w:rPr>
          <w:rFonts w:ascii="Arial Narrow" w:hAnsi="Arial Narrow" w:cs="Calibri"/>
          <w:color w:val="000000" w:themeColor="text1"/>
          <w:lang w:val="es-ES"/>
        </w:rPr>
      </w:pPr>
      <w:r w:rsidRPr="00C83D95">
        <w:rPr>
          <w:rFonts w:ascii="Arial Narrow" w:hAnsi="Arial Narrow" w:cs="Calibri"/>
          <w:color w:val="000000" w:themeColor="text1"/>
          <w:lang w:val="es-ES"/>
        </w:rPr>
        <w:t>retiráramos nuestra Oferta durante el período de vigencia de la Oferta especificado por nosotros en el Formulario de Oferta; o</w:t>
      </w:r>
    </w:p>
    <w:p w:rsidR="0068243B" w:rsidRPr="00C83D95" w:rsidRDefault="0068243B" w:rsidP="0068243B">
      <w:pPr>
        <w:autoSpaceDE w:val="0"/>
        <w:autoSpaceDN w:val="0"/>
        <w:adjustRightInd w:val="0"/>
        <w:spacing w:after="120"/>
        <w:ind w:left="1260" w:hanging="540"/>
        <w:jc w:val="both"/>
        <w:rPr>
          <w:rFonts w:ascii="Arial Narrow" w:hAnsi="Arial Narrow" w:cs="Calibri"/>
          <w:color w:val="000000" w:themeColor="text1"/>
          <w:lang w:val="es-ES"/>
        </w:rPr>
      </w:pPr>
    </w:p>
    <w:p w:rsidR="0068243B" w:rsidRPr="00C83D95" w:rsidRDefault="0068243B" w:rsidP="0068243B">
      <w:pPr>
        <w:numPr>
          <w:ilvl w:val="12"/>
          <w:numId w:val="0"/>
        </w:numPr>
        <w:suppressAutoHyphens/>
        <w:spacing w:after="120"/>
        <w:ind w:left="1260" w:hanging="540"/>
        <w:jc w:val="both"/>
        <w:rPr>
          <w:rFonts w:ascii="Arial Narrow" w:hAnsi="Arial Narrow" w:cs="Calibri"/>
          <w:color w:val="000000" w:themeColor="text1"/>
          <w:lang w:val="es-ES"/>
        </w:rPr>
      </w:pPr>
      <w:r w:rsidRPr="00C83D95">
        <w:rPr>
          <w:rFonts w:ascii="Arial Narrow" w:hAnsi="Arial Narrow" w:cs="Calibri"/>
          <w:color w:val="000000" w:themeColor="text1"/>
          <w:lang w:val="es-ES"/>
        </w:rPr>
        <w:t>(b)</w:t>
      </w:r>
      <w:r w:rsidRPr="00C83D95">
        <w:rPr>
          <w:rFonts w:ascii="Arial Narrow" w:hAnsi="Arial Narrow" w:cs="Calibri"/>
          <w:color w:val="000000" w:themeColor="text1"/>
          <w:lang w:val="es-ES"/>
        </w:rPr>
        <w:tab/>
      </w:r>
      <w:r w:rsidRPr="00C83D95">
        <w:rPr>
          <w:rFonts w:ascii="Arial Narrow" w:hAnsi="Arial Narrow" w:cs="Calibri"/>
          <w:color w:val="000000" w:themeColor="text1"/>
        </w:rPr>
        <w:t>no aceptamos la corrección de los errores de conformidad con las Instrucciones a los Oferentes (en adelante “las IAO”) en los Documentos de Licitación; o</w:t>
      </w:r>
    </w:p>
    <w:p w:rsidR="0068243B" w:rsidRPr="00C83D95" w:rsidRDefault="0068243B" w:rsidP="0068243B">
      <w:pPr>
        <w:numPr>
          <w:ilvl w:val="12"/>
          <w:numId w:val="0"/>
        </w:numPr>
        <w:suppressAutoHyphens/>
        <w:spacing w:after="120"/>
        <w:ind w:left="1260" w:hanging="540"/>
        <w:jc w:val="both"/>
        <w:rPr>
          <w:rFonts w:ascii="Arial Narrow" w:hAnsi="Arial Narrow" w:cs="Calibri"/>
          <w:color w:val="000000" w:themeColor="text1"/>
          <w:lang w:val="es-ES"/>
        </w:rPr>
      </w:pPr>
    </w:p>
    <w:p w:rsidR="0068243B" w:rsidRPr="00C83D95" w:rsidRDefault="0068243B" w:rsidP="0068243B">
      <w:pPr>
        <w:numPr>
          <w:ilvl w:val="12"/>
          <w:numId w:val="0"/>
        </w:numPr>
        <w:suppressAutoHyphens/>
        <w:spacing w:after="120"/>
        <w:ind w:left="1260" w:hanging="540"/>
        <w:jc w:val="both"/>
        <w:rPr>
          <w:rFonts w:ascii="Arial Narrow" w:hAnsi="Arial Narrow" w:cs="Calibri"/>
          <w:color w:val="000000" w:themeColor="text1"/>
          <w:lang w:val="es-MX"/>
        </w:rPr>
      </w:pPr>
      <w:r w:rsidRPr="00C83D95">
        <w:rPr>
          <w:rFonts w:ascii="Arial Narrow" w:hAnsi="Arial Narrow" w:cs="Calibri"/>
          <w:color w:val="000000" w:themeColor="text1"/>
          <w:lang w:val="es-ES"/>
        </w:rPr>
        <w:t>(c)</w:t>
      </w:r>
      <w:r w:rsidRPr="00C83D95">
        <w:rPr>
          <w:rFonts w:ascii="Arial Narrow" w:hAnsi="Arial Narrow" w:cs="Calibri"/>
          <w:color w:val="000000" w:themeColor="text1"/>
          <w:lang w:val="es-ES"/>
        </w:rPr>
        <w:tab/>
        <w:t>si después de haber sido notificados de la aceptación de nuestra Oferta durante el período de validez de la misma, (i)</w:t>
      </w:r>
      <w:r w:rsidRPr="00C83D95">
        <w:rPr>
          <w:rFonts w:ascii="Arial Narrow" w:hAnsi="Arial Narrow" w:cs="Calibri"/>
          <w:color w:val="000000" w:themeColor="text1"/>
          <w:lang w:val="es-MX"/>
        </w:rPr>
        <w:t xml:space="preserve"> no firmamos o rehusamos firmar el  Convenio, si así se nos solicita; o (ii) no suministramos o rehusamos suministrar la Garantía de Cumplimiento de conformidad con las IAO.</w:t>
      </w:r>
    </w:p>
    <w:p w:rsidR="0068243B" w:rsidRPr="00C83D95" w:rsidRDefault="0068243B" w:rsidP="0068243B">
      <w:pPr>
        <w:autoSpaceDE w:val="0"/>
        <w:autoSpaceDN w:val="0"/>
        <w:adjustRightInd w:val="0"/>
        <w:spacing w:after="120"/>
        <w:ind w:left="1260" w:hanging="540"/>
        <w:jc w:val="both"/>
        <w:rPr>
          <w:rFonts w:ascii="Arial Narrow" w:hAnsi="Arial Narrow" w:cs="Calibri"/>
          <w:color w:val="000000" w:themeColor="text1"/>
          <w:lang w:val="es-ES"/>
        </w:rPr>
      </w:pPr>
    </w:p>
    <w:p w:rsidR="0068243B" w:rsidRPr="00C83D95" w:rsidRDefault="0068243B" w:rsidP="0068243B">
      <w:pPr>
        <w:autoSpaceDE w:val="0"/>
        <w:autoSpaceDN w:val="0"/>
        <w:adjustRightInd w:val="0"/>
        <w:spacing w:after="120"/>
        <w:jc w:val="both"/>
        <w:rPr>
          <w:rFonts w:ascii="Arial Narrow" w:hAnsi="Arial Narrow" w:cs="Calibri"/>
          <w:color w:val="000000" w:themeColor="text1"/>
          <w:lang w:val="es-ES"/>
        </w:rPr>
      </w:pPr>
      <w:r w:rsidRPr="00C83D95">
        <w:rPr>
          <w:rFonts w:ascii="Arial Narrow" w:hAnsi="Arial Narrow" w:cs="Calibri"/>
          <w:color w:val="000000" w:themeColor="text1"/>
          <w:lang w:val="es-ES"/>
        </w:rPr>
        <w:t>3.</w:t>
      </w:r>
      <w:r w:rsidRPr="00C83D95">
        <w:rPr>
          <w:rFonts w:ascii="Arial Narrow" w:hAnsi="Arial Narrow" w:cs="Calibri"/>
          <w:color w:val="000000" w:themeColor="text1"/>
          <w:lang w:val="es-ES"/>
        </w:rPr>
        <w:tab/>
        <w:t xml:space="preserve">Entendemos que esta Declaración de </w:t>
      </w:r>
      <w:r w:rsidRPr="00C83D95">
        <w:rPr>
          <w:rFonts w:ascii="Arial Narrow" w:hAnsi="Arial Narrow" w:cs="Calibri"/>
          <w:color w:val="000000" w:themeColor="text1"/>
          <w:lang w:val="es-MX"/>
        </w:rPr>
        <w:t xml:space="preserve">Mantenimiento </w:t>
      </w:r>
      <w:r w:rsidRPr="00C83D95">
        <w:rPr>
          <w:rFonts w:ascii="Arial Narrow" w:hAnsi="Arial Narrow" w:cs="Calibri"/>
          <w:color w:val="000000" w:themeColor="text1"/>
          <w:lang w:val="es-ES"/>
        </w:rPr>
        <w:t xml:space="preserve">de la Oferta expirará, si no somos el Oferente Seleccionado, cuando ocurra el primero de los siguientes hechos: (i) hemos recibido una copia </w:t>
      </w:r>
      <w:r w:rsidRPr="00C83D95">
        <w:rPr>
          <w:rFonts w:ascii="Arial Narrow" w:hAnsi="Arial Narrow" w:cs="Calibri"/>
          <w:color w:val="000000" w:themeColor="text1"/>
          <w:lang w:val="es-ES"/>
        </w:rPr>
        <w:lastRenderedPageBreak/>
        <w:t>de su comunicación informando que no somos el Oferente seleccionado; o (ii) haber transcurrido veintiocho días después de la expiración de nuestra Oferta.</w:t>
      </w:r>
    </w:p>
    <w:p w:rsidR="0068243B" w:rsidRPr="00C83D95" w:rsidRDefault="0068243B" w:rsidP="0068243B">
      <w:pPr>
        <w:autoSpaceDE w:val="0"/>
        <w:autoSpaceDN w:val="0"/>
        <w:adjustRightInd w:val="0"/>
        <w:spacing w:after="120"/>
        <w:jc w:val="both"/>
        <w:rPr>
          <w:rFonts w:ascii="Arial Narrow" w:hAnsi="Arial Narrow" w:cs="Calibri"/>
          <w:color w:val="000000" w:themeColor="text1"/>
          <w:lang w:val="es-MX"/>
        </w:rPr>
      </w:pPr>
      <w:r w:rsidRPr="00C83D95">
        <w:rPr>
          <w:rFonts w:ascii="Arial Narrow" w:hAnsi="Arial Narrow" w:cs="Calibri"/>
          <w:color w:val="000000" w:themeColor="text1"/>
          <w:lang w:val="es-ES"/>
        </w:rPr>
        <w:t xml:space="preserve"> </w:t>
      </w:r>
      <w:r w:rsidRPr="00C83D95">
        <w:rPr>
          <w:rFonts w:ascii="Arial Narrow" w:hAnsi="Arial Narrow" w:cs="Calibri"/>
          <w:color w:val="000000" w:themeColor="text1"/>
          <w:lang w:val="es-ES"/>
        </w:rPr>
        <w:br/>
      </w:r>
      <w:r w:rsidRPr="00C83D95">
        <w:rPr>
          <w:rFonts w:ascii="Arial Narrow" w:hAnsi="Arial Narrow" w:cs="Calibri"/>
          <w:color w:val="000000" w:themeColor="text1"/>
          <w:lang w:val="es-MX"/>
        </w:rPr>
        <w:t>4.</w:t>
      </w:r>
      <w:r w:rsidRPr="00C83D95">
        <w:rPr>
          <w:rFonts w:ascii="Arial Narrow" w:hAnsi="Arial Narrow" w:cs="Calibri"/>
          <w:color w:val="000000" w:themeColor="text1"/>
          <w:lang w:val="es-MX"/>
        </w:rPr>
        <w:tab/>
        <w:t>Entendemos que si somos una APCA, la Declaración de Mantenimiento de la Oferta deberá estar en el nombre de la APCA que presenta la Oferta. Si la APCA no ha sido legalmente constituida en el momento de presentar la Oferta, la Declaración de Mantenimiento de la Oferta deberá estar en nombre de todos los miembros futuros tal como se enumeran en la Carta de Intención mencionada en la Subcláusula 16.1 de las IAO.</w:t>
      </w:r>
    </w:p>
    <w:p w:rsidR="0068243B" w:rsidRPr="00C83D95" w:rsidRDefault="0068243B" w:rsidP="0068243B">
      <w:pPr>
        <w:autoSpaceDE w:val="0"/>
        <w:autoSpaceDN w:val="0"/>
        <w:adjustRightInd w:val="0"/>
        <w:spacing w:after="120"/>
        <w:jc w:val="both"/>
        <w:rPr>
          <w:rFonts w:ascii="Arial Narrow" w:hAnsi="Arial Narrow" w:cs="Calibri"/>
          <w:color w:val="000000" w:themeColor="text1"/>
          <w:lang w:val="es-MX"/>
        </w:rPr>
      </w:pPr>
    </w:p>
    <w:p w:rsidR="0068243B" w:rsidRPr="00C83D95" w:rsidRDefault="0068243B" w:rsidP="0068243B">
      <w:pPr>
        <w:autoSpaceDE w:val="0"/>
        <w:autoSpaceDN w:val="0"/>
        <w:adjustRightInd w:val="0"/>
        <w:spacing w:after="120"/>
        <w:jc w:val="both"/>
        <w:rPr>
          <w:rFonts w:ascii="Arial Narrow" w:hAnsi="Arial Narrow" w:cs="Calibri"/>
          <w:i/>
          <w:iCs/>
          <w:color w:val="000000" w:themeColor="text1"/>
          <w:lang w:val="es-MX"/>
        </w:rPr>
      </w:pPr>
      <w:r w:rsidRPr="00C83D95">
        <w:rPr>
          <w:rFonts w:ascii="Arial Narrow" w:hAnsi="Arial Narrow" w:cs="Calibri"/>
          <w:color w:val="000000" w:themeColor="text1"/>
          <w:lang w:val="es-MX"/>
        </w:rPr>
        <w:t xml:space="preserve">Firmada:  </w:t>
      </w:r>
      <w:r w:rsidRPr="00C83D95">
        <w:rPr>
          <w:rFonts w:ascii="Arial Narrow" w:hAnsi="Arial Narrow" w:cs="Calibri"/>
          <w:i/>
          <w:iCs/>
          <w:color w:val="000000" w:themeColor="text1"/>
          <w:lang w:val="es-MX"/>
        </w:rPr>
        <w:t xml:space="preserve">[firma del  representante autorizado]. </w:t>
      </w:r>
      <w:r w:rsidRPr="00C83D95">
        <w:rPr>
          <w:rFonts w:ascii="Arial Narrow" w:hAnsi="Arial Narrow" w:cs="Calibri"/>
          <w:color w:val="000000" w:themeColor="text1"/>
          <w:lang w:val="es-MX"/>
        </w:rPr>
        <w:t xml:space="preserve">En capacidad de </w:t>
      </w:r>
      <w:r w:rsidRPr="00C83D95">
        <w:rPr>
          <w:rFonts w:ascii="Arial Narrow" w:hAnsi="Arial Narrow" w:cs="Calibri"/>
          <w:i/>
          <w:iCs/>
          <w:color w:val="000000" w:themeColor="text1"/>
          <w:lang w:val="es-MX"/>
        </w:rPr>
        <w:t>[indique el cargo]</w:t>
      </w:r>
    </w:p>
    <w:p w:rsidR="0068243B" w:rsidRPr="00C83D95" w:rsidRDefault="0068243B" w:rsidP="0068243B">
      <w:pPr>
        <w:autoSpaceDE w:val="0"/>
        <w:autoSpaceDN w:val="0"/>
        <w:adjustRightInd w:val="0"/>
        <w:spacing w:after="120"/>
        <w:jc w:val="both"/>
        <w:rPr>
          <w:rFonts w:ascii="Arial Narrow" w:hAnsi="Arial Narrow" w:cs="Calibri"/>
          <w:i/>
          <w:iCs/>
          <w:color w:val="000000" w:themeColor="text1"/>
          <w:lang w:val="es-MX"/>
        </w:rPr>
      </w:pPr>
    </w:p>
    <w:p w:rsidR="0068243B" w:rsidRPr="00C83D95" w:rsidRDefault="0068243B" w:rsidP="0068243B">
      <w:pPr>
        <w:autoSpaceDE w:val="0"/>
        <w:autoSpaceDN w:val="0"/>
        <w:adjustRightInd w:val="0"/>
        <w:spacing w:after="120"/>
        <w:jc w:val="both"/>
        <w:rPr>
          <w:rFonts w:ascii="Arial Narrow" w:hAnsi="Arial Narrow" w:cs="Calibri"/>
          <w:i/>
          <w:iCs/>
          <w:color w:val="000000" w:themeColor="text1"/>
          <w:lang w:val="es-MX"/>
        </w:rPr>
      </w:pPr>
      <w:r w:rsidRPr="00C83D95">
        <w:rPr>
          <w:rFonts w:ascii="Arial Narrow" w:hAnsi="Arial Narrow" w:cs="Calibri"/>
          <w:color w:val="000000" w:themeColor="text1"/>
          <w:lang w:val="es-MX"/>
        </w:rPr>
        <w:t xml:space="preserve">Nombre: </w:t>
      </w:r>
      <w:r w:rsidRPr="00C83D95">
        <w:rPr>
          <w:rFonts w:ascii="Arial Narrow" w:hAnsi="Arial Narrow" w:cs="Calibri"/>
          <w:i/>
          <w:iCs/>
          <w:color w:val="000000" w:themeColor="text1"/>
          <w:lang w:val="es-MX"/>
        </w:rPr>
        <w:t>[indique el nombre en letra de molde o mecanografiado]</w:t>
      </w:r>
    </w:p>
    <w:p w:rsidR="0068243B" w:rsidRPr="00C83D95" w:rsidRDefault="0068243B" w:rsidP="0068243B">
      <w:pPr>
        <w:autoSpaceDE w:val="0"/>
        <w:autoSpaceDN w:val="0"/>
        <w:adjustRightInd w:val="0"/>
        <w:spacing w:after="120"/>
        <w:jc w:val="both"/>
        <w:rPr>
          <w:rFonts w:ascii="Arial Narrow" w:hAnsi="Arial Narrow" w:cs="Calibri"/>
          <w:i/>
          <w:iCs/>
          <w:color w:val="000000" w:themeColor="text1"/>
          <w:lang w:val="es-MX"/>
        </w:rPr>
      </w:pPr>
    </w:p>
    <w:p w:rsidR="0068243B" w:rsidRPr="00C83D95" w:rsidRDefault="0068243B" w:rsidP="0068243B">
      <w:pPr>
        <w:autoSpaceDE w:val="0"/>
        <w:autoSpaceDN w:val="0"/>
        <w:adjustRightInd w:val="0"/>
        <w:spacing w:after="120"/>
        <w:jc w:val="both"/>
        <w:rPr>
          <w:rFonts w:ascii="Arial Narrow" w:hAnsi="Arial Narrow" w:cs="Calibri"/>
          <w:i/>
          <w:iCs/>
          <w:color w:val="000000" w:themeColor="text1"/>
          <w:lang w:val="es-MX"/>
        </w:rPr>
      </w:pPr>
      <w:r w:rsidRPr="00C83D95">
        <w:rPr>
          <w:rFonts w:ascii="Arial Narrow" w:hAnsi="Arial Narrow" w:cs="Calibri"/>
          <w:color w:val="000000" w:themeColor="text1"/>
          <w:lang w:val="es-MX"/>
        </w:rPr>
        <w:t xml:space="preserve">Debidamente autorizado para firmar la Oferta por y en nombre de: </w:t>
      </w:r>
      <w:r w:rsidRPr="00C83D95">
        <w:rPr>
          <w:rFonts w:ascii="Arial Narrow" w:hAnsi="Arial Narrow" w:cs="Calibri"/>
          <w:i/>
          <w:iCs/>
          <w:color w:val="000000" w:themeColor="text1"/>
          <w:lang w:val="es-MX"/>
        </w:rPr>
        <w:t>[indique el nombre la entidad que autoriza]</w:t>
      </w:r>
    </w:p>
    <w:p w:rsidR="0068243B" w:rsidRPr="00C83D95" w:rsidRDefault="0068243B" w:rsidP="0068243B">
      <w:pPr>
        <w:autoSpaceDE w:val="0"/>
        <w:autoSpaceDN w:val="0"/>
        <w:adjustRightInd w:val="0"/>
        <w:spacing w:after="120"/>
        <w:jc w:val="both"/>
        <w:rPr>
          <w:rFonts w:ascii="Arial Narrow" w:hAnsi="Arial Narrow" w:cs="Calibri"/>
          <w:i/>
          <w:iCs/>
          <w:color w:val="000000" w:themeColor="text1"/>
          <w:lang w:val="es-MX"/>
        </w:rPr>
      </w:pPr>
    </w:p>
    <w:p w:rsidR="0068243B" w:rsidRPr="00C83D95" w:rsidRDefault="0068243B" w:rsidP="0068243B">
      <w:pPr>
        <w:autoSpaceDE w:val="0"/>
        <w:autoSpaceDN w:val="0"/>
        <w:adjustRightInd w:val="0"/>
        <w:spacing w:after="120"/>
        <w:jc w:val="both"/>
        <w:rPr>
          <w:rFonts w:ascii="Arial Narrow" w:hAnsi="Arial Narrow" w:cs="Calibri"/>
          <w:i/>
          <w:iCs/>
          <w:color w:val="000000" w:themeColor="text1"/>
          <w:lang w:val="es-MX"/>
        </w:rPr>
      </w:pPr>
      <w:r w:rsidRPr="00C83D95">
        <w:rPr>
          <w:rFonts w:ascii="Arial Narrow" w:hAnsi="Arial Narrow" w:cs="Calibri"/>
          <w:color w:val="000000" w:themeColor="text1"/>
          <w:lang w:val="es-MX"/>
        </w:rPr>
        <w:t xml:space="preserve">Fechada el </w:t>
      </w:r>
      <w:r w:rsidRPr="00C83D95">
        <w:rPr>
          <w:rFonts w:ascii="Arial Narrow" w:hAnsi="Arial Narrow" w:cs="Calibri"/>
          <w:i/>
          <w:iCs/>
          <w:color w:val="000000" w:themeColor="text1"/>
          <w:lang w:val="es-MX"/>
        </w:rPr>
        <w:t>[indique el día]</w:t>
      </w:r>
      <w:r w:rsidRPr="00C83D95">
        <w:rPr>
          <w:rFonts w:ascii="Arial Narrow" w:hAnsi="Arial Narrow" w:cs="Calibri"/>
          <w:color w:val="000000" w:themeColor="text1"/>
          <w:lang w:val="es-MX"/>
        </w:rPr>
        <w:t xml:space="preserve"> día de </w:t>
      </w:r>
      <w:r w:rsidRPr="00C83D95">
        <w:rPr>
          <w:rFonts w:ascii="Arial Narrow" w:hAnsi="Arial Narrow" w:cs="Calibri"/>
          <w:i/>
          <w:iCs/>
          <w:color w:val="000000" w:themeColor="text1"/>
          <w:lang w:val="es-MX"/>
        </w:rPr>
        <w:t>[indique el mes]</w:t>
      </w:r>
      <w:r w:rsidRPr="00C83D95">
        <w:rPr>
          <w:rFonts w:ascii="Arial Narrow" w:hAnsi="Arial Narrow" w:cs="Calibri"/>
          <w:color w:val="000000" w:themeColor="text1"/>
          <w:lang w:val="es-MX"/>
        </w:rPr>
        <w:t xml:space="preserve"> de [</w:t>
      </w:r>
      <w:r w:rsidRPr="00C83D95">
        <w:rPr>
          <w:rFonts w:ascii="Arial Narrow" w:hAnsi="Arial Narrow" w:cs="Calibri"/>
          <w:i/>
          <w:iCs/>
          <w:color w:val="000000" w:themeColor="text1"/>
          <w:lang w:val="es-MX"/>
        </w:rPr>
        <w:t>indique el año]</w:t>
      </w:r>
    </w:p>
    <w:p w:rsidR="0068243B" w:rsidRPr="00C83D95" w:rsidRDefault="0068243B" w:rsidP="0068243B">
      <w:pPr>
        <w:autoSpaceDE w:val="0"/>
        <w:autoSpaceDN w:val="0"/>
        <w:adjustRightInd w:val="0"/>
        <w:spacing w:after="120"/>
        <w:jc w:val="both"/>
        <w:rPr>
          <w:rFonts w:ascii="Arial Narrow" w:hAnsi="Arial Narrow" w:cs="Calibri"/>
          <w:i/>
          <w:iCs/>
          <w:color w:val="000000" w:themeColor="text1"/>
          <w:lang w:val="es-MX"/>
        </w:rPr>
      </w:pPr>
    </w:p>
    <w:p w:rsidR="0068243B" w:rsidRPr="00C83D95" w:rsidRDefault="0068243B" w:rsidP="0068243B">
      <w:pPr>
        <w:pStyle w:val="SectionXH2"/>
        <w:spacing w:before="0" w:after="120"/>
        <w:rPr>
          <w:rFonts w:ascii="Arial Narrow" w:hAnsi="Arial Narrow" w:cs="Calibri"/>
          <w:color w:val="000000" w:themeColor="text1"/>
          <w:sz w:val="24"/>
        </w:rPr>
      </w:pPr>
      <w:r w:rsidRPr="00C83D95">
        <w:rPr>
          <w:rFonts w:ascii="Arial Narrow" w:hAnsi="Arial Narrow" w:cs="Calibri"/>
          <w:i/>
          <w:iCs/>
          <w:color w:val="000000" w:themeColor="text1"/>
          <w:sz w:val="24"/>
          <w:lang w:val="es-MX"/>
        </w:rPr>
        <w:br w:type="page"/>
      </w:r>
      <w:bookmarkStart w:id="134" w:name="_Toc112839704"/>
      <w:r w:rsidRPr="00C83D95">
        <w:rPr>
          <w:rFonts w:ascii="Arial Narrow" w:hAnsi="Arial Narrow" w:cs="Calibri"/>
          <w:color w:val="000000" w:themeColor="text1"/>
          <w:sz w:val="24"/>
          <w:lang w:val="es-MX"/>
        </w:rPr>
        <w:lastRenderedPageBreak/>
        <w:t>Garantía de Cumplimiento (</w:t>
      </w:r>
      <w:r w:rsidRPr="00C83D95">
        <w:rPr>
          <w:rFonts w:ascii="Arial Narrow" w:hAnsi="Arial Narrow" w:cs="Calibri"/>
          <w:color w:val="000000" w:themeColor="text1"/>
          <w:sz w:val="24"/>
        </w:rPr>
        <w:t>Garantía Bancaria)</w:t>
      </w:r>
      <w:bookmarkEnd w:id="134"/>
    </w:p>
    <w:p w:rsidR="0068243B" w:rsidRPr="00C83D95" w:rsidRDefault="0068243B" w:rsidP="0068243B">
      <w:pPr>
        <w:numPr>
          <w:ilvl w:val="12"/>
          <w:numId w:val="0"/>
        </w:numPr>
        <w:suppressAutoHyphens/>
        <w:spacing w:after="120"/>
        <w:jc w:val="center"/>
        <w:rPr>
          <w:rFonts w:ascii="Arial Narrow" w:hAnsi="Arial Narrow" w:cs="Calibri"/>
          <w:color w:val="000000" w:themeColor="text1"/>
        </w:rPr>
      </w:pPr>
      <w:r w:rsidRPr="00C83D95">
        <w:rPr>
          <w:rFonts w:ascii="Arial Narrow" w:hAnsi="Arial Narrow" w:cs="Calibri"/>
          <w:color w:val="000000" w:themeColor="text1"/>
        </w:rPr>
        <w:t>(Incondicional)</w:t>
      </w:r>
    </w:p>
    <w:p w:rsidR="0068243B" w:rsidRPr="00C83D95" w:rsidRDefault="0068243B" w:rsidP="0068243B">
      <w:pPr>
        <w:numPr>
          <w:ilvl w:val="12"/>
          <w:numId w:val="0"/>
        </w:numPr>
        <w:suppressAutoHyphens/>
        <w:spacing w:after="120"/>
        <w:jc w:val="center"/>
        <w:rPr>
          <w:rFonts w:ascii="Arial Narrow" w:hAnsi="Arial Narrow" w:cs="Calibri"/>
          <w:color w:val="000000" w:themeColor="text1"/>
        </w:rPr>
      </w:pPr>
    </w:p>
    <w:p w:rsidR="0068243B" w:rsidRPr="00C83D95" w:rsidRDefault="0068243B" w:rsidP="0068243B">
      <w:pPr>
        <w:numPr>
          <w:ilvl w:val="12"/>
          <w:numId w:val="0"/>
        </w:numPr>
        <w:suppressAutoHyphens/>
        <w:spacing w:after="120"/>
        <w:jc w:val="both"/>
        <w:rPr>
          <w:rFonts w:ascii="Arial Narrow" w:hAnsi="Arial Narrow" w:cs="Calibri"/>
          <w:i/>
          <w:iCs/>
          <w:color w:val="000000" w:themeColor="text1"/>
        </w:rPr>
      </w:pPr>
      <w:r w:rsidRPr="00C83D95">
        <w:rPr>
          <w:rFonts w:ascii="Arial Narrow" w:hAnsi="Arial Narrow" w:cs="Calibri"/>
          <w:i/>
          <w:iCs/>
          <w:color w:val="000000" w:themeColor="text1"/>
        </w:rPr>
        <w:t xml:space="preserve">[El </w:t>
      </w:r>
      <w:r w:rsidRPr="00C83D95">
        <w:rPr>
          <w:rFonts w:ascii="Arial Narrow" w:hAnsi="Arial Narrow" w:cs="Calibri"/>
          <w:b/>
          <w:bCs/>
          <w:i/>
          <w:iCs/>
          <w:color w:val="000000" w:themeColor="text1"/>
        </w:rPr>
        <w:t xml:space="preserve">Banco/Oferente seleccionado </w:t>
      </w:r>
      <w:r w:rsidRPr="00C83D95">
        <w:rPr>
          <w:rFonts w:ascii="Arial Narrow" w:hAnsi="Arial Narrow" w:cs="Calibri"/>
          <w:i/>
          <w:iCs/>
          <w:color w:val="000000" w:themeColor="text1"/>
        </w:rPr>
        <w:t>que presente esta Garantía deberá completar este formulario según las instrucciones indicadas entre corchetes, si el Contratante solicita esta clase de garantía.]</w:t>
      </w:r>
    </w:p>
    <w:p w:rsidR="0068243B" w:rsidRPr="00C83D95" w:rsidRDefault="0068243B" w:rsidP="0068243B">
      <w:pPr>
        <w:numPr>
          <w:ilvl w:val="12"/>
          <w:numId w:val="0"/>
        </w:numPr>
        <w:suppressAutoHyphens/>
        <w:spacing w:after="120"/>
        <w:jc w:val="both"/>
        <w:rPr>
          <w:rFonts w:ascii="Arial Narrow" w:hAnsi="Arial Narrow" w:cs="Calibri"/>
          <w:i/>
          <w:iCs/>
          <w:color w:val="000000" w:themeColor="text1"/>
        </w:rPr>
      </w:pPr>
    </w:p>
    <w:p w:rsidR="0068243B" w:rsidRPr="00C83D95" w:rsidRDefault="0068243B" w:rsidP="0068243B">
      <w:pPr>
        <w:numPr>
          <w:ilvl w:val="12"/>
          <w:numId w:val="0"/>
        </w:numPr>
        <w:suppressAutoHyphens/>
        <w:spacing w:after="120"/>
        <w:jc w:val="both"/>
        <w:rPr>
          <w:rFonts w:ascii="Arial Narrow" w:hAnsi="Arial Narrow" w:cs="Calibri"/>
          <w:i/>
          <w:iCs/>
          <w:color w:val="000000" w:themeColor="text1"/>
        </w:rPr>
      </w:pPr>
      <w:r w:rsidRPr="00C83D95">
        <w:rPr>
          <w:rFonts w:ascii="Arial Narrow" w:hAnsi="Arial Narrow" w:cs="Calibri"/>
          <w:i/>
          <w:iCs/>
          <w:color w:val="000000" w:themeColor="text1"/>
        </w:rPr>
        <w:t xml:space="preserve"> [Indique el Nombre del Banco, y la dirección de la sucursal que emite la garantía]</w:t>
      </w:r>
    </w:p>
    <w:p w:rsidR="0068243B" w:rsidRPr="00C83D95" w:rsidRDefault="0068243B" w:rsidP="0068243B">
      <w:pPr>
        <w:numPr>
          <w:ilvl w:val="12"/>
          <w:numId w:val="0"/>
        </w:numPr>
        <w:suppressAutoHyphens/>
        <w:spacing w:after="120"/>
        <w:jc w:val="both"/>
        <w:rPr>
          <w:rFonts w:ascii="Arial Narrow" w:hAnsi="Arial Narrow" w:cs="Calibri"/>
          <w:i/>
          <w:iCs/>
          <w:color w:val="000000" w:themeColor="text1"/>
        </w:rPr>
      </w:pPr>
    </w:p>
    <w:p w:rsidR="0068243B" w:rsidRPr="00C83D95" w:rsidRDefault="0068243B" w:rsidP="0068243B">
      <w:pPr>
        <w:numPr>
          <w:ilvl w:val="12"/>
          <w:numId w:val="0"/>
        </w:numPr>
        <w:suppressAutoHyphens/>
        <w:spacing w:after="120"/>
        <w:jc w:val="both"/>
        <w:rPr>
          <w:rFonts w:ascii="Arial Narrow" w:hAnsi="Arial Narrow" w:cs="Calibri"/>
          <w:i/>
          <w:iCs/>
          <w:color w:val="000000" w:themeColor="text1"/>
        </w:rPr>
      </w:pPr>
      <w:r w:rsidRPr="00C83D95">
        <w:rPr>
          <w:rFonts w:ascii="Arial Narrow" w:hAnsi="Arial Narrow" w:cs="Calibri"/>
          <w:b/>
          <w:bCs/>
          <w:color w:val="000000" w:themeColor="text1"/>
        </w:rPr>
        <w:t xml:space="preserve">Beneficiario:  </w:t>
      </w:r>
      <w:r w:rsidRPr="00C83D95">
        <w:rPr>
          <w:rFonts w:ascii="Arial Narrow" w:hAnsi="Arial Narrow" w:cs="Calibri"/>
          <w:i/>
          <w:iCs/>
          <w:color w:val="000000" w:themeColor="text1"/>
        </w:rPr>
        <w:t>[indique el nombre y la dirección del Contratante]</w:t>
      </w:r>
    </w:p>
    <w:p w:rsidR="0068243B" w:rsidRPr="00C83D95" w:rsidRDefault="0068243B" w:rsidP="0068243B">
      <w:pPr>
        <w:numPr>
          <w:ilvl w:val="12"/>
          <w:numId w:val="0"/>
        </w:numPr>
        <w:suppressAutoHyphens/>
        <w:spacing w:after="120"/>
        <w:jc w:val="both"/>
        <w:rPr>
          <w:rFonts w:ascii="Arial Narrow" w:hAnsi="Arial Narrow" w:cs="Calibri"/>
          <w:i/>
          <w:iCs/>
          <w:color w:val="000000" w:themeColor="text1"/>
        </w:rPr>
      </w:pPr>
    </w:p>
    <w:p w:rsidR="0068243B" w:rsidRPr="00C83D95" w:rsidRDefault="0068243B" w:rsidP="0068243B">
      <w:pPr>
        <w:numPr>
          <w:ilvl w:val="12"/>
          <w:numId w:val="0"/>
        </w:numPr>
        <w:suppressAutoHyphens/>
        <w:spacing w:after="120"/>
        <w:jc w:val="both"/>
        <w:rPr>
          <w:rFonts w:ascii="Arial Narrow" w:hAnsi="Arial Narrow" w:cs="Calibri"/>
          <w:i/>
          <w:iCs/>
          <w:color w:val="000000" w:themeColor="text1"/>
        </w:rPr>
      </w:pPr>
      <w:r w:rsidRPr="00C83D95">
        <w:rPr>
          <w:rFonts w:ascii="Arial Narrow" w:hAnsi="Arial Narrow" w:cs="Calibri"/>
          <w:b/>
          <w:bCs/>
          <w:color w:val="000000" w:themeColor="text1"/>
        </w:rPr>
        <w:t>Fecha:</w:t>
      </w:r>
      <w:r w:rsidRPr="00C83D95">
        <w:rPr>
          <w:rFonts w:ascii="Arial Narrow" w:hAnsi="Arial Narrow" w:cs="Calibri"/>
          <w:i/>
          <w:iCs/>
          <w:color w:val="000000" w:themeColor="text1"/>
        </w:rPr>
        <w:t xml:space="preserve">  [indique la fecha]</w:t>
      </w:r>
    </w:p>
    <w:p w:rsidR="0068243B" w:rsidRPr="00C83D95" w:rsidRDefault="0068243B" w:rsidP="0068243B">
      <w:pPr>
        <w:numPr>
          <w:ilvl w:val="12"/>
          <w:numId w:val="0"/>
        </w:numPr>
        <w:suppressAutoHyphens/>
        <w:spacing w:after="120"/>
        <w:jc w:val="both"/>
        <w:rPr>
          <w:rFonts w:ascii="Arial Narrow" w:hAnsi="Arial Narrow" w:cs="Calibri"/>
          <w:i/>
          <w:iCs/>
          <w:color w:val="000000" w:themeColor="text1"/>
        </w:rPr>
      </w:pPr>
    </w:p>
    <w:p w:rsidR="0068243B" w:rsidRPr="00C83D95" w:rsidRDefault="0068243B" w:rsidP="0068243B">
      <w:pPr>
        <w:numPr>
          <w:ilvl w:val="12"/>
          <w:numId w:val="0"/>
        </w:numPr>
        <w:suppressAutoHyphens/>
        <w:spacing w:after="120"/>
        <w:jc w:val="both"/>
        <w:rPr>
          <w:rFonts w:ascii="Arial Narrow" w:hAnsi="Arial Narrow" w:cs="Calibri"/>
          <w:i/>
          <w:iCs/>
          <w:color w:val="000000" w:themeColor="text1"/>
        </w:rPr>
      </w:pPr>
      <w:r w:rsidRPr="00C83D95">
        <w:rPr>
          <w:rFonts w:ascii="Arial Narrow" w:hAnsi="Arial Narrow" w:cs="Calibri"/>
          <w:b/>
          <w:bCs/>
          <w:color w:val="000000" w:themeColor="text1"/>
        </w:rPr>
        <w:t>GARANTIA DE CUMPLIMIENTO No.</w:t>
      </w:r>
      <w:r w:rsidRPr="00C83D95">
        <w:rPr>
          <w:rFonts w:ascii="Arial Narrow" w:hAnsi="Arial Narrow" w:cs="Calibri"/>
          <w:i/>
          <w:iCs/>
          <w:color w:val="000000" w:themeColor="text1"/>
        </w:rPr>
        <w:t xml:space="preserve">  [indique el número de la Garantía de Cumplimiento]</w:t>
      </w:r>
    </w:p>
    <w:p w:rsidR="0068243B" w:rsidRPr="00C83D95" w:rsidRDefault="0068243B" w:rsidP="0068243B">
      <w:pPr>
        <w:numPr>
          <w:ilvl w:val="12"/>
          <w:numId w:val="0"/>
        </w:numPr>
        <w:suppressAutoHyphens/>
        <w:spacing w:after="120"/>
        <w:jc w:val="both"/>
        <w:rPr>
          <w:rFonts w:ascii="Arial Narrow" w:hAnsi="Arial Narrow" w:cs="Calibri"/>
          <w:i/>
          <w:iCs/>
          <w:color w:val="000000" w:themeColor="text1"/>
        </w:rPr>
      </w:pPr>
    </w:p>
    <w:p w:rsidR="0068243B" w:rsidRPr="00C83D95" w:rsidRDefault="0068243B" w:rsidP="0068243B">
      <w:pPr>
        <w:numPr>
          <w:ilvl w:val="12"/>
          <w:numId w:val="0"/>
        </w:numPr>
        <w:suppressAutoHyphens/>
        <w:spacing w:after="120"/>
        <w:jc w:val="both"/>
        <w:rPr>
          <w:rFonts w:ascii="Arial Narrow" w:hAnsi="Arial Narrow" w:cs="Calibri"/>
          <w:i/>
          <w:iCs/>
          <w:color w:val="000000" w:themeColor="text1"/>
        </w:rPr>
      </w:pPr>
    </w:p>
    <w:p w:rsidR="0068243B" w:rsidRPr="00C83D95" w:rsidRDefault="0068243B" w:rsidP="0068243B">
      <w:pPr>
        <w:numPr>
          <w:ilvl w:val="12"/>
          <w:numId w:val="0"/>
        </w:numPr>
        <w:spacing w:after="120"/>
        <w:jc w:val="both"/>
        <w:rPr>
          <w:rFonts w:ascii="Arial Narrow" w:hAnsi="Arial Narrow" w:cs="Calibri"/>
          <w:color w:val="000000" w:themeColor="text1"/>
        </w:rPr>
      </w:pPr>
      <w:r w:rsidRPr="00C83D95">
        <w:rPr>
          <w:rFonts w:ascii="Arial Narrow" w:hAnsi="Arial Narrow" w:cs="Calibri"/>
          <w:color w:val="000000" w:themeColor="text1"/>
        </w:rPr>
        <w:t xml:space="preserve">Se nos ha informado que </w:t>
      </w:r>
      <w:r w:rsidRPr="00C83D95">
        <w:rPr>
          <w:rFonts w:ascii="Arial Narrow" w:hAnsi="Arial Narrow" w:cs="Calibri"/>
          <w:i/>
          <w:iCs/>
          <w:color w:val="000000" w:themeColor="text1"/>
        </w:rPr>
        <w:t xml:space="preserve">[indique el nombre del Contratista] </w:t>
      </w:r>
      <w:r w:rsidRPr="00C83D95">
        <w:rPr>
          <w:rFonts w:ascii="Arial Narrow" w:hAnsi="Arial Narrow" w:cs="Calibri"/>
          <w:color w:val="000000" w:themeColor="text1"/>
        </w:rPr>
        <w:t>(en adelante denominado “el Contratista”) ha celebrado el Contrato No.</w:t>
      </w:r>
      <w:r w:rsidRPr="00C83D95">
        <w:rPr>
          <w:rFonts w:ascii="Arial Narrow" w:hAnsi="Arial Narrow" w:cs="Calibri"/>
          <w:i/>
          <w:iCs/>
          <w:color w:val="000000" w:themeColor="text1"/>
        </w:rPr>
        <w:t>[indique el número referencial del Contrato</w:t>
      </w:r>
      <w:r w:rsidRPr="00C83D95">
        <w:rPr>
          <w:rFonts w:ascii="Arial Narrow" w:hAnsi="Arial Narrow" w:cs="Calibri"/>
          <w:color w:val="000000" w:themeColor="text1"/>
        </w:rPr>
        <w:t xml:space="preserve">] de fecha </w:t>
      </w:r>
      <w:r w:rsidRPr="00C83D95">
        <w:rPr>
          <w:rFonts w:ascii="Arial Narrow" w:hAnsi="Arial Narrow" w:cs="Calibri"/>
          <w:i/>
          <w:iCs/>
          <w:color w:val="000000" w:themeColor="text1"/>
        </w:rPr>
        <w:t xml:space="preserve">[indique la fecha] </w:t>
      </w:r>
      <w:r w:rsidRPr="00C83D95">
        <w:rPr>
          <w:rFonts w:ascii="Arial Narrow" w:hAnsi="Arial Narrow" w:cs="Calibri"/>
          <w:color w:val="000000" w:themeColor="text1"/>
        </w:rPr>
        <w:t xml:space="preserve"> con su entidad para la ejecución de </w:t>
      </w:r>
      <w:r w:rsidRPr="00C83D95">
        <w:rPr>
          <w:rFonts w:ascii="Arial Narrow" w:hAnsi="Arial Narrow" w:cs="Calibri"/>
          <w:i/>
          <w:color w:val="000000" w:themeColor="text1"/>
          <w:lang w:val="es-MX"/>
        </w:rPr>
        <w:t xml:space="preserve">[indique el nombre del Contrato y una breve descripción de las Obras] </w:t>
      </w:r>
      <w:r w:rsidRPr="00C83D95">
        <w:rPr>
          <w:rFonts w:ascii="Arial Narrow" w:hAnsi="Arial Narrow" w:cs="Calibri"/>
          <w:iCs/>
          <w:color w:val="000000" w:themeColor="text1"/>
          <w:lang w:val="es-MX"/>
        </w:rPr>
        <w:t>en adelante “el Contrato”)</w:t>
      </w:r>
      <w:r w:rsidRPr="00C83D95">
        <w:rPr>
          <w:rFonts w:ascii="Arial Narrow" w:hAnsi="Arial Narrow" w:cs="Calibri"/>
          <w:color w:val="000000" w:themeColor="text1"/>
          <w:lang w:val="es-MX"/>
        </w:rPr>
        <w:t>.</w:t>
      </w:r>
    </w:p>
    <w:p w:rsidR="0068243B" w:rsidRPr="00C83D95" w:rsidRDefault="0068243B" w:rsidP="0068243B">
      <w:pPr>
        <w:numPr>
          <w:ilvl w:val="12"/>
          <w:numId w:val="0"/>
        </w:numPr>
        <w:spacing w:after="120"/>
        <w:jc w:val="both"/>
        <w:rPr>
          <w:rFonts w:ascii="Arial Narrow" w:hAnsi="Arial Narrow" w:cs="Calibri"/>
          <w:color w:val="000000" w:themeColor="text1"/>
        </w:rPr>
      </w:pPr>
    </w:p>
    <w:p w:rsidR="0068243B" w:rsidRPr="00C83D95" w:rsidRDefault="0068243B" w:rsidP="0068243B">
      <w:pPr>
        <w:numPr>
          <w:ilvl w:val="12"/>
          <w:numId w:val="0"/>
        </w:numPr>
        <w:spacing w:after="120"/>
        <w:jc w:val="both"/>
        <w:rPr>
          <w:rFonts w:ascii="Arial Narrow" w:hAnsi="Arial Narrow" w:cs="Calibri"/>
          <w:color w:val="000000" w:themeColor="text1"/>
        </w:rPr>
      </w:pPr>
      <w:r w:rsidRPr="00C83D95">
        <w:rPr>
          <w:rFonts w:ascii="Arial Narrow" w:hAnsi="Arial Narrow" w:cs="Calibri"/>
          <w:color w:val="000000" w:themeColor="text1"/>
        </w:rPr>
        <w:t xml:space="preserve">Así mismo, entendemos que, de acuerdo con las condiciones del Contrato, se requiere una Garantía de Cumplimiento. </w:t>
      </w:r>
    </w:p>
    <w:p w:rsidR="0068243B" w:rsidRPr="00C83D95" w:rsidRDefault="0068243B" w:rsidP="0068243B">
      <w:pPr>
        <w:numPr>
          <w:ilvl w:val="12"/>
          <w:numId w:val="0"/>
        </w:numPr>
        <w:spacing w:after="120"/>
        <w:jc w:val="both"/>
        <w:rPr>
          <w:rFonts w:ascii="Arial Narrow" w:hAnsi="Arial Narrow" w:cs="Calibri"/>
          <w:color w:val="000000" w:themeColor="text1"/>
        </w:rPr>
      </w:pPr>
    </w:p>
    <w:p w:rsidR="0068243B" w:rsidRPr="00C83D95" w:rsidRDefault="0068243B" w:rsidP="0068243B">
      <w:pPr>
        <w:numPr>
          <w:ilvl w:val="12"/>
          <w:numId w:val="0"/>
        </w:numPr>
        <w:spacing w:after="120"/>
        <w:jc w:val="both"/>
        <w:rPr>
          <w:rFonts w:ascii="Arial Narrow" w:hAnsi="Arial Narrow" w:cs="Calibri"/>
          <w:color w:val="000000" w:themeColor="text1"/>
        </w:rPr>
      </w:pPr>
      <w:r w:rsidRPr="00C83D95">
        <w:rPr>
          <w:rFonts w:ascii="Arial Narrow" w:hAnsi="Arial Narrow" w:cs="Calibri"/>
          <w:color w:val="000000" w:themeColor="text1"/>
        </w:rPr>
        <w:t xml:space="preserve">A solicitud del Contratista, nosotros </w:t>
      </w:r>
      <w:r w:rsidRPr="00C83D95">
        <w:rPr>
          <w:rFonts w:ascii="Arial Narrow" w:hAnsi="Arial Narrow" w:cs="Calibri"/>
          <w:i/>
          <w:iCs/>
          <w:color w:val="000000" w:themeColor="text1"/>
        </w:rPr>
        <w:t xml:space="preserve">[indique el nombre del Banco] </w:t>
      </w:r>
      <w:r w:rsidRPr="00C83D95">
        <w:rPr>
          <w:rFonts w:ascii="Arial Narrow" w:hAnsi="Arial Narrow" w:cs="Calibri"/>
          <w:color w:val="000000" w:themeColor="text1"/>
        </w:rPr>
        <w:t xml:space="preserve">por este medio nos obligamos irrevocablemente a pagar a su entidad una suma o sumas, que no exceda(n) un monto total de </w:t>
      </w:r>
      <w:r w:rsidRPr="00C83D95">
        <w:rPr>
          <w:rFonts w:ascii="Arial Narrow" w:hAnsi="Arial Narrow" w:cs="Calibri"/>
          <w:color w:val="000000" w:themeColor="text1"/>
        </w:rPr>
        <w:softHyphen/>
      </w:r>
      <w:r w:rsidRPr="00C83D95">
        <w:rPr>
          <w:rFonts w:ascii="Arial Narrow" w:hAnsi="Arial Narrow" w:cs="Calibri"/>
          <w:color w:val="000000" w:themeColor="text1"/>
        </w:rPr>
        <w:softHyphen/>
      </w:r>
      <w:r w:rsidRPr="00C83D95">
        <w:rPr>
          <w:rFonts w:ascii="Arial Narrow" w:hAnsi="Arial Narrow" w:cs="Calibri"/>
          <w:color w:val="000000" w:themeColor="text1"/>
        </w:rPr>
        <w:softHyphen/>
      </w:r>
      <w:r w:rsidRPr="00C83D95">
        <w:rPr>
          <w:rFonts w:ascii="Arial Narrow" w:hAnsi="Arial Narrow" w:cs="Calibri"/>
          <w:color w:val="000000" w:themeColor="text1"/>
        </w:rPr>
        <w:softHyphen/>
      </w:r>
      <w:r w:rsidRPr="00C83D95">
        <w:rPr>
          <w:rFonts w:ascii="Arial Narrow" w:hAnsi="Arial Narrow" w:cs="Calibri"/>
          <w:color w:val="000000" w:themeColor="text1"/>
        </w:rPr>
        <w:softHyphen/>
      </w:r>
      <w:r w:rsidRPr="00C83D95">
        <w:rPr>
          <w:rFonts w:ascii="Arial Narrow" w:hAnsi="Arial Narrow" w:cs="Calibri"/>
          <w:i/>
          <w:iCs/>
          <w:color w:val="000000" w:themeColor="text1"/>
        </w:rPr>
        <w:t>[indique la cifra en números] [indique la cifra en palabras],</w:t>
      </w:r>
      <w:r w:rsidRPr="00C83D95">
        <w:rPr>
          <w:rStyle w:val="Refdenotaalpie"/>
          <w:rFonts w:ascii="Arial Narrow" w:hAnsi="Arial Narrow" w:cs="Calibri"/>
          <w:i/>
          <w:iCs/>
          <w:color w:val="000000" w:themeColor="text1"/>
        </w:rPr>
        <w:footnoteReference w:id="38"/>
      </w:r>
      <w:r w:rsidRPr="00C83D95">
        <w:rPr>
          <w:rFonts w:ascii="Arial Narrow" w:hAnsi="Arial Narrow" w:cs="Calibri"/>
          <w:i/>
          <w:iCs/>
          <w:color w:val="000000" w:themeColor="text1"/>
        </w:rPr>
        <w:t xml:space="preserve"> </w:t>
      </w:r>
      <w:r w:rsidRPr="00C83D95">
        <w:rPr>
          <w:rFonts w:ascii="Arial Narrow" w:hAnsi="Arial Narrow" w:cs="Calibri"/>
          <w:color w:val="000000" w:themeColor="text1"/>
        </w:rPr>
        <w:t>la cual será pagada por nosotros en los tipos y proporciones de monedas en las cuales el Contrato ha de ser pagado, al recibo en nuestras oficinas de su primera solicitud por escrito, acompañada de una comunicación escrita que declare que el Contratista está incurriendo en violación de sus obligaciones contraídas bajo las condiciones del Contrato sin que su entidad tenga que sustentar su demanda o la suma reclamada en ese sentido.</w:t>
      </w:r>
    </w:p>
    <w:p w:rsidR="0068243B" w:rsidRPr="00C83D95" w:rsidRDefault="0068243B" w:rsidP="0068243B">
      <w:pPr>
        <w:numPr>
          <w:ilvl w:val="12"/>
          <w:numId w:val="0"/>
        </w:numPr>
        <w:spacing w:after="120"/>
        <w:jc w:val="both"/>
        <w:rPr>
          <w:rFonts w:ascii="Arial Narrow" w:hAnsi="Arial Narrow" w:cs="Calibri"/>
          <w:color w:val="000000" w:themeColor="text1"/>
        </w:rPr>
      </w:pPr>
    </w:p>
    <w:p w:rsidR="0068243B" w:rsidRPr="00C83D95" w:rsidRDefault="0068243B" w:rsidP="0068243B">
      <w:pPr>
        <w:numPr>
          <w:ilvl w:val="12"/>
          <w:numId w:val="0"/>
        </w:numPr>
        <w:spacing w:after="120"/>
        <w:jc w:val="both"/>
        <w:rPr>
          <w:rFonts w:ascii="Arial Narrow" w:hAnsi="Arial Narrow" w:cs="Calibri"/>
          <w:color w:val="000000" w:themeColor="text1"/>
        </w:rPr>
      </w:pPr>
      <w:r w:rsidRPr="00C83D95">
        <w:rPr>
          <w:rFonts w:ascii="Arial Narrow" w:hAnsi="Arial Narrow" w:cs="Calibri"/>
          <w:color w:val="000000" w:themeColor="text1"/>
        </w:rPr>
        <w:t xml:space="preserve">Esta Garantía expirará no más tarde de veintiocho días contados a partir de la fecha de la emisión del Certificado de Posesión de las Obras, calculados sobre la base de una copia de dicho Certificado que nos </w:t>
      </w:r>
      <w:r w:rsidRPr="00C83D95">
        <w:rPr>
          <w:rFonts w:ascii="Arial Narrow" w:hAnsi="Arial Narrow" w:cs="Calibri"/>
          <w:color w:val="000000" w:themeColor="text1"/>
        </w:rPr>
        <w:lastRenderedPageBreak/>
        <w:t xml:space="preserve">será proporcionado, o en el </w:t>
      </w:r>
      <w:r w:rsidRPr="00C83D95">
        <w:rPr>
          <w:rFonts w:ascii="Arial Narrow" w:hAnsi="Arial Narrow" w:cs="Calibri"/>
          <w:i/>
          <w:iCs/>
          <w:color w:val="000000" w:themeColor="text1"/>
        </w:rPr>
        <w:t xml:space="preserve">[indicar el día] </w:t>
      </w:r>
      <w:r w:rsidRPr="00C83D95">
        <w:rPr>
          <w:rFonts w:ascii="Arial Narrow" w:hAnsi="Arial Narrow" w:cs="Calibri"/>
          <w:color w:val="000000" w:themeColor="text1"/>
        </w:rPr>
        <w:t xml:space="preserve">día del </w:t>
      </w:r>
      <w:r w:rsidRPr="00C83D95">
        <w:rPr>
          <w:rFonts w:ascii="Arial Narrow" w:hAnsi="Arial Narrow" w:cs="Calibri"/>
          <w:i/>
          <w:iCs/>
          <w:color w:val="000000" w:themeColor="text1"/>
        </w:rPr>
        <w:t xml:space="preserve">[indicar el mes] </w:t>
      </w:r>
      <w:r w:rsidRPr="00C83D95">
        <w:rPr>
          <w:rFonts w:ascii="Arial Narrow" w:hAnsi="Arial Narrow" w:cs="Calibri"/>
          <w:color w:val="000000" w:themeColor="text1"/>
        </w:rPr>
        <w:t xml:space="preserve">mes del </w:t>
      </w:r>
      <w:r w:rsidRPr="00C83D95">
        <w:rPr>
          <w:rFonts w:ascii="Arial Narrow" w:hAnsi="Arial Narrow" w:cs="Calibri"/>
          <w:i/>
          <w:iCs/>
          <w:color w:val="000000" w:themeColor="text1"/>
        </w:rPr>
        <w:t>[indicar el año],</w:t>
      </w:r>
      <w:r w:rsidRPr="00C83D95">
        <w:rPr>
          <w:rStyle w:val="Refdenotaalpie"/>
          <w:rFonts w:ascii="Arial Narrow" w:hAnsi="Arial Narrow" w:cs="Calibri"/>
          <w:i/>
          <w:iCs/>
          <w:color w:val="000000" w:themeColor="text1"/>
        </w:rPr>
        <w:footnoteReference w:id="39"/>
      </w:r>
      <w:r w:rsidRPr="00C83D95">
        <w:rPr>
          <w:rFonts w:ascii="Arial Narrow" w:hAnsi="Arial Narrow" w:cs="Calibri"/>
          <w:color w:val="000000" w:themeColor="text1"/>
        </w:rPr>
        <w:t xml:space="preserve"> lo que ocurra primero. Consecuentemente, cualquier solicitud de pago bajo esta Garantía deberá recibirse en esta institución en o antes de esta fecha. </w:t>
      </w:r>
    </w:p>
    <w:p w:rsidR="0068243B" w:rsidRPr="00C83D95" w:rsidRDefault="0068243B" w:rsidP="0068243B">
      <w:pPr>
        <w:numPr>
          <w:ilvl w:val="12"/>
          <w:numId w:val="0"/>
        </w:numPr>
        <w:spacing w:after="120"/>
        <w:jc w:val="both"/>
        <w:rPr>
          <w:rFonts w:ascii="Arial Narrow" w:hAnsi="Arial Narrow" w:cs="Calibri"/>
          <w:color w:val="000000" w:themeColor="text1"/>
        </w:rPr>
      </w:pPr>
    </w:p>
    <w:p w:rsidR="0068243B" w:rsidRPr="00C83D95" w:rsidRDefault="0068243B" w:rsidP="0068243B">
      <w:pPr>
        <w:numPr>
          <w:ilvl w:val="12"/>
          <w:numId w:val="0"/>
        </w:numPr>
        <w:spacing w:after="120"/>
        <w:jc w:val="both"/>
        <w:rPr>
          <w:rFonts w:ascii="Arial Narrow" w:hAnsi="Arial Narrow" w:cs="Calibri"/>
          <w:i/>
          <w:iCs/>
          <w:color w:val="000000" w:themeColor="text1"/>
        </w:rPr>
      </w:pPr>
      <w:r w:rsidRPr="00C83D95">
        <w:rPr>
          <w:rFonts w:ascii="Arial Narrow" w:hAnsi="Arial Narrow" w:cs="Calibri"/>
          <w:color w:val="000000" w:themeColor="text1"/>
        </w:rPr>
        <w:t xml:space="preserve">Esta Garantía está sujeta a las </w:t>
      </w:r>
      <w:r w:rsidRPr="00C83D95">
        <w:rPr>
          <w:rFonts w:ascii="Arial Narrow" w:hAnsi="Arial Narrow" w:cs="Calibri"/>
          <w:i/>
          <w:iCs/>
          <w:color w:val="000000" w:themeColor="text1"/>
        </w:rPr>
        <w:t xml:space="preserve">Reglas uniformes de la CCI relativas a las garantías pagaderas contra primera solicitud </w:t>
      </w:r>
      <w:r w:rsidRPr="00C83D95">
        <w:rPr>
          <w:rFonts w:ascii="Arial Narrow" w:hAnsi="Arial Narrow" w:cs="Calibri"/>
          <w:color w:val="000000" w:themeColor="text1"/>
        </w:rPr>
        <w:t xml:space="preserve"> (</w:t>
      </w:r>
      <w:r w:rsidRPr="00C83D95">
        <w:rPr>
          <w:rFonts w:ascii="Arial Narrow" w:hAnsi="Arial Narrow" w:cs="Calibri"/>
          <w:i/>
          <w:iCs/>
          <w:color w:val="000000" w:themeColor="text1"/>
        </w:rPr>
        <w:t>Uniform Rules for Demand Guarantees</w:t>
      </w:r>
      <w:r w:rsidRPr="00C83D95">
        <w:rPr>
          <w:rFonts w:ascii="Arial Narrow" w:hAnsi="Arial Narrow" w:cs="Calibri"/>
          <w:color w:val="000000" w:themeColor="text1"/>
        </w:rPr>
        <w:t xml:space="preserve">), Publicación del CCI No. 458. </w:t>
      </w:r>
      <w:r w:rsidRPr="00C83D95">
        <w:rPr>
          <w:rFonts w:ascii="Arial Narrow" w:hAnsi="Arial Narrow" w:cs="Calibri"/>
          <w:i/>
          <w:iCs/>
          <w:color w:val="000000" w:themeColor="text1"/>
        </w:rPr>
        <w:t>(ICC, por sus siglas en inglés), excepto que el subpárrafo (ii) del subartículo 20 (a) está aquí excluido.</w:t>
      </w:r>
    </w:p>
    <w:p w:rsidR="0068243B" w:rsidRPr="00C83D95" w:rsidRDefault="0068243B" w:rsidP="0068243B">
      <w:pPr>
        <w:numPr>
          <w:ilvl w:val="12"/>
          <w:numId w:val="0"/>
        </w:numPr>
        <w:spacing w:after="120"/>
        <w:jc w:val="both"/>
        <w:rPr>
          <w:rFonts w:ascii="Arial Narrow" w:hAnsi="Arial Narrow" w:cs="Calibri"/>
          <w:color w:val="000000" w:themeColor="text1"/>
        </w:rPr>
      </w:pPr>
    </w:p>
    <w:p w:rsidR="0068243B" w:rsidRPr="00C83D95" w:rsidRDefault="0068243B" w:rsidP="0068243B">
      <w:pPr>
        <w:numPr>
          <w:ilvl w:val="12"/>
          <w:numId w:val="0"/>
        </w:numPr>
        <w:spacing w:after="120"/>
        <w:jc w:val="both"/>
        <w:rPr>
          <w:rFonts w:ascii="Arial Narrow" w:hAnsi="Arial Narrow" w:cs="Calibri"/>
          <w:color w:val="000000" w:themeColor="text1"/>
        </w:rPr>
      </w:pPr>
    </w:p>
    <w:p w:rsidR="0068243B" w:rsidRPr="00C83D95" w:rsidRDefault="0068243B" w:rsidP="0068243B">
      <w:pPr>
        <w:numPr>
          <w:ilvl w:val="12"/>
          <w:numId w:val="0"/>
        </w:numPr>
        <w:spacing w:after="120"/>
        <w:jc w:val="both"/>
        <w:rPr>
          <w:rFonts w:ascii="Arial Narrow" w:hAnsi="Arial Narrow" w:cs="Calibri"/>
          <w:color w:val="000000" w:themeColor="text1"/>
        </w:rPr>
      </w:pPr>
      <w:r w:rsidRPr="00C83D95">
        <w:rPr>
          <w:rFonts w:ascii="Arial Narrow" w:hAnsi="Arial Narrow" w:cs="Calibri"/>
          <w:color w:val="000000" w:themeColor="text1"/>
          <w:u w:val="single"/>
        </w:rPr>
        <w:tab/>
      </w:r>
      <w:r w:rsidRPr="00C83D95">
        <w:rPr>
          <w:rFonts w:ascii="Arial Narrow" w:hAnsi="Arial Narrow" w:cs="Calibri"/>
          <w:color w:val="000000" w:themeColor="text1"/>
          <w:u w:val="single"/>
        </w:rPr>
        <w:tab/>
      </w:r>
      <w:r w:rsidRPr="00C83D95">
        <w:rPr>
          <w:rFonts w:ascii="Arial Narrow" w:hAnsi="Arial Narrow" w:cs="Calibri"/>
          <w:color w:val="000000" w:themeColor="text1"/>
          <w:u w:val="single"/>
        </w:rPr>
        <w:tab/>
      </w:r>
      <w:r w:rsidRPr="00C83D95">
        <w:rPr>
          <w:rFonts w:ascii="Arial Narrow" w:hAnsi="Arial Narrow" w:cs="Calibri"/>
          <w:color w:val="000000" w:themeColor="text1"/>
          <w:u w:val="single"/>
        </w:rPr>
        <w:tab/>
      </w:r>
      <w:r w:rsidRPr="00C83D95">
        <w:rPr>
          <w:rFonts w:ascii="Arial Narrow" w:hAnsi="Arial Narrow" w:cs="Calibri"/>
          <w:color w:val="000000" w:themeColor="text1"/>
          <w:u w:val="single"/>
        </w:rPr>
        <w:tab/>
      </w:r>
      <w:r w:rsidRPr="00C83D95">
        <w:rPr>
          <w:rFonts w:ascii="Arial Narrow" w:hAnsi="Arial Narrow" w:cs="Calibri"/>
          <w:color w:val="000000" w:themeColor="text1"/>
          <w:u w:val="single"/>
        </w:rPr>
        <w:tab/>
      </w:r>
      <w:r w:rsidRPr="00C83D95">
        <w:rPr>
          <w:rFonts w:ascii="Arial Narrow" w:hAnsi="Arial Narrow" w:cs="Calibri"/>
          <w:color w:val="000000" w:themeColor="text1"/>
          <w:u w:val="single"/>
        </w:rPr>
        <w:tab/>
      </w:r>
      <w:r w:rsidRPr="00C83D95">
        <w:rPr>
          <w:rFonts w:ascii="Arial Narrow" w:hAnsi="Arial Narrow" w:cs="Calibri"/>
          <w:color w:val="000000" w:themeColor="text1"/>
          <w:u w:val="single"/>
        </w:rPr>
        <w:tab/>
      </w:r>
    </w:p>
    <w:p w:rsidR="0068243B" w:rsidRPr="00C83D95" w:rsidRDefault="0068243B" w:rsidP="0068243B">
      <w:pPr>
        <w:numPr>
          <w:ilvl w:val="12"/>
          <w:numId w:val="0"/>
        </w:numPr>
        <w:tabs>
          <w:tab w:val="left" w:pos="8640"/>
        </w:tabs>
        <w:spacing w:after="120"/>
        <w:jc w:val="both"/>
        <w:rPr>
          <w:rFonts w:ascii="Arial Narrow" w:hAnsi="Arial Narrow" w:cs="Calibri"/>
          <w:i/>
          <w:iCs/>
          <w:color w:val="000000" w:themeColor="text1"/>
        </w:rPr>
      </w:pPr>
      <w:r w:rsidRPr="00C83D95">
        <w:rPr>
          <w:rFonts w:ascii="Arial Narrow" w:hAnsi="Arial Narrow" w:cs="Calibri"/>
          <w:i/>
          <w:iCs/>
          <w:color w:val="000000" w:themeColor="text1"/>
        </w:rPr>
        <w:t>[Firma(s) del (los) representante(s) autorizado(s) del banco]</w:t>
      </w:r>
    </w:p>
    <w:p w:rsidR="0068243B" w:rsidRPr="00C83D95" w:rsidRDefault="0068243B" w:rsidP="0068243B">
      <w:pPr>
        <w:pStyle w:val="Outline"/>
        <w:numPr>
          <w:ilvl w:val="12"/>
          <w:numId w:val="0"/>
        </w:numPr>
        <w:suppressAutoHyphens/>
        <w:spacing w:before="0" w:after="120"/>
        <w:jc w:val="both"/>
        <w:rPr>
          <w:rFonts w:ascii="Arial Narrow" w:hAnsi="Arial Narrow" w:cs="Calibri"/>
          <w:color w:val="000000" w:themeColor="text1"/>
          <w:kern w:val="0"/>
          <w:szCs w:val="24"/>
          <w:lang w:val="es-ES_tradnl"/>
        </w:rPr>
      </w:pPr>
    </w:p>
    <w:p w:rsidR="0068243B" w:rsidRPr="00283FD2" w:rsidRDefault="0068243B" w:rsidP="0068243B">
      <w:pPr>
        <w:pStyle w:val="SectionXH2"/>
        <w:spacing w:before="0" w:after="120"/>
        <w:rPr>
          <w:rFonts w:ascii="Arial Narrow" w:hAnsi="Arial Narrow" w:cs="Calibri"/>
          <w:bCs/>
          <w:color w:val="000000" w:themeColor="text1"/>
          <w:sz w:val="24"/>
        </w:rPr>
      </w:pPr>
      <w:r w:rsidRPr="00C83D95">
        <w:rPr>
          <w:rFonts w:ascii="Arial Narrow" w:hAnsi="Arial Narrow" w:cs="Calibri"/>
          <w:color w:val="000000" w:themeColor="text1"/>
          <w:sz w:val="24"/>
        </w:rPr>
        <w:br w:type="page"/>
      </w:r>
      <w:r w:rsidRPr="00C83D95">
        <w:rPr>
          <w:rFonts w:ascii="Arial Narrow" w:hAnsi="Arial Narrow" w:cs="Calibri"/>
          <w:b w:val="0"/>
          <w:bCs/>
          <w:color w:val="000000" w:themeColor="text1"/>
          <w:sz w:val="24"/>
        </w:rPr>
        <w:lastRenderedPageBreak/>
        <w:t xml:space="preserve"> </w:t>
      </w:r>
      <w:bookmarkStart w:id="135" w:name="_Toc112839705"/>
      <w:r w:rsidRPr="00283FD2">
        <w:rPr>
          <w:rFonts w:ascii="Arial Narrow" w:hAnsi="Arial Narrow" w:cs="Calibri"/>
          <w:color w:val="000000" w:themeColor="text1"/>
          <w:sz w:val="24"/>
        </w:rPr>
        <w:t>Garantía</w:t>
      </w:r>
      <w:r w:rsidRPr="00283FD2">
        <w:rPr>
          <w:rFonts w:ascii="Arial Narrow" w:hAnsi="Arial Narrow" w:cs="Calibri"/>
          <w:bCs/>
          <w:color w:val="000000" w:themeColor="text1"/>
          <w:sz w:val="24"/>
        </w:rPr>
        <w:t xml:space="preserve"> de Cumplimiento (Fianza)</w:t>
      </w:r>
      <w:bookmarkEnd w:id="135"/>
    </w:p>
    <w:p w:rsidR="0068243B" w:rsidRPr="00C83D95" w:rsidRDefault="0068243B" w:rsidP="0068243B">
      <w:pPr>
        <w:spacing w:after="120"/>
        <w:jc w:val="center"/>
        <w:rPr>
          <w:rFonts w:ascii="Arial Narrow" w:hAnsi="Arial Narrow" w:cs="Calibri"/>
          <w:b/>
          <w:bCs/>
          <w:color w:val="000000" w:themeColor="text1"/>
        </w:rPr>
      </w:pPr>
    </w:p>
    <w:p w:rsidR="0068243B" w:rsidRPr="00C83D95" w:rsidRDefault="0068243B" w:rsidP="0068243B">
      <w:pPr>
        <w:spacing w:after="120"/>
        <w:rPr>
          <w:rFonts w:ascii="Arial Narrow" w:hAnsi="Arial Narrow" w:cs="Calibri"/>
          <w:i/>
          <w:iCs/>
          <w:color w:val="000000" w:themeColor="text1"/>
        </w:rPr>
      </w:pPr>
      <w:r w:rsidRPr="00C83D95">
        <w:rPr>
          <w:rFonts w:ascii="Arial Narrow" w:hAnsi="Arial Narrow" w:cs="Calibri"/>
          <w:i/>
          <w:iCs/>
          <w:color w:val="000000" w:themeColor="text1"/>
        </w:rPr>
        <w:t xml:space="preserve">[El </w:t>
      </w:r>
      <w:r w:rsidRPr="00C83D95">
        <w:rPr>
          <w:rFonts w:ascii="Arial Narrow" w:hAnsi="Arial Narrow" w:cs="Calibri"/>
          <w:b/>
          <w:bCs/>
          <w:i/>
          <w:iCs/>
          <w:color w:val="000000" w:themeColor="text1"/>
        </w:rPr>
        <w:t>Garante/ Oferente seleccionado</w:t>
      </w:r>
      <w:r w:rsidRPr="00C83D95">
        <w:rPr>
          <w:rFonts w:ascii="Arial Narrow" w:hAnsi="Arial Narrow" w:cs="Calibri"/>
          <w:i/>
          <w:iCs/>
          <w:color w:val="000000" w:themeColor="text1"/>
        </w:rPr>
        <w:t xml:space="preserve"> que presenta esta fianza deberá completar este formulario de acuerdo con las instrucciones indicadas en corchetes, si el Contratante solicita este tipo de garantía]</w:t>
      </w:r>
    </w:p>
    <w:p w:rsidR="0068243B" w:rsidRPr="00C83D95" w:rsidRDefault="0068243B" w:rsidP="0068243B">
      <w:pPr>
        <w:spacing w:after="120"/>
        <w:rPr>
          <w:rFonts w:ascii="Arial Narrow" w:hAnsi="Arial Narrow" w:cs="Calibri"/>
          <w:i/>
          <w:iCs/>
          <w:color w:val="000000" w:themeColor="text1"/>
        </w:rPr>
      </w:pPr>
    </w:p>
    <w:p w:rsidR="0068243B" w:rsidRPr="00C83D95" w:rsidRDefault="0068243B" w:rsidP="0068243B">
      <w:pPr>
        <w:autoSpaceDE w:val="0"/>
        <w:autoSpaceDN w:val="0"/>
        <w:adjustRightInd w:val="0"/>
        <w:spacing w:after="120"/>
        <w:jc w:val="both"/>
        <w:rPr>
          <w:rFonts w:ascii="Arial Narrow" w:hAnsi="Arial Narrow" w:cs="Calibri"/>
          <w:color w:val="000000" w:themeColor="text1"/>
          <w:lang w:val="es-MX"/>
        </w:rPr>
      </w:pPr>
      <w:r w:rsidRPr="00C83D95">
        <w:rPr>
          <w:rFonts w:ascii="Arial Narrow" w:hAnsi="Arial Narrow" w:cs="Calibri"/>
          <w:color w:val="000000" w:themeColor="text1"/>
          <w:lang w:val="es-MX"/>
        </w:rPr>
        <w:t xml:space="preserve">Por esta Fianza </w:t>
      </w:r>
      <w:r w:rsidRPr="00C83D95">
        <w:rPr>
          <w:rFonts w:ascii="Arial Narrow" w:hAnsi="Arial Narrow" w:cs="Calibri"/>
          <w:i/>
          <w:iCs/>
          <w:color w:val="000000" w:themeColor="text1"/>
          <w:lang w:val="es-MX"/>
        </w:rPr>
        <w:t xml:space="preserve">[indique el nombre y dirección del Contratista] </w:t>
      </w:r>
      <w:r w:rsidRPr="00C83D95">
        <w:rPr>
          <w:rFonts w:ascii="Arial Narrow" w:hAnsi="Arial Narrow" w:cs="Calibri"/>
          <w:color w:val="000000" w:themeColor="text1"/>
          <w:lang w:val="es-MX"/>
        </w:rPr>
        <w:t xml:space="preserve">en calidad de Mandante (en adelante “el Contratista”) y </w:t>
      </w:r>
      <w:r w:rsidRPr="00C83D95">
        <w:rPr>
          <w:rFonts w:ascii="Arial Narrow" w:hAnsi="Arial Narrow" w:cs="Calibri"/>
          <w:i/>
          <w:iCs/>
          <w:color w:val="000000" w:themeColor="text1"/>
          <w:lang w:val="es-MX"/>
        </w:rPr>
        <w:t xml:space="preserve">[indique el nombre, título legal y dirección del garante, compañía afianzadora o aseguradora] </w:t>
      </w:r>
      <w:r w:rsidRPr="00C83D95">
        <w:rPr>
          <w:rFonts w:ascii="Arial Narrow" w:hAnsi="Arial Narrow" w:cs="Calibri"/>
          <w:color w:val="000000" w:themeColor="text1"/>
          <w:lang w:val="es-MX"/>
        </w:rPr>
        <w:t xml:space="preserve">en calidad de Garante (en adelante “el Garante”) se obligan y firmemente se comprometen con </w:t>
      </w:r>
      <w:r w:rsidRPr="00C83D95">
        <w:rPr>
          <w:rFonts w:ascii="Arial Narrow" w:hAnsi="Arial Narrow" w:cs="Calibri"/>
          <w:i/>
          <w:iCs/>
          <w:color w:val="000000" w:themeColor="text1"/>
          <w:lang w:val="es-MX"/>
        </w:rPr>
        <w:t>[indique el nombre y dirección del Contratante]</w:t>
      </w:r>
      <w:r w:rsidRPr="00C83D95">
        <w:rPr>
          <w:rFonts w:ascii="Arial Narrow" w:hAnsi="Arial Narrow" w:cs="Calibri"/>
          <w:color w:val="000000" w:themeColor="text1"/>
          <w:lang w:val="es-MX"/>
        </w:rPr>
        <w:t xml:space="preserve"> en calidad de Contratante (en adelante “el Contratante”) por el monto de </w:t>
      </w:r>
      <w:r w:rsidRPr="00C83D95">
        <w:rPr>
          <w:rFonts w:ascii="Arial Narrow" w:hAnsi="Arial Narrow" w:cs="Calibri"/>
          <w:i/>
          <w:iCs/>
          <w:color w:val="000000" w:themeColor="text1"/>
          <w:lang w:val="es-MX"/>
        </w:rPr>
        <w:t>[indique el monto de fianza] [indique el monto de la fianza en palabras]</w:t>
      </w:r>
      <w:r w:rsidRPr="00C83D95">
        <w:rPr>
          <w:rStyle w:val="Refdenotaalpie"/>
          <w:rFonts w:ascii="Arial Narrow" w:hAnsi="Arial Narrow" w:cs="Calibri"/>
          <w:i/>
          <w:iCs/>
          <w:color w:val="000000" w:themeColor="text1"/>
          <w:lang w:val="es-MX"/>
        </w:rPr>
        <w:footnoteReference w:id="40"/>
      </w:r>
      <w:r w:rsidRPr="00C83D95">
        <w:rPr>
          <w:rFonts w:ascii="Arial Narrow" w:hAnsi="Arial Narrow" w:cs="Calibri"/>
          <w:i/>
          <w:iCs/>
          <w:color w:val="000000" w:themeColor="text1"/>
          <w:lang w:val="es-MX"/>
        </w:rPr>
        <w:t xml:space="preserve">, </w:t>
      </w:r>
      <w:r w:rsidRPr="00C83D95">
        <w:rPr>
          <w:rFonts w:ascii="Arial Narrow" w:hAnsi="Arial Narrow" w:cs="Calibri"/>
          <w:color w:val="000000" w:themeColor="text1"/>
          <w:lang w:val="es-MX"/>
        </w:rPr>
        <w:t xml:space="preserve">a cuyo pago en forma legal, en los tipos y proporciones de monedas en que deba pagarse el Precio del Contrato, nosotros, el Contratista y el Garante antemencionados nos comprometemos y obligamos colectiva y solidariamente a nuestros herederos, albaceas, administradores, sucesores y cesionarios a estos términos. </w:t>
      </w:r>
    </w:p>
    <w:p w:rsidR="0068243B" w:rsidRPr="00C83D95" w:rsidRDefault="0068243B" w:rsidP="0068243B">
      <w:pPr>
        <w:spacing w:after="120"/>
        <w:rPr>
          <w:rFonts w:ascii="Arial Narrow" w:hAnsi="Arial Narrow" w:cs="Calibri"/>
          <w:color w:val="000000" w:themeColor="text1"/>
          <w:lang w:val="es-MX"/>
        </w:rPr>
      </w:pPr>
    </w:p>
    <w:p w:rsidR="0068243B" w:rsidRPr="00C83D95" w:rsidRDefault="0068243B" w:rsidP="0068243B">
      <w:pPr>
        <w:suppressAutoHyphens/>
        <w:spacing w:after="120"/>
        <w:jc w:val="both"/>
        <w:rPr>
          <w:rFonts w:ascii="Arial Narrow" w:hAnsi="Arial Narrow" w:cs="Calibri"/>
          <w:color w:val="000000" w:themeColor="text1"/>
          <w:spacing w:val="-3"/>
        </w:rPr>
      </w:pPr>
      <w:r w:rsidRPr="00C83D95">
        <w:rPr>
          <w:rFonts w:ascii="Arial Narrow" w:hAnsi="Arial Narrow" w:cs="Calibri"/>
          <w:color w:val="000000" w:themeColor="text1"/>
          <w:spacing w:val="-3"/>
        </w:rPr>
        <w:t>Considerando que el Contratista ha celebrado con el Contratante un Contrato con fecha</w:t>
      </w:r>
      <w:r w:rsidRPr="00C83D95">
        <w:rPr>
          <w:rStyle w:val="Refdenotaalpie"/>
          <w:rFonts w:ascii="Arial Narrow" w:hAnsi="Arial Narrow" w:cs="Calibri"/>
          <w:color w:val="000000" w:themeColor="text1"/>
          <w:spacing w:val="-3"/>
        </w:rPr>
        <w:footnoteReference w:id="41"/>
      </w:r>
      <w:r w:rsidRPr="00C83D95">
        <w:rPr>
          <w:rFonts w:ascii="Arial Narrow" w:hAnsi="Arial Narrow" w:cs="Calibri"/>
          <w:color w:val="000000" w:themeColor="text1"/>
          <w:spacing w:val="-3"/>
        </w:rPr>
        <w:t xml:space="preserve"> del</w:t>
      </w:r>
      <w:r w:rsidRPr="00C83D95">
        <w:rPr>
          <w:rFonts w:ascii="Arial Narrow" w:hAnsi="Arial Narrow" w:cs="Calibri"/>
          <w:color w:val="000000" w:themeColor="text1"/>
          <w:spacing w:val="-3"/>
          <w:vertAlign w:val="superscript"/>
        </w:rPr>
        <w:t xml:space="preserve"> </w:t>
      </w:r>
      <w:r w:rsidRPr="00C83D95">
        <w:rPr>
          <w:rFonts w:ascii="Arial Narrow" w:hAnsi="Arial Narrow" w:cs="Calibri"/>
          <w:color w:val="000000" w:themeColor="text1"/>
          <w:spacing w:val="-3"/>
        </w:rPr>
        <w:t xml:space="preserve"> </w:t>
      </w:r>
      <w:r w:rsidRPr="00C83D95">
        <w:rPr>
          <w:rFonts w:ascii="Arial Narrow" w:hAnsi="Arial Narrow" w:cs="Calibri"/>
          <w:i/>
          <w:iCs/>
          <w:color w:val="000000" w:themeColor="text1"/>
          <w:spacing w:val="-3"/>
        </w:rPr>
        <w:t xml:space="preserve">[indique el número] </w:t>
      </w:r>
      <w:r w:rsidRPr="00C83D95">
        <w:rPr>
          <w:rFonts w:ascii="Arial Narrow" w:hAnsi="Arial Narrow" w:cs="Calibri"/>
          <w:color w:val="000000" w:themeColor="text1"/>
          <w:spacing w:val="-3"/>
        </w:rPr>
        <w:t>días</w:t>
      </w:r>
      <w:r w:rsidRPr="00C83D95">
        <w:rPr>
          <w:rFonts w:ascii="Arial Narrow" w:hAnsi="Arial Narrow" w:cs="Calibri"/>
          <w:i/>
          <w:iCs/>
          <w:color w:val="000000" w:themeColor="text1"/>
          <w:spacing w:val="-3"/>
        </w:rPr>
        <w:t xml:space="preserve"> </w:t>
      </w:r>
      <w:r w:rsidRPr="00C83D95">
        <w:rPr>
          <w:rFonts w:ascii="Arial Narrow" w:hAnsi="Arial Narrow" w:cs="Calibri"/>
          <w:color w:val="000000" w:themeColor="text1"/>
          <w:spacing w:val="-3"/>
        </w:rPr>
        <w:t xml:space="preserve">de </w:t>
      </w:r>
      <w:r w:rsidRPr="00C83D95">
        <w:rPr>
          <w:rFonts w:ascii="Arial Narrow" w:hAnsi="Arial Narrow" w:cs="Calibri"/>
          <w:i/>
          <w:iCs/>
          <w:color w:val="000000" w:themeColor="text1"/>
          <w:spacing w:val="-3"/>
        </w:rPr>
        <w:t xml:space="preserve">[indique el mes] </w:t>
      </w:r>
      <w:r w:rsidRPr="00C83D95">
        <w:rPr>
          <w:rFonts w:ascii="Arial Narrow" w:hAnsi="Arial Narrow" w:cs="Calibri"/>
          <w:color w:val="000000" w:themeColor="text1"/>
          <w:spacing w:val="-3"/>
        </w:rPr>
        <w:t xml:space="preserve">de </w:t>
      </w:r>
      <w:r w:rsidRPr="00C83D95">
        <w:rPr>
          <w:rFonts w:ascii="Arial Narrow" w:hAnsi="Arial Narrow" w:cs="Calibri"/>
          <w:i/>
          <w:iCs/>
          <w:color w:val="000000" w:themeColor="text1"/>
          <w:spacing w:val="-3"/>
        </w:rPr>
        <w:t xml:space="preserve">[indique el año] </w:t>
      </w:r>
      <w:r w:rsidRPr="00C83D95">
        <w:rPr>
          <w:rFonts w:ascii="Arial Narrow" w:hAnsi="Arial Narrow" w:cs="Calibri"/>
          <w:color w:val="000000" w:themeColor="text1"/>
          <w:spacing w:val="-3"/>
        </w:rPr>
        <w:t xml:space="preserve">para  </w:t>
      </w:r>
      <w:r w:rsidRPr="00C83D95">
        <w:rPr>
          <w:rFonts w:ascii="Arial Narrow" w:hAnsi="Arial Narrow" w:cs="Calibri"/>
          <w:i/>
          <w:color w:val="000000" w:themeColor="text1"/>
          <w:spacing w:val="-3"/>
        </w:rPr>
        <w:t>[indique el nombre</w:t>
      </w:r>
      <w:r w:rsidRPr="00C83D95">
        <w:rPr>
          <w:rFonts w:ascii="Arial Narrow" w:hAnsi="Arial Narrow" w:cs="Calibri"/>
          <w:color w:val="000000" w:themeColor="text1"/>
          <w:spacing w:val="-3"/>
        </w:rPr>
        <w:t xml:space="preserve"> </w:t>
      </w:r>
      <w:r w:rsidRPr="00C83D95">
        <w:rPr>
          <w:rFonts w:ascii="Arial Narrow" w:hAnsi="Arial Narrow" w:cs="Calibri"/>
          <w:i/>
          <w:color w:val="000000" w:themeColor="text1"/>
          <w:spacing w:val="-3"/>
        </w:rPr>
        <w:t>del Contrato]</w:t>
      </w:r>
      <w:r w:rsidRPr="00C83D95">
        <w:rPr>
          <w:rFonts w:ascii="Arial Narrow" w:hAnsi="Arial Narrow" w:cs="Calibri"/>
          <w:color w:val="000000" w:themeColor="text1"/>
          <w:spacing w:val="-3"/>
        </w:rPr>
        <w:t xml:space="preserve"> de acuerdo con los documentos, planos, especificaciones y modificaciones de los mismos que, en la medida de lo estipulado en el presente documento, constituyen por referencia parte integrante de éste y se denominan, en adelante, el Contrato.</w:t>
      </w:r>
    </w:p>
    <w:p w:rsidR="0068243B" w:rsidRPr="00C83D95" w:rsidRDefault="0068243B" w:rsidP="0068243B">
      <w:pPr>
        <w:suppressAutoHyphens/>
        <w:spacing w:after="120"/>
        <w:jc w:val="both"/>
        <w:rPr>
          <w:rFonts w:ascii="Arial Narrow" w:hAnsi="Arial Narrow" w:cs="Calibri"/>
          <w:color w:val="000000" w:themeColor="text1"/>
          <w:spacing w:val="-3"/>
        </w:rPr>
      </w:pPr>
    </w:p>
    <w:p w:rsidR="0068243B" w:rsidRPr="00C83D95" w:rsidRDefault="0068243B" w:rsidP="0068243B">
      <w:pPr>
        <w:tabs>
          <w:tab w:val="left" w:pos="0"/>
          <w:tab w:val="left" w:pos="360"/>
          <w:tab w:val="left" w:pos="930"/>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spacing w:after="120"/>
        <w:jc w:val="both"/>
        <w:rPr>
          <w:rFonts w:ascii="Arial Narrow" w:hAnsi="Arial Narrow" w:cs="Calibri"/>
          <w:color w:val="000000" w:themeColor="text1"/>
          <w:spacing w:val="-3"/>
        </w:rPr>
      </w:pPr>
      <w:r w:rsidRPr="00C83D95">
        <w:rPr>
          <w:rFonts w:ascii="Arial Narrow" w:hAnsi="Arial Narrow" w:cs="Calibri"/>
          <w:color w:val="000000" w:themeColor="text1"/>
          <w:spacing w:val="-3"/>
        </w:rPr>
        <w:t>Por lo tanto, la Condición de esta Obligación es tal que si el Contratista diere pronto y fiel cumplimiento a dicho Contrato (incluida cualquier modificación del mismo), dicha obligación quedará anulada y, en caso contrario, tendrá plena vigencia y efecto.  En cualquier momento que el Contratista esté en violación del Contrato, y que el Contratante así lo declare, cumpliendo por su parte con las obligaciones a su cargo, el Garante podrá corregir prontamente el incumplimiento o deberá proceder de inmediato a:</w:t>
      </w:r>
    </w:p>
    <w:p w:rsidR="0068243B" w:rsidRPr="00C83D95" w:rsidRDefault="0068243B" w:rsidP="0068243B">
      <w:pPr>
        <w:tabs>
          <w:tab w:val="left" w:pos="0"/>
          <w:tab w:val="left" w:pos="360"/>
          <w:tab w:val="left" w:pos="930"/>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spacing w:after="120"/>
        <w:jc w:val="both"/>
        <w:rPr>
          <w:rFonts w:ascii="Arial Narrow" w:hAnsi="Arial Narrow" w:cs="Calibri"/>
          <w:color w:val="000000" w:themeColor="text1"/>
          <w:spacing w:val="-3"/>
        </w:rPr>
      </w:pPr>
    </w:p>
    <w:p w:rsidR="0068243B" w:rsidRPr="00C83D95" w:rsidRDefault="0068243B" w:rsidP="0068243B">
      <w:pPr>
        <w:tabs>
          <w:tab w:val="left" w:pos="0"/>
          <w:tab w:val="left" w:pos="720"/>
          <w:tab w:val="left" w:pos="144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spacing w:after="120"/>
        <w:ind w:left="1440" w:hanging="1440"/>
        <w:jc w:val="both"/>
        <w:rPr>
          <w:rFonts w:ascii="Arial Narrow" w:hAnsi="Arial Narrow" w:cs="Calibri"/>
          <w:color w:val="000000" w:themeColor="text1"/>
          <w:spacing w:val="-3"/>
        </w:rPr>
      </w:pPr>
      <w:r w:rsidRPr="00C83D95">
        <w:rPr>
          <w:rFonts w:ascii="Arial Narrow" w:hAnsi="Arial Narrow" w:cs="Calibri"/>
          <w:color w:val="000000" w:themeColor="text1"/>
          <w:spacing w:val="-3"/>
        </w:rPr>
        <w:tab/>
        <w:t>(1)</w:t>
      </w:r>
      <w:r w:rsidRPr="00C83D95">
        <w:rPr>
          <w:rFonts w:ascii="Arial Narrow" w:hAnsi="Arial Narrow" w:cs="Calibri"/>
          <w:color w:val="000000" w:themeColor="text1"/>
          <w:spacing w:val="-3"/>
        </w:rPr>
        <w:tab/>
        <w:t>llevar a término el Contrato de acuerdo con las condiciones del mismo, o</w:t>
      </w:r>
    </w:p>
    <w:p w:rsidR="0068243B" w:rsidRPr="00C83D95" w:rsidRDefault="0068243B" w:rsidP="0068243B">
      <w:pPr>
        <w:tabs>
          <w:tab w:val="left" w:pos="0"/>
          <w:tab w:val="left" w:pos="720"/>
          <w:tab w:val="left" w:pos="144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spacing w:after="120"/>
        <w:ind w:left="1440" w:hanging="1440"/>
        <w:jc w:val="both"/>
        <w:rPr>
          <w:rFonts w:ascii="Arial Narrow" w:hAnsi="Arial Narrow" w:cs="Calibri"/>
          <w:color w:val="000000" w:themeColor="text1"/>
          <w:spacing w:val="-3"/>
        </w:rPr>
      </w:pPr>
    </w:p>
    <w:p w:rsidR="0068243B" w:rsidRPr="00C83D95" w:rsidRDefault="0068243B" w:rsidP="0068243B">
      <w:pPr>
        <w:tabs>
          <w:tab w:val="left" w:pos="0"/>
          <w:tab w:val="left" w:pos="720"/>
          <w:tab w:val="left" w:pos="144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spacing w:after="120"/>
        <w:ind w:left="1440" w:hanging="1440"/>
        <w:jc w:val="both"/>
        <w:rPr>
          <w:rFonts w:ascii="Arial Narrow" w:hAnsi="Arial Narrow" w:cs="Calibri"/>
          <w:color w:val="000000" w:themeColor="text1"/>
          <w:spacing w:val="-3"/>
        </w:rPr>
      </w:pPr>
      <w:r w:rsidRPr="00C83D95">
        <w:rPr>
          <w:rFonts w:ascii="Arial Narrow" w:hAnsi="Arial Narrow" w:cs="Calibri"/>
          <w:color w:val="000000" w:themeColor="text1"/>
          <w:spacing w:val="-3"/>
        </w:rPr>
        <w:tab/>
        <w:t>(2)</w:t>
      </w:r>
      <w:r w:rsidRPr="00C83D95">
        <w:rPr>
          <w:rFonts w:ascii="Arial Narrow" w:hAnsi="Arial Narrow" w:cs="Calibri"/>
          <w:color w:val="000000" w:themeColor="text1"/>
          <w:spacing w:val="-3"/>
        </w:rPr>
        <w:tab/>
        <w:t xml:space="preserve">obtener una oferta u ofertas de Oferentes calificados y presentarla(s) al Contratante para llevar a cabo el Contrato de acuerdo con las Condiciones del mismo y, una vez que el Contratante y el Garante hubieran determinado cuál es el Oferente que ofrece la oferta evaluada  más baja que se ajusta a las condiciones de la licitación, disponer la celebración de un Contrato entre dicho Oferente y el Contratante. A medida que avancen las Obras (aun cuando existiera algún incumplimiento o una serie de incumplimientos en virtud del Contrato o los Contratos para completar las Obras de conformidad con lo dispuesto en este párrafo), proporcionará fondos suficientes para sufragar el costo de la terminación de las Obras, menos el saldo del Precio del Contrato, pero sin exceder el monto fijado en el primer párrafo </w:t>
      </w:r>
      <w:r w:rsidRPr="00C83D95">
        <w:rPr>
          <w:rFonts w:ascii="Arial Narrow" w:hAnsi="Arial Narrow" w:cs="Calibri"/>
          <w:color w:val="000000" w:themeColor="text1"/>
          <w:spacing w:val="-3"/>
        </w:rPr>
        <w:lastRenderedPageBreak/>
        <w:t>de este documento, incluidos otros costos y daños y perjuicios por los cuales el Garante pueda ser responsable en virtud de la presente fianza.  La expresión "saldo del Precio del Contrato" utilizada en este párrafo significará el monto total pagadero por el Contratante al Contratista en virtud del Contrato, menos el monto que el Contratante hubiera pagado debidamente al Contratista, o</w:t>
      </w:r>
    </w:p>
    <w:p w:rsidR="0068243B" w:rsidRPr="00C83D95" w:rsidRDefault="0068243B" w:rsidP="0068243B">
      <w:pPr>
        <w:suppressAutoHyphens/>
        <w:spacing w:after="120"/>
        <w:jc w:val="both"/>
        <w:rPr>
          <w:rFonts w:ascii="Arial Narrow" w:hAnsi="Arial Narrow" w:cs="Calibri"/>
          <w:color w:val="000000" w:themeColor="text1"/>
          <w:spacing w:val="-3"/>
        </w:rPr>
      </w:pPr>
    </w:p>
    <w:p w:rsidR="0068243B" w:rsidRPr="00C83D95" w:rsidRDefault="0068243B" w:rsidP="0068243B">
      <w:pPr>
        <w:suppressAutoHyphens/>
        <w:spacing w:after="120"/>
        <w:ind w:left="1440" w:hanging="720"/>
        <w:jc w:val="both"/>
        <w:rPr>
          <w:rFonts w:ascii="Arial Narrow" w:hAnsi="Arial Narrow" w:cs="Calibri"/>
          <w:color w:val="000000" w:themeColor="text1"/>
          <w:spacing w:val="-3"/>
        </w:rPr>
      </w:pPr>
      <w:r w:rsidRPr="00C83D95">
        <w:rPr>
          <w:rFonts w:ascii="Arial Narrow" w:hAnsi="Arial Narrow" w:cs="Calibri"/>
          <w:color w:val="000000" w:themeColor="text1"/>
          <w:spacing w:val="-3"/>
        </w:rPr>
        <w:t>(3)</w:t>
      </w:r>
      <w:r w:rsidRPr="00C83D95">
        <w:rPr>
          <w:rFonts w:ascii="Arial Narrow" w:hAnsi="Arial Narrow" w:cs="Calibri"/>
          <w:color w:val="000000" w:themeColor="text1"/>
          <w:spacing w:val="-3"/>
        </w:rPr>
        <w:tab/>
        <w:t>pagar al Contratante el monto exigido por éste para llevar a cabo el  Contrato de acuerdo con las Condiciones del mismo, hasta un total que no exceda el monto de esta fianza.</w:t>
      </w:r>
    </w:p>
    <w:p w:rsidR="0068243B" w:rsidRPr="00C83D95" w:rsidRDefault="0068243B" w:rsidP="0068243B">
      <w:pPr>
        <w:suppressAutoHyphens/>
        <w:spacing w:after="120"/>
        <w:jc w:val="both"/>
        <w:rPr>
          <w:rFonts w:ascii="Arial Narrow" w:hAnsi="Arial Narrow" w:cs="Calibri"/>
          <w:color w:val="000000" w:themeColor="text1"/>
          <w:spacing w:val="-3"/>
        </w:rPr>
      </w:pPr>
    </w:p>
    <w:p w:rsidR="0068243B" w:rsidRPr="00C83D95" w:rsidRDefault="0068243B" w:rsidP="0068243B">
      <w:pPr>
        <w:suppressAutoHyphens/>
        <w:spacing w:after="120"/>
        <w:jc w:val="both"/>
        <w:rPr>
          <w:rFonts w:ascii="Arial Narrow" w:hAnsi="Arial Narrow" w:cs="Calibri"/>
          <w:color w:val="000000" w:themeColor="text1"/>
          <w:spacing w:val="-3"/>
        </w:rPr>
      </w:pPr>
      <w:r w:rsidRPr="00C83D95">
        <w:rPr>
          <w:rFonts w:ascii="Arial Narrow" w:hAnsi="Arial Narrow" w:cs="Calibri"/>
          <w:color w:val="000000" w:themeColor="text1"/>
          <w:spacing w:val="-3"/>
        </w:rPr>
        <w:t>El Garante no será responsable por una suma mayor que la penalización específica que constituye esta fianza.</w:t>
      </w:r>
    </w:p>
    <w:p w:rsidR="0068243B" w:rsidRPr="00C83D95" w:rsidRDefault="0068243B" w:rsidP="0068243B">
      <w:pPr>
        <w:suppressAutoHyphens/>
        <w:spacing w:after="120"/>
        <w:jc w:val="both"/>
        <w:rPr>
          <w:rFonts w:ascii="Arial Narrow" w:hAnsi="Arial Narrow" w:cs="Calibri"/>
          <w:color w:val="000000" w:themeColor="text1"/>
          <w:spacing w:val="-3"/>
        </w:rPr>
      </w:pPr>
    </w:p>
    <w:p w:rsidR="0068243B" w:rsidRPr="00C83D95" w:rsidRDefault="0068243B" w:rsidP="0068243B">
      <w:pPr>
        <w:suppressAutoHyphens/>
        <w:spacing w:after="120"/>
        <w:jc w:val="both"/>
        <w:rPr>
          <w:rFonts w:ascii="Arial Narrow" w:hAnsi="Arial Narrow" w:cs="Calibri"/>
          <w:color w:val="000000" w:themeColor="text1"/>
          <w:spacing w:val="-3"/>
        </w:rPr>
      </w:pPr>
      <w:r w:rsidRPr="00C83D95">
        <w:rPr>
          <w:rFonts w:ascii="Arial Narrow" w:hAnsi="Arial Narrow" w:cs="Calibri"/>
          <w:color w:val="000000" w:themeColor="text1"/>
          <w:spacing w:val="-3"/>
        </w:rPr>
        <w:t>Cualquier juicio que se entable en virtud de esta fianza deberá iniciarse antes de transcurrido un año a partir de la fecha de emisión del certificado de terminación de las obras.</w:t>
      </w:r>
    </w:p>
    <w:p w:rsidR="0068243B" w:rsidRPr="00C83D95" w:rsidRDefault="0068243B" w:rsidP="0068243B">
      <w:pPr>
        <w:suppressAutoHyphens/>
        <w:spacing w:after="120"/>
        <w:jc w:val="both"/>
        <w:rPr>
          <w:rFonts w:ascii="Arial Narrow" w:hAnsi="Arial Narrow" w:cs="Calibri"/>
          <w:color w:val="000000" w:themeColor="text1"/>
          <w:spacing w:val="-3"/>
        </w:rPr>
      </w:pPr>
    </w:p>
    <w:p w:rsidR="0068243B" w:rsidRPr="00C83D95" w:rsidRDefault="0068243B" w:rsidP="0068243B">
      <w:pPr>
        <w:suppressAutoHyphens/>
        <w:spacing w:after="120"/>
        <w:jc w:val="both"/>
        <w:rPr>
          <w:rFonts w:ascii="Arial Narrow" w:hAnsi="Arial Narrow" w:cs="Calibri"/>
          <w:color w:val="000000" w:themeColor="text1"/>
          <w:spacing w:val="-3"/>
        </w:rPr>
      </w:pPr>
      <w:r w:rsidRPr="00C83D95">
        <w:rPr>
          <w:rFonts w:ascii="Arial Narrow" w:hAnsi="Arial Narrow" w:cs="Calibri"/>
          <w:color w:val="000000" w:themeColor="text1"/>
          <w:spacing w:val="-3"/>
        </w:rPr>
        <w:t>Ninguna persona o empresa del Contratante mencionado en el presente documento o sus herederos, albaceas, administradores, sucesores y cesionarios podrá tener o ejercer derecho alguno en virtud de esta fianza.</w:t>
      </w:r>
    </w:p>
    <w:p w:rsidR="0068243B" w:rsidRPr="00C83D95" w:rsidRDefault="0068243B" w:rsidP="0068243B">
      <w:pPr>
        <w:suppressAutoHyphens/>
        <w:spacing w:after="120"/>
        <w:jc w:val="both"/>
        <w:rPr>
          <w:rFonts w:ascii="Arial Narrow" w:hAnsi="Arial Narrow" w:cs="Calibri"/>
          <w:color w:val="000000" w:themeColor="text1"/>
          <w:spacing w:val="-3"/>
        </w:rPr>
      </w:pPr>
    </w:p>
    <w:p w:rsidR="0068243B" w:rsidRPr="00C83D95" w:rsidRDefault="0068243B" w:rsidP="0068243B">
      <w:pPr>
        <w:suppressAutoHyphens/>
        <w:spacing w:after="120"/>
        <w:jc w:val="both"/>
        <w:rPr>
          <w:rFonts w:ascii="Arial Narrow" w:hAnsi="Arial Narrow" w:cs="Calibri"/>
          <w:i/>
          <w:iCs/>
          <w:color w:val="000000" w:themeColor="text1"/>
          <w:spacing w:val="-3"/>
        </w:rPr>
      </w:pPr>
      <w:r w:rsidRPr="00C83D95">
        <w:rPr>
          <w:rFonts w:ascii="Arial Narrow" w:hAnsi="Arial Narrow" w:cs="Calibri"/>
          <w:color w:val="000000" w:themeColor="text1"/>
          <w:spacing w:val="-3"/>
        </w:rPr>
        <w:t xml:space="preserve">En fe de lo cual, el Contratista ha firmado y estampado su sello en este documento, y el Garante ha hecho estampar su sello institucional en el presente documento, debidamente atestiguado por la firma de su representante legal, a los </w:t>
      </w:r>
      <w:r w:rsidRPr="00C83D95">
        <w:rPr>
          <w:rFonts w:ascii="Arial Narrow" w:hAnsi="Arial Narrow" w:cs="Calibri"/>
          <w:i/>
          <w:iCs/>
          <w:color w:val="000000" w:themeColor="text1"/>
          <w:spacing w:val="-3"/>
        </w:rPr>
        <w:t>[indique el número]</w:t>
      </w:r>
      <w:r w:rsidRPr="00C83D95">
        <w:rPr>
          <w:rFonts w:ascii="Arial Narrow" w:hAnsi="Arial Narrow" w:cs="Calibri"/>
          <w:color w:val="000000" w:themeColor="text1"/>
          <w:spacing w:val="-3"/>
        </w:rPr>
        <w:t xml:space="preserve"> días de </w:t>
      </w:r>
      <w:r w:rsidRPr="00C83D95">
        <w:rPr>
          <w:rFonts w:ascii="Arial Narrow" w:hAnsi="Arial Narrow" w:cs="Calibri"/>
          <w:i/>
          <w:iCs/>
          <w:color w:val="000000" w:themeColor="text1"/>
          <w:spacing w:val="-3"/>
        </w:rPr>
        <w:t xml:space="preserve">[indique el mes] </w:t>
      </w:r>
      <w:r w:rsidRPr="00C83D95">
        <w:rPr>
          <w:rFonts w:ascii="Arial Narrow" w:hAnsi="Arial Narrow" w:cs="Calibri"/>
          <w:color w:val="000000" w:themeColor="text1"/>
          <w:spacing w:val="-3"/>
        </w:rPr>
        <w:t xml:space="preserve">de </w:t>
      </w:r>
      <w:r w:rsidRPr="00C83D95">
        <w:rPr>
          <w:rFonts w:ascii="Arial Narrow" w:hAnsi="Arial Narrow" w:cs="Calibri"/>
          <w:i/>
          <w:iCs/>
          <w:color w:val="000000" w:themeColor="text1"/>
          <w:spacing w:val="-3"/>
        </w:rPr>
        <w:t>[indique el año].</w:t>
      </w:r>
    </w:p>
    <w:p w:rsidR="0068243B" w:rsidRPr="00C83D95" w:rsidRDefault="0068243B" w:rsidP="0068243B">
      <w:pPr>
        <w:suppressAutoHyphens/>
        <w:spacing w:after="120"/>
        <w:jc w:val="both"/>
        <w:rPr>
          <w:rFonts w:ascii="Arial Narrow" w:hAnsi="Arial Narrow" w:cs="Calibri"/>
          <w:i/>
          <w:iCs/>
          <w:color w:val="000000" w:themeColor="text1"/>
          <w:spacing w:val="-3"/>
        </w:rPr>
      </w:pPr>
    </w:p>
    <w:p w:rsidR="0068243B" w:rsidRPr="00C83D95" w:rsidRDefault="0068243B" w:rsidP="0068243B">
      <w:pPr>
        <w:suppressAutoHyphens/>
        <w:spacing w:after="120"/>
        <w:jc w:val="both"/>
        <w:rPr>
          <w:rFonts w:ascii="Arial Narrow" w:hAnsi="Arial Narrow" w:cs="Calibri"/>
          <w:i/>
          <w:iCs/>
          <w:color w:val="000000" w:themeColor="text1"/>
          <w:spacing w:val="-3"/>
        </w:rPr>
      </w:pPr>
      <w:r w:rsidRPr="00C83D95">
        <w:rPr>
          <w:rFonts w:ascii="Arial Narrow" w:hAnsi="Arial Narrow" w:cs="Calibri"/>
          <w:color w:val="000000" w:themeColor="text1"/>
          <w:spacing w:val="-3"/>
        </w:rPr>
        <w:t xml:space="preserve">Firmado por </w:t>
      </w:r>
      <w:r w:rsidRPr="00C83D95">
        <w:rPr>
          <w:rFonts w:ascii="Arial Narrow" w:hAnsi="Arial Narrow" w:cs="Calibri"/>
          <w:i/>
          <w:iCs/>
          <w:color w:val="000000" w:themeColor="text1"/>
          <w:spacing w:val="-3"/>
        </w:rPr>
        <w:t xml:space="preserve">[indique la(s) firma(s) del (de los) representante(s) autorizado(s) </w:t>
      </w:r>
    </w:p>
    <w:p w:rsidR="0068243B" w:rsidRPr="00C83D95" w:rsidRDefault="0068243B" w:rsidP="0068243B">
      <w:pPr>
        <w:pStyle w:val="Normali"/>
        <w:keepLines w:val="0"/>
        <w:tabs>
          <w:tab w:val="clear" w:pos="1843"/>
        </w:tabs>
        <w:suppressAutoHyphens/>
        <w:rPr>
          <w:rFonts w:ascii="Arial Narrow" w:hAnsi="Arial Narrow" w:cs="Calibri"/>
          <w:i/>
          <w:iCs/>
          <w:color w:val="000000" w:themeColor="text1"/>
          <w:spacing w:val="-3"/>
          <w:szCs w:val="24"/>
          <w:lang w:val="es-ES_tradnl" w:eastAsia="en-US"/>
        </w:rPr>
      </w:pPr>
      <w:r w:rsidRPr="00C83D95">
        <w:rPr>
          <w:rFonts w:ascii="Arial Narrow" w:hAnsi="Arial Narrow" w:cs="Calibri"/>
          <w:color w:val="000000" w:themeColor="text1"/>
          <w:spacing w:val="-3"/>
          <w:szCs w:val="24"/>
          <w:lang w:val="es-ES_tradnl" w:eastAsia="en-US"/>
        </w:rPr>
        <w:t xml:space="preserve">En nombre de </w:t>
      </w:r>
      <w:r w:rsidRPr="00C83D95">
        <w:rPr>
          <w:rFonts w:ascii="Arial Narrow" w:hAnsi="Arial Narrow" w:cs="Calibri"/>
          <w:i/>
          <w:iCs/>
          <w:color w:val="000000" w:themeColor="text1"/>
          <w:spacing w:val="-3"/>
          <w:szCs w:val="24"/>
          <w:lang w:val="es-ES_tradnl" w:eastAsia="en-US"/>
        </w:rPr>
        <w:t xml:space="preserve">[nombre del Contratista] </w:t>
      </w:r>
      <w:r w:rsidRPr="00C83D95">
        <w:rPr>
          <w:rFonts w:ascii="Arial Narrow" w:hAnsi="Arial Narrow" w:cs="Calibri"/>
          <w:color w:val="000000" w:themeColor="text1"/>
          <w:spacing w:val="-3"/>
          <w:szCs w:val="24"/>
          <w:lang w:val="es-ES_tradnl" w:eastAsia="en-US"/>
        </w:rPr>
        <w:t xml:space="preserve">en calidad de </w:t>
      </w:r>
      <w:r w:rsidRPr="00C83D95">
        <w:rPr>
          <w:rFonts w:ascii="Arial Narrow" w:hAnsi="Arial Narrow" w:cs="Calibri"/>
          <w:i/>
          <w:iCs/>
          <w:color w:val="000000" w:themeColor="text1"/>
          <w:spacing w:val="-3"/>
          <w:szCs w:val="24"/>
          <w:lang w:val="es-ES_tradnl" w:eastAsia="en-US"/>
        </w:rPr>
        <w:t>[indicar el cargo)]</w:t>
      </w:r>
    </w:p>
    <w:p w:rsidR="0068243B" w:rsidRPr="00C83D95" w:rsidRDefault="0068243B" w:rsidP="0068243B">
      <w:pPr>
        <w:pStyle w:val="Normali"/>
        <w:keepLines w:val="0"/>
        <w:tabs>
          <w:tab w:val="clear" w:pos="1843"/>
        </w:tabs>
        <w:suppressAutoHyphens/>
        <w:rPr>
          <w:rFonts w:ascii="Arial Narrow" w:hAnsi="Arial Narrow" w:cs="Calibri"/>
          <w:i/>
          <w:iCs/>
          <w:color w:val="000000" w:themeColor="text1"/>
          <w:spacing w:val="-3"/>
          <w:szCs w:val="24"/>
          <w:lang w:val="es-ES_tradnl" w:eastAsia="en-US"/>
        </w:rPr>
      </w:pPr>
    </w:p>
    <w:p w:rsidR="0068243B" w:rsidRPr="00C83D95" w:rsidRDefault="0068243B" w:rsidP="0068243B">
      <w:pPr>
        <w:pStyle w:val="Normali"/>
        <w:keepLines w:val="0"/>
        <w:tabs>
          <w:tab w:val="clear" w:pos="1843"/>
        </w:tabs>
        <w:suppressAutoHyphens/>
        <w:rPr>
          <w:rFonts w:ascii="Arial Narrow" w:hAnsi="Arial Narrow" w:cs="Calibri"/>
          <w:i/>
          <w:iCs/>
          <w:color w:val="000000" w:themeColor="text1"/>
          <w:spacing w:val="-3"/>
          <w:szCs w:val="24"/>
          <w:lang w:val="es-ES_tradnl" w:eastAsia="en-US"/>
        </w:rPr>
      </w:pPr>
      <w:r w:rsidRPr="00C83D95">
        <w:rPr>
          <w:rFonts w:ascii="Arial Narrow" w:hAnsi="Arial Narrow" w:cs="Calibri"/>
          <w:color w:val="000000" w:themeColor="text1"/>
          <w:spacing w:val="-3"/>
          <w:szCs w:val="24"/>
          <w:lang w:val="es-ES_tradnl" w:eastAsia="en-US"/>
        </w:rPr>
        <w:t xml:space="preserve">En presencia de </w:t>
      </w:r>
      <w:r w:rsidRPr="00C83D95">
        <w:rPr>
          <w:rFonts w:ascii="Arial Narrow" w:hAnsi="Arial Narrow" w:cs="Calibri"/>
          <w:i/>
          <w:iCs/>
          <w:color w:val="000000" w:themeColor="text1"/>
          <w:spacing w:val="-3"/>
          <w:szCs w:val="24"/>
          <w:lang w:val="es-ES_tradnl" w:eastAsia="en-US"/>
        </w:rPr>
        <w:t>[indique el nombre y la firma del testigo]</w:t>
      </w:r>
    </w:p>
    <w:p w:rsidR="0068243B" w:rsidRPr="00C83D95" w:rsidRDefault="0068243B" w:rsidP="0068243B">
      <w:pPr>
        <w:pStyle w:val="Normali"/>
        <w:keepLines w:val="0"/>
        <w:tabs>
          <w:tab w:val="clear" w:pos="1843"/>
        </w:tabs>
        <w:suppressAutoHyphens/>
        <w:rPr>
          <w:rFonts w:ascii="Arial Narrow" w:hAnsi="Arial Narrow" w:cs="Calibri"/>
          <w:i/>
          <w:iCs/>
          <w:color w:val="000000" w:themeColor="text1"/>
          <w:spacing w:val="-3"/>
          <w:szCs w:val="24"/>
          <w:lang w:val="es-ES_tradnl" w:eastAsia="en-US"/>
        </w:rPr>
      </w:pPr>
      <w:r w:rsidRPr="00C83D95">
        <w:rPr>
          <w:rFonts w:ascii="Arial Narrow" w:hAnsi="Arial Narrow" w:cs="Calibri"/>
          <w:color w:val="000000" w:themeColor="text1"/>
          <w:spacing w:val="-3"/>
          <w:szCs w:val="24"/>
          <w:lang w:val="es-ES_tradnl" w:eastAsia="en-US"/>
        </w:rPr>
        <w:t xml:space="preserve">Fecha </w:t>
      </w:r>
      <w:r w:rsidRPr="00C83D95">
        <w:rPr>
          <w:rFonts w:ascii="Arial Narrow" w:hAnsi="Arial Narrow" w:cs="Calibri"/>
          <w:i/>
          <w:iCs/>
          <w:color w:val="000000" w:themeColor="text1"/>
          <w:spacing w:val="-3"/>
          <w:szCs w:val="24"/>
          <w:lang w:val="es-ES_tradnl" w:eastAsia="en-US"/>
        </w:rPr>
        <w:t>[indique la fecha]</w:t>
      </w:r>
    </w:p>
    <w:p w:rsidR="0068243B" w:rsidRPr="00C83D95" w:rsidRDefault="0068243B" w:rsidP="0068243B">
      <w:pPr>
        <w:pStyle w:val="Normali"/>
        <w:keepLines w:val="0"/>
        <w:tabs>
          <w:tab w:val="clear" w:pos="1843"/>
        </w:tabs>
        <w:suppressAutoHyphens/>
        <w:rPr>
          <w:rFonts w:ascii="Arial Narrow" w:hAnsi="Arial Narrow" w:cs="Calibri"/>
          <w:i/>
          <w:iCs/>
          <w:color w:val="000000" w:themeColor="text1"/>
          <w:spacing w:val="-3"/>
          <w:szCs w:val="24"/>
          <w:lang w:val="es-ES_tradnl" w:eastAsia="en-US"/>
        </w:rPr>
      </w:pPr>
    </w:p>
    <w:p w:rsidR="0068243B" w:rsidRPr="00C83D95" w:rsidRDefault="0068243B" w:rsidP="0068243B">
      <w:pPr>
        <w:suppressAutoHyphens/>
        <w:spacing w:after="120"/>
        <w:jc w:val="both"/>
        <w:rPr>
          <w:rFonts w:ascii="Arial Narrow" w:hAnsi="Arial Narrow" w:cs="Calibri"/>
          <w:i/>
          <w:iCs/>
          <w:color w:val="000000" w:themeColor="text1"/>
          <w:spacing w:val="-3"/>
        </w:rPr>
      </w:pPr>
      <w:r w:rsidRPr="00C83D95">
        <w:rPr>
          <w:rFonts w:ascii="Arial Narrow" w:hAnsi="Arial Narrow" w:cs="Calibri"/>
          <w:color w:val="000000" w:themeColor="text1"/>
          <w:spacing w:val="-3"/>
        </w:rPr>
        <w:t xml:space="preserve">Firmado por </w:t>
      </w:r>
      <w:r w:rsidRPr="00C83D95">
        <w:rPr>
          <w:rFonts w:ascii="Arial Narrow" w:hAnsi="Arial Narrow" w:cs="Calibri"/>
          <w:i/>
          <w:iCs/>
          <w:color w:val="000000" w:themeColor="text1"/>
          <w:spacing w:val="-3"/>
        </w:rPr>
        <w:t>[indique la(s) firma(s) del (de los) representante(s) autorizado(s) del Fiador]</w:t>
      </w:r>
    </w:p>
    <w:p w:rsidR="0068243B" w:rsidRPr="00C83D95" w:rsidRDefault="0068243B" w:rsidP="0068243B">
      <w:pPr>
        <w:pStyle w:val="Normali"/>
        <w:keepLines w:val="0"/>
        <w:tabs>
          <w:tab w:val="clear" w:pos="1843"/>
        </w:tabs>
        <w:suppressAutoHyphens/>
        <w:rPr>
          <w:rFonts w:ascii="Arial Narrow" w:hAnsi="Arial Narrow" w:cs="Calibri"/>
          <w:i/>
          <w:iCs/>
          <w:color w:val="000000" w:themeColor="text1"/>
          <w:spacing w:val="-3"/>
          <w:szCs w:val="24"/>
          <w:lang w:val="es-ES_tradnl" w:eastAsia="en-US"/>
        </w:rPr>
      </w:pPr>
      <w:r w:rsidRPr="00C83D95">
        <w:rPr>
          <w:rFonts w:ascii="Arial Narrow" w:hAnsi="Arial Narrow" w:cs="Calibri"/>
          <w:color w:val="000000" w:themeColor="text1"/>
          <w:spacing w:val="-3"/>
          <w:szCs w:val="24"/>
          <w:lang w:val="es-ES_tradnl" w:eastAsia="en-US"/>
        </w:rPr>
        <w:t xml:space="preserve">En nombre de </w:t>
      </w:r>
      <w:r w:rsidRPr="00C83D95">
        <w:rPr>
          <w:rFonts w:ascii="Arial Narrow" w:hAnsi="Arial Narrow" w:cs="Calibri"/>
          <w:i/>
          <w:iCs/>
          <w:color w:val="000000" w:themeColor="text1"/>
          <w:spacing w:val="-3"/>
          <w:szCs w:val="24"/>
          <w:lang w:val="es-ES_tradnl" w:eastAsia="en-US"/>
        </w:rPr>
        <w:t xml:space="preserve">[nombre del Fiador] </w:t>
      </w:r>
      <w:r w:rsidRPr="00C83D95">
        <w:rPr>
          <w:rFonts w:ascii="Arial Narrow" w:hAnsi="Arial Narrow" w:cs="Calibri"/>
          <w:color w:val="000000" w:themeColor="text1"/>
          <w:spacing w:val="-3"/>
          <w:szCs w:val="24"/>
          <w:lang w:val="es-ES_tradnl" w:eastAsia="en-US"/>
        </w:rPr>
        <w:t xml:space="preserve">en calidad de </w:t>
      </w:r>
      <w:r w:rsidRPr="00C83D95">
        <w:rPr>
          <w:rFonts w:ascii="Arial Narrow" w:hAnsi="Arial Narrow" w:cs="Calibri"/>
          <w:i/>
          <w:iCs/>
          <w:color w:val="000000" w:themeColor="text1"/>
          <w:spacing w:val="-3"/>
          <w:szCs w:val="24"/>
          <w:lang w:val="es-ES_tradnl" w:eastAsia="en-US"/>
        </w:rPr>
        <w:t>[indicar el cargo)]</w:t>
      </w:r>
    </w:p>
    <w:p w:rsidR="0068243B" w:rsidRPr="00C83D95" w:rsidRDefault="0068243B" w:rsidP="0068243B">
      <w:pPr>
        <w:pStyle w:val="Normali"/>
        <w:keepLines w:val="0"/>
        <w:tabs>
          <w:tab w:val="clear" w:pos="1843"/>
        </w:tabs>
        <w:suppressAutoHyphens/>
        <w:rPr>
          <w:rFonts w:ascii="Arial Narrow" w:hAnsi="Arial Narrow" w:cs="Calibri"/>
          <w:i/>
          <w:iCs/>
          <w:color w:val="000000" w:themeColor="text1"/>
          <w:spacing w:val="-3"/>
          <w:szCs w:val="24"/>
          <w:lang w:val="es-ES_tradnl" w:eastAsia="en-US"/>
        </w:rPr>
      </w:pPr>
    </w:p>
    <w:p w:rsidR="0068243B" w:rsidRPr="00C83D95" w:rsidRDefault="0068243B" w:rsidP="0068243B">
      <w:pPr>
        <w:pStyle w:val="Normali"/>
        <w:keepLines w:val="0"/>
        <w:tabs>
          <w:tab w:val="clear" w:pos="1843"/>
        </w:tabs>
        <w:suppressAutoHyphens/>
        <w:rPr>
          <w:rFonts w:ascii="Arial Narrow" w:hAnsi="Arial Narrow" w:cs="Calibri"/>
          <w:i/>
          <w:iCs/>
          <w:color w:val="000000" w:themeColor="text1"/>
          <w:spacing w:val="-3"/>
          <w:szCs w:val="24"/>
          <w:lang w:val="es-ES_tradnl" w:eastAsia="en-US"/>
        </w:rPr>
      </w:pPr>
      <w:r w:rsidRPr="00C83D95">
        <w:rPr>
          <w:rFonts w:ascii="Arial Narrow" w:hAnsi="Arial Narrow" w:cs="Calibri"/>
          <w:color w:val="000000" w:themeColor="text1"/>
          <w:spacing w:val="-3"/>
          <w:szCs w:val="24"/>
          <w:lang w:val="es-ES_tradnl" w:eastAsia="en-US"/>
        </w:rPr>
        <w:t xml:space="preserve">En presencia de </w:t>
      </w:r>
      <w:r w:rsidRPr="00C83D95">
        <w:rPr>
          <w:rFonts w:ascii="Arial Narrow" w:hAnsi="Arial Narrow" w:cs="Calibri"/>
          <w:i/>
          <w:iCs/>
          <w:color w:val="000000" w:themeColor="text1"/>
          <w:spacing w:val="-3"/>
          <w:szCs w:val="24"/>
          <w:lang w:val="es-ES_tradnl" w:eastAsia="en-US"/>
        </w:rPr>
        <w:t>[indique el nombre y la firma del testigo]</w:t>
      </w:r>
    </w:p>
    <w:p w:rsidR="0068243B" w:rsidRPr="00C83D95" w:rsidRDefault="0068243B" w:rsidP="0068243B">
      <w:pPr>
        <w:pStyle w:val="Normali"/>
        <w:keepLines w:val="0"/>
        <w:tabs>
          <w:tab w:val="clear" w:pos="1843"/>
          <w:tab w:val="left" w:pos="0"/>
          <w:tab w:val="left" w:pos="360"/>
          <w:tab w:val="left" w:pos="930"/>
          <w:tab w:val="left" w:pos="1386"/>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rPr>
          <w:rFonts w:ascii="Arial Narrow" w:hAnsi="Arial Narrow" w:cs="Calibri"/>
          <w:i/>
          <w:iCs/>
          <w:color w:val="000000" w:themeColor="text1"/>
          <w:spacing w:val="-3"/>
          <w:szCs w:val="24"/>
          <w:lang w:val="es-ES_tradnl" w:eastAsia="en-US"/>
        </w:rPr>
      </w:pPr>
      <w:r w:rsidRPr="00C83D95">
        <w:rPr>
          <w:rFonts w:ascii="Arial Narrow" w:hAnsi="Arial Narrow" w:cs="Calibri"/>
          <w:color w:val="000000" w:themeColor="text1"/>
          <w:spacing w:val="-3"/>
          <w:szCs w:val="24"/>
          <w:lang w:val="es-ES_tradnl" w:eastAsia="en-US"/>
        </w:rPr>
        <w:t xml:space="preserve">Fecha </w:t>
      </w:r>
      <w:r w:rsidRPr="00C83D95">
        <w:rPr>
          <w:rFonts w:ascii="Arial Narrow" w:hAnsi="Arial Narrow" w:cs="Calibri"/>
          <w:i/>
          <w:iCs/>
          <w:color w:val="000000" w:themeColor="text1"/>
          <w:spacing w:val="-3"/>
          <w:szCs w:val="24"/>
          <w:lang w:val="es-ES_tradnl" w:eastAsia="en-US"/>
        </w:rPr>
        <w:t>[indique la fecha]</w:t>
      </w:r>
    </w:p>
    <w:p w:rsidR="0068243B" w:rsidRPr="00C83D95" w:rsidRDefault="0068243B" w:rsidP="0068243B">
      <w:pPr>
        <w:pStyle w:val="Normali"/>
        <w:keepLines w:val="0"/>
        <w:tabs>
          <w:tab w:val="clear" w:pos="1843"/>
          <w:tab w:val="left" w:pos="0"/>
          <w:tab w:val="left" w:pos="360"/>
          <w:tab w:val="left" w:pos="930"/>
          <w:tab w:val="left" w:pos="1386"/>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rPr>
          <w:rFonts w:ascii="Arial Narrow" w:hAnsi="Arial Narrow" w:cs="Calibri"/>
          <w:i/>
          <w:iCs/>
          <w:color w:val="000000" w:themeColor="text1"/>
          <w:spacing w:val="-3"/>
          <w:szCs w:val="24"/>
          <w:lang w:val="es-ES_tradnl" w:eastAsia="en-US"/>
        </w:rPr>
      </w:pPr>
    </w:p>
    <w:p w:rsidR="0068243B" w:rsidRPr="00C83D95" w:rsidRDefault="0068243B" w:rsidP="0068243B">
      <w:pPr>
        <w:pStyle w:val="SectionXH2"/>
        <w:spacing w:before="0" w:after="120"/>
        <w:rPr>
          <w:rFonts w:ascii="Arial Narrow" w:hAnsi="Arial Narrow" w:cs="Calibri"/>
          <w:color w:val="000000" w:themeColor="text1"/>
          <w:sz w:val="24"/>
        </w:rPr>
      </w:pPr>
      <w:r w:rsidRPr="00C83D95">
        <w:rPr>
          <w:rFonts w:ascii="Arial Narrow" w:hAnsi="Arial Narrow" w:cs="Calibri"/>
          <w:color w:val="000000" w:themeColor="text1"/>
          <w:spacing w:val="-3"/>
          <w:sz w:val="24"/>
        </w:rPr>
        <w:br w:type="page"/>
      </w:r>
      <w:bookmarkStart w:id="136" w:name="_Toc112839706"/>
      <w:r w:rsidRPr="00C83D95">
        <w:rPr>
          <w:rFonts w:ascii="Arial Narrow" w:hAnsi="Arial Narrow" w:cs="Calibri"/>
          <w:color w:val="000000" w:themeColor="text1"/>
          <w:sz w:val="24"/>
        </w:rPr>
        <w:lastRenderedPageBreak/>
        <w:t>Garantía Bancaria por Pago de Anticipo</w:t>
      </w:r>
      <w:bookmarkEnd w:id="136"/>
    </w:p>
    <w:p w:rsidR="0068243B" w:rsidRPr="00C83D95" w:rsidRDefault="0068243B" w:rsidP="0068243B">
      <w:pPr>
        <w:numPr>
          <w:ilvl w:val="12"/>
          <w:numId w:val="0"/>
        </w:numPr>
        <w:spacing w:after="120"/>
        <w:jc w:val="both"/>
        <w:rPr>
          <w:rFonts w:ascii="Arial Narrow" w:hAnsi="Arial Narrow" w:cs="Calibri"/>
          <w:color w:val="000000" w:themeColor="text1"/>
        </w:rPr>
      </w:pPr>
    </w:p>
    <w:p w:rsidR="0068243B" w:rsidRPr="00C83D95" w:rsidRDefault="0068243B" w:rsidP="0068243B">
      <w:pPr>
        <w:numPr>
          <w:ilvl w:val="12"/>
          <w:numId w:val="0"/>
        </w:numPr>
        <w:spacing w:after="120"/>
        <w:jc w:val="both"/>
        <w:rPr>
          <w:rFonts w:ascii="Arial Narrow" w:hAnsi="Arial Narrow" w:cs="Calibri"/>
          <w:i/>
          <w:iCs/>
          <w:color w:val="000000" w:themeColor="text1"/>
        </w:rPr>
      </w:pPr>
      <w:r w:rsidRPr="00C83D95">
        <w:rPr>
          <w:rFonts w:ascii="Arial Narrow" w:hAnsi="Arial Narrow" w:cs="Calibri"/>
          <w:i/>
          <w:iCs/>
          <w:color w:val="000000" w:themeColor="text1"/>
        </w:rPr>
        <w:t xml:space="preserve">[El </w:t>
      </w:r>
      <w:r w:rsidRPr="00C83D95">
        <w:rPr>
          <w:rFonts w:ascii="Arial Narrow" w:hAnsi="Arial Narrow" w:cs="Calibri"/>
          <w:b/>
          <w:bCs/>
          <w:i/>
          <w:iCs/>
          <w:color w:val="000000" w:themeColor="text1"/>
        </w:rPr>
        <w:t>Banco / Oferente  seleccionado,</w:t>
      </w:r>
      <w:r w:rsidRPr="00C83D95">
        <w:rPr>
          <w:rFonts w:ascii="Arial Narrow" w:hAnsi="Arial Narrow" w:cs="Calibri"/>
          <w:i/>
          <w:iCs/>
          <w:color w:val="000000" w:themeColor="text1"/>
        </w:rPr>
        <w:t xml:space="preserve"> que presenta esta Garantía deberá completar este formulario de acuerdo con las instrucciones indicadas entre corchetes, si en virtud del Contrato se hará un pago anticipado]</w:t>
      </w:r>
    </w:p>
    <w:p w:rsidR="0068243B" w:rsidRPr="00C83D95" w:rsidRDefault="0068243B" w:rsidP="0068243B">
      <w:pPr>
        <w:numPr>
          <w:ilvl w:val="12"/>
          <w:numId w:val="0"/>
        </w:numPr>
        <w:spacing w:after="120"/>
        <w:ind w:left="3960" w:hanging="3960"/>
        <w:jc w:val="both"/>
        <w:rPr>
          <w:rFonts w:ascii="Arial Narrow" w:hAnsi="Arial Narrow" w:cs="Calibri"/>
          <w:color w:val="000000" w:themeColor="text1"/>
        </w:rPr>
      </w:pPr>
    </w:p>
    <w:p w:rsidR="0068243B" w:rsidRPr="00C83D95" w:rsidRDefault="0068243B" w:rsidP="0068243B">
      <w:pPr>
        <w:numPr>
          <w:ilvl w:val="12"/>
          <w:numId w:val="0"/>
        </w:numPr>
        <w:spacing w:after="120"/>
        <w:ind w:left="3960" w:hanging="3960"/>
        <w:jc w:val="both"/>
        <w:rPr>
          <w:rFonts w:ascii="Arial Narrow" w:hAnsi="Arial Narrow" w:cs="Calibri"/>
          <w:i/>
          <w:iCs/>
          <w:color w:val="000000" w:themeColor="text1"/>
        </w:rPr>
      </w:pPr>
      <w:r w:rsidRPr="00C83D95">
        <w:rPr>
          <w:rFonts w:ascii="Arial Narrow" w:hAnsi="Arial Narrow" w:cs="Calibri"/>
          <w:i/>
          <w:iCs/>
          <w:color w:val="000000" w:themeColor="text1"/>
        </w:rPr>
        <w:t>[Indique el Nombre del Banco, y la dirección de la sucursal que emite la garantía]</w:t>
      </w:r>
    </w:p>
    <w:p w:rsidR="0068243B" w:rsidRPr="00C83D95" w:rsidRDefault="0068243B" w:rsidP="0068243B">
      <w:pPr>
        <w:numPr>
          <w:ilvl w:val="12"/>
          <w:numId w:val="0"/>
        </w:numPr>
        <w:spacing w:after="120"/>
        <w:ind w:left="3960" w:hanging="3960"/>
        <w:jc w:val="both"/>
        <w:rPr>
          <w:rFonts w:ascii="Arial Narrow" w:hAnsi="Arial Narrow" w:cs="Calibri"/>
          <w:color w:val="000000" w:themeColor="text1"/>
        </w:rPr>
      </w:pPr>
    </w:p>
    <w:p w:rsidR="0068243B" w:rsidRPr="00C83D95" w:rsidRDefault="0068243B" w:rsidP="0068243B">
      <w:pPr>
        <w:numPr>
          <w:ilvl w:val="12"/>
          <w:numId w:val="0"/>
        </w:numPr>
        <w:spacing w:after="120"/>
        <w:jc w:val="both"/>
        <w:rPr>
          <w:rFonts w:ascii="Arial Narrow" w:hAnsi="Arial Narrow" w:cs="Calibri"/>
          <w:i/>
          <w:iCs/>
          <w:color w:val="000000" w:themeColor="text1"/>
        </w:rPr>
      </w:pPr>
      <w:r w:rsidRPr="00C83D95">
        <w:rPr>
          <w:rFonts w:ascii="Arial Narrow" w:hAnsi="Arial Narrow" w:cs="Calibri"/>
          <w:b/>
          <w:bCs/>
          <w:color w:val="000000" w:themeColor="text1"/>
        </w:rPr>
        <w:t xml:space="preserve">Beneficiario: </w:t>
      </w:r>
      <w:r w:rsidRPr="00C83D95">
        <w:rPr>
          <w:rFonts w:ascii="Arial Narrow" w:hAnsi="Arial Narrow" w:cs="Calibri"/>
          <w:b/>
          <w:bCs/>
          <w:color w:val="000000" w:themeColor="text1"/>
        </w:rPr>
        <w:softHyphen/>
      </w:r>
      <w:r w:rsidRPr="00C83D95">
        <w:rPr>
          <w:rFonts w:ascii="Arial Narrow" w:hAnsi="Arial Narrow" w:cs="Calibri"/>
          <w:b/>
          <w:bCs/>
          <w:color w:val="000000" w:themeColor="text1"/>
        </w:rPr>
        <w:softHyphen/>
      </w:r>
      <w:r w:rsidRPr="00C83D95">
        <w:rPr>
          <w:rFonts w:ascii="Arial Narrow" w:hAnsi="Arial Narrow" w:cs="Calibri"/>
          <w:b/>
          <w:bCs/>
          <w:color w:val="000000" w:themeColor="text1"/>
        </w:rPr>
        <w:softHyphen/>
      </w:r>
      <w:r w:rsidRPr="00C83D95">
        <w:rPr>
          <w:rFonts w:ascii="Arial Narrow" w:hAnsi="Arial Narrow" w:cs="Calibri"/>
          <w:b/>
          <w:bCs/>
          <w:color w:val="000000" w:themeColor="text1"/>
        </w:rPr>
        <w:softHyphen/>
      </w:r>
      <w:r w:rsidRPr="00C83D95">
        <w:rPr>
          <w:rFonts w:ascii="Arial Narrow" w:hAnsi="Arial Narrow" w:cs="Calibri"/>
          <w:b/>
          <w:bCs/>
          <w:color w:val="000000" w:themeColor="text1"/>
        </w:rPr>
        <w:softHyphen/>
      </w:r>
      <w:r w:rsidRPr="00C83D95">
        <w:rPr>
          <w:rFonts w:ascii="Arial Narrow" w:hAnsi="Arial Narrow" w:cs="Calibri"/>
          <w:b/>
          <w:bCs/>
          <w:color w:val="000000" w:themeColor="text1"/>
        </w:rPr>
        <w:softHyphen/>
      </w:r>
      <w:r w:rsidRPr="00C83D95">
        <w:rPr>
          <w:rFonts w:ascii="Arial Narrow" w:hAnsi="Arial Narrow" w:cs="Calibri"/>
          <w:b/>
          <w:bCs/>
          <w:color w:val="000000" w:themeColor="text1"/>
        </w:rPr>
        <w:softHyphen/>
      </w:r>
      <w:r w:rsidRPr="00C83D95">
        <w:rPr>
          <w:rFonts w:ascii="Arial Narrow" w:hAnsi="Arial Narrow" w:cs="Calibri"/>
          <w:b/>
          <w:bCs/>
          <w:color w:val="000000" w:themeColor="text1"/>
        </w:rPr>
        <w:softHyphen/>
      </w:r>
      <w:r w:rsidRPr="00C83D95">
        <w:rPr>
          <w:rFonts w:ascii="Arial Narrow" w:hAnsi="Arial Narrow" w:cs="Calibri"/>
          <w:i/>
          <w:iCs/>
          <w:color w:val="000000" w:themeColor="text1"/>
        </w:rPr>
        <w:t xml:space="preserve"> [Nombre y dirección del Contratante]</w:t>
      </w:r>
    </w:p>
    <w:p w:rsidR="0068243B" w:rsidRPr="00C83D95" w:rsidRDefault="0068243B" w:rsidP="0068243B">
      <w:pPr>
        <w:numPr>
          <w:ilvl w:val="12"/>
          <w:numId w:val="0"/>
        </w:numPr>
        <w:spacing w:after="120"/>
        <w:jc w:val="both"/>
        <w:rPr>
          <w:rFonts w:ascii="Arial Narrow" w:hAnsi="Arial Narrow" w:cs="Calibri"/>
          <w:i/>
          <w:iCs/>
          <w:color w:val="000000" w:themeColor="text1"/>
        </w:rPr>
      </w:pPr>
    </w:p>
    <w:p w:rsidR="0068243B" w:rsidRPr="00C83D95" w:rsidRDefault="0068243B" w:rsidP="0068243B">
      <w:pPr>
        <w:numPr>
          <w:ilvl w:val="12"/>
          <w:numId w:val="0"/>
        </w:numPr>
        <w:spacing w:after="120"/>
        <w:jc w:val="both"/>
        <w:rPr>
          <w:rFonts w:ascii="Arial Narrow" w:hAnsi="Arial Narrow" w:cs="Calibri"/>
          <w:i/>
          <w:iCs/>
          <w:color w:val="000000" w:themeColor="text1"/>
        </w:rPr>
      </w:pPr>
      <w:r w:rsidRPr="00C83D95">
        <w:rPr>
          <w:rFonts w:ascii="Arial Narrow" w:hAnsi="Arial Narrow" w:cs="Calibri"/>
          <w:b/>
          <w:bCs/>
          <w:color w:val="000000" w:themeColor="text1"/>
        </w:rPr>
        <w:t>Fecha</w:t>
      </w:r>
      <w:r w:rsidRPr="00C83D95">
        <w:rPr>
          <w:rFonts w:ascii="Arial Narrow" w:hAnsi="Arial Narrow" w:cs="Calibri"/>
          <w:color w:val="000000" w:themeColor="text1"/>
        </w:rPr>
        <w:t xml:space="preserve">: </w:t>
      </w:r>
      <w:r w:rsidRPr="00C83D95">
        <w:rPr>
          <w:rFonts w:ascii="Arial Narrow" w:hAnsi="Arial Narrow" w:cs="Calibri"/>
          <w:i/>
          <w:iCs/>
          <w:color w:val="000000" w:themeColor="text1"/>
        </w:rPr>
        <w:t>[indique la fecha]</w:t>
      </w:r>
      <w:r w:rsidRPr="00C83D95">
        <w:rPr>
          <w:rFonts w:ascii="Arial Narrow" w:hAnsi="Arial Narrow" w:cs="Calibri"/>
          <w:b/>
          <w:bCs/>
          <w:color w:val="000000" w:themeColor="text1"/>
        </w:rPr>
        <w:t xml:space="preserve"> </w:t>
      </w:r>
    </w:p>
    <w:p w:rsidR="0068243B" w:rsidRPr="00C83D95" w:rsidRDefault="0068243B" w:rsidP="0068243B">
      <w:pPr>
        <w:pStyle w:val="BankNormal"/>
        <w:numPr>
          <w:ilvl w:val="12"/>
          <w:numId w:val="0"/>
        </w:numPr>
        <w:spacing w:after="120"/>
        <w:jc w:val="both"/>
        <w:rPr>
          <w:rFonts w:ascii="Arial Narrow" w:hAnsi="Arial Narrow" w:cs="Calibri"/>
          <w:color w:val="000000" w:themeColor="text1"/>
          <w:szCs w:val="24"/>
          <w:lang w:val="es-ES_tradnl"/>
        </w:rPr>
      </w:pPr>
    </w:p>
    <w:p w:rsidR="0068243B" w:rsidRPr="00C83D95" w:rsidRDefault="0068243B" w:rsidP="0068243B">
      <w:pPr>
        <w:numPr>
          <w:ilvl w:val="12"/>
          <w:numId w:val="0"/>
        </w:numPr>
        <w:spacing w:after="120"/>
        <w:jc w:val="both"/>
        <w:rPr>
          <w:rFonts w:ascii="Arial Narrow" w:hAnsi="Arial Narrow" w:cs="Calibri"/>
          <w:i/>
          <w:iCs/>
          <w:color w:val="000000" w:themeColor="text1"/>
        </w:rPr>
      </w:pPr>
      <w:r w:rsidRPr="00C83D95">
        <w:rPr>
          <w:rFonts w:ascii="Arial Narrow" w:hAnsi="Arial Narrow" w:cs="Calibri"/>
          <w:b/>
          <w:bCs/>
          <w:color w:val="000000" w:themeColor="text1"/>
        </w:rPr>
        <w:t>GARANTIA POR PAGO DE ANTICIPO No</w:t>
      </w:r>
      <w:r w:rsidRPr="00C83D95">
        <w:rPr>
          <w:rFonts w:ascii="Arial Narrow" w:hAnsi="Arial Narrow" w:cs="Calibri"/>
          <w:color w:val="000000" w:themeColor="text1"/>
        </w:rPr>
        <w:t xml:space="preserve">.: </w:t>
      </w:r>
      <w:r w:rsidRPr="00C83D95">
        <w:rPr>
          <w:rFonts w:ascii="Arial Narrow" w:hAnsi="Arial Narrow" w:cs="Calibri"/>
          <w:i/>
          <w:iCs/>
          <w:color w:val="000000" w:themeColor="text1"/>
        </w:rPr>
        <w:t>[indique el número]</w:t>
      </w:r>
    </w:p>
    <w:p w:rsidR="0068243B" w:rsidRPr="00C83D95" w:rsidRDefault="0068243B" w:rsidP="0068243B">
      <w:pPr>
        <w:numPr>
          <w:ilvl w:val="12"/>
          <w:numId w:val="0"/>
        </w:numPr>
        <w:spacing w:after="120"/>
        <w:jc w:val="both"/>
        <w:rPr>
          <w:rFonts w:ascii="Arial Narrow" w:hAnsi="Arial Narrow" w:cs="Calibri"/>
          <w:b/>
          <w:bCs/>
          <w:color w:val="000000" w:themeColor="text1"/>
        </w:rPr>
      </w:pPr>
    </w:p>
    <w:p w:rsidR="0068243B" w:rsidRPr="00C83D95" w:rsidRDefault="0068243B" w:rsidP="0068243B">
      <w:pPr>
        <w:numPr>
          <w:ilvl w:val="12"/>
          <w:numId w:val="0"/>
        </w:numPr>
        <w:spacing w:after="120"/>
        <w:jc w:val="both"/>
        <w:rPr>
          <w:rFonts w:ascii="Arial Narrow" w:hAnsi="Arial Narrow" w:cs="Calibri"/>
          <w:color w:val="000000" w:themeColor="text1"/>
        </w:rPr>
      </w:pPr>
      <w:r w:rsidRPr="00C83D95">
        <w:rPr>
          <w:rFonts w:ascii="Arial Narrow" w:hAnsi="Arial Narrow" w:cs="Calibri"/>
          <w:i/>
          <w:iCs/>
          <w:color w:val="000000" w:themeColor="text1"/>
        </w:rPr>
        <w:t>S</w:t>
      </w:r>
      <w:r w:rsidRPr="00C83D95">
        <w:rPr>
          <w:rFonts w:ascii="Arial Narrow" w:hAnsi="Arial Narrow" w:cs="Calibri"/>
          <w:color w:val="000000" w:themeColor="text1"/>
        </w:rPr>
        <w:t xml:space="preserve">e nos ha informado que </w:t>
      </w:r>
      <w:r w:rsidRPr="00C83D95">
        <w:rPr>
          <w:rFonts w:ascii="Arial Narrow" w:hAnsi="Arial Narrow" w:cs="Calibri"/>
          <w:i/>
          <w:iCs/>
          <w:color w:val="000000" w:themeColor="text1"/>
        </w:rPr>
        <w:t>[nombre del Contratista]</w:t>
      </w:r>
      <w:r w:rsidRPr="00C83D95">
        <w:rPr>
          <w:rFonts w:ascii="Arial Narrow" w:hAnsi="Arial Narrow" w:cs="Calibri"/>
          <w:color w:val="000000" w:themeColor="text1"/>
        </w:rPr>
        <w:t xml:space="preserve"> (en adelante denominado “el Contratista”) ha celebrado con ustedes el contrato No. </w:t>
      </w:r>
      <w:r w:rsidRPr="00C83D95">
        <w:rPr>
          <w:rFonts w:ascii="Arial Narrow" w:hAnsi="Arial Narrow" w:cs="Calibri"/>
          <w:i/>
          <w:iCs/>
          <w:color w:val="000000" w:themeColor="text1"/>
        </w:rPr>
        <w:t xml:space="preserve">[número de referencia del contrato] </w:t>
      </w:r>
      <w:r w:rsidRPr="00C83D95">
        <w:rPr>
          <w:rFonts w:ascii="Arial Narrow" w:hAnsi="Arial Narrow" w:cs="Calibri"/>
          <w:color w:val="000000" w:themeColor="text1"/>
        </w:rPr>
        <w:t>de fecha [</w:t>
      </w:r>
      <w:r w:rsidRPr="00C83D95">
        <w:rPr>
          <w:rFonts w:ascii="Arial Narrow" w:hAnsi="Arial Narrow" w:cs="Calibri"/>
          <w:i/>
          <w:iCs/>
          <w:color w:val="000000" w:themeColor="text1"/>
        </w:rPr>
        <w:t>indique la fecha del contrato]</w:t>
      </w:r>
      <w:r w:rsidRPr="00C83D95">
        <w:rPr>
          <w:rFonts w:ascii="Arial Narrow" w:hAnsi="Arial Narrow" w:cs="Calibri"/>
          <w:color w:val="000000" w:themeColor="text1"/>
        </w:rPr>
        <w:t xml:space="preserve">, para la ejecución de </w:t>
      </w:r>
      <w:r w:rsidRPr="00C83D95">
        <w:rPr>
          <w:rFonts w:ascii="Arial Narrow" w:hAnsi="Arial Narrow" w:cs="Calibri"/>
          <w:i/>
          <w:iCs/>
          <w:color w:val="000000" w:themeColor="text1"/>
        </w:rPr>
        <w:t xml:space="preserve">[indique el nombre del contrato y una breve descripción de las Obras] </w:t>
      </w:r>
      <w:r w:rsidRPr="00C83D95">
        <w:rPr>
          <w:rFonts w:ascii="Arial Narrow" w:hAnsi="Arial Narrow" w:cs="Calibri"/>
          <w:color w:val="000000" w:themeColor="text1"/>
        </w:rPr>
        <w:t>(en adelante denominado “el Contrato”).</w:t>
      </w:r>
    </w:p>
    <w:p w:rsidR="0068243B" w:rsidRPr="00C83D95" w:rsidRDefault="0068243B" w:rsidP="0068243B">
      <w:pPr>
        <w:numPr>
          <w:ilvl w:val="12"/>
          <w:numId w:val="0"/>
        </w:numPr>
        <w:spacing w:after="120"/>
        <w:jc w:val="both"/>
        <w:rPr>
          <w:rFonts w:ascii="Arial Narrow" w:hAnsi="Arial Narrow" w:cs="Calibri"/>
          <w:color w:val="000000" w:themeColor="text1"/>
        </w:rPr>
      </w:pPr>
    </w:p>
    <w:p w:rsidR="0068243B" w:rsidRPr="00C83D95" w:rsidRDefault="0068243B" w:rsidP="0068243B">
      <w:pPr>
        <w:numPr>
          <w:ilvl w:val="12"/>
          <w:numId w:val="0"/>
        </w:numPr>
        <w:spacing w:after="120"/>
        <w:jc w:val="both"/>
        <w:rPr>
          <w:rFonts w:ascii="Arial Narrow" w:hAnsi="Arial Narrow" w:cs="Calibri"/>
          <w:color w:val="000000" w:themeColor="text1"/>
        </w:rPr>
      </w:pPr>
      <w:r w:rsidRPr="00C83D95">
        <w:rPr>
          <w:rFonts w:ascii="Arial Narrow" w:hAnsi="Arial Narrow" w:cs="Calibri"/>
          <w:color w:val="000000" w:themeColor="text1"/>
        </w:rPr>
        <w:t>Así mismo, entendemos que, de acuerdo con las condiciones del Contrato, se dará al Contratista un anticipo contra una garantía por pago de anticipo por la suma o sumas indicada(s) a continuación.</w:t>
      </w:r>
    </w:p>
    <w:p w:rsidR="0068243B" w:rsidRPr="00C83D95" w:rsidRDefault="0068243B" w:rsidP="0068243B">
      <w:pPr>
        <w:numPr>
          <w:ilvl w:val="12"/>
          <w:numId w:val="0"/>
        </w:numPr>
        <w:spacing w:after="120"/>
        <w:jc w:val="both"/>
        <w:rPr>
          <w:rFonts w:ascii="Arial Narrow" w:hAnsi="Arial Narrow" w:cs="Calibri"/>
          <w:color w:val="000000" w:themeColor="text1"/>
        </w:rPr>
      </w:pPr>
    </w:p>
    <w:p w:rsidR="0068243B" w:rsidRPr="00C83D95" w:rsidRDefault="0068243B" w:rsidP="0068243B">
      <w:pPr>
        <w:numPr>
          <w:ilvl w:val="12"/>
          <w:numId w:val="0"/>
        </w:numPr>
        <w:spacing w:after="120"/>
        <w:jc w:val="both"/>
        <w:rPr>
          <w:rFonts w:ascii="Arial Narrow" w:hAnsi="Arial Narrow" w:cs="Calibri"/>
          <w:color w:val="000000" w:themeColor="text1"/>
        </w:rPr>
      </w:pPr>
      <w:r w:rsidRPr="00C83D95">
        <w:rPr>
          <w:rFonts w:ascii="Arial Narrow" w:hAnsi="Arial Narrow" w:cs="Calibri"/>
          <w:color w:val="000000" w:themeColor="text1"/>
        </w:rPr>
        <w:t xml:space="preserve">A solicitud del Contratista, nosotros </w:t>
      </w:r>
      <w:r w:rsidRPr="00C83D95">
        <w:rPr>
          <w:rFonts w:ascii="Arial Narrow" w:hAnsi="Arial Narrow" w:cs="Calibri"/>
          <w:i/>
          <w:iCs/>
          <w:color w:val="000000" w:themeColor="text1"/>
        </w:rPr>
        <w:t xml:space="preserve">[indique el nombre del Banco] </w:t>
      </w:r>
      <w:r w:rsidRPr="00C83D95">
        <w:rPr>
          <w:rFonts w:ascii="Arial Narrow" w:hAnsi="Arial Narrow" w:cs="Calibri"/>
          <w:color w:val="000000" w:themeColor="text1"/>
        </w:rPr>
        <w:t>por medio del presente instrumento nos obligamos irrevocablemente a pagarles a ustedes una suma o sumas, que no excedan en total</w:t>
      </w:r>
      <w:r w:rsidRPr="00C83D95">
        <w:rPr>
          <w:rFonts w:ascii="Arial Narrow" w:hAnsi="Arial Narrow" w:cs="Calibri"/>
          <w:color w:val="000000" w:themeColor="text1"/>
        </w:rPr>
        <w:softHyphen/>
      </w:r>
      <w:r w:rsidRPr="00C83D95">
        <w:rPr>
          <w:rFonts w:ascii="Arial Narrow" w:hAnsi="Arial Narrow" w:cs="Calibri"/>
          <w:color w:val="000000" w:themeColor="text1"/>
        </w:rPr>
        <w:softHyphen/>
      </w:r>
      <w:r w:rsidRPr="00C83D95">
        <w:rPr>
          <w:rFonts w:ascii="Arial Narrow" w:hAnsi="Arial Narrow" w:cs="Calibri"/>
          <w:color w:val="000000" w:themeColor="text1"/>
        </w:rPr>
        <w:softHyphen/>
      </w:r>
      <w:r w:rsidRPr="00C83D95">
        <w:rPr>
          <w:rFonts w:ascii="Arial Narrow" w:hAnsi="Arial Narrow" w:cs="Calibri"/>
          <w:color w:val="000000" w:themeColor="text1"/>
        </w:rPr>
        <w:softHyphen/>
      </w:r>
      <w:r w:rsidRPr="00C83D95">
        <w:rPr>
          <w:rFonts w:ascii="Arial Narrow" w:hAnsi="Arial Narrow" w:cs="Calibri"/>
          <w:color w:val="000000" w:themeColor="text1"/>
        </w:rPr>
        <w:softHyphen/>
        <w:t xml:space="preserve"> </w:t>
      </w:r>
      <w:r w:rsidRPr="00C83D95">
        <w:rPr>
          <w:rFonts w:ascii="Arial Narrow" w:hAnsi="Arial Narrow" w:cs="Calibri"/>
          <w:i/>
          <w:iCs/>
          <w:color w:val="000000" w:themeColor="text1"/>
        </w:rPr>
        <w:t>[indique la(s) suma(s) en cifras y en palabras]</w:t>
      </w:r>
      <w:r w:rsidRPr="00C83D95">
        <w:rPr>
          <w:rStyle w:val="Refdenotaalpie"/>
          <w:rFonts w:ascii="Arial Narrow" w:hAnsi="Arial Narrow" w:cs="Calibri"/>
          <w:i/>
          <w:iCs/>
          <w:color w:val="000000" w:themeColor="text1"/>
        </w:rPr>
        <w:footnoteReference w:id="42"/>
      </w:r>
      <w:r w:rsidRPr="00C83D95">
        <w:rPr>
          <w:rFonts w:ascii="Arial Narrow" w:hAnsi="Arial Narrow" w:cs="Calibri"/>
          <w:color w:val="000000" w:themeColor="text1"/>
        </w:rPr>
        <w:t xml:space="preserve"> contra el recibo de su primera solicitud por escrito, declarando que el Contratista está en violación de sus obligaciones en virtud del Contrato, porque el Contratista ha utilizado el pago de anticipo para otros fines a los estipulados para la ejecución de las Obras.</w:t>
      </w:r>
    </w:p>
    <w:p w:rsidR="0068243B" w:rsidRPr="00C83D95" w:rsidRDefault="0068243B" w:rsidP="0068243B">
      <w:pPr>
        <w:numPr>
          <w:ilvl w:val="12"/>
          <w:numId w:val="0"/>
        </w:numPr>
        <w:spacing w:after="120"/>
        <w:jc w:val="both"/>
        <w:rPr>
          <w:rFonts w:ascii="Arial Narrow" w:hAnsi="Arial Narrow" w:cs="Calibri"/>
          <w:color w:val="000000" w:themeColor="text1"/>
        </w:rPr>
      </w:pPr>
    </w:p>
    <w:p w:rsidR="0068243B" w:rsidRPr="00C83D95" w:rsidRDefault="0068243B" w:rsidP="0068243B">
      <w:pPr>
        <w:numPr>
          <w:ilvl w:val="12"/>
          <w:numId w:val="0"/>
        </w:numPr>
        <w:spacing w:after="120"/>
        <w:jc w:val="both"/>
        <w:rPr>
          <w:rFonts w:ascii="Arial Narrow" w:hAnsi="Arial Narrow" w:cs="Calibri"/>
          <w:i/>
          <w:iCs/>
          <w:color w:val="000000" w:themeColor="text1"/>
        </w:rPr>
      </w:pPr>
      <w:r w:rsidRPr="00C83D95">
        <w:rPr>
          <w:rFonts w:ascii="Arial Narrow" w:hAnsi="Arial Narrow" w:cs="Calibri"/>
          <w:color w:val="000000" w:themeColor="text1"/>
        </w:rPr>
        <w:t>Como condición para presentar cualquier reclamo y hacer efectiva esta garantía, el referido pago mencionado arriba</w:t>
      </w:r>
      <w:r w:rsidRPr="00C83D95">
        <w:rPr>
          <w:rFonts w:ascii="Arial Narrow" w:hAnsi="Arial Narrow" w:cs="Calibri"/>
          <w:i/>
          <w:iCs/>
          <w:color w:val="000000" w:themeColor="text1"/>
        </w:rPr>
        <w:t xml:space="preserve"> </w:t>
      </w:r>
      <w:r w:rsidRPr="00C83D95">
        <w:rPr>
          <w:rFonts w:ascii="Arial Narrow" w:hAnsi="Arial Narrow" w:cs="Calibri"/>
          <w:color w:val="000000" w:themeColor="text1"/>
        </w:rPr>
        <w:t xml:space="preserve">deber haber sido recibido por el Contratista en su cuenta número </w:t>
      </w:r>
      <w:r w:rsidRPr="00C83D95">
        <w:rPr>
          <w:rFonts w:ascii="Arial Narrow" w:hAnsi="Arial Narrow" w:cs="Calibri"/>
          <w:i/>
          <w:iCs/>
          <w:color w:val="000000" w:themeColor="text1"/>
        </w:rPr>
        <w:t xml:space="preserve">[indique número] </w:t>
      </w:r>
      <w:r w:rsidRPr="00C83D95">
        <w:rPr>
          <w:rFonts w:ascii="Arial Narrow" w:hAnsi="Arial Narrow" w:cs="Calibri"/>
          <w:color w:val="000000" w:themeColor="text1"/>
        </w:rPr>
        <w:t xml:space="preserve"> en el </w:t>
      </w:r>
      <w:r w:rsidRPr="00C83D95">
        <w:rPr>
          <w:rFonts w:ascii="Arial Narrow" w:hAnsi="Arial Narrow" w:cs="Calibri"/>
          <w:i/>
          <w:iCs/>
          <w:color w:val="000000" w:themeColor="text1"/>
        </w:rPr>
        <w:t>[indique el nombre y dirección del banco].</w:t>
      </w:r>
    </w:p>
    <w:p w:rsidR="0068243B" w:rsidRPr="00C83D95" w:rsidRDefault="0068243B" w:rsidP="0068243B">
      <w:pPr>
        <w:numPr>
          <w:ilvl w:val="12"/>
          <w:numId w:val="0"/>
        </w:numPr>
        <w:spacing w:after="120"/>
        <w:jc w:val="both"/>
        <w:rPr>
          <w:rFonts w:ascii="Arial Narrow" w:hAnsi="Arial Narrow" w:cs="Calibri"/>
          <w:i/>
          <w:iCs/>
          <w:color w:val="000000" w:themeColor="text1"/>
        </w:rPr>
      </w:pPr>
    </w:p>
    <w:p w:rsidR="0068243B" w:rsidRPr="00C83D95" w:rsidRDefault="0068243B" w:rsidP="0068243B">
      <w:pPr>
        <w:numPr>
          <w:ilvl w:val="12"/>
          <w:numId w:val="0"/>
        </w:numPr>
        <w:spacing w:after="120"/>
        <w:jc w:val="both"/>
        <w:rPr>
          <w:rFonts w:ascii="Arial Narrow" w:hAnsi="Arial Narrow" w:cs="Calibri"/>
          <w:color w:val="000000" w:themeColor="text1"/>
        </w:rPr>
      </w:pPr>
      <w:r w:rsidRPr="00C83D95">
        <w:rPr>
          <w:rFonts w:ascii="Arial Narrow" w:hAnsi="Arial Narrow" w:cs="Calibri"/>
          <w:color w:val="000000" w:themeColor="text1"/>
        </w:rPr>
        <w:t xml:space="preserve">El monto máximo de esta garantía se reducirá progresivamente a medida que el monto del  anticipo es reembolsado por el Contratista según se indique en las copias de los estados de cuenta de pago periódicos o certificados de pago que se nos presenten. Esta garantía expirará, a más tardar, al recibo en </w:t>
      </w:r>
      <w:r w:rsidRPr="00C83D95">
        <w:rPr>
          <w:rFonts w:ascii="Arial Narrow" w:hAnsi="Arial Narrow" w:cs="Calibri"/>
          <w:color w:val="000000" w:themeColor="text1"/>
        </w:rPr>
        <w:lastRenderedPageBreak/>
        <w:t xml:space="preserve">nuestra institución de una copia del Certificado de Pago Interino indicando que el ochenta (80) por ciento del Precio del Contrato ha sido certificado para pago, o en el </w:t>
      </w:r>
      <w:r w:rsidRPr="00C83D95">
        <w:rPr>
          <w:rFonts w:ascii="Arial Narrow" w:hAnsi="Arial Narrow" w:cs="Calibri"/>
          <w:i/>
          <w:iCs/>
          <w:color w:val="000000" w:themeColor="text1"/>
        </w:rPr>
        <w:t>[indique el número]</w:t>
      </w:r>
      <w:r w:rsidRPr="00C83D95">
        <w:rPr>
          <w:rFonts w:ascii="Arial Narrow" w:hAnsi="Arial Narrow" w:cs="Calibri"/>
          <w:color w:val="000000" w:themeColor="text1"/>
        </w:rPr>
        <w:t xml:space="preserve"> día del </w:t>
      </w:r>
      <w:r w:rsidRPr="00C83D95">
        <w:rPr>
          <w:rFonts w:ascii="Arial Narrow" w:hAnsi="Arial Narrow" w:cs="Calibri"/>
          <w:i/>
          <w:iCs/>
          <w:color w:val="000000" w:themeColor="text1"/>
        </w:rPr>
        <w:t>[indique el mes]</w:t>
      </w:r>
      <w:r w:rsidRPr="00C83D95">
        <w:rPr>
          <w:rFonts w:ascii="Arial Narrow" w:hAnsi="Arial Narrow" w:cs="Calibri"/>
          <w:color w:val="000000" w:themeColor="text1"/>
        </w:rPr>
        <w:t xml:space="preserve"> de </w:t>
      </w:r>
      <w:r w:rsidRPr="00C83D95">
        <w:rPr>
          <w:rFonts w:ascii="Arial Narrow" w:hAnsi="Arial Narrow" w:cs="Calibri"/>
          <w:i/>
          <w:iCs/>
          <w:color w:val="000000" w:themeColor="text1"/>
        </w:rPr>
        <w:t>[indique el año]</w:t>
      </w:r>
      <w:r w:rsidRPr="00C83D95">
        <w:rPr>
          <w:rStyle w:val="Refdenotaalpie"/>
          <w:rFonts w:ascii="Arial Narrow" w:hAnsi="Arial Narrow" w:cs="Calibri"/>
          <w:i/>
          <w:iCs/>
          <w:color w:val="000000" w:themeColor="text1"/>
        </w:rPr>
        <w:footnoteReference w:id="43"/>
      </w:r>
      <w:r w:rsidRPr="00C83D95">
        <w:rPr>
          <w:rFonts w:ascii="Arial Narrow" w:hAnsi="Arial Narrow" w:cs="Calibri"/>
          <w:i/>
          <w:iCs/>
          <w:color w:val="000000" w:themeColor="text1"/>
        </w:rPr>
        <w:t>,</w:t>
      </w:r>
      <w:r w:rsidRPr="00C83D95">
        <w:rPr>
          <w:rFonts w:ascii="Arial Narrow" w:hAnsi="Arial Narrow" w:cs="Calibri"/>
          <w:color w:val="000000" w:themeColor="text1"/>
        </w:rPr>
        <w:t xml:space="preserve"> lo que ocurra primero. Por lo tanto, cualquier demanda de pago bajo esta garantía deberá recibirse en esta oficina en o antes de esta fecha.</w:t>
      </w:r>
    </w:p>
    <w:p w:rsidR="0068243B" w:rsidRPr="00C83D95" w:rsidRDefault="0068243B" w:rsidP="0068243B">
      <w:pPr>
        <w:numPr>
          <w:ilvl w:val="12"/>
          <w:numId w:val="0"/>
        </w:numPr>
        <w:spacing w:after="120"/>
        <w:jc w:val="both"/>
        <w:rPr>
          <w:rFonts w:ascii="Arial Narrow" w:hAnsi="Arial Narrow" w:cs="Calibri"/>
          <w:i/>
          <w:iCs/>
          <w:color w:val="000000" w:themeColor="text1"/>
        </w:rPr>
      </w:pPr>
      <w:r w:rsidRPr="00C83D95">
        <w:rPr>
          <w:rFonts w:ascii="Arial Narrow" w:hAnsi="Arial Narrow" w:cs="Calibri"/>
          <w:color w:val="000000" w:themeColor="text1"/>
        </w:rPr>
        <w:t xml:space="preserve"> </w:t>
      </w:r>
    </w:p>
    <w:p w:rsidR="0068243B" w:rsidRPr="00C83D95" w:rsidRDefault="0068243B" w:rsidP="0068243B">
      <w:pPr>
        <w:numPr>
          <w:ilvl w:val="12"/>
          <w:numId w:val="0"/>
        </w:numPr>
        <w:spacing w:after="120"/>
        <w:jc w:val="both"/>
        <w:rPr>
          <w:rFonts w:ascii="Arial Narrow" w:hAnsi="Arial Narrow" w:cs="Calibri"/>
          <w:color w:val="000000" w:themeColor="text1"/>
        </w:rPr>
      </w:pPr>
      <w:r w:rsidRPr="00C83D95">
        <w:rPr>
          <w:rFonts w:ascii="Arial Narrow" w:hAnsi="Arial Narrow" w:cs="Calibri"/>
          <w:color w:val="000000" w:themeColor="text1"/>
        </w:rPr>
        <w:t xml:space="preserve">Esta garantía está sujeta a los </w:t>
      </w:r>
      <w:r w:rsidRPr="00C83D95">
        <w:rPr>
          <w:rFonts w:ascii="Arial Narrow" w:hAnsi="Arial Narrow" w:cs="Calibri"/>
          <w:i/>
          <w:iCs/>
          <w:color w:val="000000" w:themeColor="text1"/>
        </w:rPr>
        <w:t>Reglas Uniformes de la CCI relativas a las garantías pagaderas contra primera solicitud</w:t>
      </w:r>
      <w:r w:rsidRPr="00C83D95">
        <w:rPr>
          <w:rFonts w:ascii="Arial Narrow" w:hAnsi="Arial Narrow" w:cs="Calibri"/>
          <w:color w:val="000000" w:themeColor="text1"/>
        </w:rPr>
        <w:t xml:space="preserve"> (U</w:t>
      </w:r>
      <w:r w:rsidRPr="00C83D95">
        <w:rPr>
          <w:rFonts w:ascii="Arial Narrow" w:hAnsi="Arial Narrow" w:cs="Calibri"/>
          <w:i/>
          <w:iCs/>
          <w:color w:val="000000" w:themeColor="text1"/>
        </w:rPr>
        <w:t>niform Rules for Demand Guarantees</w:t>
      </w:r>
      <w:r w:rsidRPr="00C83D95">
        <w:rPr>
          <w:rFonts w:ascii="Arial Narrow" w:hAnsi="Arial Narrow" w:cs="Calibri"/>
          <w:color w:val="000000" w:themeColor="text1"/>
        </w:rPr>
        <w:t>), ICC Publicación No. 458.</w:t>
      </w:r>
    </w:p>
    <w:p w:rsidR="0068243B" w:rsidRPr="00C83D95" w:rsidRDefault="0068243B" w:rsidP="0068243B">
      <w:pPr>
        <w:numPr>
          <w:ilvl w:val="12"/>
          <w:numId w:val="0"/>
        </w:numPr>
        <w:spacing w:after="120"/>
        <w:jc w:val="both"/>
        <w:rPr>
          <w:rFonts w:ascii="Arial Narrow" w:hAnsi="Arial Narrow" w:cs="Calibri"/>
          <w:color w:val="000000" w:themeColor="text1"/>
        </w:rPr>
      </w:pPr>
    </w:p>
    <w:p w:rsidR="0068243B" w:rsidRPr="00C83D95" w:rsidRDefault="0068243B" w:rsidP="0068243B">
      <w:pPr>
        <w:numPr>
          <w:ilvl w:val="12"/>
          <w:numId w:val="0"/>
        </w:numPr>
        <w:spacing w:after="120"/>
        <w:jc w:val="both"/>
        <w:rPr>
          <w:rFonts w:ascii="Arial Narrow" w:hAnsi="Arial Narrow" w:cs="Calibri"/>
          <w:color w:val="000000" w:themeColor="text1"/>
          <w:u w:val="single"/>
        </w:rPr>
      </w:pPr>
      <w:r w:rsidRPr="00C83D95">
        <w:rPr>
          <w:rFonts w:ascii="Arial Narrow" w:hAnsi="Arial Narrow" w:cs="Calibri"/>
          <w:color w:val="000000" w:themeColor="text1"/>
        </w:rPr>
        <w:t xml:space="preserve">     </w:t>
      </w:r>
      <w:r w:rsidRPr="00C83D95">
        <w:rPr>
          <w:rFonts w:ascii="Arial Narrow" w:hAnsi="Arial Narrow" w:cs="Calibri"/>
          <w:i/>
          <w:iCs/>
          <w:color w:val="000000" w:themeColor="text1"/>
        </w:rPr>
        <w:t>[firma(s) de los representante(s) autorizado(s) del Banco]</w:t>
      </w:r>
      <w:r w:rsidRPr="00C83D95">
        <w:rPr>
          <w:rFonts w:ascii="Arial Narrow" w:hAnsi="Arial Narrow" w:cs="Calibri"/>
          <w:color w:val="000000" w:themeColor="text1"/>
          <w:u w:val="single"/>
        </w:rPr>
        <w:tab/>
      </w:r>
      <w:r w:rsidRPr="00C83D95">
        <w:rPr>
          <w:rFonts w:ascii="Arial Narrow" w:hAnsi="Arial Narrow" w:cs="Calibri"/>
          <w:color w:val="000000" w:themeColor="text1"/>
          <w:u w:val="single"/>
        </w:rPr>
        <w:tab/>
      </w:r>
      <w:r w:rsidRPr="00C83D95">
        <w:rPr>
          <w:rFonts w:ascii="Arial Narrow" w:hAnsi="Arial Narrow" w:cs="Calibri"/>
          <w:color w:val="000000" w:themeColor="text1"/>
          <w:u w:val="single"/>
        </w:rPr>
        <w:tab/>
      </w:r>
      <w:r w:rsidRPr="00C83D95">
        <w:rPr>
          <w:rFonts w:ascii="Arial Narrow" w:hAnsi="Arial Narrow" w:cs="Calibri"/>
          <w:color w:val="000000" w:themeColor="text1"/>
          <w:u w:val="single"/>
        </w:rPr>
        <w:tab/>
      </w:r>
      <w:r w:rsidRPr="00C83D95">
        <w:rPr>
          <w:rFonts w:ascii="Arial Narrow" w:hAnsi="Arial Narrow" w:cs="Calibri"/>
          <w:color w:val="000000" w:themeColor="text1"/>
          <w:u w:val="single"/>
        </w:rPr>
        <w:tab/>
      </w:r>
    </w:p>
    <w:p w:rsidR="0068243B" w:rsidRPr="00C83D95" w:rsidRDefault="0068243B" w:rsidP="0068243B">
      <w:pPr>
        <w:autoSpaceDE w:val="0"/>
        <w:autoSpaceDN w:val="0"/>
        <w:adjustRightInd w:val="0"/>
        <w:spacing w:after="120"/>
        <w:jc w:val="both"/>
        <w:rPr>
          <w:rFonts w:ascii="Arial Narrow" w:hAnsi="Arial Narrow" w:cs="Calibri"/>
          <w:i/>
          <w:iCs/>
          <w:color w:val="000000" w:themeColor="text1"/>
          <w:lang w:val="es-MX"/>
        </w:rPr>
      </w:pPr>
    </w:p>
    <w:sectPr w:rsidR="0068243B" w:rsidRPr="00C83D95" w:rsidSect="0068243B">
      <w:headerReference w:type="even" r:id="rId24"/>
      <w:headerReference w:type="default" r:id="rId25"/>
      <w:endnotePr>
        <w:numFmt w:val="decimal"/>
      </w:endnotePr>
      <w:type w:val="oddPage"/>
      <w:pgSz w:w="12240" w:h="15840" w:code="1"/>
      <w:pgMar w:top="1440" w:right="1440" w:bottom="1296" w:left="1440" w:header="720" w:footer="720" w:gutter="0"/>
      <w:paperSrc w:first="15" w:other="15"/>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4C44" w:rsidRDefault="00E84C44" w:rsidP="0068243B">
      <w:r>
        <w:separator/>
      </w:r>
    </w:p>
  </w:endnote>
  <w:endnote w:type="continuationSeparator" w:id="0">
    <w:p w:rsidR="00E84C44" w:rsidRDefault="00E84C44" w:rsidP="006824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ourier New"/>
    <w:charset w:val="00"/>
    <w:family w:val="auto"/>
    <w:pitch w:val="variable"/>
    <w:sig w:usb0="800000AF" w:usb1="1001ECEA"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G Times">
    <w:panose1 w:val="020206030504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Gill Sans MT">
    <w:charset w:val="00"/>
    <w:family w:val="swiss"/>
    <w:pitch w:val="variable"/>
    <w:sig w:usb0="00000007" w:usb1="00000000" w:usb2="00000000" w:usb3="00000000" w:csb0="00000003" w:csb1="00000000"/>
  </w:font>
  <w:font w:name="Liberation Serif">
    <w:altName w:val="Times New Roman"/>
    <w:charset w:val="00"/>
    <w:family w:val="roman"/>
    <w:pitch w:val="variable"/>
    <w:sig w:usb0="00000000" w:usb1="500078FF" w:usb2="00000021" w:usb3="00000000" w:csb0="000001BF" w:csb1="00000000"/>
  </w:font>
  <w:font w:name="Droid Sans Fallback">
    <w:altName w:val="MS Mincho"/>
    <w:charset w:val="80"/>
    <w:family w:val="auto"/>
    <w:pitch w:val="variable"/>
  </w:font>
  <w:font w:name="Lohit Hindi">
    <w:altName w:val="MS Mincho"/>
    <w:charset w:val="80"/>
    <w:family w:val="auto"/>
    <w:pitch w:val="default"/>
  </w:font>
  <w:font w:name="Nimbus Sans L">
    <w:altName w:val="Arial"/>
    <w:charset w:val="00"/>
    <w:family w:val="swiss"/>
    <w:pitch w:val="variable"/>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36308"/>
      <w:docPartObj>
        <w:docPartGallery w:val="Page Numbers (Bottom of Page)"/>
        <w:docPartUnique/>
      </w:docPartObj>
    </w:sdtPr>
    <w:sdtEndPr/>
    <w:sdtContent>
      <w:p w:rsidR="00192A99" w:rsidRDefault="00192A99">
        <w:pPr>
          <w:pStyle w:val="Piedepgina"/>
          <w:jc w:val="right"/>
        </w:pPr>
        <w:r>
          <w:fldChar w:fldCharType="begin"/>
        </w:r>
        <w:r>
          <w:instrText xml:space="preserve"> PAGE   \* MERGEFORMAT </w:instrText>
        </w:r>
        <w:r>
          <w:fldChar w:fldCharType="separate"/>
        </w:r>
        <w:r w:rsidR="005C176F">
          <w:rPr>
            <w:noProof/>
          </w:rPr>
          <w:t>63</w:t>
        </w:r>
        <w:r>
          <w:rPr>
            <w:noProof/>
          </w:rPr>
          <w:fldChar w:fldCharType="end"/>
        </w:r>
      </w:p>
    </w:sdtContent>
  </w:sdt>
  <w:p w:rsidR="00192A99" w:rsidRDefault="00192A9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4C44" w:rsidRDefault="00E84C44" w:rsidP="0068243B">
      <w:r>
        <w:separator/>
      </w:r>
    </w:p>
  </w:footnote>
  <w:footnote w:type="continuationSeparator" w:id="0">
    <w:p w:rsidR="00E84C44" w:rsidRDefault="00E84C44" w:rsidP="0068243B">
      <w:r>
        <w:continuationSeparator/>
      </w:r>
    </w:p>
  </w:footnote>
  <w:footnote w:id="1">
    <w:p w:rsidR="00192A99" w:rsidRDefault="00192A99" w:rsidP="0068243B">
      <w:pPr>
        <w:pStyle w:val="Textonotapie"/>
        <w:rPr>
          <w:lang w:val="es-ES"/>
        </w:rPr>
      </w:pPr>
      <w:r>
        <w:rPr>
          <w:rStyle w:val="Refdenotaalpie"/>
        </w:rPr>
        <w:footnoteRef/>
      </w:r>
      <w:r>
        <w:t xml:space="preserve"> </w:t>
      </w:r>
      <w:r>
        <w:tab/>
      </w:r>
      <w:r>
        <w:rPr>
          <w:i/>
          <w:iCs/>
          <w:spacing w:val="-2"/>
          <w:sz w:val="18"/>
        </w:rPr>
        <w:t>Véase la Sección V, “Condiciones Generales del Contrato”, Cláusula 1. Definiciones</w:t>
      </w:r>
    </w:p>
  </w:footnote>
  <w:footnote w:id="2">
    <w:p w:rsidR="00192A99" w:rsidRPr="008C5C15" w:rsidRDefault="00192A99" w:rsidP="0068243B">
      <w:pPr>
        <w:pStyle w:val="Textonotapie"/>
      </w:pPr>
      <w:r w:rsidRPr="008C5C15">
        <w:rPr>
          <w:rStyle w:val="Refdenotaalpie"/>
        </w:rPr>
        <w:footnoteRef/>
      </w:r>
      <w:r w:rsidRPr="008C5C15">
        <w:t xml:space="preserve"> En el sitio virtual del Banco (</w:t>
      </w:r>
      <w:hyperlink r:id="rId1" w:history="1">
        <w:r w:rsidRPr="008C5C15">
          <w:rPr>
            <w:rStyle w:val="Hipervnculo"/>
          </w:rPr>
          <w:t>www.iadb.org/integrity</w:t>
        </w:r>
      </w:hyperlink>
      <w:r w:rsidRPr="008C5C15">
        <w:t>) se facilita información sobre cómo denunciar la supuesta comisión de Prácticas Prohibidas, las normas aplicables al proceso de investigación y sanción y el convenio que rige el reconocimiento recíproco de sanciones entre instituciones financieras internacionales</w:t>
      </w:r>
      <w:r w:rsidRPr="008C5C15">
        <w:rPr>
          <w:sz w:val="18"/>
        </w:rPr>
        <w:t>.</w:t>
      </w:r>
    </w:p>
  </w:footnote>
  <w:footnote w:id="3">
    <w:p w:rsidR="00192A99" w:rsidRPr="006544DE" w:rsidRDefault="00192A99" w:rsidP="0068243B">
      <w:pPr>
        <w:pStyle w:val="Textonotapie"/>
      </w:pPr>
      <w:r>
        <w:rPr>
          <w:rStyle w:val="Refdenotaalpie"/>
        </w:rPr>
        <w:footnoteRef/>
      </w:r>
      <w:r>
        <w:t xml:space="preserve"> </w:t>
      </w:r>
      <w:r>
        <w:tab/>
      </w:r>
      <w:r w:rsidRPr="006544DE">
        <w:rPr>
          <w:color w:val="000000"/>
          <w:spacing w:val="-4"/>
          <w:sz w:val="18"/>
          <w:szCs w:val="22"/>
          <w:lang w:val="es-ES"/>
        </w:rPr>
        <w:t xml:space="preserve">Generalmente este valor es el equivalente del estimado del flujo de los pagos durante un período de 4 a 6 meses en base al avance promedio de construcción  (considerando una distribución uniforme). El periodo real de referencia dependerá de la rapidez con que el Contratante pague los certificados mensuales del Contratista. </w:t>
      </w:r>
    </w:p>
  </w:footnote>
  <w:footnote w:id="4">
    <w:p w:rsidR="00192A99" w:rsidRDefault="00192A99" w:rsidP="0068243B">
      <w:pPr>
        <w:pStyle w:val="Textonotapie"/>
      </w:pPr>
      <w:r>
        <w:rPr>
          <w:rStyle w:val="Refdenotaalpie"/>
        </w:rPr>
        <w:footnoteRef/>
      </w:r>
      <w:r>
        <w:t xml:space="preserve"> </w:t>
      </w:r>
      <w:r>
        <w:tab/>
      </w:r>
      <w:r>
        <w:rPr>
          <w:spacing w:val="-2"/>
          <w:sz w:val="18"/>
        </w:rPr>
        <w:t>Pudiera ser necesario extender el plazo para la presentación de Ofertas si la respuesta del Contratante resulta en cambios sustanciales a los Documentos de Licitación.  Véase la cláusula 11 de las IAO</w:t>
      </w:r>
      <w:r>
        <w:rPr>
          <w:spacing w:val="-2"/>
        </w:rPr>
        <w:t>.</w:t>
      </w:r>
    </w:p>
  </w:footnote>
  <w:footnote w:id="5">
    <w:p w:rsidR="00192A99" w:rsidRDefault="00192A99" w:rsidP="0068243B">
      <w:pPr>
        <w:pStyle w:val="Textonotapie"/>
      </w:pPr>
      <w:r>
        <w:rPr>
          <w:rStyle w:val="Refdenotaalpie"/>
        </w:rPr>
        <w:footnoteRef/>
      </w:r>
      <w:r>
        <w:t xml:space="preserve">  </w:t>
      </w:r>
      <w:r>
        <w:rPr>
          <w:spacing w:val="-2"/>
          <w:sz w:val="18"/>
        </w:rPr>
        <w:t>Es importante, por lo tanto, que el Contratante mantenga una lista completa y actualizada de todos los que hayan recibido los documentos de licitación y sus direcciones.</w:t>
      </w:r>
    </w:p>
  </w:footnote>
  <w:footnote w:id="6">
    <w:p w:rsidR="00192A99" w:rsidRDefault="00192A99" w:rsidP="0068243B">
      <w:pPr>
        <w:pStyle w:val="Textonotapie"/>
      </w:pPr>
      <w:r>
        <w:rPr>
          <w:rStyle w:val="Refdenotaalpie"/>
        </w:rPr>
        <w:footnoteRef/>
      </w:r>
      <w:r>
        <w:t xml:space="preserve"> </w:t>
      </w:r>
      <w:r>
        <w:tab/>
      </w:r>
      <w:r>
        <w:rPr>
          <w:spacing w:val="-2"/>
          <w:sz w:val="18"/>
        </w:rPr>
        <w:t>En los contratos a suma alzada, suprimir la expresión "Lista de Cantidades " y reemplazarla por "Calendario de Actividades"</w:t>
      </w:r>
      <w:r>
        <w:rPr>
          <w:spacing w:val="-3"/>
          <w:sz w:val="18"/>
        </w:rPr>
        <w:t>.</w:t>
      </w:r>
    </w:p>
  </w:footnote>
  <w:footnote w:id="7">
    <w:p w:rsidR="00192A99" w:rsidRDefault="00192A99" w:rsidP="0068243B">
      <w:pPr>
        <w:pStyle w:val="Textonotapie"/>
      </w:pPr>
      <w:r>
        <w:rPr>
          <w:rStyle w:val="Refdenotaalpie"/>
        </w:rPr>
        <w:footnoteRef/>
      </w:r>
      <w:r>
        <w:t xml:space="preserve">  </w:t>
      </w:r>
      <w:r>
        <w:rPr>
          <w:spacing w:val="-2"/>
          <w:sz w:val="18"/>
        </w:rPr>
        <w:t>En los contratos a suma alzada, suprimir la expresión "Lista de Cantidades " y reemplazarla por "Calendario de Actividades"</w:t>
      </w:r>
      <w:r>
        <w:rPr>
          <w:spacing w:val="-3"/>
          <w:sz w:val="18"/>
        </w:rPr>
        <w:t>.</w:t>
      </w:r>
    </w:p>
  </w:footnote>
  <w:footnote w:id="8">
    <w:p w:rsidR="00192A99" w:rsidRDefault="00192A99" w:rsidP="0068243B">
      <w:pPr>
        <w:pStyle w:val="Textonotapie"/>
      </w:pPr>
      <w:r>
        <w:rPr>
          <w:rStyle w:val="Refdenotaalpie"/>
        </w:rPr>
        <w:footnoteRef/>
      </w:r>
      <w:r>
        <w:t xml:space="preserve"> </w:t>
      </w:r>
      <w:r w:rsidRPr="003561A1">
        <w:rPr>
          <w:spacing w:val="-2"/>
          <w:sz w:val="18"/>
        </w:rPr>
        <w:t>En los contratos a suma alzada, suprimir la expresión "descritos en la Lista de Cantidades" y reemplazarla por “descritas en los planos y en las Especificaciones y enumeradas en el Calendario de Actividades”.</w:t>
      </w:r>
      <w:r>
        <w:rPr>
          <w:spacing w:val="-2"/>
          <w:sz w:val="18"/>
        </w:rPr>
        <w:t xml:space="preserve"> </w:t>
      </w:r>
    </w:p>
  </w:footnote>
  <w:footnote w:id="9">
    <w:p w:rsidR="00192A99" w:rsidRDefault="00192A99" w:rsidP="0068243B">
      <w:pPr>
        <w:pStyle w:val="Textonotapie"/>
      </w:pPr>
      <w:r>
        <w:rPr>
          <w:rStyle w:val="Refdenotaalpie"/>
        </w:rPr>
        <w:footnoteRef/>
      </w:r>
      <w:r>
        <w:t xml:space="preserve"> En los contratos por suma alzada, suprimir “en los precios unitarios y.”  </w:t>
      </w:r>
    </w:p>
  </w:footnote>
  <w:footnote w:id="10">
    <w:p w:rsidR="00192A99" w:rsidRDefault="00192A99" w:rsidP="0068243B">
      <w:pPr>
        <w:pStyle w:val="Textonotapie"/>
      </w:pPr>
      <w:r>
        <w:rPr>
          <w:rStyle w:val="Refdenotaalpie"/>
        </w:rPr>
        <w:footnoteRef/>
      </w:r>
      <w:r>
        <w:t xml:space="preserve"> En los contratos de suma alzada, suprimir  las palabras “los precios unitarios” y reemplazarlas con “el precio global”.</w:t>
      </w:r>
    </w:p>
  </w:footnote>
  <w:footnote w:id="11">
    <w:p w:rsidR="00192A99" w:rsidRDefault="00192A99" w:rsidP="0068243B">
      <w:pPr>
        <w:pStyle w:val="Textonotapie"/>
      </w:pPr>
      <w:r>
        <w:rPr>
          <w:rStyle w:val="Refdenotaalpie"/>
        </w:rPr>
        <w:footnoteRef/>
      </w:r>
      <w:r>
        <w:t xml:space="preserve"> En los contratos de suma alzada, suprimir  las palabras “los precios unitarios” y reemplazarlas con “el precio global”.</w:t>
      </w:r>
    </w:p>
  </w:footnote>
  <w:footnote w:id="12">
    <w:p w:rsidR="00192A99" w:rsidRDefault="00192A99" w:rsidP="0068243B">
      <w:pPr>
        <w:pStyle w:val="Textonotapie"/>
      </w:pPr>
      <w:r>
        <w:rPr>
          <w:rStyle w:val="Refdenotaalpie"/>
        </w:rPr>
        <w:footnoteRef/>
      </w:r>
      <w:r>
        <w:t xml:space="preserve"> </w:t>
      </w:r>
      <w:r>
        <w:rPr>
          <w:spacing w:val="-3"/>
        </w:rPr>
        <w:t>Las sumas provisionales son sumas monetarias especificadas por el Contratante en la Lista de Cantidades para ser utilizadas a su discreción con subcontratistas designados y para otros fines específicos.</w:t>
      </w:r>
    </w:p>
  </w:footnote>
  <w:footnote w:id="13">
    <w:p w:rsidR="00192A99" w:rsidRDefault="00192A99" w:rsidP="0068243B">
      <w:pPr>
        <w:pStyle w:val="Textonotapie"/>
      </w:pPr>
      <w:r>
        <w:rPr>
          <w:rStyle w:val="Refdenotaalpie"/>
        </w:rPr>
        <w:footnoteRef/>
      </w:r>
      <w:r>
        <w:t xml:space="preserve"> En los contratos de suma alzada, suprimir  las palabras “los precios” y reemplazarlas con “el precio global”.</w:t>
      </w:r>
    </w:p>
  </w:footnote>
  <w:footnote w:id="14">
    <w:p w:rsidR="00192A99" w:rsidRDefault="00192A99" w:rsidP="0068243B">
      <w:pPr>
        <w:pStyle w:val="Textonotapie"/>
      </w:pPr>
      <w:r>
        <w:rPr>
          <w:rStyle w:val="Refdenotaalpie"/>
        </w:rPr>
        <w:footnoteRef/>
      </w:r>
      <w:r>
        <w:t xml:space="preserve"> El período es un plazo razonable, generalmente no menor de 35 días y no mayor de 105, para permitir la evaluación de las Ofertas, hacer aclaraciones, y obtener la ‘no objeción’ del Banco  (cuando la adjudicación del contrato está sujeta a revisión previa). </w:t>
      </w:r>
    </w:p>
  </w:footnote>
  <w:footnote w:id="15">
    <w:p w:rsidR="00192A99" w:rsidRDefault="00192A99" w:rsidP="0068243B">
      <w:pPr>
        <w:pStyle w:val="Textonotapie"/>
      </w:pPr>
      <w:r>
        <w:rPr>
          <w:rStyle w:val="Refdenotaalpie"/>
        </w:rPr>
        <w:footnoteRef/>
      </w:r>
      <w:r>
        <w:t xml:space="preserve"> </w:t>
      </w:r>
      <w:r>
        <w:rPr>
          <w:spacing w:val="-2"/>
          <w:sz w:val="18"/>
        </w:rPr>
        <w:t>La dirección donde se reciban las Ofertas debe ser una oficina que esté abierta durante el horario normal de trabajo, con personal autorizado para certificar la hora y fecha de recepción y asegurar la custodia de las Ofertas hasta la fecha de la apertura.  No se debe indicar una dirección de apartado postal.  La dirección para la recepción de las Ofertas debe ser la misma que se indique en el Llamado a licitación.</w:t>
      </w:r>
    </w:p>
  </w:footnote>
  <w:footnote w:id="16">
    <w:p w:rsidR="00192A99" w:rsidRDefault="00192A99" w:rsidP="0068243B">
      <w:pPr>
        <w:pStyle w:val="Textonotapie"/>
      </w:pPr>
      <w:r>
        <w:rPr>
          <w:rStyle w:val="Refdenotaalpie"/>
        </w:rPr>
        <w:footnoteRef/>
      </w:r>
      <w:r>
        <w:t xml:space="preserve"> Para los contratos sujetos a revisión previa, una copia del acta de apertura deberá ser enviada por el Contratante al Banco Interamericano de Desarrollo,  junto con el acta de evaluación de las ofertas.</w:t>
      </w:r>
    </w:p>
  </w:footnote>
  <w:footnote w:id="17">
    <w:p w:rsidR="00192A99" w:rsidRDefault="00192A99" w:rsidP="0068243B">
      <w:pPr>
        <w:pStyle w:val="Textonotapie"/>
        <w:ind w:left="360" w:hanging="360"/>
      </w:pPr>
      <w:r>
        <w:rPr>
          <w:rStyle w:val="Refdenotaalpie"/>
        </w:rPr>
        <w:footnoteRef/>
      </w:r>
      <w:r>
        <w:t xml:space="preserve">  </w:t>
      </w:r>
      <w:r>
        <w:tab/>
      </w:r>
      <w:r>
        <w:rPr>
          <w:spacing w:val="-2"/>
          <w:sz w:val="18"/>
        </w:rPr>
        <w:t>En los contratos a suma alzada, suprimir las palabras "los precios unitarios" y reemplazarlas por "los precios en el Calendario de actividades".</w:t>
      </w:r>
    </w:p>
  </w:footnote>
  <w:footnote w:id="18">
    <w:p w:rsidR="00192A99" w:rsidRDefault="00192A99" w:rsidP="0068243B">
      <w:pPr>
        <w:pStyle w:val="Textonotapie"/>
        <w:ind w:left="360" w:hanging="360"/>
      </w:pPr>
      <w:r>
        <w:rPr>
          <w:rStyle w:val="Refdenotaalpie"/>
        </w:rPr>
        <w:footnoteRef/>
      </w:r>
      <w:r>
        <w:tab/>
      </w:r>
      <w:r>
        <w:rPr>
          <w:spacing w:val="-2"/>
          <w:sz w:val="18"/>
        </w:rPr>
        <w:t>En los contratos a suma alzada, suprimir el texto que se inicia con las palabras "de la siguiente manera" al final de la cláusula, y reemplazarlo por "de la siguiente manera: cuando haya una discrepancia entre los montos indicados en números y en palabras, prevalecerá el indicado en palabras".</w:t>
      </w:r>
    </w:p>
  </w:footnote>
  <w:footnote w:id="19">
    <w:p w:rsidR="00192A99" w:rsidRPr="007C2C43" w:rsidRDefault="00192A99" w:rsidP="0068243B">
      <w:pPr>
        <w:pStyle w:val="Textonotapie"/>
        <w:rPr>
          <w:sz w:val="16"/>
        </w:rPr>
      </w:pPr>
      <w:r w:rsidRPr="007C2C43">
        <w:rPr>
          <w:rStyle w:val="Refdenotaalpie"/>
          <w:sz w:val="16"/>
        </w:rPr>
        <w:footnoteRef/>
      </w:r>
      <w:r w:rsidRPr="007C2C43">
        <w:rPr>
          <w:sz w:val="16"/>
        </w:rPr>
        <w:t xml:space="preserve">  </w:t>
      </w:r>
      <w:r w:rsidRPr="007C2C43">
        <w:rPr>
          <w:spacing w:val="-2"/>
          <w:sz w:val="14"/>
        </w:rPr>
        <w:t>En los contratos a suma alzada, suprimir la expresión "Lista de cantidades" y reemplazarla por "Calendario de actividades".</w:t>
      </w:r>
    </w:p>
  </w:footnote>
  <w:footnote w:id="20">
    <w:p w:rsidR="00192A99" w:rsidRPr="007C2C43" w:rsidRDefault="00192A99" w:rsidP="0068243B">
      <w:pPr>
        <w:pStyle w:val="Textonotapie"/>
        <w:ind w:left="360" w:hanging="360"/>
        <w:rPr>
          <w:sz w:val="16"/>
        </w:rPr>
      </w:pPr>
      <w:r w:rsidRPr="007C2C43">
        <w:rPr>
          <w:rStyle w:val="Refdenotaalpie"/>
          <w:sz w:val="16"/>
        </w:rPr>
        <w:footnoteRef/>
      </w:r>
      <w:r w:rsidRPr="007C2C43">
        <w:rPr>
          <w:rStyle w:val="Refdenotaalpie"/>
          <w:sz w:val="16"/>
        </w:rPr>
        <w:t xml:space="preserve"> Trabajos por día son los trabajos que se realizan según las instrucciones del </w:t>
      </w:r>
      <w:r w:rsidRPr="007C2C43">
        <w:rPr>
          <w:sz w:val="16"/>
        </w:rPr>
        <w:t>Gerente de Obras y que se remuneran conforme al tiempo que le tome a los trabajadores, en base a los precios cotizados en la Oferta. Para que a los fines de la evaluación de las Ofertas se considere que el precio de los trabajos por día ha sido cotizado de manera competitiva, el Contratante deberá hacer una lista de las cantidades tentativas correspondientes a los rubros individuales cuyos costos se determinarán contra los días de trabajo (por ejemplo, un número determinado de días-hombre de un conductor de tractores, una cantidad específica de toneladas de cemento Portland, etc.), los cuales se multiplicarán por los precios unitarios cotizados por los Oferentes e incluidos en el precio total de la Oferta.</w:t>
      </w:r>
    </w:p>
  </w:footnote>
  <w:footnote w:id="21">
    <w:p w:rsidR="00192A99" w:rsidRDefault="00192A99" w:rsidP="0068243B">
      <w:pPr>
        <w:pStyle w:val="Textonotapie"/>
        <w:ind w:left="360" w:hanging="360"/>
        <w:rPr>
          <w:rStyle w:val="Refdenotaalpie"/>
        </w:rPr>
      </w:pPr>
      <w:r w:rsidRPr="007C2C43">
        <w:rPr>
          <w:rStyle w:val="Refdenotaalpie"/>
          <w:sz w:val="16"/>
        </w:rPr>
        <w:footnoteRef/>
      </w:r>
      <w:r w:rsidRPr="007C2C43">
        <w:rPr>
          <w:sz w:val="16"/>
        </w:rPr>
        <w:t xml:space="preserve"> </w:t>
      </w:r>
      <w:r w:rsidRPr="007C2C43">
        <w:rPr>
          <w:sz w:val="16"/>
        </w:rPr>
        <w:tab/>
        <w:t>Si los documentos de licitación incluyen dos o más lotes, agregar la siguiente Subcláusula 30.5:  "En caso de que existan varios lotes, de acuerdo con la Subcláusula 30.2 d), el Contratante determinará la aplicación de los descuentos a fin de minimizar el costo combinado de todos los lotes."</w:t>
      </w:r>
    </w:p>
  </w:footnote>
  <w:footnote w:id="22">
    <w:p w:rsidR="00192A99" w:rsidRDefault="00192A99" w:rsidP="0068243B">
      <w:pPr>
        <w:pStyle w:val="Textonotapie"/>
        <w:ind w:left="360" w:hanging="360"/>
      </w:pPr>
      <w:r>
        <w:rPr>
          <w:rStyle w:val="Refdenotaalpie"/>
        </w:rPr>
        <w:footnoteRef/>
      </w:r>
      <w:r>
        <w:t xml:space="preserve"> </w:t>
      </w:r>
      <w:r>
        <w:tab/>
      </w:r>
      <w:r>
        <w:rPr>
          <w:spacing w:val="-2"/>
          <w:sz w:val="18"/>
        </w:rPr>
        <w:t xml:space="preserve">El Contratante no deberá rechazar Ofertas o anular el proceso de licitación, excepto en los casos en que lo permiten las </w:t>
      </w:r>
      <w:r>
        <w:rPr>
          <w:i/>
          <w:spacing w:val="-2"/>
          <w:sz w:val="18"/>
        </w:rPr>
        <w:t>Políticas para la Adquisición de Bienes y Obras financiados por el Banco Interamericano de Desarrollo</w:t>
      </w:r>
      <w:r>
        <w:rPr>
          <w:i/>
          <w:spacing w:val="-2"/>
          <w:sz w:val="19"/>
        </w:rPr>
        <w:t>.</w:t>
      </w:r>
    </w:p>
  </w:footnote>
  <w:footnote w:id="23">
    <w:p w:rsidR="00192A99" w:rsidRDefault="00192A99" w:rsidP="0068243B">
      <w:pPr>
        <w:pStyle w:val="Textonotapie"/>
      </w:pPr>
      <w:r>
        <w:rPr>
          <w:rStyle w:val="Refdenotaalpie"/>
        </w:rPr>
        <w:footnoteRef/>
      </w:r>
      <w:r>
        <w:t xml:space="preserve"> Esta sección deberá ser completada por el Contratante antes de emitir los Documentos de Licitación.</w:t>
      </w:r>
    </w:p>
  </w:footnote>
  <w:footnote w:id="24">
    <w:p w:rsidR="00192A99" w:rsidRDefault="00192A99" w:rsidP="0068243B">
      <w:pPr>
        <w:pStyle w:val="Textonotapie"/>
        <w:ind w:left="360" w:hanging="360"/>
      </w:pPr>
      <w:r>
        <w:rPr>
          <w:rStyle w:val="Refdenotaalpie"/>
        </w:rPr>
        <w:footnoteRef/>
      </w:r>
      <w:r>
        <w:t xml:space="preserve"> </w:t>
      </w:r>
      <w:r>
        <w:tab/>
      </w:r>
      <w:r>
        <w:rPr>
          <w:rFonts w:ascii="CG Times" w:hAnsi="CG Times"/>
          <w:spacing w:val="-2"/>
        </w:rPr>
        <w:t>Suprimir "equivalente a" y agregar "de" si el precio del Contrato está expresado en una sola moneda.</w:t>
      </w:r>
    </w:p>
  </w:footnote>
  <w:footnote w:id="25">
    <w:p w:rsidR="00192A99" w:rsidRDefault="00192A99" w:rsidP="0068243B">
      <w:pPr>
        <w:pStyle w:val="Textonotapie"/>
        <w:ind w:left="360" w:hanging="360"/>
      </w:pPr>
      <w:r>
        <w:rPr>
          <w:rStyle w:val="Refdenotaalpie"/>
        </w:rPr>
        <w:footnoteRef/>
      </w:r>
      <w:r>
        <w:t xml:space="preserve"> </w:t>
      </w:r>
      <w:r>
        <w:tab/>
      </w:r>
      <w:r>
        <w:rPr>
          <w:rFonts w:ascii="CG Times" w:hAnsi="CG Times"/>
          <w:spacing w:val="-2"/>
        </w:rPr>
        <w:t>Suprimir “correcciones y” o “y modificaciones”, si no corresponde. Remitirse a las Notas sobre el Formulario del Contrato (página siguiente).</w:t>
      </w:r>
    </w:p>
  </w:footnote>
  <w:footnote w:id="26">
    <w:p w:rsidR="00192A99" w:rsidRDefault="00192A99" w:rsidP="0068243B">
      <w:pPr>
        <w:pStyle w:val="Textonotapie"/>
        <w:ind w:left="360" w:hanging="360"/>
      </w:pPr>
      <w:r>
        <w:rPr>
          <w:rStyle w:val="Refdenotaalpie"/>
        </w:rPr>
        <w:footnoteRef/>
      </w:r>
      <w:r>
        <w:t xml:space="preserve"> </w:t>
      </w:r>
      <w:r>
        <w:tab/>
        <w:t xml:space="preserve">Se utilizará únicamente si el Oferente seleccionado indica en su Oferta que no está de acuerdo con el Conciliador propuesto por el Contratante en las Instrucciones a los Oferentes, y consecuentemente propone otro candidato.  </w:t>
      </w:r>
    </w:p>
  </w:footnote>
  <w:footnote w:id="27">
    <w:p w:rsidR="00192A99" w:rsidRDefault="00192A99" w:rsidP="0068243B">
      <w:pPr>
        <w:pStyle w:val="Textonotapie"/>
        <w:ind w:left="360" w:hanging="360"/>
      </w:pPr>
      <w:r>
        <w:rPr>
          <w:rStyle w:val="Refdenotaalpie"/>
        </w:rPr>
        <w:footnoteRef/>
      </w:r>
      <w:r>
        <w:t xml:space="preserve"> </w:t>
      </w:r>
      <w:r>
        <w:tab/>
        <w:t xml:space="preserve">Se utilizará únicamente si el Oferente seleccionado indica en su Oferta que no está de acuerdo con el Conciliador propuesto por el Contratante en las IAO, y consecuentemente propone otro candidato, y el Contratante no acepta la contrapropuesta. </w:t>
      </w:r>
    </w:p>
  </w:footnote>
  <w:footnote w:id="28">
    <w:p w:rsidR="00192A99" w:rsidRDefault="00192A99" w:rsidP="0068243B">
      <w:pPr>
        <w:pStyle w:val="Textonotapie"/>
      </w:pPr>
      <w:r>
        <w:rPr>
          <w:rStyle w:val="Refdenotaalpie"/>
        </w:rPr>
        <w:footnoteRef/>
      </w:r>
      <w:r>
        <w:t xml:space="preserve"> </w:t>
      </w:r>
      <w:r>
        <w:rPr>
          <w:spacing w:val="-2"/>
        </w:rPr>
        <w:t>En los contratos a suma alzada, suprimir la expresión "Lista de cantidades” y reemplazarla por "Calendario de actividades"</w:t>
      </w:r>
      <w:r>
        <w:rPr>
          <w:spacing w:val="-3"/>
        </w:rPr>
        <w:t>.</w:t>
      </w:r>
    </w:p>
  </w:footnote>
  <w:footnote w:id="29">
    <w:p w:rsidR="00192A99" w:rsidRPr="00844807" w:rsidRDefault="00192A99" w:rsidP="0068243B">
      <w:pPr>
        <w:pStyle w:val="Textonotapie"/>
        <w:jc w:val="both"/>
        <w:rPr>
          <w:spacing w:val="-2"/>
          <w:sz w:val="16"/>
          <w:szCs w:val="16"/>
        </w:rPr>
      </w:pPr>
      <w:r w:rsidRPr="0037444B">
        <w:rPr>
          <w:rStyle w:val="Refdenotaalpie"/>
          <w:sz w:val="14"/>
        </w:rPr>
        <w:footnoteRef/>
      </w:r>
      <w:r w:rsidRPr="0037444B">
        <w:rPr>
          <w:sz w:val="14"/>
        </w:rPr>
        <w:t xml:space="preserve"> </w:t>
      </w:r>
      <w:r w:rsidRPr="0037444B">
        <w:rPr>
          <w:spacing w:val="-2"/>
          <w:sz w:val="14"/>
        </w:rPr>
        <w:t xml:space="preserve">En el caso de contratos a suma alzada,  suprimir "Lista de cantidades" y sustituir por "Calendario de actividades", y reemplazar las Subcláusulas 37.1 y 37.2 por las </w:t>
      </w:r>
      <w:r w:rsidRPr="00844807">
        <w:rPr>
          <w:spacing w:val="-2"/>
          <w:sz w:val="16"/>
          <w:szCs w:val="16"/>
        </w:rPr>
        <w:t>siguientes:</w:t>
      </w:r>
    </w:p>
    <w:p w:rsidR="00192A99" w:rsidRPr="00844807" w:rsidRDefault="00192A99" w:rsidP="0068243B">
      <w:pPr>
        <w:suppressAutoHyphens/>
        <w:spacing w:before="120" w:after="120"/>
        <w:ind w:left="540" w:hanging="360"/>
        <w:jc w:val="both"/>
        <w:rPr>
          <w:spacing w:val="-2"/>
          <w:sz w:val="16"/>
          <w:szCs w:val="16"/>
        </w:rPr>
      </w:pPr>
      <w:r w:rsidRPr="00844807">
        <w:rPr>
          <w:spacing w:val="-2"/>
          <w:sz w:val="16"/>
          <w:szCs w:val="16"/>
        </w:rPr>
        <w:t>“37.1</w:t>
      </w:r>
      <w:r w:rsidRPr="00844807">
        <w:rPr>
          <w:spacing w:val="-2"/>
          <w:sz w:val="16"/>
          <w:szCs w:val="16"/>
        </w:rPr>
        <w:tab/>
        <w:t>El Contratista deberá presentar un Calendario de actividades actualizado dentro de los 14 días siguientes a su solicitud por  parte del Gerente de Obras. Dichas actividades deberán  coordinarse con las del Programa.</w:t>
      </w:r>
    </w:p>
    <w:p w:rsidR="00192A99" w:rsidRPr="00844807" w:rsidRDefault="00192A99" w:rsidP="0068243B">
      <w:pPr>
        <w:pStyle w:val="Textonotapie"/>
        <w:ind w:left="540" w:hanging="360"/>
        <w:jc w:val="both"/>
        <w:rPr>
          <w:sz w:val="16"/>
          <w:szCs w:val="16"/>
        </w:rPr>
      </w:pPr>
      <w:r w:rsidRPr="00844807">
        <w:rPr>
          <w:spacing w:val="-2"/>
          <w:sz w:val="16"/>
          <w:szCs w:val="16"/>
        </w:rPr>
        <w:t>37.2</w:t>
      </w:r>
      <w:r w:rsidRPr="00844807">
        <w:rPr>
          <w:spacing w:val="-2"/>
          <w:sz w:val="16"/>
          <w:szCs w:val="16"/>
        </w:rPr>
        <w:tab/>
        <w:t>En el Calendario de actividades el Contratista deberá indicar por separado la entrega de los materiales en el Sitio de las Obras cuando el pago de los materiales en el sitio deba efectuarse por separado.”</w:t>
      </w:r>
    </w:p>
  </w:footnote>
  <w:footnote w:id="30">
    <w:p w:rsidR="00192A99" w:rsidRPr="00844807" w:rsidRDefault="00192A99" w:rsidP="0068243B">
      <w:pPr>
        <w:pStyle w:val="Textonotapie"/>
        <w:jc w:val="both"/>
        <w:rPr>
          <w:spacing w:val="-2"/>
          <w:sz w:val="16"/>
          <w:szCs w:val="16"/>
        </w:rPr>
      </w:pPr>
      <w:r w:rsidRPr="00844807">
        <w:rPr>
          <w:rStyle w:val="Refdenotaalpie"/>
          <w:sz w:val="16"/>
          <w:szCs w:val="16"/>
        </w:rPr>
        <w:footnoteRef/>
      </w:r>
      <w:r w:rsidRPr="00844807">
        <w:rPr>
          <w:sz w:val="16"/>
          <w:szCs w:val="16"/>
        </w:rPr>
        <w:t xml:space="preserve"> </w:t>
      </w:r>
      <w:r w:rsidRPr="00844807">
        <w:rPr>
          <w:spacing w:val="-2"/>
          <w:sz w:val="16"/>
          <w:szCs w:val="16"/>
        </w:rPr>
        <w:t>En el caso de contratos a suma alzada,  suprimir "Lista de cantidades" y sustituir por "Calendario de actividades", y reemplazar toda la Cláusula 38 con la siguiente Subcláusula 38.1:</w:t>
      </w:r>
    </w:p>
    <w:p w:rsidR="00192A99" w:rsidRPr="00844807" w:rsidRDefault="00192A99" w:rsidP="0068243B">
      <w:pPr>
        <w:pStyle w:val="Textonotapie"/>
        <w:ind w:left="720" w:hanging="540"/>
        <w:jc w:val="both"/>
        <w:rPr>
          <w:sz w:val="16"/>
          <w:szCs w:val="16"/>
        </w:rPr>
      </w:pPr>
      <w:r w:rsidRPr="00844807">
        <w:rPr>
          <w:spacing w:val="-2"/>
          <w:sz w:val="16"/>
          <w:szCs w:val="16"/>
        </w:rPr>
        <w:t>“38.1</w:t>
      </w:r>
      <w:r w:rsidRPr="00844807">
        <w:rPr>
          <w:spacing w:val="-2"/>
          <w:sz w:val="16"/>
          <w:szCs w:val="16"/>
        </w:rPr>
        <w:tab/>
        <w:t>El Calendario de actividades será modificado por el Contratista para incorporar las modificaciones en el Programa o método de trabajo que haya introducido el Contratista por su propia cuenta. Los precios del Calendario de actividades no sufrirán modificación alguna cuando el Contratista introduzca tales cambios.”</w:t>
      </w:r>
    </w:p>
  </w:footnote>
  <w:footnote w:id="31">
    <w:p w:rsidR="00192A99" w:rsidRDefault="00192A99" w:rsidP="0068243B">
      <w:pPr>
        <w:pStyle w:val="Textonotapie"/>
      </w:pPr>
      <w:r w:rsidRPr="0037444B">
        <w:rPr>
          <w:rStyle w:val="Refdenotaalpie"/>
          <w:sz w:val="14"/>
        </w:rPr>
        <w:footnoteRef/>
      </w:r>
      <w:r w:rsidRPr="0037444B">
        <w:rPr>
          <w:sz w:val="14"/>
        </w:rPr>
        <w:t xml:space="preserve"> </w:t>
      </w:r>
      <w:r w:rsidRPr="0037444B">
        <w:rPr>
          <w:spacing w:val="-2"/>
          <w:sz w:val="14"/>
        </w:rPr>
        <w:t>En el caso de contratos a suma alzada, agregar "y Calendarios de actividades" después de “Programas”.</w:t>
      </w:r>
    </w:p>
  </w:footnote>
  <w:footnote w:id="32">
    <w:p w:rsidR="00192A99" w:rsidRPr="0037444B" w:rsidRDefault="00192A99" w:rsidP="0068243B">
      <w:pPr>
        <w:pStyle w:val="Textonotapie"/>
        <w:rPr>
          <w:sz w:val="16"/>
        </w:rPr>
      </w:pPr>
      <w:r w:rsidRPr="0037444B">
        <w:rPr>
          <w:rStyle w:val="Refdenotaalpie"/>
          <w:sz w:val="16"/>
        </w:rPr>
        <w:footnoteRef/>
      </w:r>
      <w:r w:rsidRPr="0037444B">
        <w:rPr>
          <w:sz w:val="16"/>
        </w:rPr>
        <w:t xml:space="preserve"> </w:t>
      </w:r>
      <w:r w:rsidRPr="0037444B">
        <w:rPr>
          <w:spacing w:val="-2"/>
          <w:sz w:val="16"/>
        </w:rPr>
        <w:t>Suprimir esta Subcláusula en los contratos a suma alzada.</w:t>
      </w:r>
    </w:p>
  </w:footnote>
  <w:footnote w:id="33">
    <w:p w:rsidR="00192A99" w:rsidRDefault="00192A99" w:rsidP="0068243B">
      <w:pPr>
        <w:pStyle w:val="Textonotapie"/>
      </w:pPr>
      <w:r w:rsidRPr="0037444B">
        <w:rPr>
          <w:rStyle w:val="Refdenotaalpie"/>
          <w:sz w:val="16"/>
        </w:rPr>
        <w:footnoteRef/>
      </w:r>
      <w:r w:rsidRPr="0037444B">
        <w:rPr>
          <w:sz w:val="16"/>
        </w:rPr>
        <w:t xml:space="preserve"> </w:t>
      </w:r>
      <w:r w:rsidRPr="0037444B">
        <w:rPr>
          <w:spacing w:val="-2"/>
          <w:sz w:val="16"/>
        </w:rPr>
        <w:t>En los contratos a suma alzada, agregar "o Calendario de actividades" después de “Programa”.</w:t>
      </w:r>
    </w:p>
  </w:footnote>
  <w:footnote w:id="34">
    <w:p w:rsidR="00192A99" w:rsidRPr="0037444B" w:rsidRDefault="00192A99" w:rsidP="0068243B">
      <w:pPr>
        <w:suppressAutoHyphens/>
        <w:spacing w:before="120" w:after="120"/>
        <w:jc w:val="both"/>
        <w:rPr>
          <w:spacing w:val="-2"/>
          <w:sz w:val="16"/>
        </w:rPr>
      </w:pPr>
      <w:r w:rsidRPr="0037444B">
        <w:rPr>
          <w:rStyle w:val="Refdenotaalpie"/>
          <w:sz w:val="20"/>
        </w:rPr>
        <w:footnoteRef/>
      </w:r>
      <w:r w:rsidRPr="0037444B">
        <w:rPr>
          <w:sz w:val="20"/>
        </w:rPr>
        <w:t xml:space="preserve"> </w:t>
      </w:r>
      <w:r w:rsidRPr="0037444B">
        <w:rPr>
          <w:spacing w:val="-2"/>
          <w:sz w:val="16"/>
        </w:rPr>
        <w:t>En los contratos a suma alzada, reemplazar este párrafo por el siguiente:</w:t>
      </w:r>
    </w:p>
    <w:p w:rsidR="00192A99" w:rsidRDefault="00192A99" w:rsidP="0068243B">
      <w:pPr>
        <w:pStyle w:val="Textonotapie"/>
      </w:pPr>
      <w:r w:rsidRPr="0037444B">
        <w:rPr>
          <w:spacing w:val="-2"/>
          <w:sz w:val="16"/>
        </w:rPr>
        <w:tab/>
        <w:t>"42.4  El valor de los trabajos ejecutados comprenderá el valor de las actividades terminadas incluidas en el Calendario de actividades".</w:t>
      </w:r>
    </w:p>
  </w:footnote>
  <w:footnote w:id="35">
    <w:p w:rsidR="00192A99" w:rsidRDefault="00192A99" w:rsidP="0068243B">
      <w:pPr>
        <w:pStyle w:val="Textonotapie"/>
      </w:pPr>
      <w:r w:rsidRPr="0037444B">
        <w:rPr>
          <w:rStyle w:val="Refdenotaalpie"/>
          <w:sz w:val="16"/>
        </w:rPr>
        <w:footnoteRef/>
      </w:r>
      <w:r w:rsidRPr="0037444B">
        <w:rPr>
          <w:sz w:val="16"/>
        </w:rPr>
        <w:t xml:space="preserve"> </w:t>
      </w:r>
      <w:r w:rsidRPr="0037444B">
        <w:rPr>
          <w:spacing w:val="-2"/>
          <w:sz w:val="16"/>
        </w:rPr>
        <w:t>La suma de los dos coeficientes, A</w:t>
      </w:r>
      <w:r w:rsidRPr="0037444B">
        <w:rPr>
          <w:spacing w:val="-2"/>
          <w:sz w:val="16"/>
          <w:vertAlign w:val="subscript"/>
        </w:rPr>
        <w:t>c</w:t>
      </w:r>
      <w:r w:rsidRPr="0037444B">
        <w:rPr>
          <w:spacing w:val="-2"/>
          <w:sz w:val="16"/>
        </w:rPr>
        <w:t xml:space="preserve"> y B</w:t>
      </w:r>
      <w:r w:rsidRPr="0037444B">
        <w:rPr>
          <w:spacing w:val="-2"/>
          <w:sz w:val="16"/>
          <w:vertAlign w:val="subscript"/>
        </w:rPr>
        <w:t>c</w:t>
      </w:r>
      <w:r w:rsidRPr="0037444B">
        <w:rPr>
          <w:spacing w:val="-2"/>
          <w:sz w:val="16"/>
        </w:rPr>
        <w:t>,  debe ser igual a l (uno) en la fórmula correspondiente a cada moneda.  Normalmente, los dos coeficientes serán los mismos en todas las fórmulas correspondientes a las diferentes monedas, puesto que el coeficiente A, relativo a la porción no ajustable de los pagos, por lo general representa una estimación aproximada (usualmente 0,15) que toma en cuenta los elementos fijos del costo u otros componentes no ajustables. La suma de los ajustes para cada moneda se agrega al Precio del Contrato.</w:t>
      </w:r>
    </w:p>
  </w:footnote>
  <w:footnote w:id="36">
    <w:p w:rsidR="00192A99" w:rsidRPr="008C5C15" w:rsidRDefault="00192A99" w:rsidP="0068243B">
      <w:pPr>
        <w:pStyle w:val="Textonotapie"/>
      </w:pPr>
      <w:r w:rsidRPr="008C5C15">
        <w:rPr>
          <w:rStyle w:val="Refdenotaalpie"/>
        </w:rPr>
        <w:footnoteRef/>
      </w:r>
      <w:r w:rsidRPr="008C5C15">
        <w:t xml:space="preserve"> En el sitio virtual del Banco (</w:t>
      </w:r>
      <w:hyperlink r:id="rId2" w:history="1">
        <w:r w:rsidRPr="008C5C15">
          <w:rPr>
            <w:rStyle w:val="Hipervnculo"/>
          </w:rPr>
          <w:t>www.iadb.org/integrity</w:t>
        </w:r>
      </w:hyperlink>
      <w:r w:rsidRPr="008C5C15">
        <w:t>) se facilita información sobre cómo denunciar la supuesta comisión de Prácticas Prohibidas, las normas aplicables al proceso de investigación y sanción y el convenio que rige el reconocimiento recíproco de sanciones entre instituciones financieras internacionales</w:t>
      </w:r>
      <w:r w:rsidRPr="008C5C15">
        <w:rPr>
          <w:sz w:val="18"/>
        </w:rPr>
        <w:t>.</w:t>
      </w:r>
    </w:p>
  </w:footnote>
  <w:footnote w:id="37">
    <w:p w:rsidR="00192A99" w:rsidRDefault="00192A99" w:rsidP="0068243B">
      <w:pPr>
        <w:pStyle w:val="Textonotapie"/>
      </w:pPr>
      <w:r w:rsidRPr="00AA7D9C">
        <w:rPr>
          <w:rStyle w:val="Refdenotaalpie"/>
          <w:sz w:val="16"/>
        </w:rPr>
        <w:footnoteRef/>
      </w:r>
      <w:r w:rsidRPr="00AA7D9C">
        <w:rPr>
          <w:sz w:val="16"/>
        </w:rPr>
        <w:t xml:space="preserve"> En los contratos por suma alzada, la “Lista de Cantidades” se prepara para información solamente y no forma parte del contrato. El documento contractual preparado por el Oferente será un “Calendario de Actividades”</w:t>
      </w:r>
      <w:r w:rsidRPr="00AA7D9C">
        <w:rPr>
          <w:rFonts w:ascii="CG Times" w:hAnsi="CG Times"/>
          <w:spacing w:val="-3"/>
          <w:sz w:val="14"/>
        </w:rPr>
        <w:t>.</w:t>
      </w:r>
    </w:p>
  </w:footnote>
  <w:footnote w:id="38">
    <w:p w:rsidR="00192A99" w:rsidRDefault="00192A99" w:rsidP="0068243B">
      <w:pPr>
        <w:pStyle w:val="Textonotapie"/>
        <w:jc w:val="both"/>
      </w:pPr>
      <w:r>
        <w:rPr>
          <w:rStyle w:val="Refdenotaalpie"/>
        </w:rPr>
        <w:footnoteRef/>
      </w:r>
      <w:r>
        <w:t xml:space="preserve"> El Garante (banco) indicará el monto que representa el porcentaje del Precio del Contrato estipulado en el Contrato y denominada en la(s) moneda(s) del Contrato o en una moneda de libre convertibilidad aceptable al Contratante.</w:t>
      </w:r>
    </w:p>
  </w:footnote>
  <w:footnote w:id="39">
    <w:p w:rsidR="00192A99" w:rsidRDefault="00192A99" w:rsidP="0068243B">
      <w:pPr>
        <w:pStyle w:val="Textonotapie"/>
        <w:jc w:val="both"/>
      </w:pPr>
      <w:r>
        <w:rPr>
          <w:rStyle w:val="Refdenotaalpie"/>
        </w:rPr>
        <w:footnoteRef/>
      </w:r>
      <w:r>
        <w:t xml:space="preserve"> Indique la fecha que corresponda veintiocho días después de la Fecha de Terminación Prevista. El Contratante deberá observar que en el caso de prórroga del plazo de terminación del Contrato, el Contratante necesitará solicitar una extensión de esta Garantía al Garante. Dicha solicitud deberá ser por escrito y presentada antes de la expiración de la fecha establecida en la Garantía. Al preparar esta Garantía el Contratante podría considerar agregar el siguiente texto al formulario, al final del penúltimo párrafo: “El Garante conviene en una sola extensión de esta Garantía por un plazo no superior a [seis meses]/[ un año], en respuesta a una solicitud por escrito del Contratante de dicha extensión, la que será presentada al Garante antes de que expire la Garantía.”</w:t>
      </w:r>
    </w:p>
  </w:footnote>
  <w:footnote w:id="40">
    <w:p w:rsidR="00192A99" w:rsidRDefault="00192A99" w:rsidP="0068243B">
      <w:pPr>
        <w:pStyle w:val="Textonotapie"/>
      </w:pPr>
      <w:r>
        <w:rPr>
          <w:rStyle w:val="Refdenotaalpie"/>
        </w:rPr>
        <w:footnoteRef/>
      </w:r>
      <w:r>
        <w:t xml:space="preserve"> </w:t>
      </w:r>
      <w:r>
        <w:rPr>
          <w:spacing w:val="-2"/>
        </w:rPr>
        <w:t>El Fiador debe indicar el monto equivalente al porcentaje del precio del Contrato especificado en las CEC, expresado en la(s) moneda(s) del Contrato, o en una moneda de libre convertibilidad aceptable para el Contratante.</w:t>
      </w:r>
    </w:p>
  </w:footnote>
  <w:footnote w:id="41">
    <w:p w:rsidR="00192A99" w:rsidRDefault="00192A99" w:rsidP="0068243B">
      <w:pPr>
        <w:pStyle w:val="Textonotapie"/>
      </w:pPr>
      <w:r>
        <w:rPr>
          <w:rStyle w:val="Refdenotaalpie"/>
        </w:rPr>
        <w:footnoteRef/>
      </w:r>
      <w:r>
        <w:t xml:space="preserve"> </w:t>
      </w:r>
      <w:r>
        <w:rPr>
          <w:spacing w:val="-2"/>
        </w:rPr>
        <w:t>Fecha de la carta de aceptación o del Convenio.</w:t>
      </w:r>
    </w:p>
  </w:footnote>
  <w:footnote w:id="42">
    <w:p w:rsidR="00192A99" w:rsidRDefault="00192A99" w:rsidP="0068243B">
      <w:pPr>
        <w:pStyle w:val="Textonotapie"/>
        <w:ind w:left="360" w:right="-720" w:hanging="360"/>
      </w:pPr>
      <w:r>
        <w:rPr>
          <w:rStyle w:val="Refdenotaalpie"/>
        </w:rPr>
        <w:footnoteRef/>
      </w:r>
      <w:r>
        <w:t xml:space="preserve"> </w:t>
      </w:r>
      <w:r>
        <w:tab/>
        <w:t>El Garante deberá indique una suma representativa de la suma del Pago por Adelanto , y denominada en cualquiera de las monedas del Pago por Anticipo como se estipula en el Contrato o en una moneda de libre convertibilidad aceptable al Comprador.</w:t>
      </w:r>
    </w:p>
  </w:footnote>
  <w:footnote w:id="43">
    <w:p w:rsidR="00192A99" w:rsidRDefault="00192A99" w:rsidP="0068243B">
      <w:pPr>
        <w:pStyle w:val="Textonotapie"/>
        <w:ind w:left="360" w:right="-720" w:hanging="360"/>
        <w:jc w:val="both"/>
      </w:pPr>
      <w:r>
        <w:rPr>
          <w:rStyle w:val="Refdenotaalpie"/>
        </w:rPr>
        <w:footnoteRef/>
      </w:r>
      <w:r>
        <w:t xml:space="preserve">  </w:t>
      </w:r>
      <w:r>
        <w:tab/>
        <w:t xml:space="preserve">Indicar la fecha prevista de expiración del Plazo de Cumplimiento.  El Contratante deberá advertir que en caso de una prórroga al plazo de cumplimiento del Contrato, el Contratante tendrá que solicitar al Garante una extensión de esta Garantía. Al preparar esta Garantía el Contrante pudiera considerar agregar el siguiente texto en el Formulario, al final del penúltimo párrafo: “Nosotros convenimos en una sola extensión de esta Garantía por un plazo no superior a [seis meses] [ un año], en respuesta a una solicitud por escrito del Contratante de dicha extensión, la que nos será presentada antes de que expire la Garantía.” </w:t>
      </w:r>
    </w:p>
    <w:p w:rsidR="00192A99" w:rsidRDefault="00192A99" w:rsidP="0068243B">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2A99" w:rsidRDefault="00E84C44">
    <w:pPr>
      <w:pStyle w:val="Encabezado"/>
      <w:pBdr>
        <w:bottom w:val="single" w:sz="4" w:space="1" w:color="auto"/>
      </w:pBdr>
      <w:tabs>
        <w:tab w:val="clear" w:pos="4320"/>
      </w:tabs>
    </w:pPr>
    <w:r>
      <w:rPr>
        <w:noProof/>
        <w:lang w:val="es-EC" w:eastAsia="es-EC"/>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429pt;margin-top:-33pt;width:103.2pt;height:36.6pt;z-index:251658240;visibility:visible">
          <v:imagedata r:id="rId1" o:title=""/>
          <w10:wrap type="square"/>
        </v:shape>
      </w:pict>
    </w:r>
    <w:r w:rsidR="00192A99">
      <w:rPr>
        <w:rStyle w:val="Nmerodepgina"/>
      </w:rPr>
      <w:fldChar w:fldCharType="begin"/>
    </w:r>
    <w:r w:rsidR="00192A99">
      <w:rPr>
        <w:rStyle w:val="Nmerodepgina"/>
      </w:rPr>
      <w:instrText xml:space="preserve"> PAGE </w:instrText>
    </w:r>
    <w:r w:rsidR="00192A99">
      <w:rPr>
        <w:rStyle w:val="Nmerodepgina"/>
      </w:rPr>
      <w:fldChar w:fldCharType="separate"/>
    </w:r>
    <w:r w:rsidR="00192A99">
      <w:rPr>
        <w:rStyle w:val="Nmerodepgina"/>
        <w:noProof/>
      </w:rPr>
      <w:t>2</w:t>
    </w:r>
    <w:r w:rsidR="00192A99">
      <w:rPr>
        <w:rStyle w:val="Nmerodepgina"/>
      </w:rPr>
      <w:fldChar w:fldCharType="end"/>
    </w:r>
    <w:r w:rsidR="00192A99">
      <w:rPr>
        <w:rStyle w:val="Nmerodepgina"/>
      </w:rPr>
      <w:tab/>
    </w:r>
    <w:r w:rsidR="00192A99">
      <w:t>Sección I.  Instrucciones a los Oferentes</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2A99" w:rsidRDefault="00192A99">
    <w:pPr>
      <w:pStyle w:val="Encabezado"/>
    </w:pPr>
    <w:r w:rsidRPr="00044248">
      <w:rPr>
        <w:noProof/>
        <w:lang w:val="es-EC" w:eastAsia="es-EC"/>
      </w:rPr>
      <w:drawing>
        <wp:anchor distT="0" distB="0" distL="114300" distR="114300" simplePos="0" relativeHeight="251657216" behindDoc="1" locked="0" layoutInCell="1" allowOverlap="1">
          <wp:simplePos x="0" y="0"/>
          <wp:positionH relativeFrom="column">
            <wp:posOffset>-918845</wp:posOffset>
          </wp:positionH>
          <wp:positionV relativeFrom="paragraph">
            <wp:posOffset>-267335</wp:posOffset>
          </wp:positionV>
          <wp:extent cx="5300980" cy="640715"/>
          <wp:effectExtent l="19050" t="0" r="0" b="0"/>
          <wp:wrapSquare wrapText="bothSides"/>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24412" t="43431" r="26020" b="43550"/>
                  <a:stretch/>
                </pic:blipFill>
                <pic:spPr bwMode="auto">
                  <a:xfrm>
                    <a:off x="0" y="0"/>
                    <a:ext cx="5300980" cy="640715"/>
                  </a:xfrm>
                  <a:prstGeom prst="rect">
                    <a:avLst/>
                  </a:prstGeom>
                  <a:ln>
                    <a:noFill/>
                  </a:ln>
                  <a:extLst>
                    <a:ext uri="{53640926-AAD7-44D8-BBD7-CCE9431645EC}">
                      <a14:shadowObscured xmlns:a14="http://schemas.microsoft.com/office/drawing/2010/main"/>
                    </a:ext>
                  </a:extLst>
                </pic:spPr>
              </pic:pic>
            </a:graphicData>
          </a:graphic>
        </wp:anchor>
      </w:drawing>
    </w:r>
    <w:r>
      <w:rPr>
        <w:noProof/>
        <w:lang w:val="es-EC" w:eastAsia="es-EC"/>
      </w:rPr>
      <w:drawing>
        <wp:anchor distT="0" distB="0" distL="114300" distR="114300" simplePos="0" relativeHeight="251656192" behindDoc="0" locked="0" layoutInCell="1" allowOverlap="1">
          <wp:simplePos x="0" y="0"/>
          <wp:positionH relativeFrom="column">
            <wp:posOffset>4629785</wp:posOffset>
          </wp:positionH>
          <wp:positionV relativeFrom="paragraph">
            <wp:posOffset>-179705</wp:posOffset>
          </wp:positionV>
          <wp:extent cx="1303655" cy="467995"/>
          <wp:effectExtent l="19050" t="0" r="0" b="0"/>
          <wp:wrapSquare wrapText="bothSides"/>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
                  <a:srcRect/>
                  <a:stretch>
                    <a:fillRect/>
                  </a:stretch>
                </pic:blipFill>
                <pic:spPr bwMode="auto">
                  <a:xfrm>
                    <a:off x="0" y="0"/>
                    <a:ext cx="1303655" cy="467995"/>
                  </a:xfrm>
                  <a:prstGeom prst="rect">
                    <a:avLst/>
                  </a:prstGeom>
                  <a:noFill/>
                  <a:ln w="9525">
                    <a:noFill/>
                    <a:miter lim="800000"/>
                    <a:headEnd/>
                    <a:tailEnd/>
                  </a:ln>
                </pic:spPr>
              </pic:pic>
            </a:graphicData>
          </a:graphic>
        </wp:anchor>
      </w:drawing>
    </w:r>
  </w:p>
  <w:p w:rsidR="00192A99" w:rsidRDefault="00192A99">
    <w:pPr>
      <w:pStyle w:val="Encabezado"/>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2A99" w:rsidRDefault="00192A99">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128</w:t>
    </w:r>
    <w:r>
      <w:rPr>
        <w:rStyle w:val="Nmerodepgina"/>
      </w:rPr>
      <w:fldChar w:fldCharType="end"/>
    </w:r>
    <w:r>
      <w:rPr>
        <w:rStyle w:val="Nmerodepgina"/>
      </w:rPr>
      <w:tab/>
    </w:r>
    <w:r>
      <w:rPr>
        <w:bCs/>
      </w:rPr>
      <w:t>Llamado a Licitación</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2A99" w:rsidRDefault="00192A99">
    <w:pPr>
      <w:pStyle w:val="Encabezado"/>
      <w:pBdr>
        <w:bottom w:val="single" w:sz="4" w:space="1" w:color="auto"/>
      </w:pBdr>
      <w:tabs>
        <w:tab w:val="clear" w:pos="4320"/>
      </w:tabs>
    </w:pPr>
    <w:r>
      <w:rPr>
        <w:bCs/>
      </w:rPr>
      <w:t>Llamado a Licitación</w:t>
    </w:r>
    <w:r>
      <w:tab/>
    </w:r>
    <w:r>
      <w:rPr>
        <w:rStyle w:val="Nmerodepgina"/>
      </w:rPr>
      <w:fldChar w:fldCharType="begin"/>
    </w:r>
    <w:r>
      <w:rPr>
        <w:rStyle w:val="Nmerodepgina"/>
      </w:rPr>
      <w:instrText xml:space="preserve"> PAGE </w:instrText>
    </w:r>
    <w:r>
      <w:rPr>
        <w:rStyle w:val="Nmerodepgina"/>
      </w:rPr>
      <w:fldChar w:fldCharType="separate"/>
    </w:r>
    <w:r w:rsidR="005C176F">
      <w:rPr>
        <w:rStyle w:val="Nmerodepgina"/>
        <w:noProof/>
      </w:rPr>
      <w:t>126</w:t>
    </w:r>
    <w:r>
      <w:rPr>
        <w:rStyle w:val="Nmerodepgina"/>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2A99" w:rsidRDefault="00192A99">
    <w:pPr>
      <w:pStyle w:val="Encabezado"/>
      <w:pBdr>
        <w:bottom w:val="single" w:sz="4" w:space="1" w:color="auto"/>
      </w:pBdr>
      <w:tabs>
        <w:tab w:val="clear" w:pos="4320"/>
      </w:tabs>
    </w:pPr>
    <w:r>
      <w:t>Sección I.  Instrucciones a los Oferentes</w:t>
    </w:r>
    <w:r>
      <w:tab/>
    </w:r>
    <w:r>
      <w:rPr>
        <w:rStyle w:val="Nmerodepgina"/>
      </w:rPr>
      <w:fldChar w:fldCharType="begin"/>
    </w:r>
    <w:r>
      <w:rPr>
        <w:rStyle w:val="Nmerodepgina"/>
      </w:rPr>
      <w:instrText xml:space="preserve"> PAGE </w:instrText>
    </w:r>
    <w:r>
      <w:rPr>
        <w:rStyle w:val="Nmerodepgina"/>
      </w:rPr>
      <w:fldChar w:fldCharType="separate"/>
    </w:r>
    <w:r w:rsidR="005C176F">
      <w:rPr>
        <w:rStyle w:val="Nmerodepgina"/>
        <w:noProof/>
      </w:rPr>
      <w:t>2</w:t>
    </w:r>
    <w:r>
      <w:rPr>
        <w:rStyle w:val="Nmerodepgina"/>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2A99" w:rsidRDefault="00E84C44">
    <w:pPr>
      <w:pStyle w:val="Encabezado"/>
      <w:numPr>
        <w:ilvl w:val="12"/>
        <w:numId w:val="0"/>
      </w:numPr>
      <w:pBdr>
        <w:bottom w:val="single" w:sz="4" w:space="1" w:color="auto"/>
      </w:pBdr>
      <w:tabs>
        <w:tab w:val="clear" w:pos="4320"/>
      </w:tabs>
    </w:pPr>
    <w:r>
      <w:rPr>
        <w:noProof/>
        <w:lang w:val="es-EC" w:eastAsia="es-EC"/>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2049" type="#_x0000_t75" style="position:absolute;margin-left:418.95pt;margin-top:-32.25pt;width:103.2pt;height:36.6pt;z-index:251659264;visibility:visible">
          <v:imagedata r:id="rId1" o:title=""/>
          <w10:wrap type="square"/>
        </v:shape>
      </w:pict>
    </w:r>
    <w:r w:rsidR="00192A99">
      <w:rPr>
        <w:rStyle w:val="Nmerodepgina"/>
      </w:rPr>
      <w:t>Pliego Licitación Pública Nacional Obras</w:t>
    </w:r>
    <w:r w:rsidR="00192A99">
      <w:rPr>
        <w:rStyle w:val="Nmerodepgina"/>
      </w:rPr>
      <w:tab/>
    </w:r>
    <w:r w:rsidR="00192A99">
      <w:rPr>
        <w:rStyle w:val="Nmerodepgina"/>
      </w:rPr>
      <w:fldChar w:fldCharType="begin"/>
    </w:r>
    <w:r w:rsidR="00192A99">
      <w:rPr>
        <w:rStyle w:val="Nmerodepgina"/>
      </w:rPr>
      <w:instrText xml:space="preserve"> PAGE </w:instrText>
    </w:r>
    <w:r w:rsidR="00192A99">
      <w:rPr>
        <w:rStyle w:val="Nmerodepgina"/>
      </w:rPr>
      <w:fldChar w:fldCharType="separate"/>
    </w:r>
    <w:r w:rsidR="005C176F">
      <w:rPr>
        <w:rStyle w:val="Nmerodepgina"/>
        <w:noProof/>
      </w:rPr>
      <w:t>1</w:t>
    </w:r>
    <w:r w:rsidR="00192A99">
      <w:rPr>
        <w:rStyle w:val="Nmerodepgina"/>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2A99" w:rsidRDefault="00192A99">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Pr>
        <w:rStyle w:val="Nmerodepgina"/>
        <w:noProof/>
      </w:rPr>
      <w:t>44</w:t>
    </w:r>
    <w:r>
      <w:rPr>
        <w:rStyle w:val="Nmerodepgina"/>
      </w:rPr>
      <w:fldChar w:fldCharType="end"/>
    </w:r>
    <w:r>
      <w:rPr>
        <w:rStyle w:val="Nmerodepgina"/>
      </w:rPr>
      <w:tab/>
    </w:r>
    <w:r>
      <w:t>Sección II. Datos de la Licitación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2A99" w:rsidRDefault="00192A99">
    <w:pPr>
      <w:pStyle w:val="Encabezado"/>
      <w:pBdr>
        <w:bottom w:val="single" w:sz="4" w:space="1" w:color="auto"/>
      </w:pBdr>
      <w:tabs>
        <w:tab w:val="clear" w:pos="4320"/>
      </w:tabs>
    </w:pPr>
    <w:r>
      <w:t>Sección II. Datos de la Licitación</w:t>
    </w:r>
    <w:r>
      <w:tab/>
    </w:r>
    <w:r>
      <w:rPr>
        <w:rStyle w:val="Nmerodepgina"/>
      </w:rPr>
      <w:fldChar w:fldCharType="begin"/>
    </w:r>
    <w:r>
      <w:rPr>
        <w:rStyle w:val="Nmerodepgina"/>
      </w:rPr>
      <w:instrText xml:space="preserve"> PAGE </w:instrText>
    </w:r>
    <w:r>
      <w:rPr>
        <w:rStyle w:val="Nmerodepgina"/>
      </w:rPr>
      <w:fldChar w:fldCharType="separate"/>
    </w:r>
    <w:r w:rsidR="005C176F">
      <w:rPr>
        <w:rStyle w:val="Nmerodepgina"/>
        <w:noProof/>
      </w:rPr>
      <w:t>48</w:t>
    </w:r>
    <w:r>
      <w:rPr>
        <w:rStyle w:val="Nmerodepgina"/>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2A99" w:rsidRDefault="00192A99">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Pr>
        <w:rStyle w:val="Nmerodepgina"/>
        <w:noProof/>
      </w:rPr>
      <w:t>58</w:t>
    </w:r>
    <w:r>
      <w:rPr>
        <w:rStyle w:val="Nmerodepgina"/>
      </w:rPr>
      <w:fldChar w:fldCharType="end"/>
    </w:r>
    <w:r>
      <w:rPr>
        <w:rStyle w:val="Nmerodepgina"/>
      </w:rPr>
      <w:tab/>
    </w:r>
    <w:r>
      <w:rPr>
        <w:sz w:val="16"/>
      </w:rPr>
      <w:t>Sección IV. Formulario de la Oferta, Información para la Calificación, Carta de Aceptación y Convenio</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2A99" w:rsidRDefault="00192A99">
    <w:pPr>
      <w:pStyle w:val="Encabezado"/>
      <w:pBdr>
        <w:bottom w:val="single" w:sz="4" w:space="1" w:color="auto"/>
      </w:pBdr>
      <w:tabs>
        <w:tab w:val="clear" w:pos="4320"/>
      </w:tabs>
    </w:pPr>
    <w:r>
      <w:rPr>
        <w:sz w:val="16"/>
      </w:rPr>
      <w:t>Sección IV. Formulario de la Oferta, Certificado del Proveedor, Información para la Calificación, Carta de Aceptación y Convenio</w:t>
    </w:r>
    <w:r>
      <w:tab/>
    </w:r>
    <w:r>
      <w:rPr>
        <w:rStyle w:val="Nmerodepgina"/>
      </w:rPr>
      <w:fldChar w:fldCharType="begin"/>
    </w:r>
    <w:r>
      <w:rPr>
        <w:rStyle w:val="Nmerodepgina"/>
      </w:rPr>
      <w:instrText xml:space="preserve"> PAGE </w:instrText>
    </w:r>
    <w:r>
      <w:rPr>
        <w:rStyle w:val="Nmerodepgina"/>
      </w:rPr>
      <w:fldChar w:fldCharType="separate"/>
    </w:r>
    <w:r w:rsidR="005C176F">
      <w:rPr>
        <w:rStyle w:val="Nmerodepgina"/>
        <w:noProof/>
      </w:rPr>
      <w:t>58</w:t>
    </w:r>
    <w:r>
      <w:rPr>
        <w:rStyle w:val="Nmerodepgina"/>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2A99" w:rsidRDefault="00192A99">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100</w:t>
    </w:r>
    <w:r>
      <w:rPr>
        <w:rStyle w:val="Nmerodepgina"/>
      </w:rPr>
      <w:fldChar w:fldCharType="end"/>
    </w:r>
    <w:r>
      <w:rPr>
        <w:rStyle w:val="Nmerodepgina"/>
      </w:rPr>
      <w:tab/>
    </w:r>
    <w:r>
      <w:t>Sección V. Condiciones Generales del Contrato</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2A99" w:rsidRDefault="00192A99">
    <w:pPr>
      <w:pStyle w:val="Encabezado"/>
      <w:pBdr>
        <w:bottom w:val="single" w:sz="4" w:space="1" w:color="auto"/>
      </w:pBdr>
      <w:tabs>
        <w:tab w:val="clear" w:pos="4320"/>
      </w:tabs>
    </w:pPr>
    <w:r>
      <w:t>Sección V. Condiciones Generales del Contrato</w:t>
    </w:r>
    <w: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99</w:t>
    </w:r>
    <w:r>
      <w:rPr>
        <w:rStyle w:val="Nmerodepgina"/>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F2230"/>
    <w:multiLevelType w:val="hybridMultilevel"/>
    <w:tmpl w:val="75642022"/>
    <w:lvl w:ilvl="0" w:tplc="E58CF368">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63546BC"/>
    <w:multiLevelType w:val="hybridMultilevel"/>
    <w:tmpl w:val="B52A814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06E359D7"/>
    <w:multiLevelType w:val="hybridMultilevel"/>
    <w:tmpl w:val="7110E61E"/>
    <w:lvl w:ilvl="0" w:tplc="04090017">
      <w:start w:val="1"/>
      <w:numFmt w:val="lowerLetter"/>
      <w:lvlText w:val="%1)"/>
      <w:lvlJc w:val="left"/>
      <w:pPr>
        <w:ind w:left="360" w:hanging="360"/>
      </w:pPr>
      <w:rPr>
        <w:rFonts w:hint="default"/>
        <w:i w:val="0"/>
      </w:rPr>
    </w:lvl>
    <w:lvl w:ilvl="1" w:tplc="300A0019">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3">
    <w:nsid w:val="08EF72F4"/>
    <w:multiLevelType w:val="hybridMultilevel"/>
    <w:tmpl w:val="93E8B92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09180274"/>
    <w:multiLevelType w:val="hybridMultilevel"/>
    <w:tmpl w:val="098467C4"/>
    <w:lvl w:ilvl="0" w:tplc="2C0A0017">
      <w:start w:val="9"/>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nsid w:val="109142AE"/>
    <w:multiLevelType w:val="hybridMultilevel"/>
    <w:tmpl w:val="551EB430"/>
    <w:lvl w:ilvl="0" w:tplc="6E34373C">
      <w:start w:val="2"/>
      <w:numFmt w:val="lowerLetter"/>
      <w:lvlText w:val="(%1)"/>
      <w:lvlJc w:val="left"/>
      <w:pPr>
        <w:tabs>
          <w:tab w:val="num" w:pos="972"/>
        </w:tabs>
        <w:ind w:left="972" w:hanging="36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6">
    <w:nsid w:val="10DE4458"/>
    <w:multiLevelType w:val="hybridMultilevel"/>
    <w:tmpl w:val="638EC6B0"/>
    <w:lvl w:ilvl="0" w:tplc="300A0001">
      <w:start w:val="1"/>
      <w:numFmt w:val="bullet"/>
      <w:lvlText w:val=""/>
      <w:lvlJc w:val="left"/>
      <w:pPr>
        <w:ind w:left="1429" w:hanging="360"/>
      </w:pPr>
      <w:rPr>
        <w:rFonts w:ascii="Symbol" w:hAnsi="Symbol" w:hint="default"/>
      </w:rPr>
    </w:lvl>
    <w:lvl w:ilvl="1" w:tplc="300A0003" w:tentative="1">
      <w:start w:val="1"/>
      <w:numFmt w:val="bullet"/>
      <w:lvlText w:val="o"/>
      <w:lvlJc w:val="left"/>
      <w:pPr>
        <w:ind w:left="2149" w:hanging="360"/>
      </w:pPr>
      <w:rPr>
        <w:rFonts w:ascii="Courier New" w:hAnsi="Courier New" w:cs="Courier New" w:hint="default"/>
      </w:rPr>
    </w:lvl>
    <w:lvl w:ilvl="2" w:tplc="300A0005" w:tentative="1">
      <w:start w:val="1"/>
      <w:numFmt w:val="bullet"/>
      <w:lvlText w:val=""/>
      <w:lvlJc w:val="left"/>
      <w:pPr>
        <w:ind w:left="2869" w:hanging="360"/>
      </w:pPr>
      <w:rPr>
        <w:rFonts w:ascii="Wingdings" w:hAnsi="Wingdings" w:hint="default"/>
      </w:rPr>
    </w:lvl>
    <w:lvl w:ilvl="3" w:tplc="300A0001" w:tentative="1">
      <w:start w:val="1"/>
      <w:numFmt w:val="bullet"/>
      <w:lvlText w:val=""/>
      <w:lvlJc w:val="left"/>
      <w:pPr>
        <w:ind w:left="3589" w:hanging="360"/>
      </w:pPr>
      <w:rPr>
        <w:rFonts w:ascii="Symbol" w:hAnsi="Symbol" w:hint="default"/>
      </w:rPr>
    </w:lvl>
    <w:lvl w:ilvl="4" w:tplc="300A0003" w:tentative="1">
      <w:start w:val="1"/>
      <w:numFmt w:val="bullet"/>
      <w:lvlText w:val="o"/>
      <w:lvlJc w:val="left"/>
      <w:pPr>
        <w:ind w:left="4309" w:hanging="360"/>
      </w:pPr>
      <w:rPr>
        <w:rFonts w:ascii="Courier New" w:hAnsi="Courier New" w:cs="Courier New" w:hint="default"/>
      </w:rPr>
    </w:lvl>
    <w:lvl w:ilvl="5" w:tplc="300A0005" w:tentative="1">
      <w:start w:val="1"/>
      <w:numFmt w:val="bullet"/>
      <w:lvlText w:val=""/>
      <w:lvlJc w:val="left"/>
      <w:pPr>
        <w:ind w:left="5029" w:hanging="360"/>
      </w:pPr>
      <w:rPr>
        <w:rFonts w:ascii="Wingdings" w:hAnsi="Wingdings" w:hint="default"/>
      </w:rPr>
    </w:lvl>
    <w:lvl w:ilvl="6" w:tplc="300A0001" w:tentative="1">
      <w:start w:val="1"/>
      <w:numFmt w:val="bullet"/>
      <w:lvlText w:val=""/>
      <w:lvlJc w:val="left"/>
      <w:pPr>
        <w:ind w:left="5749" w:hanging="360"/>
      </w:pPr>
      <w:rPr>
        <w:rFonts w:ascii="Symbol" w:hAnsi="Symbol" w:hint="default"/>
      </w:rPr>
    </w:lvl>
    <w:lvl w:ilvl="7" w:tplc="300A0003" w:tentative="1">
      <w:start w:val="1"/>
      <w:numFmt w:val="bullet"/>
      <w:lvlText w:val="o"/>
      <w:lvlJc w:val="left"/>
      <w:pPr>
        <w:ind w:left="6469" w:hanging="360"/>
      </w:pPr>
      <w:rPr>
        <w:rFonts w:ascii="Courier New" w:hAnsi="Courier New" w:cs="Courier New" w:hint="default"/>
      </w:rPr>
    </w:lvl>
    <w:lvl w:ilvl="8" w:tplc="300A0005" w:tentative="1">
      <w:start w:val="1"/>
      <w:numFmt w:val="bullet"/>
      <w:lvlText w:val=""/>
      <w:lvlJc w:val="left"/>
      <w:pPr>
        <w:ind w:left="7189" w:hanging="360"/>
      </w:pPr>
      <w:rPr>
        <w:rFonts w:ascii="Wingdings" w:hAnsi="Wingdings" w:hint="default"/>
      </w:rPr>
    </w:lvl>
  </w:abstractNum>
  <w:abstractNum w:abstractNumId="7">
    <w:nsid w:val="11A75631"/>
    <w:multiLevelType w:val="hybridMultilevel"/>
    <w:tmpl w:val="4C4A0B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51B56B3"/>
    <w:multiLevelType w:val="hybridMultilevel"/>
    <w:tmpl w:val="B0902738"/>
    <w:lvl w:ilvl="0" w:tplc="B5642C8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nsid w:val="20853555"/>
    <w:multiLevelType w:val="hybridMultilevel"/>
    <w:tmpl w:val="2D0EC40C"/>
    <w:lvl w:ilvl="0" w:tplc="504E4AD4">
      <w:start w:val="100"/>
      <w:numFmt w:val="lowerRoman"/>
      <w:lvlText w:val="(%1)"/>
      <w:lvlJc w:val="left"/>
      <w:pPr>
        <w:tabs>
          <w:tab w:val="num" w:pos="1332"/>
        </w:tabs>
        <w:ind w:left="1332" w:hanging="72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10">
    <w:nsid w:val="20924942"/>
    <w:multiLevelType w:val="hybridMultilevel"/>
    <w:tmpl w:val="421CC2AA"/>
    <w:lvl w:ilvl="0" w:tplc="BF363616">
      <w:start w:val="1"/>
      <w:numFmt w:val="lowerLetter"/>
      <w:lvlText w:val="(%1)"/>
      <w:lvlJc w:val="left"/>
      <w:pPr>
        <w:tabs>
          <w:tab w:val="num" w:pos="885"/>
        </w:tabs>
        <w:ind w:left="885" w:hanging="360"/>
      </w:pPr>
      <w:rPr>
        <w:rFonts w:hint="default"/>
      </w:rPr>
    </w:lvl>
    <w:lvl w:ilvl="1" w:tplc="9CF00AAE">
      <w:start w:val="1"/>
      <w:numFmt w:val="lowerLetter"/>
      <w:lvlText w:val="(%2)"/>
      <w:lvlJc w:val="left"/>
      <w:pPr>
        <w:tabs>
          <w:tab w:val="num" w:pos="1605"/>
        </w:tabs>
        <w:ind w:left="1605" w:hanging="360"/>
      </w:pPr>
      <w:rPr>
        <w:rFonts w:hint="default"/>
      </w:rPr>
    </w:lvl>
    <w:lvl w:ilvl="2" w:tplc="0409001B" w:tentative="1">
      <w:start w:val="1"/>
      <w:numFmt w:val="lowerRoman"/>
      <w:lvlText w:val="%3."/>
      <w:lvlJc w:val="right"/>
      <w:pPr>
        <w:tabs>
          <w:tab w:val="num" w:pos="2325"/>
        </w:tabs>
        <w:ind w:left="2325" w:hanging="180"/>
      </w:pPr>
    </w:lvl>
    <w:lvl w:ilvl="3" w:tplc="0409000F" w:tentative="1">
      <w:start w:val="1"/>
      <w:numFmt w:val="decimal"/>
      <w:lvlText w:val="%4."/>
      <w:lvlJc w:val="left"/>
      <w:pPr>
        <w:tabs>
          <w:tab w:val="num" w:pos="3045"/>
        </w:tabs>
        <w:ind w:left="3045" w:hanging="360"/>
      </w:pPr>
    </w:lvl>
    <w:lvl w:ilvl="4" w:tplc="04090019" w:tentative="1">
      <w:start w:val="1"/>
      <w:numFmt w:val="lowerLetter"/>
      <w:lvlText w:val="%5."/>
      <w:lvlJc w:val="left"/>
      <w:pPr>
        <w:tabs>
          <w:tab w:val="num" w:pos="3765"/>
        </w:tabs>
        <w:ind w:left="3765" w:hanging="360"/>
      </w:pPr>
    </w:lvl>
    <w:lvl w:ilvl="5" w:tplc="0409001B" w:tentative="1">
      <w:start w:val="1"/>
      <w:numFmt w:val="lowerRoman"/>
      <w:lvlText w:val="%6."/>
      <w:lvlJc w:val="right"/>
      <w:pPr>
        <w:tabs>
          <w:tab w:val="num" w:pos="4485"/>
        </w:tabs>
        <w:ind w:left="4485" w:hanging="180"/>
      </w:pPr>
    </w:lvl>
    <w:lvl w:ilvl="6" w:tplc="0409000F" w:tentative="1">
      <w:start w:val="1"/>
      <w:numFmt w:val="decimal"/>
      <w:lvlText w:val="%7."/>
      <w:lvlJc w:val="left"/>
      <w:pPr>
        <w:tabs>
          <w:tab w:val="num" w:pos="5205"/>
        </w:tabs>
        <w:ind w:left="5205" w:hanging="360"/>
      </w:pPr>
    </w:lvl>
    <w:lvl w:ilvl="7" w:tplc="04090019" w:tentative="1">
      <w:start w:val="1"/>
      <w:numFmt w:val="lowerLetter"/>
      <w:lvlText w:val="%8."/>
      <w:lvlJc w:val="left"/>
      <w:pPr>
        <w:tabs>
          <w:tab w:val="num" w:pos="5925"/>
        </w:tabs>
        <w:ind w:left="5925" w:hanging="360"/>
      </w:pPr>
    </w:lvl>
    <w:lvl w:ilvl="8" w:tplc="0409001B" w:tentative="1">
      <w:start w:val="1"/>
      <w:numFmt w:val="lowerRoman"/>
      <w:lvlText w:val="%9."/>
      <w:lvlJc w:val="right"/>
      <w:pPr>
        <w:tabs>
          <w:tab w:val="num" w:pos="6645"/>
        </w:tabs>
        <w:ind w:left="6645" w:hanging="180"/>
      </w:pPr>
    </w:lvl>
  </w:abstractNum>
  <w:abstractNum w:abstractNumId="11">
    <w:nsid w:val="21AE5137"/>
    <w:multiLevelType w:val="hybridMultilevel"/>
    <w:tmpl w:val="E7B6EFD0"/>
    <w:lvl w:ilvl="0" w:tplc="A8CE8C0C">
      <w:start w:val="1"/>
      <w:numFmt w:val="lowerRoman"/>
      <w:lvlText w:val="%1."/>
      <w:lvlJc w:val="righ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4284995"/>
    <w:multiLevelType w:val="hybridMultilevel"/>
    <w:tmpl w:val="8EE8EBBC"/>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C6E28D5"/>
    <w:multiLevelType w:val="hybridMultilevel"/>
    <w:tmpl w:val="09DCAED8"/>
    <w:lvl w:ilvl="0" w:tplc="637CF5D0">
      <w:start w:val="1"/>
      <w:numFmt w:val="lowerLetter"/>
      <w:lvlText w:val="%1)"/>
      <w:lvlJc w:val="left"/>
      <w:pPr>
        <w:tabs>
          <w:tab w:val="num" w:pos="1080"/>
        </w:tabs>
        <w:ind w:left="1080" w:hanging="360"/>
      </w:pPr>
      <w:rPr>
        <w:rFonts w:hint="default"/>
      </w:rPr>
    </w:lvl>
    <w:lvl w:ilvl="1" w:tplc="D4AC5F60">
      <w:start w:val="1"/>
      <w:numFmt w:val="lowerRoman"/>
      <w:lvlText w:val="(%2)"/>
      <w:lvlJc w:val="left"/>
      <w:pPr>
        <w:tabs>
          <w:tab w:val="num" w:pos="2160"/>
        </w:tabs>
        <w:ind w:left="2160" w:hanging="72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nsid w:val="343D4417"/>
    <w:multiLevelType w:val="hybridMultilevel"/>
    <w:tmpl w:val="426694DC"/>
    <w:lvl w:ilvl="0" w:tplc="2E560732">
      <w:start w:val="1"/>
      <w:numFmt w:val="lowerLetter"/>
      <w:lvlText w:val="%1)"/>
      <w:lvlJc w:val="left"/>
      <w:pPr>
        <w:ind w:left="720" w:hanging="360"/>
      </w:pPr>
      <w:rPr>
        <w:rFonts w:cs="Times New Roman" w:hint="default"/>
      </w:rPr>
    </w:lvl>
    <w:lvl w:ilvl="1" w:tplc="3E441CFC">
      <w:start w:val="1"/>
      <w:numFmt w:val="lowerLetter"/>
      <w:lvlText w:val="%2."/>
      <w:lvlJc w:val="left"/>
      <w:pPr>
        <w:ind w:left="1440" w:hanging="360"/>
      </w:pPr>
      <w:rPr>
        <w:rFonts w:cs="Times New Roman"/>
      </w:rPr>
    </w:lvl>
    <w:lvl w:ilvl="2" w:tplc="8970275E" w:tentative="1">
      <w:start w:val="1"/>
      <w:numFmt w:val="lowerRoman"/>
      <w:lvlText w:val="%3."/>
      <w:lvlJc w:val="right"/>
      <w:pPr>
        <w:ind w:left="2160" w:hanging="180"/>
      </w:pPr>
      <w:rPr>
        <w:rFonts w:cs="Times New Roman"/>
      </w:rPr>
    </w:lvl>
    <w:lvl w:ilvl="3" w:tplc="300A000F" w:tentative="1">
      <w:start w:val="1"/>
      <w:numFmt w:val="decimal"/>
      <w:lvlText w:val="%4."/>
      <w:lvlJc w:val="left"/>
      <w:pPr>
        <w:ind w:left="2880" w:hanging="360"/>
      </w:pPr>
      <w:rPr>
        <w:rFonts w:cs="Times New Roman"/>
      </w:rPr>
    </w:lvl>
    <w:lvl w:ilvl="4" w:tplc="300A0019" w:tentative="1">
      <w:start w:val="1"/>
      <w:numFmt w:val="lowerLetter"/>
      <w:lvlText w:val="%5."/>
      <w:lvlJc w:val="left"/>
      <w:pPr>
        <w:ind w:left="3600" w:hanging="360"/>
      </w:pPr>
      <w:rPr>
        <w:rFonts w:cs="Times New Roman"/>
      </w:rPr>
    </w:lvl>
    <w:lvl w:ilvl="5" w:tplc="300A001B" w:tentative="1">
      <w:start w:val="1"/>
      <w:numFmt w:val="lowerRoman"/>
      <w:lvlText w:val="%6."/>
      <w:lvlJc w:val="right"/>
      <w:pPr>
        <w:ind w:left="4320" w:hanging="180"/>
      </w:pPr>
      <w:rPr>
        <w:rFonts w:cs="Times New Roman"/>
      </w:rPr>
    </w:lvl>
    <w:lvl w:ilvl="6" w:tplc="300A000F" w:tentative="1">
      <w:start w:val="1"/>
      <w:numFmt w:val="decimal"/>
      <w:lvlText w:val="%7."/>
      <w:lvlJc w:val="left"/>
      <w:pPr>
        <w:ind w:left="5040" w:hanging="360"/>
      </w:pPr>
      <w:rPr>
        <w:rFonts w:cs="Times New Roman"/>
      </w:rPr>
    </w:lvl>
    <w:lvl w:ilvl="7" w:tplc="300A0019" w:tentative="1">
      <w:start w:val="1"/>
      <w:numFmt w:val="lowerLetter"/>
      <w:lvlText w:val="%8."/>
      <w:lvlJc w:val="left"/>
      <w:pPr>
        <w:ind w:left="5760" w:hanging="360"/>
      </w:pPr>
      <w:rPr>
        <w:rFonts w:cs="Times New Roman"/>
      </w:rPr>
    </w:lvl>
    <w:lvl w:ilvl="8" w:tplc="300A001B" w:tentative="1">
      <w:start w:val="1"/>
      <w:numFmt w:val="lowerRoman"/>
      <w:lvlText w:val="%9."/>
      <w:lvlJc w:val="right"/>
      <w:pPr>
        <w:ind w:left="6480" w:hanging="180"/>
      </w:pPr>
      <w:rPr>
        <w:rFonts w:cs="Times New Roman"/>
      </w:rPr>
    </w:lvl>
  </w:abstractNum>
  <w:abstractNum w:abstractNumId="15">
    <w:nsid w:val="359B26A8"/>
    <w:multiLevelType w:val="multilevel"/>
    <w:tmpl w:val="59BE62DE"/>
    <w:lvl w:ilvl="0">
      <w:start w:val="1"/>
      <w:numFmt w:val="decimal"/>
      <w:pStyle w:val="Heading1-Clausenam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nsid w:val="37D77B40"/>
    <w:multiLevelType w:val="hybridMultilevel"/>
    <w:tmpl w:val="78EA047A"/>
    <w:lvl w:ilvl="0" w:tplc="CA6AECBC">
      <w:start w:val="1"/>
      <w:numFmt w:val="lowerLetter"/>
      <w:lvlText w:val="(%1)"/>
      <w:lvlJc w:val="left"/>
      <w:pPr>
        <w:tabs>
          <w:tab w:val="num" w:pos="1332"/>
        </w:tabs>
        <w:ind w:left="1332" w:hanging="72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17">
    <w:nsid w:val="38AF6351"/>
    <w:multiLevelType w:val="multilevel"/>
    <w:tmpl w:val="DCB21354"/>
    <w:lvl w:ilvl="0">
      <w:start w:val="1"/>
      <w:numFmt w:val="decimal"/>
      <w:lvlText w:val="%1"/>
      <w:lvlJc w:val="left"/>
      <w:pPr>
        <w:tabs>
          <w:tab w:val="num" w:pos="360"/>
        </w:tabs>
        <w:ind w:left="360" w:hanging="360"/>
      </w:pPr>
      <w:rPr>
        <w:rFonts w:hint="default"/>
        <w:i w:val="0"/>
      </w:rPr>
    </w:lvl>
    <w:lvl w:ilvl="1">
      <w:start w:val="3"/>
      <w:numFmt w:val="decimal"/>
      <w:lvlText w:val="%1.%2"/>
      <w:lvlJc w:val="left"/>
      <w:pPr>
        <w:tabs>
          <w:tab w:val="num" w:pos="360"/>
        </w:tabs>
        <w:ind w:left="360" w:hanging="360"/>
      </w:pPr>
      <w:rPr>
        <w:rFonts w:hint="default"/>
        <w:i w:val="0"/>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18">
    <w:nsid w:val="3BA61596"/>
    <w:multiLevelType w:val="multilevel"/>
    <w:tmpl w:val="20FEF406"/>
    <w:lvl w:ilvl="0">
      <w:start w:val="1"/>
      <w:numFmt w:val="lowerLetter"/>
      <w:lvlText w:val="%1)"/>
      <w:lvlJc w:val="left"/>
      <w:pPr>
        <w:tabs>
          <w:tab w:val="num" w:pos="417"/>
        </w:tabs>
        <w:ind w:left="417" w:hanging="360"/>
      </w:pPr>
    </w:lvl>
    <w:lvl w:ilvl="1">
      <w:start w:val="1"/>
      <w:numFmt w:val="decimal"/>
      <w:lvlText w:val="%2."/>
      <w:lvlJc w:val="left"/>
      <w:pPr>
        <w:tabs>
          <w:tab w:val="num" w:pos="777"/>
        </w:tabs>
        <w:ind w:left="777" w:hanging="360"/>
      </w:pPr>
      <w:rPr>
        <w:b w:val="0"/>
      </w:rPr>
    </w:lvl>
    <w:lvl w:ilvl="2">
      <w:start w:val="1"/>
      <w:numFmt w:val="decimal"/>
      <w:lvlText w:val="%3."/>
      <w:lvlJc w:val="left"/>
      <w:pPr>
        <w:tabs>
          <w:tab w:val="num" w:pos="1137"/>
        </w:tabs>
        <w:ind w:left="1137" w:hanging="360"/>
      </w:pPr>
      <w:rPr>
        <w:rFonts w:ascii="Symbol" w:hAnsi="Symbol" w:cs="OpenSymbol"/>
      </w:rPr>
    </w:lvl>
    <w:lvl w:ilvl="3">
      <w:start w:val="1"/>
      <w:numFmt w:val="decimal"/>
      <w:lvlText w:val="%4."/>
      <w:lvlJc w:val="left"/>
      <w:pPr>
        <w:tabs>
          <w:tab w:val="num" w:pos="1497"/>
        </w:tabs>
        <w:ind w:left="1497" w:hanging="360"/>
      </w:pPr>
      <w:rPr>
        <w:rFonts w:ascii="Symbol" w:hAnsi="Symbol" w:cs="OpenSymbol"/>
      </w:rPr>
    </w:lvl>
    <w:lvl w:ilvl="4">
      <w:start w:val="1"/>
      <w:numFmt w:val="decimal"/>
      <w:lvlText w:val="%5."/>
      <w:lvlJc w:val="left"/>
      <w:pPr>
        <w:tabs>
          <w:tab w:val="num" w:pos="1857"/>
        </w:tabs>
        <w:ind w:left="1857" w:hanging="360"/>
      </w:pPr>
      <w:rPr>
        <w:rFonts w:ascii="Symbol" w:hAnsi="Symbol" w:cs="OpenSymbol"/>
      </w:rPr>
    </w:lvl>
    <w:lvl w:ilvl="5">
      <w:start w:val="1"/>
      <w:numFmt w:val="decimal"/>
      <w:lvlText w:val="%6."/>
      <w:lvlJc w:val="left"/>
      <w:pPr>
        <w:tabs>
          <w:tab w:val="num" w:pos="2217"/>
        </w:tabs>
        <w:ind w:left="2217" w:hanging="360"/>
      </w:pPr>
      <w:rPr>
        <w:rFonts w:ascii="Symbol" w:hAnsi="Symbol" w:cs="OpenSymbol"/>
      </w:rPr>
    </w:lvl>
    <w:lvl w:ilvl="6">
      <w:start w:val="1"/>
      <w:numFmt w:val="decimal"/>
      <w:lvlText w:val="%7."/>
      <w:lvlJc w:val="left"/>
      <w:pPr>
        <w:tabs>
          <w:tab w:val="num" w:pos="2577"/>
        </w:tabs>
        <w:ind w:left="2577" w:hanging="360"/>
      </w:pPr>
      <w:rPr>
        <w:rFonts w:ascii="Symbol" w:hAnsi="Symbol" w:cs="OpenSymbol"/>
      </w:rPr>
    </w:lvl>
    <w:lvl w:ilvl="7">
      <w:start w:val="1"/>
      <w:numFmt w:val="decimal"/>
      <w:lvlText w:val="%8."/>
      <w:lvlJc w:val="left"/>
      <w:pPr>
        <w:tabs>
          <w:tab w:val="num" w:pos="2937"/>
        </w:tabs>
        <w:ind w:left="2937" w:hanging="360"/>
      </w:pPr>
      <w:rPr>
        <w:rFonts w:ascii="Symbol" w:hAnsi="Symbol" w:cs="OpenSymbol"/>
      </w:rPr>
    </w:lvl>
    <w:lvl w:ilvl="8">
      <w:start w:val="1"/>
      <w:numFmt w:val="decimal"/>
      <w:lvlText w:val="%9."/>
      <w:lvlJc w:val="left"/>
      <w:pPr>
        <w:tabs>
          <w:tab w:val="num" w:pos="3297"/>
        </w:tabs>
        <w:ind w:left="3297" w:hanging="360"/>
      </w:pPr>
      <w:rPr>
        <w:rFonts w:ascii="Symbol" w:hAnsi="Symbol" w:cs="OpenSymbol"/>
      </w:rPr>
    </w:lvl>
  </w:abstractNum>
  <w:abstractNum w:abstractNumId="19">
    <w:nsid w:val="3ED10A5F"/>
    <w:multiLevelType w:val="multilevel"/>
    <w:tmpl w:val="16ECE440"/>
    <w:lvl w:ilvl="0">
      <w:start w:val="1"/>
      <w:numFmt w:val="decimal"/>
      <w:pStyle w:val="Sangra2detindependiente"/>
      <w:isLgl/>
      <w:lvlText w:val="%1."/>
      <w:lvlJc w:val="left"/>
      <w:pPr>
        <w:tabs>
          <w:tab w:val="num" w:pos="432"/>
        </w:tabs>
        <w:ind w:left="432" w:hanging="432"/>
      </w:pPr>
      <w:rPr>
        <w:b/>
        <w:i w:val="0"/>
        <w:sz w:val="24"/>
      </w:rPr>
    </w:lvl>
    <w:lvl w:ilvl="1">
      <w:start w:val="1"/>
      <w:numFmt w:val="decimal"/>
      <w:pStyle w:val="TDC2"/>
      <w:lvlText w:val="%1.%2"/>
      <w:lvlJc w:val="left"/>
      <w:pPr>
        <w:tabs>
          <w:tab w:val="num" w:pos="504"/>
        </w:tabs>
        <w:ind w:left="504" w:hanging="504"/>
      </w:pPr>
      <w:rPr>
        <w:rFonts w:ascii="Calibri" w:hAnsi="Calibri" w:hint="default"/>
        <w:b w:val="0"/>
        <w:i w:val="0"/>
        <w:sz w:val="24"/>
        <w:lang w:val="es-ES"/>
      </w:rPr>
    </w:lvl>
    <w:lvl w:ilvl="2">
      <w:start w:val="1"/>
      <w:numFmt w:val="lowerLetter"/>
      <w:pStyle w:val="Sangra3detindependiente"/>
      <w:lvlText w:val="(%3)"/>
      <w:lvlJc w:val="left"/>
      <w:pPr>
        <w:tabs>
          <w:tab w:val="num" w:pos="864"/>
        </w:tabs>
        <w:ind w:left="864" w:hanging="432"/>
      </w:pPr>
      <w:rPr>
        <w:rFonts w:ascii="Calibri" w:hAnsi="Calibri" w:hint="default"/>
        <w:b w:val="0"/>
        <w:i w:val="0"/>
        <w:sz w:val="24"/>
        <w:lang w:val="es-ES"/>
      </w:rPr>
    </w:lvl>
    <w:lvl w:ilvl="3">
      <w:start w:val="1"/>
      <w:numFmt w:val="lowerRoman"/>
      <w:lvlText w:val="(%4)"/>
      <w:lvlJc w:val="left"/>
      <w:pPr>
        <w:tabs>
          <w:tab w:val="num" w:pos="1512"/>
        </w:tabs>
        <w:ind w:left="1512" w:hanging="648"/>
      </w:pPr>
      <w:rPr>
        <w:rFonts w:ascii="Calibri" w:hAnsi="Calibri" w:hint="default"/>
        <w:b w:val="0"/>
        <w:i w:val="0"/>
        <w:sz w:val="24"/>
        <w:lang w:val="es-ES"/>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20">
    <w:nsid w:val="40D97A5F"/>
    <w:multiLevelType w:val="hybridMultilevel"/>
    <w:tmpl w:val="C78CE6F2"/>
    <w:lvl w:ilvl="0" w:tplc="76564EDA">
      <w:start w:val="1"/>
      <w:numFmt w:val="lowerRoman"/>
      <w:lvlText w:val="(%1)"/>
      <w:lvlJc w:val="right"/>
      <w:pPr>
        <w:tabs>
          <w:tab w:val="num" w:pos="3240"/>
        </w:tabs>
        <w:ind w:left="3240" w:hanging="360"/>
      </w:pPr>
      <w:rPr>
        <w:rFonts w:hint="default"/>
      </w:rPr>
    </w:lvl>
    <w:lvl w:ilvl="1" w:tplc="04090019" w:tentative="1">
      <w:start w:val="1"/>
      <w:numFmt w:val="lowerLetter"/>
      <w:lvlText w:val="%2."/>
      <w:lvlJc w:val="left"/>
      <w:pPr>
        <w:tabs>
          <w:tab w:val="num" w:pos="2880"/>
        </w:tabs>
        <w:ind w:left="2880" w:hanging="360"/>
      </w:pPr>
    </w:lvl>
    <w:lvl w:ilvl="2" w:tplc="0409001B">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1">
    <w:nsid w:val="46463752"/>
    <w:multiLevelType w:val="hybridMultilevel"/>
    <w:tmpl w:val="60C2705E"/>
    <w:lvl w:ilvl="0" w:tplc="53E4DBEE">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21D698F2">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8912B74"/>
    <w:multiLevelType w:val="hybridMultilevel"/>
    <w:tmpl w:val="5C160F5A"/>
    <w:lvl w:ilvl="0" w:tplc="3FF63402">
      <w:start w:val="1"/>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9D81B0A"/>
    <w:multiLevelType w:val="multilevel"/>
    <w:tmpl w:val="E89689DC"/>
    <w:lvl w:ilvl="0">
      <w:start w:val="1"/>
      <w:numFmt w:val="decimal"/>
      <w:lvlText w:val="%1"/>
      <w:lvlJc w:val="left"/>
      <w:pPr>
        <w:tabs>
          <w:tab w:val="num" w:pos="615"/>
        </w:tabs>
        <w:ind w:left="615" w:hanging="615"/>
      </w:pPr>
      <w:rPr>
        <w:rFonts w:hint="default"/>
        <w:i w:val="0"/>
      </w:rPr>
    </w:lvl>
    <w:lvl w:ilvl="1">
      <w:start w:val="1"/>
      <w:numFmt w:val="decimal"/>
      <w:lvlText w:val="%1.%2"/>
      <w:lvlJc w:val="left"/>
      <w:pPr>
        <w:tabs>
          <w:tab w:val="num" w:pos="615"/>
        </w:tabs>
        <w:ind w:left="615" w:hanging="615"/>
      </w:pPr>
      <w:rPr>
        <w:rFonts w:hint="default"/>
        <w:i w:val="0"/>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24">
    <w:nsid w:val="4A7F306D"/>
    <w:multiLevelType w:val="multilevel"/>
    <w:tmpl w:val="9006BAE6"/>
    <w:lvl w:ilvl="0">
      <w:start w:val="60"/>
      <w:numFmt w:val="decimal"/>
      <w:lvlText w:val="%1."/>
      <w:lvlJc w:val="left"/>
      <w:pPr>
        <w:tabs>
          <w:tab w:val="num" w:pos="360"/>
        </w:tabs>
        <w:ind w:left="360" w:hanging="360"/>
      </w:pPr>
      <w:rPr>
        <w:rFonts w:hint="default"/>
      </w:rPr>
    </w:lvl>
    <w:lvl w:ilvl="1">
      <w:start w:val="1"/>
      <w:numFmt w:val="decimal"/>
      <w:lvlText w:val="60.%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47"/>
      </w:pPr>
      <w:rPr>
        <w:rFonts w:ascii="Times New Roman" w:hAnsi="Times New Roman" w:hint="default"/>
        <w:b w:val="0"/>
        <w:i w:val="0"/>
        <w:sz w:val="24"/>
      </w:rPr>
    </w:lvl>
    <w:lvl w:ilvl="3">
      <w:start w:val="1"/>
      <w:numFmt w:val="lowerRoman"/>
      <w:lvlText w:val="(%4)"/>
      <w:lvlJc w:val="left"/>
      <w:pPr>
        <w:tabs>
          <w:tab w:val="num" w:pos="1872"/>
        </w:tabs>
        <w:ind w:left="1656" w:hanging="504"/>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nsid w:val="4D062145"/>
    <w:multiLevelType w:val="hybridMultilevel"/>
    <w:tmpl w:val="F7A4E9DE"/>
    <w:lvl w:ilvl="0" w:tplc="2C0A0001">
      <w:start w:val="1"/>
      <w:numFmt w:val="bullet"/>
      <w:lvlText w:val=""/>
      <w:lvlJc w:val="left"/>
      <w:pPr>
        <w:ind w:left="1287" w:hanging="360"/>
      </w:pPr>
      <w:rPr>
        <w:rFonts w:ascii="Symbol" w:hAnsi="Symbol" w:hint="default"/>
      </w:rPr>
    </w:lvl>
    <w:lvl w:ilvl="1" w:tplc="2C0A0003" w:tentative="1">
      <w:start w:val="1"/>
      <w:numFmt w:val="bullet"/>
      <w:lvlText w:val="o"/>
      <w:lvlJc w:val="left"/>
      <w:pPr>
        <w:ind w:left="2007" w:hanging="360"/>
      </w:pPr>
      <w:rPr>
        <w:rFonts w:ascii="Courier New" w:hAnsi="Courier New" w:cs="Courier New" w:hint="default"/>
      </w:rPr>
    </w:lvl>
    <w:lvl w:ilvl="2" w:tplc="2C0A0005" w:tentative="1">
      <w:start w:val="1"/>
      <w:numFmt w:val="bullet"/>
      <w:lvlText w:val=""/>
      <w:lvlJc w:val="left"/>
      <w:pPr>
        <w:ind w:left="2727" w:hanging="360"/>
      </w:pPr>
      <w:rPr>
        <w:rFonts w:ascii="Wingdings" w:hAnsi="Wingdings" w:hint="default"/>
      </w:rPr>
    </w:lvl>
    <w:lvl w:ilvl="3" w:tplc="2C0A0001" w:tentative="1">
      <w:start w:val="1"/>
      <w:numFmt w:val="bullet"/>
      <w:lvlText w:val=""/>
      <w:lvlJc w:val="left"/>
      <w:pPr>
        <w:ind w:left="3447" w:hanging="360"/>
      </w:pPr>
      <w:rPr>
        <w:rFonts w:ascii="Symbol" w:hAnsi="Symbol" w:hint="default"/>
      </w:rPr>
    </w:lvl>
    <w:lvl w:ilvl="4" w:tplc="2C0A0003" w:tentative="1">
      <w:start w:val="1"/>
      <w:numFmt w:val="bullet"/>
      <w:lvlText w:val="o"/>
      <w:lvlJc w:val="left"/>
      <w:pPr>
        <w:ind w:left="4167" w:hanging="360"/>
      </w:pPr>
      <w:rPr>
        <w:rFonts w:ascii="Courier New" w:hAnsi="Courier New" w:cs="Courier New" w:hint="default"/>
      </w:rPr>
    </w:lvl>
    <w:lvl w:ilvl="5" w:tplc="2C0A0005" w:tentative="1">
      <w:start w:val="1"/>
      <w:numFmt w:val="bullet"/>
      <w:lvlText w:val=""/>
      <w:lvlJc w:val="left"/>
      <w:pPr>
        <w:ind w:left="4887" w:hanging="360"/>
      </w:pPr>
      <w:rPr>
        <w:rFonts w:ascii="Wingdings" w:hAnsi="Wingdings" w:hint="default"/>
      </w:rPr>
    </w:lvl>
    <w:lvl w:ilvl="6" w:tplc="2C0A0001" w:tentative="1">
      <w:start w:val="1"/>
      <w:numFmt w:val="bullet"/>
      <w:lvlText w:val=""/>
      <w:lvlJc w:val="left"/>
      <w:pPr>
        <w:ind w:left="5607" w:hanging="360"/>
      </w:pPr>
      <w:rPr>
        <w:rFonts w:ascii="Symbol" w:hAnsi="Symbol" w:hint="default"/>
      </w:rPr>
    </w:lvl>
    <w:lvl w:ilvl="7" w:tplc="2C0A0003" w:tentative="1">
      <w:start w:val="1"/>
      <w:numFmt w:val="bullet"/>
      <w:lvlText w:val="o"/>
      <w:lvlJc w:val="left"/>
      <w:pPr>
        <w:ind w:left="6327" w:hanging="360"/>
      </w:pPr>
      <w:rPr>
        <w:rFonts w:ascii="Courier New" w:hAnsi="Courier New" w:cs="Courier New" w:hint="default"/>
      </w:rPr>
    </w:lvl>
    <w:lvl w:ilvl="8" w:tplc="2C0A0005" w:tentative="1">
      <w:start w:val="1"/>
      <w:numFmt w:val="bullet"/>
      <w:lvlText w:val=""/>
      <w:lvlJc w:val="left"/>
      <w:pPr>
        <w:ind w:left="7047" w:hanging="360"/>
      </w:pPr>
      <w:rPr>
        <w:rFonts w:ascii="Wingdings" w:hAnsi="Wingdings" w:hint="default"/>
      </w:rPr>
    </w:lvl>
  </w:abstractNum>
  <w:abstractNum w:abstractNumId="26">
    <w:nsid w:val="51F02612"/>
    <w:multiLevelType w:val="hybridMultilevel"/>
    <w:tmpl w:val="7096A9A0"/>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7">
    <w:nsid w:val="53C273DA"/>
    <w:multiLevelType w:val="multilevel"/>
    <w:tmpl w:val="7B2CCE22"/>
    <w:lvl w:ilvl="0">
      <w:start w:val="19"/>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5A9F5F68"/>
    <w:multiLevelType w:val="hybridMultilevel"/>
    <w:tmpl w:val="1D7C6064"/>
    <w:lvl w:ilvl="0" w:tplc="C61CAC14">
      <w:start w:val="1"/>
      <w:numFmt w:val="lowerLetter"/>
      <w:lvlText w:val="(%1)"/>
      <w:lvlJc w:val="left"/>
      <w:pPr>
        <w:tabs>
          <w:tab w:val="num" w:pos="2232"/>
        </w:tabs>
        <w:ind w:left="2232" w:hanging="504"/>
      </w:pPr>
      <w:rPr>
        <w:rFonts w:hint="default"/>
      </w:rPr>
    </w:lvl>
    <w:lvl w:ilvl="1" w:tplc="9CF00AAE">
      <w:start w:val="1"/>
      <w:numFmt w:val="lowerLetter"/>
      <w:lvlText w:val="(%2)"/>
      <w:lvlJc w:val="left"/>
      <w:pPr>
        <w:tabs>
          <w:tab w:val="num" w:pos="1440"/>
        </w:tabs>
        <w:ind w:left="1440" w:hanging="360"/>
      </w:pPr>
      <w:rPr>
        <w:rFonts w:hint="default"/>
      </w:rPr>
    </w:lvl>
    <w:lvl w:ilvl="2" w:tplc="4B265CC6">
      <w:start w:val="1"/>
      <w:numFmt w:val="lowerLetter"/>
      <w:lvlText w:val="%3)"/>
      <w:lvlJc w:val="left"/>
      <w:pPr>
        <w:ind w:left="2340" w:hanging="360"/>
      </w:pPr>
      <w:rPr>
        <w:rFonts w:hint="default"/>
        <w:i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62AB0841"/>
    <w:multiLevelType w:val="hybridMultilevel"/>
    <w:tmpl w:val="AFA00E74"/>
    <w:lvl w:ilvl="0" w:tplc="0409000F">
      <w:start w:val="1"/>
      <w:numFmt w:val="decimal"/>
      <w:lvlText w:val="%1."/>
      <w:lvlJc w:val="left"/>
      <w:pPr>
        <w:tabs>
          <w:tab w:val="num" w:pos="720"/>
        </w:tabs>
        <w:ind w:left="720" w:hanging="360"/>
      </w:pPr>
    </w:lvl>
    <w:lvl w:ilvl="1" w:tplc="FB06AE36">
      <w:start w:val="1"/>
      <w:numFmt w:val="lowerRoman"/>
      <w:lvlText w:val="(%2)"/>
      <w:lvlJc w:val="right"/>
      <w:pPr>
        <w:tabs>
          <w:tab w:val="num" w:pos="1440"/>
        </w:tabs>
        <w:ind w:left="1440" w:hanging="360"/>
      </w:pPr>
      <w:rPr>
        <w:rFonts w:hint="default"/>
      </w:rPr>
    </w:lvl>
    <w:lvl w:ilvl="2" w:tplc="C61CAC14">
      <w:start w:val="1"/>
      <w:numFmt w:val="lowerLetter"/>
      <w:lvlText w:val="(%3)"/>
      <w:lvlJc w:val="left"/>
      <w:pPr>
        <w:tabs>
          <w:tab w:val="num" w:pos="2484"/>
        </w:tabs>
        <w:ind w:left="2484" w:hanging="504"/>
      </w:pPr>
      <w:rPr>
        <w:rFonts w:hint="default"/>
      </w:rPr>
    </w:lvl>
    <w:lvl w:ilvl="3" w:tplc="76564EDA">
      <w:start w:val="1"/>
      <w:numFmt w:val="lowerRoman"/>
      <w:lvlText w:val="(%4)"/>
      <w:lvlJc w:val="righ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65C44D20"/>
    <w:multiLevelType w:val="hybridMultilevel"/>
    <w:tmpl w:val="DADA8842"/>
    <w:lvl w:ilvl="0" w:tplc="9D7624D6">
      <w:start w:val="12"/>
      <w:numFmt w:val="decimal"/>
      <w:lvlText w:val="%1."/>
      <w:lvlJc w:val="left"/>
      <w:pPr>
        <w:tabs>
          <w:tab w:val="num" w:pos="1260"/>
        </w:tabs>
        <w:ind w:left="1260" w:hanging="540"/>
      </w:pPr>
      <w:rPr>
        <w:rFonts w:hint="default"/>
      </w:rPr>
    </w:lvl>
    <w:lvl w:ilvl="1" w:tplc="DD72DC00">
      <w:start w:val="1"/>
      <w:numFmt w:val="upperLetter"/>
      <w:pStyle w:val="Ttulo4"/>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1">
    <w:nsid w:val="68CC3819"/>
    <w:multiLevelType w:val="hybridMultilevel"/>
    <w:tmpl w:val="77126F2E"/>
    <w:lvl w:ilvl="0" w:tplc="FFFFFFFF">
      <w:start w:val="1"/>
      <w:numFmt w:val="upperLetter"/>
      <w:lvlText w:val="%1."/>
      <w:lvlJc w:val="left"/>
      <w:pPr>
        <w:tabs>
          <w:tab w:val="num" w:pos="780"/>
        </w:tabs>
        <w:ind w:left="780" w:hanging="4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nsid w:val="6AC84BC9"/>
    <w:multiLevelType w:val="hybridMultilevel"/>
    <w:tmpl w:val="272AF864"/>
    <w:lvl w:ilvl="0" w:tplc="300A0001">
      <w:start w:val="1"/>
      <w:numFmt w:val="bullet"/>
      <w:lvlText w:val=""/>
      <w:lvlJc w:val="left"/>
      <w:pPr>
        <w:ind w:left="-1063" w:hanging="360"/>
      </w:pPr>
      <w:rPr>
        <w:rFonts w:ascii="Symbol" w:hAnsi="Symbol" w:hint="default"/>
      </w:rPr>
    </w:lvl>
    <w:lvl w:ilvl="1" w:tplc="300A0003" w:tentative="1">
      <w:start w:val="1"/>
      <w:numFmt w:val="bullet"/>
      <w:lvlText w:val="o"/>
      <w:lvlJc w:val="left"/>
      <w:pPr>
        <w:ind w:left="-343" w:hanging="360"/>
      </w:pPr>
      <w:rPr>
        <w:rFonts w:ascii="Courier New" w:hAnsi="Courier New" w:cs="Courier New" w:hint="default"/>
      </w:rPr>
    </w:lvl>
    <w:lvl w:ilvl="2" w:tplc="300A0005" w:tentative="1">
      <w:start w:val="1"/>
      <w:numFmt w:val="bullet"/>
      <w:lvlText w:val=""/>
      <w:lvlJc w:val="left"/>
      <w:pPr>
        <w:ind w:left="377" w:hanging="360"/>
      </w:pPr>
      <w:rPr>
        <w:rFonts w:ascii="Wingdings" w:hAnsi="Wingdings" w:hint="default"/>
      </w:rPr>
    </w:lvl>
    <w:lvl w:ilvl="3" w:tplc="300A0001" w:tentative="1">
      <w:start w:val="1"/>
      <w:numFmt w:val="bullet"/>
      <w:lvlText w:val=""/>
      <w:lvlJc w:val="left"/>
      <w:pPr>
        <w:ind w:left="1097" w:hanging="360"/>
      </w:pPr>
      <w:rPr>
        <w:rFonts w:ascii="Symbol" w:hAnsi="Symbol" w:hint="default"/>
      </w:rPr>
    </w:lvl>
    <w:lvl w:ilvl="4" w:tplc="300A0003" w:tentative="1">
      <w:start w:val="1"/>
      <w:numFmt w:val="bullet"/>
      <w:lvlText w:val="o"/>
      <w:lvlJc w:val="left"/>
      <w:pPr>
        <w:ind w:left="1817" w:hanging="360"/>
      </w:pPr>
      <w:rPr>
        <w:rFonts w:ascii="Courier New" w:hAnsi="Courier New" w:cs="Courier New" w:hint="default"/>
      </w:rPr>
    </w:lvl>
    <w:lvl w:ilvl="5" w:tplc="300A0005" w:tentative="1">
      <w:start w:val="1"/>
      <w:numFmt w:val="bullet"/>
      <w:lvlText w:val=""/>
      <w:lvlJc w:val="left"/>
      <w:pPr>
        <w:ind w:left="2537" w:hanging="360"/>
      </w:pPr>
      <w:rPr>
        <w:rFonts w:ascii="Wingdings" w:hAnsi="Wingdings" w:hint="default"/>
      </w:rPr>
    </w:lvl>
    <w:lvl w:ilvl="6" w:tplc="300A0001" w:tentative="1">
      <w:start w:val="1"/>
      <w:numFmt w:val="bullet"/>
      <w:lvlText w:val=""/>
      <w:lvlJc w:val="left"/>
      <w:pPr>
        <w:ind w:left="3257" w:hanging="360"/>
      </w:pPr>
      <w:rPr>
        <w:rFonts w:ascii="Symbol" w:hAnsi="Symbol" w:hint="default"/>
      </w:rPr>
    </w:lvl>
    <w:lvl w:ilvl="7" w:tplc="300A0003" w:tentative="1">
      <w:start w:val="1"/>
      <w:numFmt w:val="bullet"/>
      <w:lvlText w:val="o"/>
      <w:lvlJc w:val="left"/>
      <w:pPr>
        <w:ind w:left="3977" w:hanging="360"/>
      </w:pPr>
      <w:rPr>
        <w:rFonts w:ascii="Courier New" w:hAnsi="Courier New" w:cs="Courier New" w:hint="default"/>
      </w:rPr>
    </w:lvl>
    <w:lvl w:ilvl="8" w:tplc="300A0005" w:tentative="1">
      <w:start w:val="1"/>
      <w:numFmt w:val="bullet"/>
      <w:lvlText w:val=""/>
      <w:lvlJc w:val="left"/>
      <w:pPr>
        <w:ind w:left="4697" w:hanging="360"/>
      </w:pPr>
      <w:rPr>
        <w:rFonts w:ascii="Wingdings" w:hAnsi="Wingdings" w:hint="default"/>
      </w:rPr>
    </w:lvl>
  </w:abstractNum>
  <w:abstractNum w:abstractNumId="33">
    <w:nsid w:val="6B79439B"/>
    <w:multiLevelType w:val="hybridMultilevel"/>
    <w:tmpl w:val="DDCA3BAC"/>
    <w:lvl w:ilvl="0" w:tplc="F292642C">
      <w:start w:val="1"/>
      <w:numFmt w:val="low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
    <w:nsid w:val="6BA30C57"/>
    <w:multiLevelType w:val="hybridMultilevel"/>
    <w:tmpl w:val="BA32A052"/>
    <w:lvl w:ilvl="0" w:tplc="44B89476">
      <w:start w:val="1"/>
      <w:numFmt w:val="lowerLetter"/>
      <w:lvlText w:val="(%1)"/>
      <w:lvlJc w:val="left"/>
      <w:pPr>
        <w:tabs>
          <w:tab w:val="num" w:pos="1152"/>
        </w:tabs>
        <w:ind w:left="1152" w:hanging="54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35">
    <w:nsid w:val="6E17495F"/>
    <w:multiLevelType w:val="hybridMultilevel"/>
    <w:tmpl w:val="1F462E62"/>
    <w:lvl w:ilvl="0" w:tplc="2C0A001B">
      <w:start w:val="1"/>
      <w:numFmt w:val="lowerRoman"/>
      <w:lvlText w:val="%1."/>
      <w:lvlJc w:val="righ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6">
    <w:nsid w:val="73A97C2C"/>
    <w:multiLevelType w:val="multilevel"/>
    <w:tmpl w:val="D108D2B6"/>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nsid w:val="7C2E56EB"/>
    <w:multiLevelType w:val="hybridMultilevel"/>
    <w:tmpl w:val="F446BBD4"/>
    <w:lvl w:ilvl="0" w:tplc="4044DE30">
      <w:start w:val="1"/>
      <w:numFmt w:val="lowerLetter"/>
      <w:lvlText w:val="%1)"/>
      <w:lvlJc w:val="left"/>
      <w:pPr>
        <w:ind w:left="1069" w:hanging="360"/>
      </w:pPr>
      <w:rPr>
        <w:rFonts w:ascii="Calibri" w:eastAsia="Times New Roman" w:hAnsi="Calibri" w:cs="Calibri"/>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30"/>
  </w:num>
  <w:num w:numId="2">
    <w:abstractNumId w:val="10"/>
  </w:num>
  <w:num w:numId="3">
    <w:abstractNumId w:val="36"/>
  </w:num>
  <w:num w:numId="4">
    <w:abstractNumId w:val="9"/>
  </w:num>
  <w:num w:numId="5">
    <w:abstractNumId w:val="34"/>
  </w:num>
  <w:num w:numId="6">
    <w:abstractNumId w:val="5"/>
  </w:num>
  <w:num w:numId="7">
    <w:abstractNumId w:val="27"/>
  </w:num>
  <w:num w:numId="8">
    <w:abstractNumId w:val="31"/>
  </w:num>
  <w:num w:numId="9">
    <w:abstractNumId w:val="23"/>
  </w:num>
  <w:num w:numId="10">
    <w:abstractNumId w:val="17"/>
  </w:num>
  <w:num w:numId="11">
    <w:abstractNumId w:val="16"/>
  </w:num>
  <w:num w:numId="12">
    <w:abstractNumId w:val="12"/>
  </w:num>
  <w:num w:numId="13">
    <w:abstractNumId w:val="21"/>
  </w:num>
  <w:num w:numId="14">
    <w:abstractNumId w:val="8"/>
  </w:num>
  <w:num w:numId="15">
    <w:abstractNumId w:val="33"/>
  </w:num>
  <w:num w:numId="16">
    <w:abstractNumId w:val="13"/>
  </w:num>
  <w:num w:numId="17">
    <w:abstractNumId w:val="22"/>
  </w:num>
  <w:num w:numId="18">
    <w:abstractNumId w:val="29"/>
  </w:num>
  <w:num w:numId="19">
    <w:abstractNumId w:val="28"/>
  </w:num>
  <w:num w:numId="20">
    <w:abstractNumId w:val="20"/>
  </w:num>
  <w:num w:numId="21">
    <w:abstractNumId w:val="11"/>
  </w:num>
  <w:num w:numId="22">
    <w:abstractNumId w:val="24"/>
  </w:num>
  <w:num w:numId="23">
    <w:abstractNumId w:val="25"/>
  </w:num>
  <w:num w:numId="24">
    <w:abstractNumId w:val="35"/>
  </w:num>
  <w:num w:numId="25">
    <w:abstractNumId w:val="26"/>
  </w:num>
  <w:num w:numId="26">
    <w:abstractNumId w:val="4"/>
  </w:num>
  <w:num w:numId="27">
    <w:abstractNumId w:val="19"/>
  </w:num>
  <w:num w:numId="28">
    <w:abstractNumId w:val="37"/>
  </w:num>
  <w:num w:numId="29">
    <w:abstractNumId w:val="2"/>
  </w:num>
  <w:num w:numId="30">
    <w:abstractNumId w:val="6"/>
  </w:num>
  <w:num w:numId="31">
    <w:abstractNumId w:val="18"/>
  </w:num>
  <w:num w:numId="32">
    <w:abstractNumId w:val="14"/>
  </w:num>
  <w:num w:numId="33">
    <w:abstractNumId w:val="3"/>
  </w:num>
  <w:num w:numId="34">
    <w:abstractNumId w:val="7"/>
  </w:num>
  <w:num w:numId="35">
    <w:abstractNumId w:val="1"/>
  </w:num>
  <w:num w:numId="36">
    <w:abstractNumId w:val="15"/>
  </w:num>
  <w:num w:numId="37">
    <w:abstractNumId w:val="32"/>
  </w:num>
  <w:num w:numId="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C"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CO" w:vendorID="64" w:dllVersion="131078" w:nlCheck="1" w:checkStyle="1"/>
  <w:activeWritingStyle w:appName="MSWord" w:lang="es-AR" w:vendorID="64" w:dllVersion="131078" w:nlCheck="1" w:checkStyle="1"/>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numFmt w:val="decimal"/>
    <w:endnote w:id="-1"/>
    <w:endnote w:id="0"/>
  </w:endnotePr>
  <w:compat>
    <w:compatSetting w:name="compatibilityMode" w:uri="http://schemas.microsoft.com/office/word" w:val="12"/>
  </w:compat>
  <w:rsids>
    <w:rsidRoot w:val="0068243B"/>
    <w:rsid w:val="00025A41"/>
    <w:rsid w:val="000544AC"/>
    <w:rsid w:val="000825D7"/>
    <w:rsid w:val="00192A99"/>
    <w:rsid w:val="001A5BF4"/>
    <w:rsid w:val="001C1625"/>
    <w:rsid w:val="001C417D"/>
    <w:rsid w:val="00242586"/>
    <w:rsid w:val="0025784B"/>
    <w:rsid w:val="00283FD2"/>
    <w:rsid w:val="0029220C"/>
    <w:rsid w:val="00294D53"/>
    <w:rsid w:val="002B3180"/>
    <w:rsid w:val="002B4736"/>
    <w:rsid w:val="002E5FBC"/>
    <w:rsid w:val="002F371D"/>
    <w:rsid w:val="0038763D"/>
    <w:rsid w:val="003A2F0E"/>
    <w:rsid w:val="00407103"/>
    <w:rsid w:val="00432A58"/>
    <w:rsid w:val="00456CED"/>
    <w:rsid w:val="00467EFD"/>
    <w:rsid w:val="00475C42"/>
    <w:rsid w:val="004D48B6"/>
    <w:rsid w:val="004F772C"/>
    <w:rsid w:val="0050402F"/>
    <w:rsid w:val="00516F18"/>
    <w:rsid w:val="00546949"/>
    <w:rsid w:val="0056275F"/>
    <w:rsid w:val="005A6012"/>
    <w:rsid w:val="005C13F0"/>
    <w:rsid w:val="005C176F"/>
    <w:rsid w:val="005C4782"/>
    <w:rsid w:val="006177E2"/>
    <w:rsid w:val="006248A6"/>
    <w:rsid w:val="00625BAD"/>
    <w:rsid w:val="00643B7B"/>
    <w:rsid w:val="00673438"/>
    <w:rsid w:val="0068243B"/>
    <w:rsid w:val="006D1495"/>
    <w:rsid w:val="007064BB"/>
    <w:rsid w:val="00710A70"/>
    <w:rsid w:val="00716A8D"/>
    <w:rsid w:val="007424F6"/>
    <w:rsid w:val="00752F7E"/>
    <w:rsid w:val="007B3098"/>
    <w:rsid w:val="007C6E33"/>
    <w:rsid w:val="007E3242"/>
    <w:rsid w:val="007E342D"/>
    <w:rsid w:val="00843AE3"/>
    <w:rsid w:val="0087313A"/>
    <w:rsid w:val="009346DF"/>
    <w:rsid w:val="009B10F0"/>
    <w:rsid w:val="009E578B"/>
    <w:rsid w:val="00A64CCA"/>
    <w:rsid w:val="00A90529"/>
    <w:rsid w:val="00AB0E22"/>
    <w:rsid w:val="00AE3F2C"/>
    <w:rsid w:val="00B0183E"/>
    <w:rsid w:val="00B13289"/>
    <w:rsid w:val="00B4491D"/>
    <w:rsid w:val="00B57DEF"/>
    <w:rsid w:val="00B73727"/>
    <w:rsid w:val="00C01336"/>
    <w:rsid w:val="00C13481"/>
    <w:rsid w:val="00C54832"/>
    <w:rsid w:val="00C63F25"/>
    <w:rsid w:val="00C83D95"/>
    <w:rsid w:val="00CE3179"/>
    <w:rsid w:val="00D173B2"/>
    <w:rsid w:val="00D67F7B"/>
    <w:rsid w:val="00DB39F7"/>
    <w:rsid w:val="00DF2834"/>
    <w:rsid w:val="00E21011"/>
    <w:rsid w:val="00E242BF"/>
    <w:rsid w:val="00E35FCA"/>
    <w:rsid w:val="00E51412"/>
    <w:rsid w:val="00E54364"/>
    <w:rsid w:val="00E80A5F"/>
    <w:rsid w:val="00E84C44"/>
    <w:rsid w:val="00EB2FA4"/>
    <w:rsid w:val="00EE5DEA"/>
    <w:rsid w:val="00F47D97"/>
    <w:rsid w:val="00F53367"/>
    <w:rsid w:val="00F73748"/>
    <w:rsid w:val="00F8179D"/>
    <w:rsid w:val="00F9414A"/>
    <w:rsid w:val="00FA175D"/>
    <w:rsid w:val="00FA1C10"/>
    <w:rsid w:val="00FA3BE1"/>
    <w:rsid w:val="00FD3258"/>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F866A0AD-72C3-4BAD-9223-13AA00C4A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243B"/>
    <w:pPr>
      <w:spacing w:after="0" w:line="240" w:lineRule="auto"/>
    </w:pPr>
    <w:rPr>
      <w:rFonts w:ascii="Times New Roman" w:eastAsia="Times New Roman" w:hAnsi="Times New Roman" w:cs="Times New Roman"/>
      <w:sz w:val="24"/>
      <w:szCs w:val="24"/>
      <w:lang w:val="es-ES_tradnl"/>
    </w:rPr>
  </w:style>
  <w:style w:type="paragraph" w:styleId="Ttulo1">
    <w:name w:val="heading 1"/>
    <w:aliases w:val="Document Header1"/>
    <w:basedOn w:val="Normal"/>
    <w:next w:val="Normal"/>
    <w:link w:val="Ttulo1Car"/>
    <w:qFormat/>
    <w:rsid w:val="0068243B"/>
    <w:pPr>
      <w:keepNext/>
      <w:suppressAutoHyphens/>
      <w:spacing w:before="240" w:after="240"/>
      <w:jc w:val="center"/>
      <w:outlineLvl w:val="0"/>
    </w:pPr>
    <w:rPr>
      <w:rFonts w:ascii="Times New Roman Bold" w:hAnsi="Times New Roman Bold"/>
      <w:b/>
      <w:spacing w:val="-5"/>
      <w:sz w:val="36"/>
    </w:rPr>
  </w:style>
  <w:style w:type="paragraph" w:styleId="Ttulo2">
    <w:name w:val="heading 2"/>
    <w:aliases w:val="Title Header2"/>
    <w:basedOn w:val="Normal"/>
    <w:next w:val="Normal"/>
    <w:link w:val="Ttulo2Car"/>
    <w:qFormat/>
    <w:rsid w:val="0068243B"/>
    <w:pPr>
      <w:keepNext/>
      <w:suppressAutoHyphens/>
      <w:spacing w:before="120" w:after="200"/>
      <w:jc w:val="center"/>
      <w:outlineLvl w:val="1"/>
    </w:pPr>
    <w:rPr>
      <w:rFonts w:ascii="Times New Roman Bold" w:hAnsi="Times New Roman Bold"/>
      <w:b/>
      <w:sz w:val="28"/>
    </w:rPr>
  </w:style>
  <w:style w:type="paragraph" w:styleId="Ttulo3">
    <w:name w:val="heading 3"/>
    <w:aliases w:val="Section Header3"/>
    <w:basedOn w:val="Normal"/>
    <w:next w:val="Normal"/>
    <w:link w:val="Ttulo3Car"/>
    <w:qFormat/>
    <w:rsid w:val="0068243B"/>
    <w:pPr>
      <w:ind w:left="360" w:hanging="360"/>
      <w:outlineLvl w:val="2"/>
    </w:pPr>
    <w:rPr>
      <w:b/>
      <w:bCs/>
    </w:rPr>
  </w:style>
  <w:style w:type="paragraph" w:styleId="Ttulo4">
    <w:name w:val="heading 4"/>
    <w:aliases w:val=" Sub-Clause Sub-paragraph"/>
    <w:basedOn w:val="Normal"/>
    <w:next w:val="Normal"/>
    <w:link w:val="Ttulo4Car"/>
    <w:qFormat/>
    <w:rsid w:val="0068243B"/>
    <w:pPr>
      <w:keepNext/>
      <w:numPr>
        <w:ilvl w:val="1"/>
        <w:numId w:val="1"/>
      </w:numPr>
      <w:tabs>
        <w:tab w:val="clear" w:pos="1800"/>
      </w:tabs>
      <w:ind w:left="0" w:firstLine="0"/>
      <w:jc w:val="center"/>
      <w:outlineLvl w:val="3"/>
    </w:pPr>
    <w:rPr>
      <w:b/>
      <w:bCs/>
      <w:sz w:val="28"/>
    </w:rPr>
  </w:style>
  <w:style w:type="paragraph" w:styleId="Ttulo5">
    <w:name w:val="heading 5"/>
    <w:basedOn w:val="Normal"/>
    <w:next w:val="Normal"/>
    <w:link w:val="Ttulo5Car"/>
    <w:qFormat/>
    <w:rsid w:val="0068243B"/>
    <w:pPr>
      <w:keepNext/>
      <w:ind w:left="612" w:hanging="612"/>
      <w:jc w:val="center"/>
      <w:outlineLvl w:val="4"/>
    </w:pPr>
    <w:rPr>
      <w:b/>
      <w:bCs/>
      <w:sz w:val="28"/>
    </w:rPr>
  </w:style>
  <w:style w:type="paragraph" w:styleId="Ttulo6">
    <w:name w:val="heading 6"/>
    <w:basedOn w:val="Normal"/>
    <w:next w:val="Normal"/>
    <w:link w:val="Ttulo6Car"/>
    <w:qFormat/>
    <w:rsid w:val="0068243B"/>
    <w:pPr>
      <w:keepNext/>
      <w:tabs>
        <w:tab w:val="left" w:pos="1080"/>
        <w:tab w:val="right" w:leader="dot" w:pos="9000"/>
      </w:tabs>
      <w:ind w:left="720" w:hanging="720"/>
      <w:outlineLvl w:val="5"/>
    </w:pPr>
    <w:rPr>
      <w:b/>
      <w:bCs/>
    </w:rPr>
  </w:style>
  <w:style w:type="paragraph" w:styleId="Ttulo7">
    <w:name w:val="heading 7"/>
    <w:basedOn w:val="Normal"/>
    <w:next w:val="Normal"/>
    <w:link w:val="Ttulo7Car"/>
    <w:qFormat/>
    <w:rsid w:val="0068243B"/>
    <w:pPr>
      <w:keepNext/>
      <w:tabs>
        <w:tab w:val="left" w:pos="1080"/>
        <w:tab w:val="right" w:leader="dot" w:pos="9000"/>
      </w:tabs>
      <w:ind w:left="720"/>
      <w:jc w:val="center"/>
      <w:outlineLvl w:val="6"/>
    </w:pPr>
    <w:rPr>
      <w:b/>
      <w:bCs/>
      <w:sz w:val="28"/>
    </w:rPr>
  </w:style>
  <w:style w:type="paragraph" w:styleId="Ttulo8">
    <w:name w:val="heading 8"/>
    <w:basedOn w:val="Normal"/>
    <w:next w:val="Normal"/>
    <w:link w:val="Ttulo8Car"/>
    <w:qFormat/>
    <w:rsid w:val="0068243B"/>
    <w:pPr>
      <w:keepNext/>
      <w:keepLines/>
      <w:tabs>
        <w:tab w:val="left" w:pos="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ind w:left="1800" w:hanging="1800"/>
      <w:jc w:val="both"/>
      <w:outlineLvl w:val="7"/>
    </w:pPr>
    <w:rPr>
      <w:rFonts w:ascii="CG Times" w:hAnsi="CG Times"/>
      <w:b/>
      <w:i/>
      <w:iCs/>
      <w:spacing w:val="-3"/>
    </w:rPr>
  </w:style>
  <w:style w:type="paragraph" w:styleId="Ttulo9">
    <w:name w:val="heading 9"/>
    <w:basedOn w:val="Normal"/>
    <w:next w:val="Normal"/>
    <w:link w:val="Ttulo9Car"/>
    <w:qFormat/>
    <w:rsid w:val="0068243B"/>
    <w:pPr>
      <w:keepNext/>
      <w:keepLines/>
      <w:numPr>
        <w:ilvl w:val="8"/>
        <w:numId w:val="27"/>
      </w:numPr>
      <w:tabs>
        <w:tab w:val="clear" w:pos="1584"/>
      </w:tabs>
      <w:ind w:left="0" w:firstLine="0"/>
      <w:outlineLvl w:val="8"/>
    </w:pPr>
    <w:rPr>
      <w:rFonts w:ascii="CG Times" w:hAnsi="CG Times"/>
      <w:b/>
      <w:bCs/>
      <w:i/>
      <w:iCs/>
      <w:spacing w:val="-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68243B"/>
    <w:rPr>
      <w:rFonts w:ascii="Times New Roman Bold" w:eastAsia="Times New Roman" w:hAnsi="Times New Roman Bold" w:cs="Times New Roman"/>
      <w:b/>
      <w:spacing w:val="-5"/>
      <w:sz w:val="36"/>
      <w:szCs w:val="24"/>
      <w:lang w:val="es-ES_tradnl"/>
    </w:rPr>
  </w:style>
  <w:style w:type="character" w:customStyle="1" w:styleId="Ttulo2Car">
    <w:name w:val="Título 2 Car"/>
    <w:aliases w:val="Title Header2 Car"/>
    <w:basedOn w:val="Fuentedeprrafopredeter"/>
    <w:link w:val="Ttulo2"/>
    <w:rsid w:val="0068243B"/>
    <w:rPr>
      <w:rFonts w:ascii="Times New Roman Bold" w:eastAsia="Times New Roman" w:hAnsi="Times New Roman Bold" w:cs="Times New Roman"/>
      <w:b/>
      <w:sz w:val="28"/>
      <w:szCs w:val="24"/>
      <w:lang w:val="es-ES_tradnl"/>
    </w:rPr>
  </w:style>
  <w:style w:type="character" w:customStyle="1" w:styleId="Ttulo3Car">
    <w:name w:val="Título 3 Car"/>
    <w:aliases w:val="Section Header3 Car"/>
    <w:basedOn w:val="Fuentedeprrafopredeter"/>
    <w:link w:val="Ttulo3"/>
    <w:rsid w:val="0068243B"/>
    <w:rPr>
      <w:rFonts w:ascii="Times New Roman" w:eastAsia="Times New Roman" w:hAnsi="Times New Roman" w:cs="Times New Roman"/>
      <w:b/>
      <w:bCs/>
      <w:sz w:val="24"/>
      <w:szCs w:val="24"/>
      <w:lang w:val="es-ES_tradnl"/>
    </w:rPr>
  </w:style>
  <w:style w:type="character" w:customStyle="1" w:styleId="Ttulo4Car">
    <w:name w:val="Título 4 Car"/>
    <w:aliases w:val=" Sub-Clause Sub-paragraph Car"/>
    <w:basedOn w:val="Fuentedeprrafopredeter"/>
    <w:link w:val="Ttulo4"/>
    <w:rsid w:val="0068243B"/>
    <w:rPr>
      <w:rFonts w:ascii="Times New Roman" w:eastAsia="Times New Roman" w:hAnsi="Times New Roman" w:cs="Times New Roman"/>
      <w:b/>
      <w:bCs/>
      <w:sz w:val="28"/>
      <w:szCs w:val="24"/>
      <w:lang w:val="es-ES_tradnl"/>
    </w:rPr>
  </w:style>
  <w:style w:type="character" w:customStyle="1" w:styleId="Ttulo5Car">
    <w:name w:val="Título 5 Car"/>
    <w:basedOn w:val="Fuentedeprrafopredeter"/>
    <w:link w:val="Ttulo5"/>
    <w:rsid w:val="0068243B"/>
    <w:rPr>
      <w:rFonts w:ascii="Times New Roman" w:eastAsia="Times New Roman" w:hAnsi="Times New Roman" w:cs="Times New Roman"/>
      <w:b/>
      <w:bCs/>
      <w:sz w:val="28"/>
      <w:szCs w:val="24"/>
      <w:lang w:val="es-ES_tradnl"/>
    </w:rPr>
  </w:style>
  <w:style w:type="character" w:customStyle="1" w:styleId="Ttulo6Car">
    <w:name w:val="Título 6 Car"/>
    <w:basedOn w:val="Fuentedeprrafopredeter"/>
    <w:link w:val="Ttulo6"/>
    <w:rsid w:val="0068243B"/>
    <w:rPr>
      <w:rFonts w:ascii="Times New Roman" w:eastAsia="Times New Roman" w:hAnsi="Times New Roman" w:cs="Times New Roman"/>
      <w:b/>
      <w:bCs/>
      <w:sz w:val="24"/>
      <w:szCs w:val="24"/>
      <w:lang w:val="es-ES_tradnl"/>
    </w:rPr>
  </w:style>
  <w:style w:type="character" w:customStyle="1" w:styleId="Ttulo7Car">
    <w:name w:val="Título 7 Car"/>
    <w:basedOn w:val="Fuentedeprrafopredeter"/>
    <w:link w:val="Ttulo7"/>
    <w:rsid w:val="0068243B"/>
    <w:rPr>
      <w:rFonts w:ascii="Times New Roman" w:eastAsia="Times New Roman" w:hAnsi="Times New Roman" w:cs="Times New Roman"/>
      <w:b/>
      <w:bCs/>
      <w:sz w:val="28"/>
      <w:szCs w:val="24"/>
      <w:lang w:val="es-ES_tradnl"/>
    </w:rPr>
  </w:style>
  <w:style w:type="character" w:customStyle="1" w:styleId="Ttulo8Car">
    <w:name w:val="Título 8 Car"/>
    <w:basedOn w:val="Fuentedeprrafopredeter"/>
    <w:link w:val="Ttulo8"/>
    <w:rsid w:val="0068243B"/>
    <w:rPr>
      <w:rFonts w:ascii="CG Times" w:eastAsia="Times New Roman" w:hAnsi="CG Times" w:cs="Times New Roman"/>
      <w:b/>
      <w:i/>
      <w:iCs/>
      <w:spacing w:val="-3"/>
      <w:sz w:val="24"/>
      <w:szCs w:val="24"/>
      <w:lang w:val="es-ES_tradnl"/>
    </w:rPr>
  </w:style>
  <w:style w:type="character" w:customStyle="1" w:styleId="Ttulo9Car">
    <w:name w:val="Título 9 Car"/>
    <w:basedOn w:val="Fuentedeprrafopredeter"/>
    <w:link w:val="Ttulo9"/>
    <w:rsid w:val="0068243B"/>
    <w:rPr>
      <w:rFonts w:ascii="CG Times" w:eastAsia="Times New Roman" w:hAnsi="CG Times" w:cs="Times New Roman"/>
      <w:b/>
      <w:bCs/>
      <w:i/>
      <w:iCs/>
      <w:spacing w:val="-3"/>
      <w:sz w:val="24"/>
      <w:szCs w:val="24"/>
      <w:lang w:val="es-ES_tradnl"/>
    </w:rPr>
  </w:style>
  <w:style w:type="paragraph" w:styleId="Textoindependiente">
    <w:name w:val="Body Text"/>
    <w:basedOn w:val="Normal"/>
    <w:link w:val="TextoindependienteCar"/>
    <w:rsid w:val="0068243B"/>
    <w:pPr>
      <w:jc w:val="center"/>
    </w:pPr>
    <w:rPr>
      <w:sz w:val="72"/>
    </w:rPr>
  </w:style>
  <w:style w:type="character" w:customStyle="1" w:styleId="TextoindependienteCar">
    <w:name w:val="Texto independiente Car"/>
    <w:basedOn w:val="Fuentedeprrafopredeter"/>
    <w:link w:val="Textoindependiente"/>
    <w:rsid w:val="0068243B"/>
    <w:rPr>
      <w:rFonts w:ascii="Times New Roman" w:eastAsia="Times New Roman" w:hAnsi="Times New Roman" w:cs="Times New Roman"/>
      <w:sz w:val="72"/>
      <w:szCs w:val="24"/>
      <w:lang w:val="es-ES_tradnl"/>
    </w:rPr>
  </w:style>
  <w:style w:type="paragraph" w:customStyle="1" w:styleId="Outline">
    <w:name w:val="Outline"/>
    <w:basedOn w:val="Normal"/>
    <w:rsid w:val="0068243B"/>
    <w:pPr>
      <w:spacing w:before="240"/>
    </w:pPr>
    <w:rPr>
      <w:kern w:val="28"/>
      <w:szCs w:val="20"/>
      <w:lang w:val="en-US"/>
    </w:rPr>
  </w:style>
  <w:style w:type="character" w:styleId="Hipervnculo">
    <w:name w:val="Hyperlink"/>
    <w:uiPriority w:val="99"/>
    <w:rsid w:val="0068243B"/>
    <w:rPr>
      <w:color w:val="0000FF"/>
      <w:u w:val="single"/>
    </w:rPr>
  </w:style>
  <w:style w:type="paragraph" w:styleId="Textonotapie">
    <w:name w:val="footnote text"/>
    <w:basedOn w:val="Normal"/>
    <w:link w:val="TextonotapieCar"/>
    <w:uiPriority w:val="99"/>
    <w:rsid w:val="0068243B"/>
    <w:pPr>
      <w:ind w:left="180" w:hanging="180"/>
    </w:pPr>
    <w:rPr>
      <w:sz w:val="20"/>
      <w:szCs w:val="20"/>
    </w:rPr>
  </w:style>
  <w:style w:type="character" w:customStyle="1" w:styleId="TextonotapieCar">
    <w:name w:val="Texto nota pie Car"/>
    <w:basedOn w:val="Fuentedeprrafopredeter"/>
    <w:link w:val="Textonotapie"/>
    <w:uiPriority w:val="99"/>
    <w:rsid w:val="0068243B"/>
    <w:rPr>
      <w:rFonts w:ascii="Times New Roman" w:eastAsia="Times New Roman" w:hAnsi="Times New Roman" w:cs="Times New Roman"/>
      <w:sz w:val="20"/>
      <w:szCs w:val="20"/>
      <w:lang w:val="es-ES_tradnl"/>
    </w:rPr>
  </w:style>
  <w:style w:type="character" w:styleId="Refdenotaalpie">
    <w:name w:val="footnote reference"/>
    <w:aliases w:val="Ref,de nota al pie"/>
    <w:uiPriority w:val="99"/>
    <w:rsid w:val="0068243B"/>
    <w:rPr>
      <w:vertAlign w:val="superscript"/>
    </w:rPr>
  </w:style>
  <w:style w:type="character" w:styleId="Hipervnculovisitado">
    <w:name w:val="FollowedHyperlink"/>
    <w:uiPriority w:val="99"/>
    <w:rsid w:val="0068243B"/>
    <w:rPr>
      <w:color w:val="800080"/>
      <w:u w:val="single"/>
    </w:rPr>
  </w:style>
  <w:style w:type="paragraph" w:styleId="Sangradetextonormal">
    <w:name w:val="Body Text Indent"/>
    <w:basedOn w:val="Normal"/>
    <w:link w:val="SangradetextonormalCar"/>
    <w:uiPriority w:val="99"/>
    <w:rsid w:val="0068243B"/>
    <w:pPr>
      <w:suppressAutoHyphens/>
      <w:ind w:left="2160" w:hanging="720"/>
      <w:jc w:val="both"/>
    </w:pPr>
    <w:rPr>
      <w:spacing w:val="-3"/>
    </w:rPr>
  </w:style>
  <w:style w:type="character" w:customStyle="1" w:styleId="SangradetextonormalCar">
    <w:name w:val="Sangría de texto normal Car"/>
    <w:basedOn w:val="Fuentedeprrafopredeter"/>
    <w:link w:val="Sangradetextonormal"/>
    <w:uiPriority w:val="99"/>
    <w:rsid w:val="0068243B"/>
    <w:rPr>
      <w:rFonts w:ascii="Times New Roman" w:eastAsia="Times New Roman" w:hAnsi="Times New Roman" w:cs="Times New Roman"/>
      <w:spacing w:val="-3"/>
      <w:sz w:val="24"/>
      <w:szCs w:val="24"/>
      <w:lang w:val="es-ES_tradnl"/>
    </w:rPr>
  </w:style>
  <w:style w:type="paragraph" w:styleId="Sangra2detindependiente">
    <w:name w:val="Body Text Indent 2"/>
    <w:basedOn w:val="Normal"/>
    <w:link w:val="Sangra2detindependienteCar"/>
    <w:rsid w:val="0068243B"/>
    <w:pPr>
      <w:numPr>
        <w:numId w:val="27"/>
      </w:numPr>
      <w:tabs>
        <w:tab w:val="clear" w:pos="432"/>
      </w:tabs>
      <w:suppressAutoHyphens/>
      <w:ind w:left="0" w:firstLine="720"/>
    </w:pPr>
    <w:rPr>
      <w:i/>
      <w:iCs/>
      <w:spacing w:val="-3"/>
    </w:rPr>
  </w:style>
  <w:style w:type="character" w:customStyle="1" w:styleId="Sangra2detindependienteCar">
    <w:name w:val="Sangría 2 de t. independiente Car"/>
    <w:basedOn w:val="Fuentedeprrafopredeter"/>
    <w:link w:val="Sangra2detindependiente"/>
    <w:rsid w:val="0068243B"/>
    <w:rPr>
      <w:rFonts w:ascii="Times New Roman" w:eastAsia="Times New Roman" w:hAnsi="Times New Roman" w:cs="Times New Roman"/>
      <w:i/>
      <w:iCs/>
      <w:spacing w:val="-3"/>
      <w:sz w:val="24"/>
      <w:szCs w:val="24"/>
      <w:lang w:val="es-ES_tradnl"/>
    </w:rPr>
  </w:style>
  <w:style w:type="paragraph" w:styleId="TDC2">
    <w:name w:val="toc 2"/>
    <w:basedOn w:val="Normal"/>
    <w:next w:val="Normal"/>
    <w:autoRedefine/>
    <w:semiHidden/>
    <w:rsid w:val="0068243B"/>
    <w:pPr>
      <w:numPr>
        <w:ilvl w:val="1"/>
        <w:numId w:val="27"/>
      </w:numPr>
      <w:tabs>
        <w:tab w:val="clear" w:pos="504"/>
        <w:tab w:val="left" w:leader="dot" w:pos="1440"/>
        <w:tab w:val="right" w:leader="dot" w:pos="9360"/>
      </w:tabs>
      <w:suppressAutoHyphens/>
      <w:ind w:left="1440" w:hanging="720"/>
    </w:pPr>
    <w:rPr>
      <w:noProof/>
      <w:szCs w:val="20"/>
    </w:rPr>
  </w:style>
  <w:style w:type="paragraph" w:styleId="Sangra3detindependiente">
    <w:name w:val="Body Text Indent 3"/>
    <w:basedOn w:val="Normal"/>
    <w:link w:val="Sangra3detindependienteCar"/>
    <w:rsid w:val="0068243B"/>
    <w:pPr>
      <w:numPr>
        <w:ilvl w:val="2"/>
        <w:numId w:val="27"/>
      </w:numPr>
      <w:tabs>
        <w:tab w:val="clear" w:pos="864"/>
        <w:tab w:val="left" w:pos="432"/>
        <w:tab w:val="left" w:pos="972"/>
      </w:tabs>
      <w:ind w:left="972" w:hanging="972"/>
    </w:pPr>
    <w:rPr>
      <w:spacing w:val="-3"/>
    </w:rPr>
  </w:style>
  <w:style w:type="character" w:customStyle="1" w:styleId="Sangra3detindependienteCar">
    <w:name w:val="Sangría 3 de t. independiente Car"/>
    <w:basedOn w:val="Fuentedeprrafopredeter"/>
    <w:link w:val="Sangra3detindependiente"/>
    <w:rsid w:val="0068243B"/>
    <w:rPr>
      <w:rFonts w:ascii="Times New Roman" w:eastAsia="Times New Roman" w:hAnsi="Times New Roman" w:cs="Times New Roman"/>
      <w:spacing w:val="-3"/>
      <w:sz w:val="24"/>
      <w:szCs w:val="24"/>
      <w:lang w:val="es-ES_tradnl"/>
    </w:rPr>
  </w:style>
  <w:style w:type="paragraph" w:customStyle="1" w:styleId="Normali">
    <w:name w:val="Normal(i)"/>
    <w:basedOn w:val="Normal"/>
    <w:rsid w:val="0068243B"/>
    <w:pPr>
      <w:keepLines/>
      <w:tabs>
        <w:tab w:val="left" w:pos="1843"/>
      </w:tabs>
      <w:spacing w:after="120"/>
      <w:jc w:val="both"/>
    </w:pPr>
    <w:rPr>
      <w:szCs w:val="20"/>
      <w:lang w:val="en-GB" w:eastAsia="en-GB"/>
    </w:rPr>
  </w:style>
  <w:style w:type="paragraph" w:customStyle="1" w:styleId="Sub-ClauseText">
    <w:name w:val="Sub-Clause Text"/>
    <w:basedOn w:val="Normal"/>
    <w:rsid w:val="0068243B"/>
    <w:pPr>
      <w:spacing w:before="120" w:after="120"/>
      <w:jc w:val="both"/>
    </w:pPr>
    <w:rPr>
      <w:spacing w:val="-4"/>
      <w:szCs w:val="20"/>
      <w:lang w:val="en-US"/>
    </w:rPr>
  </w:style>
  <w:style w:type="paragraph" w:styleId="Textodebloque">
    <w:name w:val="Block Text"/>
    <w:basedOn w:val="Normal"/>
    <w:rsid w:val="0068243B"/>
    <w:pPr>
      <w:tabs>
        <w:tab w:val="left" w:pos="612"/>
      </w:tabs>
      <w:suppressAutoHyphens/>
      <w:ind w:left="1152" w:right="-72" w:hanging="540"/>
      <w:jc w:val="both"/>
    </w:pPr>
    <w:rPr>
      <w:lang w:val="es-MX"/>
    </w:rPr>
  </w:style>
  <w:style w:type="paragraph" w:styleId="TDC4">
    <w:name w:val="toc 4"/>
    <w:basedOn w:val="Normal"/>
    <w:next w:val="Normal"/>
    <w:autoRedefine/>
    <w:semiHidden/>
    <w:rsid w:val="0068243B"/>
    <w:pPr>
      <w:tabs>
        <w:tab w:val="left" w:leader="dot" w:pos="9000"/>
        <w:tab w:val="right" w:pos="9360"/>
      </w:tabs>
      <w:suppressAutoHyphens/>
      <w:ind w:left="2880" w:right="720" w:hanging="720"/>
    </w:pPr>
    <w:rPr>
      <w:rFonts w:ascii="Courier New" w:hAnsi="Courier New"/>
      <w:sz w:val="20"/>
      <w:szCs w:val="20"/>
    </w:rPr>
  </w:style>
  <w:style w:type="paragraph" w:styleId="Textoindependiente2">
    <w:name w:val="Body Text 2"/>
    <w:basedOn w:val="Normal"/>
    <w:link w:val="Textoindependiente2Car"/>
    <w:rsid w:val="0068243B"/>
    <w:rPr>
      <w:i/>
      <w:iCs/>
    </w:rPr>
  </w:style>
  <w:style w:type="character" w:customStyle="1" w:styleId="Textoindependiente2Car">
    <w:name w:val="Texto independiente 2 Car"/>
    <w:basedOn w:val="Fuentedeprrafopredeter"/>
    <w:link w:val="Textoindependiente2"/>
    <w:rsid w:val="0068243B"/>
    <w:rPr>
      <w:rFonts w:ascii="Times New Roman" w:eastAsia="Times New Roman" w:hAnsi="Times New Roman" w:cs="Times New Roman"/>
      <w:i/>
      <w:iCs/>
      <w:sz w:val="24"/>
      <w:szCs w:val="24"/>
      <w:lang w:val="es-ES_tradnl"/>
    </w:rPr>
  </w:style>
  <w:style w:type="paragraph" w:styleId="Textoindependiente3">
    <w:name w:val="Body Text 3"/>
    <w:basedOn w:val="Normal"/>
    <w:link w:val="Textoindependiente3Car"/>
    <w:rsid w:val="0068243B"/>
    <w:pPr>
      <w:jc w:val="both"/>
    </w:pPr>
    <w:rPr>
      <w:sz w:val="23"/>
      <w:lang w:val="es-MX"/>
    </w:rPr>
  </w:style>
  <w:style w:type="character" w:customStyle="1" w:styleId="Textoindependiente3Car">
    <w:name w:val="Texto independiente 3 Car"/>
    <w:basedOn w:val="Fuentedeprrafopredeter"/>
    <w:link w:val="Textoindependiente3"/>
    <w:rsid w:val="0068243B"/>
    <w:rPr>
      <w:rFonts w:ascii="Times New Roman" w:eastAsia="Times New Roman" w:hAnsi="Times New Roman" w:cs="Times New Roman"/>
      <w:sz w:val="23"/>
      <w:szCs w:val="24"/>
      <w:lang w:val="es-MX"/>
    </w:rPr>
  </w:style>
  <w:style w:type="character" w:styleId="Textoennegrita">
    <w:name w:val="Strong"/>
    <w:qFormat/>
    <w:rsid w:val="0068243B"/>
    <w:rPr>
      <w:b/>
      <w:bCs/>
    </w:rPr>
  </w:style>
  <w:style w:type="paragraph" w:styleId="TDC6">
    <w:name w:val="toc 6"/>
    <w:basedOn w:val="Normal"/>
    <w:next w:val="Normal"/>
    <w:autoRedefine/>
    <w:semiHidden/>
    <w:rsid w:val="0068243B"/>
    <w:pPr>
      <w:numPr>
        <w:ilvl w:val="12"/>
      </w:numPr>
      <w:tabs>
        <w:tab w:val="left" w:pos="8280"/>
      </w:tabs>
      <w:suppressAutoHyphens/>
    </w:pPr>
    <w:rPr>
      <w:szCs w:val="20"/>
      <w:lang w:val="es-MX"/>
    </w:rPr>
  </w:style>
  <w:style w:type="paragraph" w:customStyle="1" w:styleId="SectionVIHeader">
    <w:name w:val="Section VI. Header"/>
    <w:basedOn w:val="Normal"/>
    <w:rsid w:val="0068243B"/>
    <w:pPr>
      <w:spacing w:before="120" w:after="240"/>
      <w:jc w:val="center"/>
    </w:pPr>
    <w:rPr>
      <w:b/>
      <w:sz w:val="36"/>
      <w:szCs w:val="20"/>
      <w:lang w:val="en-US"/>
    </w:rPr>
  </w:style>
  <w:style w:type="paragraph" w:customStyle="1" w:styleId="BankNormal">
    <w:name w:val="BankNormal"/>
    <w:basedOn w:val="Normal"/>
    <w:rsid w:val="0068243B"/>
    <w:pPr>
      <w:spacing w:after="240"/>
    </w:pPr>
    <w:rPr>
      <w:szCs w:val="20"/>
      <w:lang w:val="en-US"/>
    </w:rPr>
  </w:style>
  <w:style w:type="paragraph" w:styleId="Encabezado">
    <w:name w:val="header"/>
    <w:basedOn w:val="Normal"/>
    <w:link w:val="EncabezadoCar"/>
    <w:uiPriority w:val="99"/>
    <w:rsid w:val="0068243B"/>
    <w:pPr>
      <w:tabs>
        <w:tab w:val="center" w:pos="4320"/>
        <w:tab w:val="right" w:pos="9360"/>
      </w:tabs>
      <w:overflowPunct w:val="0"/>
      <w:autoSpaceDE w:val="0"/>
      <w:autoSpaceDN w:val="0"/>
      <w:adjustRightInd w:val="0"/>
      <w:textAlignment w:val="baseline"/>
    </w:pPr>
    <w:rPr>
      <w:sz w:val="20"/>
      <w:szCs w:val="20"/>
    </w:rPr>
  </w:style>
  <w:style w:type="character" w:customStyle="1" w:styleId="EncabezadoCar">
    <w:name w:val="Encabezado Car"/>
    <w:basedOn w:val="Fuentedeprrafopredeter"/>
    <w:link w:val="Encabezado"/>
    <w:uiPriority w:val="99"/>
    <w:rsid w:val="0068243B"/>
    <w:rPr>
      <w:rFonts w:ascii="Times New Roman" w:eastAsia="Times New Roman" w:hAnsi="Times New Roman" w:cs="Times New Roman"/>
      <w:sz w:val="20"/>
      <w:szCs w:val="20"/>
      <w:lang w:val="es-ES_tradnl"/>
    </w:rPr>
  </w:style>
  <w:style w:type="character" w:styleId="Nmerodepgina">
    <w:name w:val="page number"/>
    <w:rsid w:val="0068243B"/>
    <w:rPr>
      <w:sz w:val="20"/>
    </w:rPr>
  </w:style>
  <w:style w:type="paragraph" w:styleId="Textonotaalfinal">
    <w:name w:val="endnote text"/>
    <w:basedOn w:val="Normal"/>
    <w:link w:val="TextonotaalfinalCar"/>
    <w:semiHidden/>
    <w:rsid w:val="0068243B"/>
    <w:rPr>
      <w:sz w:val="20"/>
      <w:szCs w:val="20"/>
    </w:rPr>
  </w:style>
  <w:style w:type="character" w:customStyle="1" w:styleId="TextonotaalfinalCar">
    <w:name w:val="Texto nota al final Car"/>
    <w:basedOn w:val="Fuentedeprrafopredeter"/>
    <w:link w:val="Textonotaalfinal"/>
    <w:semiHidden/>
    <w:rsid w:val="0068243B"/>
    <w:rPr>
      <w:rFonts w:ascii="Times New Roman" w:eastAsia="Times New Roman" w:hAnsi="Times New Roman" w:cs="Times New Roman"/>
      <w:sz w:val="20"/>
      <w:szCs w:val="20"/>
      <w:lang w:val="es-ES_tradnl"/>
    </w:rPr>
  </w:style>
  <w:style w:type="character" w:styleId="Refdenotaalfinal">
    <w:name w:val="endnote reference"/>
    <w:semiHidden/>
    <w:rsid w:val="0068243B"/>
    <w:rPr>
      <w:vertAlign w:val="superscript"/>
    </w:rPr>
  </w:style>
  <w:style w:type="paragraph" w:styleId="Piedepgina">
    <w:name w:val="footer"/>
    <w:aliases w:val="pie de página"/>
    <w:basedOn w:val="Normal"/>
    <w:link w:val="PiedepginaCar"/>
    <w:uiPriority w:val="99"/>
    <w:rsid w:val="0068243B"/>
    <w:pPr>
      <w:tabs>
        <w:tab w:val="center" w:pos="4320"/>
        <w:tab w:val="right" w:pos="8640"/>
      </w:tabs>
    </w:pPr>
  </w:style>
  <w:style w:type="character" w:customStyle="1" w:styleId="PiedepginaCar">
    <w:name w:val="Pie de página Car"/>
    <w:aliases w:val="pie de página Car"/>
    <w:basedOn w:val="Fuentedeprrafopredeter"/>
    <w:link w:val="Piedepgina"/>
    <w:uiPriority w:val="99"/>
    <w:rsid w:val="0068243B"/>
    <w:rPr>
      <w:rFonts w:ascii="Times New Roman" w:eastAsia="Times New Roman" w:hAnsi="Times New Roman" w:cs="Times New Roman"/>
      <w:sz w:val="24"/>
      <w:szCs w:val="24"/>
      <w:lang w:val="es-ES_tradnl"/>
    </w:rPr>
  </w:style>
  <w:style w:type="paragraph" w:styleId="Textodeglobo">
    <w:name w:val="Balloon Text"/>
    <w:basedOn w:val="Normal"/>
    <w:link w:val="TextodegloboCar"/>
    <w:semiHidden/>
    <w:rsid w:val="0068243B"/>
    <w:rPr>
      <w:rFonts w:ascii="Tahoma" w:hAnsi="Tahoma" w:cs="Tahoma"/>
      <w:sz w:val="16"/>
      <w:szCs w:val="16"/>
    </w:rPr>
  </w:style>
  <w:style w:type="character" w:customStyle="1" w:styleId="TextodegloboCar">
    <w:name w:val="Texto de globo Car"/>
    <w:basedOn w:val="Fuentedeprrafopredeter"/>
    <w:link w:val="Textodeglobo"/>
    <w:semiHidden/>
    <w:rsid w:val="0068243B"/>
    <w:rPr>
      <w:rFonts w:ascii="Tahoma" w:eastAsia="Times New Roman" w:hAnsi="Tahoma" w:cs="Tahoma"/>
      <w:sz w:val="16"/>
      <w:szCs w:val="16"/>
      <w:lang w:val="es-ES_tradnl"/>
    </w:rPr>
  </w:style>
  <w:style w:type="character" w:styleId="Refdecomentario">
    <w:name w:val="annotation reference"/>
    <w:uiPriority w:val="99"/>
    <w:semiHidden/>
    <w:rsid w:val="0068243B"/>
    <w:rPr>
      <w:sz w:val="16"/>
      <w:szCs w:val="16"/>
    </w:rPr>
  </w:style>
  <w:style w:type="paragraph" w:styleId="Textocomentario">
    <w:name w:val="annotation text"/>
    <w:basedOn w:val="Normal"/>
    <w:link w:val="TextocomentarioCar"/>
    <w:uiPriority w:val="99"/>
    <w:rsid w:val="0068243B"/>
    <w:rPr>
      <w:sz w:val="20"/>
      <w:szCs w:val="20"/>
    </w:rPr>
  </w:style>
  <w:style w:type="character" w:customStyle="1" w:styleId="TextocomentarioCar">
    <w:name w:val="Texto comentario Car"/>
    <w:basedOn w:val="Fuentedeprrafopredeter"/>
    <w:link w:val="Textocomentario"/>
    <w:uiPriority w:val="99"/>
    <w:rsid w:val="0068243B"/>
    <w:rPr>
      <w:rFonts w:ascii="Times New Roman" w:eastAsia="Times New Roman" w:hAnsi="Times New Roman" w:cs="Times New Roman"/>
      <w:sz w:val="20"/>
      <w:szCs w:val="20"/>
      <w:lang w:val="es-ES_tradnl"/>
    </w:rPr>
  </w:style>
  <w:style w:type="paragraph" w:styleId="Asuntodelcomentario">
    <w:name w:val="annotation subject"/>
    <w:basedOn w:val="Textocomentario"/>
    <w:next w:val="Textocomentario"/>
    <w:link w:val="AsuntodelcomentarioCar"/>
    <w:semiHidden/>
    <w:rsid w:val="0068243B"/>
    <w:rPr>
      <w:b/>
      <w:bCs/>
    </w:rPr>
  </w:style>
  <w:style w:type="character" w:customStyle="1" w:styleId="AsuntodelcomentarioCar">
    <w:name w:val="Asunto del comentario Car"/>
    <w:basedOn w:val="TextocomentarioCar"/>
    <w:link w:val="Asuntodelcomentario"/>
    <w:semiHidden/>
    <w:rsid w:val="0068243B"/>
    <w:rPr>
      <w:rFonts w:ascii="Times New Roman" w:eastAsia="Times New Roman" w:hAnsi="Times New Roman" w:cs="Times New Roman"/>
      <w:b/>
      <w:bCs/>
      <w:sz w:val="20"/>
      <w:szCs w:val="20"/>
      <w:lang w:val="es-ES_tradnl"/>
    </w:rPr>
  </w:style>
  <w:style w:type="paragraph" w:styleId="TDC1">
    <w:name w:val="toc 1"/>
    <w:basedOn w:val="Normal"/>
    <w:next w:val="Normal"/>
    <w:autoRedefine/>
    <w:semiHidden/>
    <w:rsid w:val="0068243B"/>
    <w:pPr>
      <w:tabs>
        <w:tab w:val="right" w:leader="dot" w:pos="9350"/>
      </w:tabs>
      <w:spacing w:before="80"/>
    </w:pPr>
    <w:rPr>
      <w:rFonts w:ascii="Times New Roman Bold" w:hAnsi="Times New Roman Bold"/>
      <w:noProof/>
      <w:szCs w:val="36"/>
    </w:rPr>
  </w:style>
  <w:style w:type="paragraph" w:customStyle="1" w:styleId="SectionVHeading2">
    <w:name w:val="Section V Heading2"/>
    <w:basedOn w:val="Ttulo2"/>
    <w:rsid w:val="0068243B"/>
  </w:style>
  <w:style w:type="paragraph" w:customStyle="1" w:styleId="SectionVHeading3">
    <w:name w:val="Section V Heading3"/>
    <w:basedOn w:val="Ttulo3"/>
    <w:rsid w:val="0068243B"/>
    <w:pPr>
      <w:keepLines/>
    </w:pPr>
  </w:style>
  <w:style w:type="paragraph" w:styleId="TDC3">
    <w:name w:val="toc 3"/>
    <w:basedOn w:val="Normal"/>
    <w:next w:val="Normal"/>
    <w:autoRedefine/>
    <w:semiHidden/>
    <w:rsid w:val="0068243B"/>
    <w:pPr>
      <w:ind w:left="480"/>
    </w:pPr>
  </w:style>
  <w:style w:type="paragraph" w:styleId="TDC5">
    <w:name w:val="toc 5"/>
    <w:basedOn w:val="Normal"/>
    <w:next w:val="Normal"/>
    <w:autoRedefine/>
    <w:semiHidden/>
    <w:rsid w:val="0068243B"/>
    <w:pPr>
      <w:ind w:left="960"/>
    </w:pPr>
  </w:style>
  <w:style w:type="paragraph" w:styleId="TDC7">
    <w:name w:val="toc 7"/>
    <w:basedOn w:val="Normal"/>
    <w:next w:val="Normal"/>
    <w:autoRedefine/>
    <w:semiHidden/>
    <w:rsid w:val="0068243B"/>
    <w:pPr>
      <w:ind w:left="1440"/>
    </w:pPr>
  </w:style>
  <w:style w:type="paragraph" w:styleId="TDC8">
    <w:name w:val="toc 8"/>
    <w:basedOn w:val="Normal"/>
    <w:next w:val="Normal"/>
    <w:autoRedefine/>
    <w:semiHidden/>
    <w:rsid w:val="0068243B"/>
    <w:pPr>
      <w:ind w:left="1680"/>
    </w:pPr>
  </w:style>
  <w:style w:type="paragraph" w:styleId="TDC9">
    <w:name w:val="toc 9"/>
    <w:basedOn w:val="Normal"/>
    <w:next w:val="Normal"/>
    <w:autoRedefine/>
    <w:semiHidden/>
    <w:rsid w:val="0068243B"/>
    <w:pPr>
      <w:ind w:left="1920"/>
    </w:pPr>
  </w:style>
  <w:style w:type="paragraph" w:customStyle="1" w:styleId="aparagraphs">
    <w:name w:val="(a) paragraphs"/>
    <w:next w:val="Normal"/>
    <w:rsid w:val="0068243B"/>
    <w:pPr>
      <w:spacing w:before="120" w:after="120" w:line="240" w:lineRule="auto"/>
      <w:jc w:val="both"/>
    </w:pPr>
    <w:rPr>
      <w:rFonts w:ascii="Times New Roman" w:eastAsia="Times New Roman" w:hAnsi="Times New Roman" w:cs="Times New Roman"/>
      <w:snapToGrid w:val="0"/>
      <w:sz w:val="24"/>
      <w:szCs w:val="20"/>
      <w:lang w:val="es-ES_tradnl"/>
    </w:rPr>
  </w:style>
  <w:style w:type="paragraph" w:customStyle="1" w:styleId="SectionXH2">
    <w:name w:val="Section X H2"/>
    <w:basedOn w:val="Ttulo2"/>
    <w:rsid w:val="0068243B"/>
  </w:style>
  <w:style w:type="paragraph" w:customStyle="1" w:styleId="Index">
    <w:name w:val="Index"/>
    <w:basedOn w:val="Sangra2detindependiente"/>
    <w:rsid w:val="0068243B"/>
    <w:pPr>
      <w:spacing w:before="240" w:after="240"/>
      <w:jc w:val="center"/>
    </w:pPr>
    <w:rPr>
      <w:b/>
      <w:bCs/>
      <w:i w:val="0"/>
      <w:iCs w:val="0"/>
      <w:sz w:val="28"/>
    </w:rPr>
  </w:style>
  <w:style w:type="paragraph" w:customStyle="1" w:styleId="SectionIVH2">
    <w:name w:val="Section IV H2"/>
    <w:basedOn w:val="Ttulo2"/>
    <w:rsid w:val="0068243B"/>
  </w:style>
  <w:style w:type="paragraph" w:customStyle="1" w:styleId="Heading1-Clausename">
    <w:name w:val="Heading 1- Clause name"/>
    <w:basedOn w:val="Normal"/>
    <w:rsid w:val="0068243B"/>
    <w:pPr>
      <w:numPr>
        <w:numId w:val="36"/>
      </w:numPr>
      <w:tabs>
        <w:tab w:val="num" w:pos="360"/>
      </w:tabs>
      <w:spacing w:after="200"/>
      <w:ind w:left="360" w:hanging="360"/>
    </w:pPr>
    <w:rPr>
      <w:b/>
      <w:szCs w:val="20"/>
      <w:lang w:val="en-US"/>
    </w:rPr>
  </w:style>
  <w:style w:type="paragraph" w:styleId="Puesto">
    <w:name w:val="Title"/>
    <w:basedOn w:val="Normal"/>
    <w:link w:val="PuestoCar"/>
    <w:qFormat/>
    <w:rsid w:val="0068243B"/>
    <w:pPr>
      <w:suppressAutoHyphens/>
      <w:ind w:right="-540"/>
      <w:jc w:val="center"/>
      <w:outlineLvl w:val="0"/>
    </w:pPr>
    <w:rPr>
      <w:b/>
      <w:color w:val="000000"/>
      <w:spacing w:val="14"/>
      <w:sz w:val="40"/>
    </w:rPr>
  </w:style>
  <w:style w:type="character" w:customStyle="1" w:styleId="PuestoCar">
    <w:name w:val="Puesto Car"/>
    <w:basedOn w:val="Fuentedeprrafopredeter"/>
    <w:link w:val="Puesto"/>
    <w:rsid w:val="0068243B"/>
    <w:rPr>
      <w:rFonts w:ascii="Times New Roman" w:eastAsia="Times New Roman" w:hAnsi="Times New Roman" w:cs="Times New Roman"/>
      <w:b/>
      <w:color w:val="000000"/>
      <w:spacing w:val="14"/>
      <w:sz w:val="40"/>
      <w:szCs w:val="24"/>
      <w:lang w:val="es-ES_tradnl"/>
    </w:rPr>
  </w:style>
  <w:style w:type="paragraph" w:styleId="Revisin">
    <w:name w:val="Revision"/>
    <w:hidden/>
    <w:uiPriority w:val="99"/>
    <w:semiHidden/>
    <w:rsid w:val="0068243B"/>
    <w:pPr>
      <w:spacing w:after="0" w:line="240" w:lineRule="auto"/>
    </w:pPr>
    <w:rPr>
      <w:rFonts w:ascii="Times New Roman" w:eastAsia="Times New Roman" w:hAnsi="Times New Roman" w:cs="Times New Roman"/>
      <w:sz w:val="24"/>
      <w:szCs w:val="24"/>
      <w:lang w:val="es-ES_tradnl"/>
    </w:rPr>
  </w:style>
  <w:style w:type="paragraph" w:customStyle="1" w:styleId="CharChar">
    <w:name w:val="Char Char"/>
    <w:basedOn w:val="Normal"/>
    <w:rsid w:val="0068243B"/>
    <w:pPr>
      <w:spacing w:after="160" w:line="240" w:lineRule="exact"/>
    </w:pPr>
    <w:rPr>
      <w:rFonts w:ascii="Arial" w:hAnsi="Arial" w:cs="Arial"/>
      <w:sz w:val="20"/>
      <w:szCs w:val="20"/>
      <w:lang w:val="en-GB"/>
    </w:rPr>
  </w:style>
  <w:style w:type="paragraph" w:customStyle="1" w:styleId="Default">
    <w:name w:val="Default"/>
    <w:rsid w:val="0068243B"/>
    <w:pPr>
      <w:autoSpaceDE w:val="0"/>
      <w:autoSpaceDN w:val="0"/>
      <w:adjustRightInd w:val="0"/>
      <w:spacing w:after="0" w:line="240" w:lineRule="auto"/>
    </w:pPr>
    <w:rPr>
      <w:rFonts w:ascii="Times New Roman" w:eastAsia="Times New Roman" w:hAnsi="Times New Roman" w:cs="Times New Roman"/>
      <w:color w:val="000000"/>
      <w:sz w:val="24"/>
      <w:szCs w:val="24"/>
      <w:lang w:val="es-AR" w:eastAsia="es-AR"/>
    </w:rPr>
  </w:style>
  <w:style w:type="paragraph" w:customStyle="1" w:styleId="Style1">
    <w:name w:val="Style1"/>
    <w:basedOn w:val="Ttulo2"/>
    <w:next w:val="Normal"/>
    <w:rsid w:val="0068243B"/>
    <w:pPr>
      <w:pageBreakBefore/>
      <w:suppressAutoHyphens w:val="0"/>
      <w:spacing w:after="120"/>
      <w:jc w:val="both"/>
    </w:pPr>
    <w:rPr>
      <w:rFonts w:ascii="Times New Roman" w:eastAsia="MS Mincho" w:hAnsi="Times New Roman"/>
      <w:b w:val="0"/>
      <w:sz w:val="24"/>
      <w:szCs w:val="20"/>
    </w:rPr>
  </w:style>
  <w:style w:type="paragraph" w:styleId="Prrafodelista">
    <w:name w:val="List Paragraph"/>
    <w:aliases w:val="TIT 2 IND,tEXTO,Párrafo de lista1,Texto,List Paragraph1,List Paragraph"/>
    <w:basedOn w:val="Normal"/>
    <w:link w:val="PrrafodelistaCar"/>
    <w:uiPriority w:val="34"/>
    <w:qFormat/>
    <w:rsid w:val="0068243B"/>
    <w:pPr>
      <w:ind w:left="720"/>
      <w:contextualSpacing/>
    </w:pPr>
    <w:rPr>
      <w:lang w:val="es-CO"/>
    </w:rPr>
  </w:style>
  <w:style w:type="character" w:customStyle="1" w:styleId="PrrafodelistaCar">
    <w:name w:val="Párrafo de lista Car"/>
    <w:aliases w:val="TIT 2 IND Car,tEXTO Car,Párrafo de lista1 Car,Texto Car,List Paragraph1 Car,List Paragraph Car"/>
    <w:link w:val="Prrafodelista"/>
    <w:uiPriority w:val="34"/>
    <w:locked/>
    <w:rsid w:val="0068243B"/>
    <w:rPr>
      <w:rFonts w:ascii="Times New Roman" w:eastAsia="Times New Roman" w:hAnsi="Times New Roman" w:cs="Times New Roman"/>
      <w:sz w:val="24"/>
      <w:szCs w:val="24"/>
      <w:lang w:val="es-CO"/>
    </w:rPr>
  </w:style>
  <w:style w:type="paragraph" w:styleId="Encabezadodelista">
    <w:name w:val="toa heading"/>
    <w:basedOn w:val="Normal"/>
    <w:next w:val="Normal"/>
    <w:rsid w:val="0068243B"/>
    <w:pPr>
      <w:tabs>
        <w:tab w:val="left" w:pos="9000"/>
        <w:tab w:val="right" w:pos="9360"/>
      </w:tabs>
      <w:suppressAutoHyphens/>
      <w:jc w:val="both"/>
    </w:pPr>
    <w:rPr>
      <w:szCs w:val="20"/>
    </w:rPr>
  </w:style>
  <w:style w:type="table" w:styleId="Tablaconcuadrcula">
    <w:name w:val="Table Grid"/>
    <w:basedOn w:val="Tablanormal"/>
    <w:uiPriority w:val="59"/>
    <w:rsid w:val="0068243B"/>
    <w:pPr>
      <w:spacing w:after="0" w:line="240" w:lineRule="auto"/>
    </w:pPr>
    <w:rPr>
      <w:rFonts w:ascii="Times New Roman" w:eastAsia="Times New Roman" w:hAnsi="Times New Roman" w:cs="Times New Roman"/>
      <w:sz w:val="20"/>
      <w:szCs w:val="20"/>
      <w:lang w:eastAsia="es-E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1-Clauses">
    <w:name w:val="Header 1 - Clauses"/>
    <w:basedOn w:val="Normal"/>
    <w:rsid w:val="0068243B"/>
    <w:pPr>
      <w:tabs>
        <w:tab w:val="num" w:pos="432"/>
      </w:tabs>
      <w:ind w:left="432" w:hanging="432"/>
    </w:pPr>
    <w:rPr>
      <w:b/>
      <w:szCs w:val="20"/>
    </w:rPr>
  </w:style>
  <w:style w:type="paragraph" w:customStyle="1" w:styleId="Header2-SubClauses">
    <w:name w:val="Header 2 - SubClauses"/>
    <w:basedOn w:val="Normal"/>
    <w:rsid w:val="0068243B"/>
    <w:pPr>
      <w:tabs>
        <w:tab w:val="num" w:pos="504"/>
        <w:tab w:val="left" w:pos="619"/>
      </w:tabs>
      <w:spacing w:after="200"/>
      <w:ind w:left="504" w:hanging="504"/>
      <w:jc w:val="both"/>
    </w:pPr>
    <w:rPr>
      <w:szCs w:val="20"/>
    </w:rPr>
  </w:style>
  <w:style w:type="paragraph" w:customStyle="1" w:styleId="P3Header1-Clauses">
    <w:name w:val="P3 Header1-Clauses"/>
    <w:basedOn w:val="Header1-Clauses"/>
    <w:rsid w:val="0068243B"/>
    <w:pPr>
      <w:tabs>
        <w:tab w:val="clear" w:pos="432"/>
        <w:tab w:val="num" w:pos="864"/>
      </w:tabs>
      <w:ind w:left="864"/>
    </w:pPr>
  </w:style>
  <w:style w:type="character" w:styleId="nfasis">
    <w:name w:val="Emphasis"/>
    <w:qFormat/>
    <w:rsid w:val="0068243B"/>
    <w:rPr>
      <w:i/>
      <w:iCs/>
    </w:rPr>
  </w:style>
  <w:style w:type="paragraph" w:styleId="NormalWeb">
    <w:name w:val="Normal (Web)"/>
    <w:basedOn w:val="Normal"/>
    <w:uiPriority w:val="99"/>
    <w:rsid w:val="0068243B"/>
    <w:pPr>
      <w:spacing w:before="100" w:beforeAutospacing="1" w:after="100" w:afterAutospacing="1"/>
    </w:pPr>
    <w:rPr>
      <w:rFonts w:ascii="Arial Unicode MS" w:eastAsia="Arial Unicode MS" w:hAnsi="Arial Unicode MS" w:cs="Arial Unicode MS"/>
    </w:rPr>
  </w:style>
  <w:style w:type="paragraph" w:customStyle="1" w:styleId="msotitle3">
    <w:name w:val="msotitle3"/>
    <w:uiPriority w:val="99"/>
    <w:rsid w:val="0068243B"/>
    <w:pPr>
      <w:spacing w:after="0" w:line="307" w:lineRule="auto"/>
      <w:jc w:val="right"/>
    </w:pPr>
    <w:rPr>
      <w:rFonts w:ascii="Gill Sans MT" w:eastAsia="Times New Roman" w:hAnsi="Gill Sans MT" w:cs="Times New Roman"/>
      <w:color w:val="000066"/>
      <w:kern w:val="28"/>
      <w:sz w:val="65"/>
      <w:szCs w:val="65"/>
      <w:lang w:eastAsia="es-EC"/>
    </w:rPr>
  </w:style>
  <w:style w:type="character" w:customStyle="1" w:styleId="Fuentedeprrafopredeter1">
    <w:name w:val="Fuente de párrafo predeter.1"/>
    <w:rsid w:val="0068243B"/>
  </w:style>
  <w:style w:type="paragraph" w:customStyle="1" w:styleId="Standard">
    <w:name w:val="Standard"/>
    <w:rsid w:val="0068243B"/>
    <w:pPr>
      <w:widowControl w:val="0"/>
      <w:suppressAutoHyphens/>
      <w:spacing w:after="0" w:line="240" w:lineRule="auto"/>
      <w:textAlignment w:val="baseline"/>
    </w:pPr>
    <w:rPr>
      <w:rFonts w:ascii="Liberation Serif" w:eastAsia="Droid Sans Fallback" w:hAnsi="Liberation Serif" w:cs="Lohit Hindi"/>
      <w:kern w:val="1"/>
      <w:sz w:val="24"/>
      <w:szCs w:val="24"/>
      <w:lang w:val="es-ES" w:eastAsia="zh-CN" w:bidi="hi-IN"/>
    </w:rPr>
  </w:style>
  <w:style w:type="paragraph" w:customStyle="1" w:styleId="Standarduser">
    <w:name w:val="Standard (user)"/>
    <w:rsid w:val="0068243B"/>
    <w:pPr>
      <w:widowControl w:val="0"/>
      <w:suppressAutoHyphens/>
      <w:spacing w:after="0" w:line="240" w:lineRule="auto"/>
      <w:textAlignment w:val="baseline"/>
    </w:pPr>
    <w:rPr>
      <w:rFonts w:ascii="Liberation Serif" w:eastAsia="Nimbus Sans L" w:hAnsi="Liberation Serif" w:cs="Lohit Hindi"/>
      <w:kern w:val="1"/>
      <w:sz w:val="24"/>
      <w:szCs w:val="24"/>
      <w:lang w:eastAsia="zh-CN" w:bidi="hi-IN"/>
    </w:rPr>
  </w:style>
  <w:style w:type="character" w:customStyle="1" w:styleId="tgc">
    <w:name w:val="_tgc"/>
    <w:basedOn w:val="Fuentedeprrafopredeter"/>
    <w:rsid w:val="006824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4379">
      <w:bodyDiv w:val="1"/>
      <w:marLeft w:val="0"/>
      <w:marRight w:val="0"/>
      <w:marTop w:val="0"/>
      <w:marBottom w:val="0"/>
      <w:divBdr>
        <w:top w:val="none" w:sz="0" w:space="0" w:color="auto"/>
        <w:left w:val="none" w:sz="0" w:space="0" w:color="auto"/>
        <w:bottom w:val="none" w:sz="0" w:space="0" w:color="auto"/>
        <w:right w:val="none" w:sz="0" w:space="0" w:color="auto"/>
      </w:divBdr>
    </w:div>
    <w:div w:id="41906728">
      <w:bodyDiv w:val="1"/>
      <w:marLeft w:val="0"/>
      <w:marRight w:val="0"/>
      <w:marTop w:val="0"/>
      <w:marBottom w:val="0"/>
      <w:divBdr>
        <w:top w:val="none" w:sz="0" w:space="0" w:color="auto"/>
        <w:left w:val="none" w:sz="0" w:space="0" w:color="auto"/>
        <w:bottom w:val="none" w:sz="0" w:space="0" w:color="auto"/>
        <w:right w:val="none" w:sz="0" w:space="0" w:color="auto"/>
      </w:divBdr>
    </w:div>
    <w:div w:id="414128241">
      <w:bodyDiv w:val="1"/>
      <w:marLeft w:val="0"/>
      <w:marRight w:val="0"/>
      <w:marTop w:val="0"/>
      <w:marBottom w:val="0"/>
      <w:divBdr>
        <w:top w:val="none" w:sz="0" w:space="0" w:color="auto"/>
        <w:left w:val="none" w:sz="0" w:space="0" w:color="auto"/>
        <w:bottom w:val="none" w:sz="0" w:space="0" w:color="auto"/>
        <w:right w:val="none" w:sz="0" w:space="0" w:color="auto"/>
      </w:divBdr>
    </w:div>
    <w:div w:id="1207108920">
      <w:bodyDiv w:val="1"/>
      <w:marLeft w:val="0"/>
      <w:marRight w:val="0"/>
      <w:marTop w:val="0"/>
      <w:marBottom w:val="0"/>
      <w:divBdr>
        <w:top w:val="none" w:sz="0" w:space="0" w:color="auto"/>
        <w:left w:val="none" w:sz="0" w:space="0" w:color="auto"/>
        <w:bottom w:val="none" w:sz="0" w:space="0" w:color="auto"/>
        <w:right w:val="none" w:sz="0" w:space="0" w:color="auto"/>
      </w:divBdr>
    </w:div>
    <w:div w:id="1290017616">
      <w:bodyDiv w:val="1"/>
      <w:marLeft w:val="0"/>
      <w:marRight w:val="0"/>
      <w:marTop w:val="0"/>
      <w:marBottom w:val="0"/>
      <w:divBdr>
        <w:top w:val="none" w:sz="0" w:space="0" w:color="auto"/>
        <w:left w:val="none" w:sz="0" w:space="0" w:color="auto"/>
        <w:bottom w:val="none" w:sz="0" w:space="0" w:color="auto"/>
        <w:right w:val="none" w:sz="0" w:space="0" w:color="auto"/>
      </w:divBdr>
    </w:div>
    <w:div w:id="1394353456">
      <w:bodyDiv w:val="1"/>
      <w:marLeft w:val="0"/>
      <w:marRight w:val="0"/>
      <w:marTop w:val="0"/>
      <w:marBottom w:val="0"/>
      <w:divBdr>
        <w:top w:val="none" w:sz="0" w:space="0" w:color="auto"/>
        <w:left w:val="none" w:sz="0" w:space="0" w:color="auto"/>
        <w:bottom w:val="none" w:sz="0" w:space="0" w:color="auto"/>
        <w:right w:val="none" w:sz="0" w:space="0" w:color="auto"/>
      </w:divBdr>
    </w:div>
    <w:div w:id="1491680331">
      <w:bodyDiv w:val="1"/>
      <w:marLeft w:val="0"/>
      <w:marRight w:val="0"/>
      <w:marTop w:val="0"/>
      <w:marBottom w:val="0"/>
      <w:divBdr>
        <w:top w:val="none" w:sz="0" w:space="0" w:color="auto"/>
        <w:left w:val="none" w:sz="0" w:space="0" w:color="auto"/>
        <w:bottom w:val="none" w:sz="0" w:space="0" w:color="auto"/>
        <w:right w:val="none" w:sz="0" w:space="0" w:color="auto"/>
      </w:divBdr>
    </w:div>
    <w:div w:id="1611357703">
      <w:bodyDiv w:val="1"/>
      <w:marLeft w:val="0"/>
      <w:marRight w:val="0"/>
      <w:marTop w:val="0"/>
      <w:marBottom w:val="0"/>
      <w:divBdr>
        <w:top w:val="none" w:sz="0" w:space="0" w:color="auto"/>
        <w:left w:val="none" w:sz="0" w:space="0" w:color="auto"/>
        <w:bottom w:val="none" w:sz="0" w:space="0" w:color="auto"/>
        <w:right w:val="none" w:sz="0" w:space="0" w:color="auto"/>
      </w:divBdr>
    </w:div>
    <w:div w:id="1751003572">
      <w:bodyDiv w:val="1"/>
      <w:marLeft w:val="0"/>
      <w:marRight w:val="0"/>
      <w:marTop w:val="0"/>
      <w:marBottom w:val="0"/>
      <w:divBdr>
        <w:top w:val="none" w:sz="0" w:space="0" w:color="auto"/>
        <w:left w:val="none" w:sz="0" w:space="0" w:color="auto"/>
        <w:bottom w:val="none" w:sz="0" w:space="0" w:color="auto"/>
        <w:right w:val="none" w:sz="0" w:space="0" w:color="auto"/>
      </w:divBdr>
    </w:div>
    <w:div w:id="1981038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9.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header" Target="header8.xml"/><Relationship Id="rId25"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image" Target="media/image7.png"/><Relationship Id="rId10" Type="http://schemas.openxmlformats.org/officeDocument/2006/relationships/header" Target="header3.xml"/><Relationship Id="rId19"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image" Target="media/image6.pn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iadb.org/integrity" TargetMode="External"/><Relationship Id="rId1" Type="http://schemas.openxmlformats.org/officeDocument/2006/relationships/hyperlink" Target="http://www.iadb.org/integrit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6E8FCD-AABF-4622-A7AF-1D44D770E8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1</Pages>
  <Words>45752</Words>
  <Characters>251640</Characters>
  <Application>Microsoft Office Word</Application>
  <DocSecurity>0</DocSecurity>
  <Lines>2097</Lines>
  <Paragraphs>593</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296799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ntomala</dc:creator>
  <cp:lastModifiedBy>CORONEL LOPEZ ROXANA MARITZA</cp:lastModifiedBy>
  <cp:revision>42</cp:revision>
  <cp:lastPrinted>2019-10-17T16:57:00Z</cp:lastPrinted>
  <dcterms:created xsi:type="dcterms:W3CDTF">2016-12-06T22:10:00Z</dcterms:created>
  <dcterms:modified xsi:type="dcterms:W3CDTF">2019-10-17T17:01:00Z</dcterms:modified>
</cp:coreProperties>
</file>